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59484" w14:textId="0116E1C4" w:rsidR="00934B47" w:rsidRPr="00934B47" w:rsidRDefault="00934B47" w:rsidP="00934B47">
      <w:pPr>
        <w:jc w:val="right"/>
        <w:rPr>
          <w:b/>
          <w:bCs/>
          <w:sz w:val="28"/>
          <w:szCs w:val="28"/>
        </w:rPr>
      </w:pPr>
      <w:r w:rsidRPr="00934B47">
        <w:rPr>
          <w:b/>
          <w:bCs/>
          <w:sz w:val="28"/>
          <w:szCs w:val="28"/>
        </w:rPr>
        <w:t>VI.</w:t>
      </w:r>
    </w:p>
    <w:p w14:paraId="083C854D" w14:textId="2B8FD405" w:rsidR="008A04AC" w:rsidRPr="00A42091" w:rsidRDefault="00A42091" w:rsidP="00A42091">
      <w:pPr>
        <w:jc w:val="center"/>
        <w:rPr>
          <w:b/>
          <w:bCs/>
          <w:sz w:val="28"/>
          <w:szCs w:val="28"/>
          <w:u w:val="single"/>
        </w:rPr>
      </w:pPr>
      <w:r w:rsidRPr="00A42091">
        <w:rPr>
          <w:b/>
          <w:bCs/>
          <w:sz w:val="28"/>
          <w:szCs w:val="28"/>
          <w:u w:val="single"/>
        </w:rPr>
        <w:t xml:space="preserve">Teze nařízení vlády k zákonu o </w:t>
      </w:r>
      <w:r w:rsidR="00E25D92">
        <w:rPr>
          <w:b/>
          <w:bCs/>
          <w:sz w:val="28"/>
          <w:szCs w:val="28"/>
          <w:u w:val="single"/>
        </w:rPr>
        <w:t>jednotném měsíčním hlášení zaměstnavatele</w:t>
      </w:r>
    </w:p>
    <w:p w14:paraId="5AA63CD4" w14:textId="77777777" w:rsidR="00A42091" w:rsidRDefault="00A42091" w:rsidP="00A42091">
      <w:pPr>
        <w:jc w:val="center"/>
      </w:pPr>
    </w:p>
    <w:p w14:paraId="142AE0F9" w14:textId="24322F61" w:rsidR="007105D9" w:rsidRDefault="00BB4352" w:rsidP="00A42091">
      <w:pPr>
        <w:jc w:val="both"/>
      </w:pPr>
      <w:r>
        <w:t>Navrhovaný právní předpis se týká plnění informačních povinností zaměstnavatelů podle připravovaného zákona o jednotném měsíčním hlášení (dále jen „JMHZ“)</w:t>
      </w:r>
      <w:r w:rsidR="007105D9">
        <w:t xml:space="preserve">, </w:t>
      </w:r>
      <w:r>
        <w:t>kter</w:t>
      </w:r>
      <w:r w:rsidR="007105D9">
        <w:t>ý</w:t>
      </w:r>
      <w:r>
        <w:t xml:space="preserve"> mění dosavadní způsob plnění informačních povinností zaměstnavatelů</w:t>
      </w:r>
      <w:r w:rsidR="007105D9">
        <w:t xml:space="preserve"> vůči jednotlivým orgánům veřejné moci, konkrétně vůči </w:t>
      </w:r>
      <w:r w:rsidR="006A11F0">
        <w:t xml:space="preserve">Ministerstvu práce a sociálních věcí, </w:t>
      </w:r>
      <w:r w:rsidR="007105D9">
        <w:t xml:space="preserve">České správě sociálního zabezpečení (ČSSZ), </w:t>
      </w:r>
      <w:r w:rsidR="006A11F0">
        <w:t>správci daně z příjmů</w:t>
      </w:r>
      <w:r w:rsidR="007105D9">
        <w:t>, Úřadu práce a Českému statistickému úřadu</w:t>
      </w:r>
      <w:r w:rsidR="006A11F0">
        <w:t xml:space="preserve"> </w:t>
      </w:r>
      <w:r w:rsidR="00A9747B">
        <w:t>(dále jen „uživatelé“)</w:t>
      </w:r>
      <w:r>
        <w:t xml:space="preserve">. Nově má být plnění těchto povinností </w:t>
      </w:r>
      <w:r w:rsidR="007105D9">
        <w:t xml:space="preserve">sjednoceno do jednoho hlášení a plně </w:t>
      </w:r>
      <w:r>
        <w:t xml:space="preserve">digitalizováno. </w:t>
      </w:r>
      <w:r w:rsidR="006A11F0">
        <w:t xml:space="preserve">Navrhovaná účinnost je k </w:t>
      </w:r>
      <w:r w:rsidR="007105D9">
        <w:t>1. ledn</w:t>
      </w:r>
      <w:r w:rsidR="006A11F0">
        <w:t>u</w:t>
      </w:r>
      <w:r w:rsidR="007105D9">
        <w:t xml:space="preserve"> 2026. </w:t>
      </w:r>
    </w:p>
    <w:p w14:paraId="7303897E" w14:textId="51A330FF" w:rsidR="000B0EE3" w:rsidRDefault="00BB4352" w:rsidP="00A42091">
      <w:pPr>
        <w:jc w:val="both"/>
      </w:pPr>
      <w:r>
        <w:t xml:space="preserve">Zmocnění k vydání </w:t>
      </w:r>
      <w:r w:rsidR="007105D9">
        <w:t>nařízení vlády bude upraveno v připravovaném návrhu zákona</w:t>
      </w:r>
      <w:r>
        <w:t xml:space="preserve"> </w:t>
      </w:r>
      <w:r w:rsidR="007105D9">
        <w:t>o JMHZ</w:t>
      </w:r>
      <w:r>
        <w:t xml:space="preserve">, podle kterého </w:t>
      </w:r>
      <w:r w:rsidR="006A11F0">
        <w:t>v</w:t>
      </w:r>
      <w:r w:rsidR="006A11F0" w:rsidRPr="003436D4">
        <w:t>láda stanoví nařízením formát a obsahovou strukturu podání podle tohoto zákona, období, za které je hlášený údaj sdělován, a to kterému vybranému orgánu veřejné moci je hlášený údaj určen</w:t>
      </w:r>
      <w:r w:rsidR="006A11F0">
        <w:t xml:space="preserve"> (zatím § </w:t>
      </w:r>
      <w:r w:rsidR="008B0DFC" w:rsidRPr="00BF1634">
        <w:t>5</w:t>
      </w:r>
      <w:r w:rsidR="006A11F0" w:rsidRPr="00BF1634">
        <w:t xml:space="preserve"> odst. </w:t>
      </w:r>
      <w:r w:rsidR="008B0DFC" w:rsidRPr="00BF1634">
        <w:t xml:space="preserve">4 </w:t>
      </w:r>
      <w:r w:rsidR="006A11F0">
        <w:t>návrhu zákona o JMHZ)</w:t>
      </w:r>
      <w:r>
        <w:t xml:space="preserve">. Návrh </w:t>
      </w:r>
      <w:r w:rsidR="007105D9">
        <w:t>nařízení vlády</w:t>
      </w:r>
      <w:r>
        <w:t xml:space="preserve"> o stanovení elektronické komunikace pro plnění povinností zaměstnavatele </w:t>
      </w:r>
      <w:r w:rsidR="007105D9">
        <w:t>dle připravovaného zákona o JMHZ je</w:t>
      </w:r>
      <w:r>
        <w:t xml:space="preserve"> zpracován v návaznosti na výše u</w:t>
      </w:r>
      <w:r w:rsidR="000B0EE3">
        <w:t xml:space="preserve">vedený návrh zákona o JMHZ. </w:t>
      </w:r>
    </w:p>
    <w:p w14:paraId="0BBA4E6B" w14:textId="6787907D" w:rsidR="00724860" w:rsidRPr="003436D4" w:rsidRDefault="000B0EE3" w:rsidP="00A42091">
      <w:pPr>
        <w:jc w:val="both"/>
        <w:rPr>
          <w:b/>
          <w:bCs/>
        </w:rPr>
      </w:pPr>
      <w:r>
        <w:t>Nařízení vlády stanoví specifikaci komunikace mezi zaměstnavatelem a ČSSZ</w:t>
      </w:r>
      <w:r w:rsidR="00724860">
        <w:t>, a to</w:t>
      </w:r>
      <w:r w:rsidR="001D2B95">
        <w:t xml:space="preserve"> </w:t>
      </w:r>
      <w:r w:rsidR="004F6849">
        <w:t>předepsan</w:t>
      </w:r>
      <w:r w:rsidR="00724860">
        <w:t>ý</w:t>
      </w:r>
      <w:r w:rsidR="004F6849">
        <w:t xml:space="preserve"> </w:t>
      </w:r>
      <w:r>
        <w:t>formát</w:t>
      </w:r>
      <w:r w:rsidR="001D5816">
        <w:t xml:space="preserve"> (XML)</w:t>
      </w:r>
      <w:r w:rsidR="00716975">
        <w:t xml:space="preserve"> a </w:t>
      </w:r>
      <w:r>
        <w:t>obsah</w:t>
      </w:r>
      <w:r w:rsidR="00716975">
        <w:t>ovou strukturu</w:t>
      </w:r>
      <w:r>
        <w:t xml:space="preserve"> datové věty </w:t>
      </w:r>
      <w:r w:rsidRPr="003436D4">
        <w:rPr>
          <w:b/>
          <w:bCs/>
        </w:rPr>
        <w:t>pro plnění povinnost</w:t>
      </w:r>
      <w:r w:rsidR="001D2B95">
        <w:rPr>
          <w:b/>
          <w:bCs/>
        </w:rPr>
        <w:t>í</w:t>
      </w:r>
      <w:r w:rsidRPr="003436D4">
        <w:rPr>
          <w:b/>
          <w:bCs/>
        </w:rPr>
        <w:t xml:space="preserve"> zaměstnavatele</w:t>
      </w:r>
    </w:p>
    <w:p w14:paraId="03464B87" w14:textId="58DF517E" w:rsidR="00724860" w:rsidRDefault="00E951C4" w:rsidP="00724860">
      <w:pPr>
        <w:pStyle w:val="Odstavecseseznamem"/>
        <w:numPr>
          <w:ilvl w:val="0"/>
          <w:numId w:val="2"/>
        </w:numPr>
        <w:jc w:val="both"/>
      </w:pPr>
      <w:r>
        <w:t xml:space="preserve">přihlašovat se </w:t>
      </w:r>
      <w:r w:rsidR="006058FF">
        <w:t xml:space="preserve">do </w:t>
      </w:r>
      <w:r>
        <w:t xml:space="preserve">a odhlašovat </w:t>
      </w:r>
      <w:r w:rsidR="006058FF">
        <w:t>se</w:t>
      </w:r>
      <w:r>
        <w:t xml:space="preserve"> z evidence zaměstnavatelů</w:t>
      </w:r>
    </w:p>
    <w:p w14:paraId="294C6D20" w14:textId="637DE860" w:rsidR="00724860" w:rsidRDefault="00E951C4" w:rsidP="00724860">
      <w:pPr>
        <w:pStyle w:val="Odstavecseseznamem"/>
        <w:numPr>
          <w:ilvl w:val="0"/>
          <w:numId w:val="2"/>
        </w:numPr>
        <w:jc w:val="both"/>
      </w:pPr>
      <w:r>
        <w:t>přihlašovat a odhlašovat mzdové účtárny</w:t>
      </w:r>
      <w:r w:rsidR="00273D51">
        <w:t xml:space="preserve"> zaměstnavatele</w:t>
      </w:r>
    </w:p>
    <w:p w14:paraId="312BA514" w14:textId="57D1220C" w:rsidR="00724860" w:rsidRDefault="00E951C4" w:rsidP="00724860">
      <w:pPr>
        <w:pStyle w:val="Odstavecseseznamem"/>
        <w:numPr>
          <w:ilvl w:val="0"/>
          <w:numId w:val="2"/>
        </w:numPr>
        <w:jc w:val="both"/>
      </w:pPr>
      <w:r>
        <w:t>oznamov</w:t>
      </w:r>
      <w:r w:rsidR="00724860">
        <w:t>at</w:t>
      </w:r>
      <w:r>
        <w:t xml:space="preserve"> změn</w:t>
      </w:r>
      <w:r w:rsidR="00724860">
        <w:t>y</w:t>
      </w:r>
      <w:r>
        <w:t xml:space="preserve"> evidovaných údajů</w:t>
      </w:r>
      <w:r w:rsidR="000B0EE3">
        <w:t>,</w:t>
      </w:r>
    </w:p>
    <w:p w14:paraId="55A2BB46" w14:textId="68726395" w:rsidR="00724860" w:rsidRDefault="00724860" w:rsidP="00724860">
      <w:pPr>
        <w:pStyle w:val="Odstavecseseznamem"/>
        <w:numPr>
          <w:ilvl w:val="0"/>
          <w:numId w:val="2"/>
        </w:numPr>
        <w:jc w:val="both"/>
      </w:pPr>
      <w:r>
        <w:t xml:space="preserve">přihlašovat </w:t>
      </w:r>
      <w:r w:rsidR="006058FF">
        <w:t xml:space="preserve">do </w:t>
      </w:r>
      <w:r>
        <w:t>a odhlašovat své</w:t>
      </w:r>
      <w:r w:rsidR="000B0EE3">
        <w:t xml:space="preserve"> zaměstnance </w:t>
      </w:r>
      <w:r>
        <w:t>z evidence zaměstnanců</w:t>
      </w:r>
    </w:p>
    <w:p w14:paraId="20DEF563" w14:textId="77777777" w:rsidR="00724860" w:rsidRDefault="00724860" w:rsidP="00724860">
      <w:pPr>
        <w:pStyle w:val="Odstavecseseznamem"/>
        <w:numPr>
          <w:ilvl w:val="0"/>
          <w:numId w:val="2"/>
        </w:numPr>
        <w:jc w:val="both"/>
      </w:pPr>
      <w:r>
        <w:t>oznamovat změny evidovaných údajů</w:t>
      </w:r>
    </w:p>
    <w:p w14:paraId="474B96F7" w14:textId="0D14139C" w:rsidR="00273D51" w:rsidRDefault="000B0EE3" w:rsidP="00724860">
      <w:pPr>
        <w:pStyle w:val="Odstavecseseznamem"/>
        <w:numPr>
          <w:ilvl w:val="0"/>
          <w:numId w:val="2"/>
        </w:numPr>
        <w:jc w:val="both"/>
      </w:pPr>
      <w:r>
        <w:t>zasíl</w:t>
      </w:r>
      <w:r w:rsidR="00724860">
        <w:t>at</w:t>
      </w:r>
      <w:r>
        <w:t xml:space="preserve"> jednotné měsíční hlášení</w:t>
      </w:r>
    </w:p>
    <w:p w14:paraId="2C098271" w14:textId="5824C376" w:rsidR="00724860" w:rsidRDefault="00273D51" w:rsidP="00724860">
      <w:pPr>
        <w:pStyle w:val="Odstavecseseznamem"/>
        <w:numPr>
          <w:ilvl w:val="0"/>
          <w:numId w:val="2"/>
        </w:numPr>
        <w:jc w:val="both"/>
      </w:pPr>
      <w:r>
        <w:t>zasílat opravné hlášení</w:t>
      </w:r>
      <w:r w:rsidR="000B0EE3">
        <w:t>.</w:t>
      </w:r>
    </w:p>
    <w:p w14:paraId="6D29AF21" w14:textId="0F7A4317" w:rsidR="00A35221" w:rsidRDefault="00642F8A" w:rsidP="00A35221">
      <w:pPr>
        <w:ind w:left="48"/>
        <w:jc w:val="both"/>
      </w:pPr>
      <w:r>
        <w:t xml:space="preserve">Datová věta bude obsahovat </w:t>
      </w:r>
      <w:r w:rsidR="00724860">
        <w:t>u každého údaje</w:t>
      </w:r>
    </w:p>
    <w:p w14:paraId="09253FF2" w14:textId="77777777" w:rsidR="00A35221" w:rsidRDefault="00A35221" w:rsidP="00A35221">
      <w:pPr>
        <w:pStyle w:val="Odstavecseseznamem"/>
        <w:numPr>
          <w:ilvl w:val="0"/>
          <w:numId w:val="3"/>
        </w:numPr>
        <w:jc w:val="both"/>
      </w:pPr>
      <w:r>
        <w:t>název položky</w:t>
      </w:r>
    </w:p>
    <w:p w14:paraId="2B5D5A3D" w14:textId="606C70D7" w:rsidR="00A35221" w:rsidRDefault="00642F8A" w:rsidP="00A35221">
      <w:pPr>
        <w:pStyle w:val="Odstavecseseznamem"/>
        <w:numPr>
          <w:ilvl w:val="0"/>
          <w:numId w:val="3"/>
        </w:numPr>
        <w:jc w:val="both"/>
      </w:pPr>
      <w:r>
        <w:t xml:space="preserve"> </w:t>
      </w:r>
      <w:r w:rsidR="00724860">
        <w:t>jej</w:t>
      </w:r>
      <w:r w:rsidR="00A35221">
        <w:t>ího</w:t>
      </w:r>
      <w:r w:rsidR="00724860">
        <w:t xml:space="preserve"> uživatele</w:t>
      </w:r>
      <w:r w:rsidR="00A35221">
        <w:t xml:space="preserve"> nebo více uživatelů</w:t>
      </w:r>
    </w:p>
    <w:p w14:paraId="0CB6D1D7" w14:textId="0314A29C" w:rsidR="00A35221" w:rsidRDefault="005C4C46" w:rsidP="00A35221">
      <w:pPr>
        <w:pStyle w:val="Odstavecseseznamem"/>
        <w:numPr>
          <w:ilvl w:val="0"/>
          <w:numId w:val="3"/>
        </w:numPr>
        <w:jc w:val="both"/>
      </w:pPr>
      <w:r>
        <w:t>časový interval</w:t>
      </w:r>
      <w:r w:rsidR="00A35221">
        <w:t xml:space="preserve">, za který </w:t>
      </w:r>
      <w:r>
        <w:t>je zasílán</w:t>
      </w:r>
      <w:r w:rsidR="00A35221">
        <w:t>a</w:t>
      </w:r>
    </w:p>
    <w:p w14:paraId="777C89B4" w14:textId="780FCB90" w:rsidR="000B0EE3" w:rsidRDefault="00A35221" w:rsidP="00A35221">
      <w:pPr>
        <w:pStyle w:val="Odstavecseseznamem"/>
        <w:numPr>
          <w:ilvl w:val="0"/>
          <w:numId w:val="3"/>
        </w:numPr>
        <w:jc w:val="both"/>
      </w:pPr>
      <w:r>
        <w:t xml:space="preserve">zda jde o </w:t>
      </w:r>
      <w:r w:rsidR="001D5816">
        <w:t>povinn</w:t>
      </w:r>
      <w:r>
        <w:t>ou</w:t>
      </w:r>
      <w:r w:rsidR="001D5816">
        <w:t>, podmíněně povinn</w:t>
      </w:r>
      <w:r>
        <w:t>ou</w:t>
      </w:r>
      <w:r w:rsidR="001D5816">
        <w:t xml:space="preserve"> nebo nepovinn</w:t>
      </w:r>
      <w:r>
        <w:t>ou položku</w:t>
      </w:r>
    </w:p>
    <w:p w14:paraId="47BE58C1" w14:textId="0DBBEF80" w:rsidR="00A35221" w:rsidRDefault="00A35221" w:rsidP="003436D4">
      <w:pPr>
        <w:pStyle w:val="Odstavecseseznamem"/>
        <w:numPr>
          <w:ilvl w:val="0"/>
          <w:numId w:val="3"/>
        </w:numPr>
        <w:jc w:val="both"/>
      </w:pPr>
      <w:r>
        <w:t>závazné pokyny pro vyplnění.</w:t>
      </w:r>
    </w:p>
    <w:p w14:paraId="6DF1E01B" w14:textId="5640F4B4" w:rsidR="004F6849" w:rsidRDefault="00724860" w:rsidP="00A42091">
      <w:pPr>
        <w:jc w:val="both"/>
      </w:pPr>
      <w:r>
        <w:t>Nařízení vlády bude upravovat obsah jednotlivých částí j</w:t>
      </w:r>
      <w:r w:rsidR="000B0EE3">
        <w:t>ednotné</w:t>
      </w:r>
      <w:r>
        <w:t>ho</w:t>
      </w:r>
      <w:r w:rsidR="000B0EE3">
        <w:t xml:space="preserve"> měsíční</w:t>
      </w:r>
      <w:r>
        <w:t>ho</w:t>
      </w:r>
      <w:r w:rsidR="000B0EE3">
        <w:t xml:space="preserve"> hlášení</w:t>
      </w:r>
      <w:r>
        <w:t xml:space="preserve">, tj. </w:t>
      </w:r>
    </w:p>
    <w:p w14:paraId="3934EE69" w14:textId="78AABB97" w:rsidR="00724860" w:rsidRDefault="00724860" w:rsidP="003436D4">
      <w:pPr>
        <w:pStyle w:val="Odstavecseseznamem"/>
        <w:numPr>
          <w:ilvl w:val="0"/>
          <w:numId w:val="4"/>
        </w:numPr>
        <w:jc w:val="both"/>
      </w:pPr>
      <w:r>
        <w:t>Souhrnné části</w:t>
      </w:r>
    </w:p>
    <w:p w14:paraId="08FF24DB" w14:textId="20916C3A" w:rsidR="00724860" w:rsidRDefault="00724860" w:rsidP="003436D4">
      <w:pPr>
        <w:pStyle w:val="Odstavecseseznamem"/>
        <w:numPr>
          <w:ilvl w:val="0"/>
          <w:numId w:val="4"/>
        </w:numPr>
        <w:jc w:val="both"/>
      </w:pPr>
      <w:r>
        <w:t>Pojistné části</w:t>
      </w:r>
    </w:p>
    <w:p w14:paraId="7FC51A62" w14:textId="3906080D" w:rsidR="00724860" w:rsidRDefault="00724860" w:rsidP="003436D4">
      <w:pPr>
        <w:pStyle w:val="Odstavecseseznamem"/>
        <w:numPr>
          <w:ilvl w:val="0"/>
          <w:numId w:val="4"/>
        </w:numPr>
        <w:jc w:val="both"/>
      </w:pPr>
      <w:r>
        <w:t xml:space="preserve">Individualizované části </w:t>
      </w:r>
    </w:p>
    <w:p w14:paraId="40909D93" w14:textId="77777777" w:rsidR="00A35221" w:rsidRDefault="00A35221" w:rsidP="003436D4">
      <w:pPr>
        <w:jc w:val="both"/>
      </w:pPr>
      <w:r>
        <w:t>Obsahová struktura jednotného měsíčního hlášení bude sestavena tak, aby logicky odpovídala jednotlivým tematickým okruhům hlášených údajů podle zvláštních právních předpisů, přičemž bude bráno v úvahu, že některé údaje bude využívat více uživatelů.</w:t>
      </w:r>
    </w:p>
    <w:p w14:paraId="04699B18" w14:textId="33E9B6E0" w:rsidR="00E732F9" w:rsidRPr="005364B3" w:rsidRDefault="00E732F9" w:rsidP="003436D4">
      <w:pPr>
        <w:jc w:val="both"/>
      </w:pPr>
      <w:r w:rsidRPr="005364B3">
        <w:lastRenderedPageBreak/>
        <w:t xml:space="preserve">Nařízení vlády bude moci stanovit, jaké formální vady podání (§ 10 zákona o JMHZ) </w:t>
      </w:r>
      <w:r w:rsidR="002D13A9" w:rsidRPr="005364B3">
        <w:t xml:space="preserve">nezpůsobí neúčinnost podání nebo jeho jednotlivých částí (§ 10 odst. 5 zákona o JMHZ). Většinou se bude jednat o nepovinné položky, které zaměstnavatel vyplní chybně. </w:t>
      </w:r>
    </w:p>
    <w:p w14:paraId="5886D137" w14:textId="7800680B" w:rsidR="004F6849" w:rsidRDefault="004F6849" w:rsidP="004F6849">
      <w:pPr>
        <w:jc w:val="both"/>
      </w:pPr>
      <w:r>
        <w:t>Nařízení vlády</w:t>
      </w:r>
      <w:r w:rsidR="00273D51">
        <w:t xml:space="preserve"> bude</w:t>
      </w:r>
      <w:r>
        <w:t xml:space="preserve"> obsah</w:t>
      </w:r>
      <w:r w:rsidR="00273D51">
        <w:t>ovat</w:t>
      </w:r>
      <w:r>
        <w:t xml:space="preserve"> pokyny k podání </w:t>
      </w:r>
      <w:r w:rsidR="005C4C46">
        <w:t xml:space="preserve">a obsahu </w:t>
      </w:r>
      <w:r>
        <w:t>opravného h</w:t>
      </w:r>
      <w:r w:rsidR="003E576B">
        <w:t>l</w:t>
      </w:r>
      <w:r>
        <w:t>ášení</w:t>
      </w:r>
      <w:r w:rsidR="005C4C46">
        <w:t>.</w:t>
      </w:r>
    </w:p>
    <w:p w14:paraId="50C02F05" w14:textId="6E1DD544" w:rsidR="004F6849" w:rsidRDefault="004F6849" w:rsidP="004F6849">
      <w:pPr>
        <w:jc w:val="both"/>
      </w:pPr>
      <w:r>
        <w:t>Tímto nařízením vlády může být pro vybrané zaměstnavatele podle zákona o JMHZ stanov</w:t>
      </w:r>
      <w:r w:rsidR="005C4C46">
        <w:t>en</w:t>
      </w:r>
      <w:r>
        <w:t xml:space="preserve"> odlišný </w:t>
      </w:r>
      <w:r w:rsidR="00A35221">
        <w:t xml:space="preserve">(zúžený) </w:t>
      </w:r>
      <w:r>
        <w:t>okruh údajů</w:t>
      </w:r>
      <w:r w:rsidR="00A35221">
        <w:t xml:space="preserve"> (typicky tam, kde nevzniká pracovněprávní nebo obdobný vztah)</w:t>
      </w:r>
      <w:r>
        <w:t xml:space="preserve">. </w:t>
      </w:r>
    </w:p>
    <w:p w14:paraId="4B43490A" w14:textId="29EC9438" w:rsidR="00FE373A" w:rsidRPr="005364B3" w:rsidRDefault="00FE373A" w:rsidP="004F6849">
      <w:pPr>
        <w:jc w:val="both"/>
      </w:pPr>
      <w:r w:rsidRPr="005364B3">
        <w:t xml:space="preserve">Nařízení vlády může stanovit výjimky, kdy zaměstnavatel nebude povinen přihlásit svého zaměstnance do evidence zaměstnanců (§ 19 odst. 6 zákona o JMHZ). </w:t>
      </w:r>
      <w:r w:rsidR="00EC7C80" w:rsidRPr="005364B3">
        <w:t>Bude se jednat o atypické případy, kdy by bylo neúčelné vyžadovat opakované přihlášení zaměstnance, protože zaměstnavatel naváže na předchozí pracovněprávní či obdobný vztah, a to i s využitím identifikátoru z předchozího zaměstnání. Takovými zaměstnavateli bude například úřad práce při poskytování náhrady mzdy zaměstnanci, jehož bývalý zaměstnavatel je v platební neschopnosti.</w:t>
      </w:r>
    </w:p>
    <w:p w14:paraId="565DD78F" w14:textId="2327C2CA" w:rsidR="002C4B12" w:rsidRDefault="003E576B" w:rsidP="004F6849">
      <w:pPr>
        <w:jc w:val="both"/>
      </w:pPr>
      <w:r>
        <w:t xml:space="preserve">Jednotlivé typy podání podle zákona o JMHZ jsou přílohou tohoto nařízení. </w:t>
      </w:r>
    </w:p>
    <w:p w14:paraId="66402D19" w14:textId="60F89B56" w:rsidR="00F06330" w:rsidRDefault="005C4C46" w:rsidP="004F6849">
      <w:pPr>
        <w:jc w:val="both"/>
      </w:pPr>
      <w:r>
        <w:t xml:space="preserve">Nařízení vlády </w:t>
      </w:r>
      <w:r w:rsidRPr="003436D4">
        <w:rPr>
          <w:b/>
          <w:bCs/>
        </w:rPr>
        <w:t>nebude obsahovat</w:t>
      </w:r>
      <w:r>
        <w:t xml:space="preserve"> datovou strukturu podání (§</w:t>
      </w:r>
      <w:r w:rsidR="006A11F0">
        <w:t xml:space="preserve"> </w:t>
      </w:r>
      <w:r>
        <w:t>8 odst. 2 písm. b) zákona o JMHZ), tedy tzv. XSD schéma, neboť to bude pouze zveřejněno na webových stránkách ČSSZ (§ 8 odst. 4 zákona o</w:t>
      </w:r>
      <w:r w:rsidR="00890692">
        <w:t> </w:t>
      </w:r>
      <w:r>
        <w:t xml:space="preserve">JMHZ) a bude vycházet z obsahové struktury stanovené nařízením vlády. </w:t>
      </w:r>
    </w:p>
    <w:p w14:paraId="0C4CDFAC" w14:textId="27B17934" w:rsidR="002C4B12" w:rsidRDefault="00F06330" w:rsidP="004F6849">
      <w:pPr>
        <w:jc w:val="both"/>
      </w:pPr>
      <w:r>
        <w:t xml:space="preserve">  </w:t>
      </w:r>
      <w:r w:rsidR="002C4B12">
        <w:t xml:space="preserve"> </w:t>
      </w:r>
    </w:p>
    <w:p w14:paraId="240BDE52" w14:textId="77777777" w:rsidR="002C4B12" w:rsidRDefault="002C4B12" w:rsidP="004F6849">
      <w:pPr>
        <w:jc w:val="both"/>
      </w:pPr>
    </w:p>
    <w:p w14:paraId="5B605454" w14:textId="54621EFC" w:rsidR="002C4B12" w:rsidRDefault="002C4B12" w:rsidP="004F6849">
      <w:pPr>
        <w:jc w:val="both"/>
      </w:pPr>
      <w:r>
        <w:t>Vzor datové věty. Kompletní jednotlivé datové věty včetně jejich popisů, povinností, formátu atd</w:t>
      </w:r>
      <w:r w:rsidR="00642F8A">
        <w:t>.</w:t>
      </w:r>
      <w:r>
        <w:t xml:space="preserve"> bud</w:t>
      </w:r>
      <w:r w:rsidR="00642F8A">
        <w:t>ou</w:t>
      </w:r>
      <w:r>
        <w:t xml:space="preserve"> dodán</w:t>
      </w:r>
      <w:r w:rsidR="00642F8A">
        <w:t>y</w:t>
      </w:r>
      <w:r>
        <w:t xml:space="preserve"> následně.  </w:t>
      </w:r>
    </w:p>
    <w:p w14:paraId="31B3F315" w14:textId="0CCA1587" w:rsidR="002C4B12" w:rsidRDefault="002C4B12" w:rsidP="004F6849">
      <w:pPr>
        <w:jc w:val="both"/>
      </w:pPr>
      <w:r w:rsidRPr="002C4B12">
        <w:rPr>
          <w:noProof/>
        </w:rPr>
        <w:drawing>
          <wp:inline distT="0" distB="0" distL="0" distR="0" wp14:anchorId="3FA8907E" wp14:editId="6BFAED13">
            <wp:extent cx="5760720" cy="2286000"/>
            <wp:effectExtent l="0" t="0" r="0" b="0"/>
            <wp:docPr id="69311126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11126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A14D4" w14:textId="77777777" w:rsidR="003E576B" w:rsidRDefault="003E576B" w:rsidP="004F6849">
      <w:pPr>
        <w:jc w:val="both"/>
      </w:pPr>
    </w:p>
    <w:p w14:paraId="7900C209" w14:textId="722BD386" w:rsidR="00E503D2" w:rsidRDefault="00E503D2" w:rsidP="00A42091">
      <w:pPr>
        <w:jc w:val="both"/>
      </w:pPr>
    </w:p>
    <w:sectPr w:rsidR="00E503D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60FE0" w14:textId="77777777" w:rsidR="0088232D" w:rsidRDefault="0088232D" w:rsidP="00A42091">
      <w:pPr>
        <w:spacing w:after="0" w:line="240" w:lineRule="auto"/>
      </w:pPr>
      <w:r>
        <w:separator/>
      </w:r>
    </w:p>
  </w:endnote>
  <w:endnote w:type="continuationSeparator" w:id="0">
    <w:p w14:paraId="2F8A3558" w14:textId="77777777" w:rsidR="0088232D" w:rsidRDefault="0088232D" w:rsidP="00A42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7965280"/>
      <w:docPartObj>
        <w:docPartGallery w:val="Page Numbers (Bottom of Page)"/>
        <w:docPartUnique/>
      </w:docPartObj>
    </w:sdtPr>
    <w:sdtEndPr/>
    <w:sdtContent>
      <w:p w14:paraId="6B3DF8AC" w14:textId="63898EE2" w:rsidR="002C4B12" w:rsidRDefault="002C4B1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1A87CC" w14:textId="77777777" w:rsidR="002C4B12" w:rsidRDefault="002C4B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B8BFE" w14:textId="77777777" w:rsidR="0088232D" w:rsidRDefault="0088232D" w:rsidP="00A42091">
      <w:pPr>
        <w:spacing w:after="0" w:line="240" w:lineRule="auto"/>
      </w:pPr>
      <w:r>
        <w:separator/>
      </w:r>
    </w:p>
  </w:footnote>
  <w:footnote w:type="continuationSeparator" w:id="0">
    <w:p w14:paraId="009DB8DB" w14:textId="77777777" w:rsidR="0088232D" w:rsidRDefault="0088232D" w:rsidP="00A42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26FDE"/>
    <w:multiLevelType w:val="hybridMultilevel"/>
    <w:tmpl w:val="DD1E4340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338B1361"/>
    <w:multiLevelType w:val="hybridMultilevel"/>
    <w:tmpl w:val="BC7C64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CE27D8"/>
    <w:multiLevelType w:val="hybridMultilevel"/>
    <w:tmpl w:val="E3CE04DA"/>
    <w:lvl w:ilvl="0" w:tplc="B9744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E1B1A"/>
    <w:multiLevelType w:val="hybridMultilevel"/>
    <w:tmpl w:val="BF188262"/>
    <w:lvl w:ilvl="0" w:tplc="0405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 w16cid:durableId="767894408">
    <w:abstractNumId w:val="2"/>
  </w:num>
  <w:num w:numId="2" w16cid:durableId="1538464859">
    <w:abstractNumId w:val="0"/>
  </w:num>
  <w:num w:numId="3" w16cid:durableId="1228540173">
    <w:abstractNumId w:val="3"/>
  </w:num>
  <w:num w:numId="4" w16cid:durableId="144927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091"/>
    <w:rsid w:val="000208C9"/>
    <w:rsid w:val="0007451A"/>
    <w:rsid w:val="000B0EE3"/>
    <w:rsid w:val="000B6387"/>
    <w:rsid w:val="00116429"/>
    <w:rsid w:val="001650DF"/>
    <w:rsid w:val="001D2B95"/>
    <w:rsid w:val="001D5816"/>
    <w:rsid w:val="001F6D55"/>
    <w:rsid w:val="00273D51"/>
    <w:rsid w:val="002C4B12"/>
    <w:rsid w:val="002D13A9"/>
    <w:rsid w:val="003436D4"/>
    <w:rsid w:val="003C03DB"/>
    <w:rsid w:val="003E576B"/>
    <w:rsid w:val="004F4120"/>
    <w:rsid w:val="004F6849"/>
    <w:rsid w:val="0050670E"/>
    <w:rsid w:val="005364B3"/>
    <w:rsid w:val="005C4C46"/>
    <w:rsid w:val="005E6A29"/>
    <w:rsid w:val="006058FF"/>
    <w:rsid w:val="00642F8A"/>
    <w:rsid w:val="006A11F0"/>
    <w:rsid w:val="006F10B8"/>
    <w:rsid w:val="0070203A"/>
    <w:rsid w:val="007105D9"/>
    <w:rsid w:val="00716975"/>
    <w:rsid w:val="00724860"/>
    <w:rsid w:val="007834AA"/>
    <w:rsid w:val="007A3625"/>
    <w:rsid w:val="00822DF4"/>
    <w:rsid w:val="00863624"/>
    <w:rsid w:val="0088232D"/>
    <w:rsid w:val="00890692"/>
    <w:rsid w:val="008A04AC"/>
    <w:rsid w:val="008B0DFC"/>
    <w:rsid w:val="00934B47"/>
    <w:rsid w:val="0094492D"/>
    <w:rsid w:val="009F64ED"/>
    <w:rsid w:val="00A35221"/>
    <w:rsid w:val="00A42091"/>
    <w:rsid w:val="00A9747B"/>
    <w:rsid w:val="00AD7044"/>
    <w:rsid w:val="00AE6FD7"/>
    <w:rsid w:val="00B602C4"/>
    <w:rsid w:val="00BB4352"/>
    <w:rsid w:val="00BF1634"/>
    <w:rsid w:val="00C013A5"/>
    <w:rsid w:val="00C8726A"/>
    <w:rsid w:val="00D4317C"/>
    <w:rsid w:val="00E25D92"/>
    <w:rsid w:val="00E503D2"/>
    <w:rsid w:val="00E732F9"/>
    <w:rsid w:val="00E951C4"/>
    <w:rsid w:val="00EC7C80"/>
    <w:rsid w:val="00F06330"/>
    <w:rsid w:val="00F34436"/>
    <w:rsid w:val="00F5456E"/>
    <w:rsid w:val="00FC588A"/>
    <w:rsid w:val="00FE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30A19"/>
  <w15:chartTrackingRefBased/>
  <w15:docId w15:val="{970E8CBA-DAF2-4A28-9859-A34F3E4D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4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2091"/>
  </w:style>
  <w:style w:type="paragraph" w:styleId="Zpat">
    <w:name w:val="footer"/>
    <w:basedOn w:val="Normln"/>
    <w:link w:val="ZpatChar"/>
    <w:uiPriority w:val="99"/>
    <w:unhideWhenUsed/>
    <w:rsid w:val="00A4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42091"/>
  </w:style>
  <w:style w:type="paragraph" w:styleId="Odstavecseseznamem">
    <w:name w:val="List Paragraph"/>
    <w:basedOn w:val="Normln"/>
    <w:uiPriority w:val="34"/>
    <w:qFormat/>
    <w:rsid w:val="004F6849"/>
    <w:pPr>
      <w:ind w:left="720"/>
      <w:contextualSpacing/>
    </w:pPr>
  </w:style>
  <w:style w:type="paragraph" w:styleId="Revize">
    <w:name w:val="Revision"/>
    <w:hidden/>
    <w:uiPriority w:val="99"/>
    <w:semiHidden/>
    <w:rsid w:val="00F06330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73D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73D5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73D5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3D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3D51"/>
    <w:rPr>
      <w:b/>
      <w:bCs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6A11F0"/>
    <w:pPr>
      <w:spacing w:after="0" w:line="240" w:lineRule="auto"/>
    </w:pPr>
    <w:rPr>
      <w:rFonts w:cs="Times New Roman"/>
      <w:kern w:val="0"/>
      <w:sz w:val="24"/>
      <w:szCs w:val="32"/>
      <w14:ligatures w14:val="none"/>
    </w:rPr>
  </w:style>
  <w:style w:type="character" w:customStyle="1" w:styleId="BezmezerChar">
    <w:name w:val="Bez mezer Char"/>
    <w:link w:val="Bezmezer"/>
    <w:uiPriority w:val="1"/>
    <w:rsid w:val="006A11F0"/>
    <w:rPr>
      <w:rFonts w:cs="Times New Roman"/>
      <w:kern w:val="0"/>
      <w:sz w:val="24"/>
      <w:szCs w:val="32"/>
      <w14:ligatures w14:val="none"/>
    </w:rPr>
  </w:style>
  <w:style w:type="character" w:styleId="Hypertextovodkaz">
    <w:name w:val="Hyperlink"/>
    <w:basedOn w:val="Standardnpsmoodstavce"/>
    <w:uiPriority w:val="99"/>
    <w:semiHidden/>
    <w:unhideWhenUsed/>
    <w:rsid w:val="003436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2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3251</Characters>
  <Application>Microsoft Office Word</Application>
  <DocSecurity>4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Hrabalová Bohdana Ing. (MPSV)</dc:creator>
  <cp:keywords/>
  <dc:description/>
  <cp:lastModifiedBy>Riedlová Jurková Jana JUDr. (MPSV)</cp:lastModifiedBy>
  <cp:revision>2</cp:revision>
  <cp:lastPrinted>2024-09-17T09:45:00Z</cp:lastPrinted>
  <dcterms:created xsi:type="dcterms:W3CDTF">2024-11-29T10:01:00Z</dcterms:created>
  <dcterms:modified xsi:type="dcterms:W3CDTF">2024-11-29T10:01:00Z</dcterms:modified>
</cp:coreProperties>
</file>