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4EC" w:rsidRPr="009E22A7" w:rsidRDefault="001924EC" w:rsidP="001924EC">
      <w:pPr>
        <w:spacing w:after="120"/>
        <w:jc w:val="center"/>
        <w:rPr>
          <w:b/>
          <w:bCs/>
          <w:sz w:val="28"/>
          <w:u w:val="single"/>
        </w:rPr>
      </w:pPr>
      <w:bookmarkStart w:id="0" w:name="_GoBack"/>
      <w:bookmarkEnd w:id="0"/>
      <w:r w:rsidRPr="009E22A7">
        <w:rPr>
          <w:b/>
          <w:bCs/>
          <w:sz w:val="28"/>
          <w:u w:val="single"/>
        </w:rPr>
        <w:t>ROZDÍLOVÁ TABULKA NÁVRHU PŘEDPISU ČR S LEGISLATIVOU EU</w:t>
      </w:r>
    </w:p>
    <w:p w:rsidR="001924EC" w:rsidRPr="009E22A7" w:rsidRDefault="001924EC" w:rsidP="00C91032">
      <w:pPr>
        <w:spacing w:after="120"/>
        <w:outlineLvl w:val="0"/>
        <w:rPr>
          <w:b/>
          <w:sz w:val="28"/>
        </w:rPr>
      </w:pPr>
      <w:r w:rsidRPr="009E22A7">
        <w:rPr>
          <w:b/>
          <w:sz w:val="28"/>
        </w:rPr>
        <w:t>1) Změ</w:t>
      </w:r>
      <w:bookmarkStart w:id="1" w:name="Příjmovka"/>
      <w:bookmarkEnd w:id="1"/>
      <w:r w:rsidRPr="009E22A7">
        <w:rPr>
          <w:b/>
          <w:sz w:val="28"/>
        </w:rPr>
        <w:t>na zákona č. 586/1992 Sb., o daních z příjmů, ve znění pozdějších předpisů:</w:t>
      </w:r>
    </w:p>
    <w:tbl>
      <w:tblPr>
        <w:tblW w:w="14601" w:type="dxa"/>
        <w:tblInd w:w="70"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418"/>
        <w:gridCol w:w="5670"/>
        <w:gridCol w:w="1276"/>
        <w:gridCol w:w="1417"/>
        <w:gridCol w:w="4820"/>
      </w:tblGrid>
      <w:tr w:rsidR="001924EC" w:rsidRPr="009E22A7" w:rsidTr="00AD2CF9">
        <w:trPr>
          <w:cantSplit/>
          <w:trHeight w:val="689"/>
          <w:tblHeader/>
        </w:trPr>
        <w:tc>
          <w:tcPr>
            <w:tcW w:w="7088" w:type="dxa"/>
            <w:gridSpan w:val="2"/>
            <w:tcBorders>
              <w:top w:val="single" w:sz="18" w:space="0" w:color="auto"/>
            </w:tcBorders>
            <w:shd w:val="clear" w:color="auto" w:fill="D9D9D9"/>
            <w:vAlign w:val="center"/>
          </w:tcPr>
          <w:p w:rsidR="001924EC" w:rsidRPr="009E22A7" w:rsidRDefault="001924EC" w:rsidP="00AD2CF9">
            <w:pPr>
              <w:pStyle w:val="Textbubliny"/>
              <w:jc w:val="center"/>
              <w:rPr>
                <w:rFonts w:ascii="Times New Roman" w:hAnsi="Times New Roman" w:cs="Times New Roman"/>
                <w:b/>
                <w:bCs/>
                <w:sz w:val="24"/>
                <w:szCs w:val="24"/>
              </w:rPr>
            </w:pPr>
            <w:r w:rsidRPr="009E22A7">
              <w:rPr>
                <w:rFonts w:ascii="Times New Roman" w:hAnsi="Times New Roman" w:cs="Times New Roman"/>
                <w:b/>
                <w:bCs/>
                <w:sz w:val="24"/>
                <w:szCs w:val="24"/>
              </w:rPr>
              <w:br w:type="page"/>
              <w:t>Návrh zákona, kterým se mění některé zákony v oblasti daní v souvislosti s implementací předpisů Evropské unie</w:t>
            </w:r>
          </w:p>
        </w:tc>
        <w:tc>
          <w:tcPr>
            <w:tcW w:w="7513" w:type="dxa"/>
            <w:gridSpan w:val="3"/>
            <w:tcBorders>
              <w:top w:val="single" w:sz="18" w:space="0" w:color="auto"/>
              <w:right w:val="single" w:sz="12" w:space="0" w:color="auto"/>
            </w:tcBorders>
            <w:shd w:val="clear" w:color="auto" w:fill="D9D9D9"/>
            <w:vAlign w:val="center"/>
          </w:tcPr>
          <w:p w:rsidR="001924EC" w:rsidRPr="009E22A7" w:rsidRDefault="001924EC" w:rsidP="00AD2CF9">
            <w:pPr>
              <w:pStyle w:val="Textbubliny"/>
              <w:jc w:val="center"/>
              <w:rPr>
                <w:rFonts w:ascii="Times New Roman" w:hAnsi="Times New Roman" w:cs="Times New Roman"/>
                <w:b/>
                <w:bCs/>
                <w:sz w:val="24"/>
                <w:szCs w:val="24"/>
              </w:rPr>
            </w:pPr>
            <w:r w:rsidRPr="009E22A7">
              <w:rPr>
                <w:rFonts w:ascii="Times New Roman" w:hAnsi="Times New Roman" w:cs="Times New Roman"/>
                <w:b/>
                <w:bCs/>
                <w:sz w:val="24"/>
                <w:szCs w:val="24"/>
              </w:rPr>
              <w:t>Odpovídající předpis EU</w:t>
            </w:r>
          </w:p>
        </w:tc>
      </w:tr>
      <w:tr w:rsidR="001924EC" w:rsidRPr="009E22A7" w:rsidTr="00B32657">
        <w:trPr>
          <w:cantSplit/>
          <w:trHeight w:val="108"/>
          <w:tblHeader/>
        </w:trPr>
        <w:tc>
          <w:tcPr>
            <w:tcW w:w="1418" w:type="dxa"/>
            <w:tcBorders>
              <w:bottom w:val="single" w:sz="12" w:space="0" w:color="auto"/>
            </w:tcBorders>
            <w:shd w:val="clear" w:color="auto" w:fill="E0E0E0"/>
          </w:tcPr>
          <w:p w:rsidR="001924EC" w:rsidRPr="009E22A7" w:rsidRDefault="001924EC" w:rsidP="00AD2CF9">
            <w:pPr>
              <w:jc w:val="center"/>
              <w:rPr>
                <w:b/>
                <w:bCs/>
              </w:rPr>
            </w:pPr>
            <w:r w:rsidRPr="009E22A7">
              <w:rPr>
                <w:b/>
                <w:bCs/>
              </w:rPr>
              <w:t>Ustanovení</w:t>
            </w:r>
          </w:p>
        </w:tc>
        <w:tc>
          <w:tcPr>
            <w:tcW w:w="5670" w:type="dxa"/>
            <w:tcBorders>
              <w:bottom w:val="single" w:sz="12" w:space="0" w:color="auto"/>
            </w:tcBorders>
            <w:shd w:val="clear" w:color="auto" w:fill="D9D9D9"/>
          </w:tcPr>
          <w:p w:rsidR="001924EC" w:rsidRPr="009E22A7" w:rsidRDefault="001924EC" w:rsidP="00AD2CF9">
            <w:pPr>
              <w:pStyle w:val="Pedmtkomente"/>
              <w:jc w:val="center"/>
              <w:rPr>
                <w:sz w:val="24"/>
                <w:szCs w:val="24"/>
              </w:rPr>
            </w:pPr>
            <w:r w:rsidRPr="009E22A7">
              <w:rPr>
                <w:sz w:val="24"/>
              </w:rPr>
              <w:t>Obsah</w:t>
            </w:r>
          </w:p>
        </w:tc>
        <w:tc>
          <w:tcPr>
            <w:tcW w:w="1276" w:type="dxa"/>
            <w:tcBorders>
              <w:bottom w:val="single" w:sz="12" w:space="0" w:color="auto"/>
            </w:tcBorders>
            <w:shd w:val="clear" w:color="auto" w:fill="D9D9D9"/>
          </w:tcPr>
          <w:p w:rsidR="001924EC" w:rsidRPr="009E22A7" w:rsidRDefault="001924EC" w:rsidP="00AD2CF9">
            <w:pPr>
              <w:jc w:val="center"/>
              <w:rPr>
                <w:b/>
                <w:bCs/>
              </w:rPr>
            </w:pPr>
            <w:r w:rsidRPr="009E22A7">
              <w:rPr>
                <w:b/>
                <w:bCs/>
              </w:rPr>
              <w:t>CELEX č.</w:t>
            </w:r>
          </w:p>
        </w:tc>
        <w:tc>
          <w:tcPr>
            <w:tcW w:w="1417" w:type="dxa"/>
            <w:tcBorders>
              <w:bottom w:val="single" w:sz="12" w:space="0" w:color="auto"/>
            </w:tcBorders>
            <w:shd w:val="clear" w:color="auto" w:fill="D9D9D9"/>
          </w:tcPr>
          <w:p w:rsidR="001924EC" w:rsidRPr="009E22A7" w:rsidRDefault="001924EC" w:rsidP="00AD2CF9">
            <w:pPr>
              <w:jc w:val="center"/>
            </w:pPr>
            <w:r w:rsidRPr="009E22A7">
              <w:rPr>
                <w:b/>
                <w:bCs/>
              </w:rPr>
              <w:t>Ustanovení</w:t>
            </w:r>
          </w:p>
        </w:tc>
        <w:tc>
          <w:tcPr>
            <w:tcW w:w="4820" w:type="dxa"/>
            <w:tcBorders>
              <w:bottom w:val="single" w:sz="12" w:space="0" w:color="auto"/>
              <w:right w:val="single" w:sz="12" w:space="0" w:color="auto"/>
            </w:tcBorders>
            <w:shd w:val="clear" w:color="auto" w:fill="D9D9D9"/>
          </w:tcPr>
          <w:p w:rsidR="001924EC" w:rsidRPr="009E22A7" w:rsidRDefault="001924EC" w:rsidP="00AD2CF9">
            <w:pPr>
              <w:jc w:val="center"/>
            </w:pPr>
            <w:r w:rsidRPr="009E22A7">
              <w:rPr>
                <w:b/>
                <w:bCs/>
              </w:rPr>
              <w:t>Obsah</w:t>
            </w:r>
          </w:p>
        </w:tc>
      </w:tr>
      <w:tr w:rsidR="00054362" w:rsidRPr="009E22A7" w:rsidTr="001F3EDE">
        <w:trPr>
          <w:trHeight w:val="783"/>
        </w:trPr>
        <w:tc>
          <w:tcPr>
            <w:tcW w:w="1418" w:type="dxa"/>
            <w:tcBorders>
              <w:right w:val="single" w:sz="8" w:space="0" w:color="auto"/>
            </w:tcBorders>
          </w:tcPr>
          <w:p w:rsidR="00054362" w:rsidRPr="009E22A7" w:rsidRDefault="00054362" w:rsidP="00AB6BB6">
            <w:pPr>
              <w:spacing w:before="120"/>
              <w:jc w:val="center"/>
              <w:rPr>
                <w:sz w:val="20"/>
              </w:rPr>
            </w:pPr>
            <w:r w:rsidRPr="009E22A7">
              <w:rPr>
                <w:sz w:val="20"/>
              </w:rPr>
              <w:t xml:space="preserve">ČÁST PRVNÍ </w:t>
            </w:r>
          </w:p>
          <w:p w:rsidR="00054362" w:rsidRPr="009E22A7" w:rsidRDefault="00054362" w:rsidP="00AB6BB6">
            <w:pPr>
              <w:jc w:val="center"/>
              <w:rPr>
                <w:sz w:val="20"/>
              </w:rPr>
            </w:pPr>
            <w:r w:rsidRPr="009E22A7">
              <w:rPr>
                <w:sz w:val="20"/>
              </w:rPr>
              <w:t>Čl. I</w:t>
            </w:r>
          </w:p>
          <w:p w:rsidR="00054362" w:rsidRPr="009E22A7" w:rsidRDefault="00054362" w:rsidP="00B32657">
            <w:pPr>
              <w:pBdr>
                <w:left w:val="single" w:sz="12" w:space="4" w:color="auto"/>
              </w:pBdr>
              <w:jc w:val="center"/>
              <w:rPr>
                <w:sz w:val="20"/>
              </w:rPr>
            </w:pPr>
            <w:r w:rsidRPr="009E22A7">
              <w:rPr>
                <w:sz w:val="20"/>
              </w:rPr>
              <w:t xml:space="preserve">bod </w:t>
            </w:r>
            <w:r w:rsidR="000F4D24">
              <w:rPr>
                <w:sz w:val="20"/>
              </w:rPr>
              <w:t>5</w:t>
            </w:r>
            <w:r w:rsidRPr="009E22A7">
              <w:rPr>
                <w:sz w:val="20"/>
              </w:rPr>
              <w:t xml:space="preserve"> </w:t>
            </w:r>
          </w:p>
        </w:tc>
        <w:tc>
          <w:tcPr>
            <w:tcW w:w="5670" w:type="dxa"/>
            <w:tcBorders>
              <w:top w:val="single" w:sz="12" w:space="0" w:color="auto"/>
              <w:left w:val="single" w:sz="8" w:space="0" w:color="auto"/>
              <w:bottom w:val="single" w:sz="12" w:space="0" w:color="auto"/>
              <w:right w:val="single" w:sz="12" w:space="0" w:color="auto"/>
            </w:tcBorders>
          </w:tcPr>
          <w:p w:rsidR="00054362" w:rsidRPr="009E22A7" w:rsidRDefault="00406C8A" w:rsidP="001924EC">
            <w:pPr>
              <w:pStyle w:val="Textodstavce0"/>
              <w:rPr>
                <w:sz w:val="20"/>
              </w:rPr>
            </w:pPr>
            <w:r>
              <w:rPr>
                <w:sz w:val="20"/>
              </w:rPr>
              <w:t>5</w:t>
            </w:r>
            <w:r w:rsidR="00054362" w:rsidRPr="009E22A7">
              <w:rPr>
                <w:sz w:val="20"/>
              </w:rPr>
              <w:t>. V § 23e se doplňují odstavce 7 a 8, které znějí:</w:t>
            </w:r>
          </w:p>
          <w:p w:rsidR="00054362" w:rsidRPr="009E22A7" w:rsidRDefault="00054362" w:rsidP="001924EC">
            <w:pPr>
              <w:pStyle w:val="Paragraf"/>
              <w:spacing w:before="120" w:after="120"/>
              <w:jc w:val="both"/>
              <w:rPr>
                <w:sz w:val="20"/>
                <w:szCs w:val="18"/>
              </w:rPr>
            </w:pPr>
            <w:r w:rsidRPr="009E22A7">
              <w:rPr>
                <w:sz w:val="20"/>
                <w:szCs w:val="18"/>
              </w:rPr>
              <w:t>„(7) Poplatník</w:t>
            </w:r>
            <w:r w:rsidRPr="009E22A7">
              <w:t xml:space="preserve"> </w:t>
            </w:r>
            <w:r w:rsidRPr="009E22A7">
              <w:rPr>
                <w:sz w:val="20"/>
                <w:szCs w:val="18"/>
              </w:rPr>
              <w:t>daně z příjmů právnických osob, který je společníkem veřejné obchodní společnosti, při výpočtu daňového zisku před úroky, zdaněním a odpisy nezohledňuje část základu daně veřejné obchodní společnosti, která je součástí jeho základu daně.</w:t>
            </w:r>
          </w:p>
          <w:p w:rsidR="00054362" w:rsidRPr="009E22A7" w:rsidRDefault="00054362" w:rsidP="00E81D74">
            <w:pPr>
              <w:pStyle w:val="Paragraf"/>
              <w:spacing w:before="120" w:after="120"/>
              <w:jc w:val="both"/>
              <w:rPr>
                <w:sz w:val="20"/>
              </w:rPr>
            </w:pPr>
            <w:r w:rsidRPr="009E22A7">
              <w:rPr>
                <w:sz w:val="20"/>
                <w:szCs w:val="18"/>
              </w:rPr>
              <w:t>(8) Poplatník daně z příjmů právnických osob, který je komplementářem komanditní společnosti, při výpočtu daňového zisku před úroky, zdaněním a odpisy nezohledňuje část základu daně komanditní společnosti, která je součástí jeho základu daně.“.</w:t>
            </w:r>
          </w:p>
        </w:tc>
        <w:tc>
          <w:tcPr>
            <w:tcW w:w="1276" w:type="dxa"/>
            <w:tcBorders>
              <w:top w:val="single" w:sz="12" w:space="0" w:color="auto"/>
              <w:left w:val="single" w:sz="12" w:space="0" w:color="auto"/>
              <w:bottom w:val="single" w:sz="12" w:space="0" w:color="auto"/>
              <w:right w:val="single" w:sz="8" w:space="0" w:color="auto"/>
            </w:tcBorders>
          </w:tcPr>
          <w:p w:rsidR="00054362" w:rsidRPr="009E22A7" w:rsidRDefault="00054362" w:rsidP="000E3BD5">
            <w:pPr>
              <w:spacing w:before="120"/>
              <w:jc w:val="center"/>
              <w:rPr>
                <w:sz w:val="20"/>
                <w:szCs w:val="20"/>
              </w:rPr>
            </w:pPr>
            <w:r w:rsidRPr="009E22A7">
              <w:rPr>
                <w:sz w:val="20"/>
                <w:szCs w:val="20"/>
              </w:rPr>
              <w:t>32016L1164</w:t>
            </w:r>
          </w:p>
        </w:tc>
        <w:tc>
          <w:tcPr>
            <w:tcW w:w="1417" w:type="dxa"/>
            <w:tcBorders>
              <w:top w:val="single" w:sz="12" w:space="0" w:color="auto"/>
              <w:left w:val="single" w:sz="8" w:space="0" w:color="auto"/>
              <w:bottom w:val="single" w:sz="12" w:space="0" w:color="auto"/>
              <w:right w:val="single" w:sz="8" w:space="0" w:color="auto"/>
            </w:tcBorders>
          </w:tcPr>
          <w:p w:rsidR="00054362" w:rsidRPr="009E22A7" w:rsidRDefault="00054362" w:rsidP="004243F2">
            <w:pPr>
              <w:spacing w:before="120" w:after="120"/>
              <w:jc w:val="center"/>
              <w:rPr>
                <w:sz w:val="20"/>
                <w:szCs w:val="20"/>
              </w:rPr>
            </w:pPr>
            <w:r w:rsidRPr="009E22A7">
              <w:rPr>
                <w:sz w:val="20"/>
                <w:szCs w:val="20"/>
              </w:rPr>
              <w:t>Článek 1</w:t>
            </w:r>
          </w:p>
          <w:p w:rsidR="00054362" w:rsidRPr="009E22A7" w:rsidRDefault="00054362" w:rsidP="00AB6BB6">
            <w:pPr>
              <w:spacing w:before="120" w:after="120"/>
              <w:rPr>
                <w:sz w:val="20"/>
                <w:szCs w:val="20"/>
              </w:rPr>
            </w:pPr>
          </w:p>
          <w:p w:rsidR="00054362" w:rsidRPr="009E22A7" w:rsidRDefault="00054362" w:rsidP="00AB6BB6">
            <w:pPr>
              <w:spacing w:before="120" w:after="120"/>
              <w:rPr>
                <w:sz w:val="20"/>
                <w:szCs w:val="20"/>
              </w:rPr>
            </w:pPr>
          </w:p>
          <w:p w:rsidR="00054362" w:rsidRPr="009E22A7" w:rsidRDefault="00054362" w:rsidP="00AB6BB6">
            <w:pPr>
              <w:spacing w:before="120" w:after="120"/>
              <w:rPr>
                <w:sz w:val="20"/>
                <w:szCs w:val="20"/>
              </w:rPr>
            </w:pPr>
          </w:p>
          <w:p w:rsidR="00054362" w:rsidRPr="009E22A7" w:rsidRDefault="00054362" w:rsidP="00AB6BB6">
            <w:pPr>
              <w:spacing w:before="120" w:after="120"/>
              <w:rPr>
                <w:sz w:val="20"/>
                <w:szCs w:val="20"/>
              </w:rPr>
            </w:pPr>
          </w:p>
          <w:p w:rsidR="00054362" w:rsidRPr="009E22A7" w:rsidRDefault="00054362" w:rsidP="00AB6BB6">
            <w:pPr>
              <w:jc w:val="center"/>
              <w:rPr>
                <w:sz w:val="20"/>
                <w:szCs w:val="20"/>
              </w:rPr>
            </w:pPr>
            <w:r w:rsidRPr="009E22A7">
              <w:rPr>
                <w:sz w:val="20"/>
                <w:szCs w:val="20"/>
              </w:rPr>
              <w:t>Článek 4 odst. 2</w:t>
            </w:r>
          </w:p>
          <w:p w:rsidR="00054362" w:rsidRPr="009E22A7" w:rsidRDefault="00054362" w:rsidP="00E62266">
            <w:pPr>
              <w:jc w:val="center"/>
              <w:rPr>
                <w:sz w:val="20"/>
                <w:szCs w:val="20"/>
              </w:rPr>
            </w:pPr>
          </w:p>
        </w:tc>
        <w:tc>
          <w:tcPr>
            <w:tcW w:w="4820" w:type="dxa"/>
            <w:tcBorders>
              <w:top w:val="single" w:sz="12" w:space="0" w:color="auto"/>
              <w:left w:val="single" w:sz="8" w:space="0" w:color="auto"/>
              <w:bottom w:val="single" w:sz="12" w:space="0" w:color="auto"/>
              <w:right w:val="single" w:sz="12" w:space="0" w:color="auto"/>
            </w:tcBorders>
          </w:tcPr>
          <w:p w:rsidR="00054362" w:rsidRPr="009E22A7" w:rsidRDefault="00054362" w:rsidP="00AB6BB6">
            <w:pPr>
              <w:spacing w:before="120"/>
              <w:jc w:val="both"/>
              <w:rPr>
                <w:rFonts w:cs="EUAlbertina"/>
                <w:color w:val="000000"/>
                <w:sz w:val="20"/>
                <w:szCs w:val="20"/>
              </w:rPr>
            </w:pPr>
            <w:r w:rsidRPr="009E22A7">
              <w:rPr>
                <w:rFonts w:cs="EUAlbertina"/>
                <w:color w:val="000000"/>
                <w:sz w:val="20"/>
                <w:szCs w:val="20"/>
              </w:rPr>
              <w:t>Tato směrnice se vztahuje na všechny daňové poplatníky podléhající v jednom nebo více členských státech dani z příjmů právnických osob, včetně stálých provozoven subjektů, které jsou pro daňové účely rezidenty třetí země, pokud se nacházejí v jednom nebo více členských státech.</w:t>
            </w:r>
          </w:p>
          <w:p w:rsidR="00054362" w:rsidRPr="009E22A7" w:rsidRDefault="00054362" w:rsidP="001434E5">
            <w:pPr>
              <w:spacing w:before="120" w:after="120"/>
              <w:jc w:val="both"/>
              <w:rPr>
                <w:sz w:val="20"/>
                <w:szCs w:val="20"/>
              </w:rPr>
            </w:pPr>
            <w:r w:rsidRPr="009E22A7">
              <w:rPr>
                <w:sz w:val="20"/>
                <w:szCs w:val="20"/>
              </w:rPr>
              <w:t xml:space="preserve">EBITDA se vypočítá tak, že se k příjmům podléhajícím dani z příjmů právnických osob v členském státě daňového poplatníka připočtou zpět daňově upravené částky nadměrných výpůjčních nákladů, jakož i daňově upravené částky odpisů a amortizace. </w:t>
            </w:r>
          </w:p>
          <w:p w:rsidR="00054362" w:rsidRPr="009E22A7" w:rsidRDefault="00054362" w:rsidP="00B32657">
            <w:pPr>
              <w:jc w:val="both"/>
              <w:rPr>
                <w:rFonts w:cs="EUAlbertina"/>
                <w:color w:val="000000"/>
                <w:sz w:val="20"/>
                <w:szCs w:val="20"/>
              </w:rPr>
            </w:pPr>
            <w:r w:rsidRPr="009E22A7">
              <w:rPr>
                <w:sz w:val="20"/>
                <w:szCs w:val="20"/>
              </w:rPr>
              <w:t>Příjmy osvobozené od daně jsou z EBITDA daňového poplatníka vyňaty.</w:t>
            </w:r>
          </w:p>
        </w:tc>
      </w:tr>
      <w:tr w:rsidR="00054362" w:rsidRPr="009E22A7" w:rsidTr="00E929F1">
        <w:trPr>
          <w:trHeight w:val="783"/>
        </w:trPr>
        <w:tc>
          <w:tcPr>
            <w:tcW w:w="1418" w:type="dxa"/>
            <w:tcBorders>
              <w:right w:val="single" w:sz="8" w:space="0" w:color="auto"/>
            </w:tcBorders>
            <w:shd w:val="clear" w:color="auto" w:fill="FFFFFF" w:themeFill="background1"/>
          </w:tcPr>
          <w:p w:rsidR="00054362" w:rsidRPr="009E22A7" w:rsidRDefault="00054362" w:rsidP="00AB6BB6">
            <w:pPr>
              <w:spacing w:before="120"/>
              <w:jc w:val="center"/>
              <w:rPr>
                <w:sz w:val="20"/>
              </w:rPr>
            </w:pPr>
            <w:r w:rsidRPr="009E22A7">
              <w:rPr>
                <w:sz w:val="20"/>
              </w:rPr>
              <w:t>ČÁST PRVNÍ</w:t>
            </w:r>
          </w:p>
          <w:p w:rsidR="00054362" w:rsidRPr="009E22A7" w:rsidRDefault="00054362" w:rsidP="00AB6BB6">
            <w:pPr>
              <w:jc w:val="center"/>
              <w:rPr>
                <w:sz w:val="20"/>
              </w:rPr>
            </w:pPr>
            <w:r w:rsidRPr="009E22A7">
              <w:rPr>
                <w:sz w:val="20"/>
              </w:rPr>
              <w:t xml:space="preserve"> Čl. I</w:t>
            </w:r>
          </w:p>
          <w:p w:rsidR="00054362" w:rsidRDefault="00054362" w:rsidP="007453E1">
            <w:pPr>
              <w:jc w:val="center"/>
              <w:rPr>
                <w:sz w:val="20"/>
              </w:rPr>
            </w:pPr>
            <w:r w:rsidRPr="009E22A7">
              <w:rPr>
                <w:sz w:val="20"/>
              </w:rPr>
              <w:t xml:space="preserve">bod </w:t>
            </w:r>
            <w:r w:rsidR="000F4D24">
              <w:rPr>
                <w:sz w:val="20"/>
              </w:rPr>
              <w:t>18</w:t>
            </w:r>
          </w:p>
        </w:tc>
        <w:tc>
          <w:tcPr>
            <w:tcW w:w="5670" w:type="dxa"/>
            <w:tcBorders>
              <w:top w:val="single" w:sz="12" w:space="0" w:color="auto"/>
              <w:left w:val="single" w:sz="8" w:space="0" w:color="auto"/>
              <w:bottom w:val="single" w:sz="12" w:space="0" w:color="auto"/>
              <w:right w:val="single" w:sz="12" w:space="0" w:color="auto"/>
            </w:tcBorders>
            <w:shd w:val="clear" w:color="auto" w:fill="FFFFFF" w:themeFill="background1"/>
          </w:tcPr>
          <w:p w:rsidR="00054362" w:rsidRPr="00E81D74" w:rsidRDefault="00406C8A" w:rsidP="00406C8A">
            <w:pPr>
              <w:pStyle w:val="Paragraf"/>
              <w:spacing w:before="120" w:after="120"/>
              <w:jc w:val="both"/>
              <w:rPr>
                <w:sz w:val="20"/>
                <w:szCs w:val="18"/>
              </w:rPr>
            </w:pPr>
            <w:r>
              <w:rPr>
                <w:sz w:val="20"/>
              </w:rPr>
              <w:t>18</w:t>
            </w:r>
            <w:r w:rsidR="00054362" w:rsidRPr="009E22A7">
              <w:rPr>
                <w:sz w:val="20"/>
              </w:rPr>
              <w:t>. V § 38fa se na konci textu odstavce 6 doplňují slova „, která není základním investičním fondem“.</w:t>
            </w:r>
          </w:p>
        </w:tc>
        <w:tc>
          <w:tcPr>
            <w:tcW w:w="1276" w:type="dxa"/>
            <w:tcBorders>
              <w:top w:val="single" w:sz="12" w:space="0" w:color="auto"/>
              <w:left w:val="single" w:sz="12" w:space="0" w:color="auto"/>
              <w:bottom w:val="single" w:sz="12" w:space="0" w:color="auto"/>
              <w:right w:val="single" w:sz="8" w:space="0" w:color="auto"/>
            </w:tcBorders>
            <w:shd w:val="clear" w:color="auto" w:fill="FFFFFF" w:themeFill="background1"/>
          </w:tcPr>
          <w:p w:rsidR="00054362" w:rsidRDefault="00054362" w:rsidP="00AD2CF9">
            <w:pPr>
              <w:spacing w:before="120"/>
              <w:jc w:val="center"/>
              <w:rPr>
                <w:sz w:val="20"/>
                <w:szCs w:val="20"/>
              </w:rPr>
            </w:pPr>
            <w:r w:rsidRPr="009E22A7">
              <w:rPr>
                <w:sz w:val="20"/>
                <w:szCs w:val="20"/>
              </w:rPr>
              <w:t>32016L1164</w:t>
            </w:r>
          </w:p>
        </w:tc>
        <w:tc>
          <w:tcPr>
            <w:tcW w:w="1417" w:type="dxa"/>
            <w:tcBorders>
              <w:top w:val="single" w:sz="12" w:space="0" w:color="auto"/>
              <w:left w:val="single" w:sz="8" w:space="0" w:color="auto"/>
              <w:bottom w:val="single" w:sz="12" w:space="0" w:color="auto"/>
              <w:right w:val="single" w:sz="8" w:space="0" w:color="auto"/>
            </w:tcBorders>
            <w:shd w:val="clear" w:color="auto" w:fill="FFFFFF" w:themeFill="background1"/>
          </w:tcPr>
          <w:p w:rsidR="00054362" w:rsidRPr="009E22A7" w:rsidRDefault="00054362" w:rsidP="00DA548C">
            <w:pPr>
              <w:spacing w:before="120"/>
              <w:jc w:val="center"/>
              <w:rPr>
                <w:sz w:val="20"/>
                <w:szCs w:val="18"/>
              </w:rPr>
            </w:pPr>
            <w:r w:rsidRPr="009E22A7">
              <w:rPr>
                <w:sz w:val="20"/>
                <w:szCs w:val="18"/>
              </w:rPr>
              <w:t>Článek 8</w:t>
            </w:r>
          </w:p>
          <w:p w:rsidR="00054362" w:rsidRPr="009E22A7" w:rsidRDefault="00054362" w:rsidP="00DA548C">
            <w:pPr>
              <w:jc w:val="center"/>
              <w:rPr>
                <w:sz w:val="20"/>
                <w:szCs w:val="18"/>
              </w:rPr>
            </w:pPr>
            <w:r w:rsidRPr="009E22A7">
              <w:rPr>
                <w:sz w:val="20"/>
                <w:szCs w:val="18"/>
              </w:rPr>
              <w:t xml:space="preserve"> odst. 3</w:t>
            </w:r>
          </w:p>
          <w:p w:rsidR="00054362" w:rsidRDefault="00054362" w:rsidP="00F03E01">
            <w:pPr>
              <w:jc w:val="center"/>
              <w:rPr>
                <w:sz w:val="20"/>
                <w:szCs w:val="20"/>
              </w:rPr>
            </w:pPr>
          </w:p>
        </w:tc>
        <w:tc>
          <w:tcPr>
            <w:tcW w:w="4820" w:type="dxa"/>
            <w:tcBorders>
              <w:top w:val="single" w:sz="12" w:space="0" w:color="auto"/>
              <w:left w:val="single" w:sz="8" w:space="0" w:color="auto"/>
              <w:bottom w:val="single" w:sz="12" w:space="0" w:color="auto"/>
              <w:right w:val="single" w:sz="12" w:space="0" w:color="auto"/>
            </w:tcBorders>
            <w:shd w:val="clear" w:color="auto" w:fill="FFFFFF" w:themeFill="background1"/>
          </w:tcPr>
          <w:p w:rsidR="00054362" w:rsidRDefault="00054362" w:rsidP="00423852">
            <w:pPr>
              <w:spacing w:before="120"/>
              <w:jc w:val="both"/>
              <w:rPr>
                <w:rFonts w:cs="EUAlbertina"/>
                <w:color w:val="000000"/>
                <w:sz w:val="20"/>
                <w:szCs w:val="20"/>
              </w:rPr>
            </w:pPr>
            <w:r w:rsidRPr="009E22A7">
              <w:rPr>
                <w:sz w:val="20"/>
              </w:rPr>
              <w:t>Příjmy, jež mají být zahrnuty do základu daně, se vypočítají v poměru k účasti daňového poplatníka v daném subjektu, jak je vymezena v čl. 7 odst. 1 písm. a).</w:t>
            </w:r>
          </w:p>
        </w:tc>
      </w:tr>
      <w:tr w:rsidR="00054362" w:rsidRPr="009E22A7" w:rsidTr="00B32657">
        <w:trPr>
          <w:trHeight w:val="783"/>
        </w:trPr>
        <w:tc>
          <w:tcPr>
            <w:tcW w:w="1418" w:type="dxa"/>
            <w:tcBorders>
              <w:right w:val="single" w:sz="8" w:space="0" w:color="auto"/>
            </w:tcBorders>
          </w:tcPr>
          <w:p w:rsidR="00054362" w:rsidRPr="009E22A7" w:rsidRDefault="00054362" w:rsidP="00AB6BB6">
            <w:pPr>
              <w:spacing w:before="120"/>
              <w:jc w:val="center"/>
              <w:rPr>
                <w:sz w:val="20"/>
              </w:rPr>
            </w:pPr>
            <w:r w:rsidRPr="009E22A7">
              <w:rPr>
                <w:sz w:val="20"/>
              </w:rPr>
              <w:t>ČÁST PRVNÍ</w:t>
            </w:r>
          </w:p>
          <w:p w:rsidR="00054362" w:rsidRPr="009E22A7" w:rsidRDefault="00054362" w:rsidP="00AB6BB6">
            <w:pPr>
              <w:jc w:val="center"/>
              <w:rPr>
                <w:sz w:val="20"/>
              </w:rPr>
            </w:pPr>
            <w:r w:rsidRPr="009E22A7">
              <w:rPr>
                <w:sz w:val="20"/>
              </w:rPr>
              <w:t xml:space="preserve"> Čl. I</w:t>
            </w:r>
          </w:p>
          <w:p w:rsidR="00054362" w:rsidRPr="009E22A7" w:rsidRDefault="00054362" w:rsidP="00AB6BB6">
            <w:pPr>
              <w:jc w:val="center"/>
              <w:rPr>
                <w:sz w:val="20"/>
                <w:szCs w:val="20"/>
              </w:rPr>
            </w:pPr>
            <w:r w:rsidRPr="009E22A7">
              <w:rPr>
                <w:sz w:val="20"/>
              </w:rPr>
              <w:t xml:space="preserve">bod </w:t>
            </w:r>
            <w:r w:rsidR="000F4D24">
              <w:rPr>
                <w:sz w:val="20"/>
              </w:rPr>
              <w:t>19</w:t>
            </w:r>
          </w:p>
        </w:tc>
        <w:tc>
          <w:tcPr>
            <w:tcW w:w="5670" w:type="dxa"/>
            <w:tcBorders>
              <w:top w:val="single" w:sz="12" w:space="0" w:color="auto"/>
              <w:left w:val="single" w:sz="8" w:space="0" w:color="auto"/>
              <w:bottom w:val="single" w:sz="12" w:space="0" w:color="auto"/>
              <w:right w:val="single" w:sz="12" w:space="0" w:color="auto"/>
            </w:tcBorders>
          </w:tcPr>
          <w:p w:rsidR="00054362" w:rsidRPr="009E22A7" w:rsidRDefault="00406C8A" w:rsidP="001924EC">
            <w:pPr>
              <w:pStyle w:val="Textodstavce0"/>
              <w:rPr>
                <w:sz w:val="20"/>
              </w:rPr>
            </w:pPr>
            <w:r>
              <w:rPr>
                <w:sz w:val="20"/>
              </w:rPr>
              <w:t>19</w:t>
            </w:r>
            <w:r w:rsidR="00054362" w:rsidRPr="009E22A7">
              <w:rPr>
                <w:sz w:val="20"/>
              </w:rPr>
              <w:t>. V § 38fa se za odstavec 8 vkládá nový odstavec 9, který zní:</w:t>
            </w:r>
          </w:p>
          <w:p w:rsidR="00054362" w:rsidRPr="009E22A7" w:rsidRDefault="00054362" w:rsidP="001924EC">
            <w:pPr>
              <w:pStyle w:val="Textodstavce0"/>
              <w:rPr>
                <w:sz w:val="20"/>
              </w:rPr>
            </w:pPr>
            <w:r w:rsidRPr="009E22A7">
              <w:rPr>
                <w:sz w:val="20"/>
              </w:rPr>
              <w:t xml:space="preserve"> „(9) Daň ovládající společnosti lze snížit o daň z příjmů právnických osob zaplacenou z příjmů z činnosti a nakládání s majetkem, na které tato ovládající společnost použije odstavec 1, základním investičním fondem, který je ovládající společností stejné ovládané zahraniční společnost a prostřednictvím kterého ovládající společnost drží podíl na základním kapitálu této ovládané zahraniční společnosti.“.</w:t>
            </w:r>
          </w:p>
          <w:p w:rsidR="00054362" w:rsidRPr="009E22A7" w:rsidRDefault="00054362" w:rsidP="00AD2CF9">
            <w:pPr>
              <w:pStyle w:val="Paragraf"/>
              <w:spacing w:before="120" w:after="120"/>
              <w:jc w:val="both"/>
              <w:rPr>
                <w:sz w:val="20"/>
                <w:szCs w:val="18"/>
              </w:rPr>
            </w:pPr>
            <w:r w:rsidRPr="009E22A7">
              <w:rPr>
                <w:sz w:val="20"/>
              </w:rPr>
              <w:t>Dosavadní odstavce 9 a 10 se označují jako odstavce 10 a 11.</w:t>
            </w:r>
          </w:p>
        </w:tc>
        <w:tc>
          <w:tcPr>
            <w:tcW w:w="1276" w:type="dxa"/>
            <w:tcBorders>
              <w:top w:val="single" w:sz="12" w:space="0" w:color="auto"/>
              <w:left w:val="single" w:sz="12" w:space="0" w:color="auto"/>
              <w:bottom w:val="single" w:sz="12" w:space="0" w:color="auto"/>
              <w:right w:val="single" w:sz="8" w:space="0" w:color="auto"/>
            </w:tcBorders>
          </w:tcPr>
          <w:p w:rsidR="00054362" w:rsidRPr="009E22A7" w:rsidRDefault="00054362" w:rsidP="00AD2CF9">
            <w:pPr>
              <w:spacing w:before="120"/>
              <w:jc w:val="center"/>
              <w:rPr>
                <w:sz w:val="20"/>
                <w:szCs w:val="18"/>
              </w:rPr>
            </w:pPr>
            <w:r w:rsidRPr="009E22A7">
              <w:rPr>
                <w:sz w:val="20"/>
                <w:szCs w:val="20"/>
              </w:rPr>
              <w:t>32016L1164</w:t>
            </w:r>
          </w:p>
        </w:tc>
        <w:tc>
          <w:tcPr>
            <w:tcW w:w="1417" w:type="dxa"/>
            <w:tcBorders>
              <w:top w:val="single" w:sz="12" w:space="0" w:color="auto"/>
              <w:left w:val="single" w:sz="8" w:space="0" w:color="auto"/>
              <w:bottom w:val="single" w:sz="12" w:space="0" w:color="auto"/>
              <w:right w:val="single" w:sz="8" w:space="0" w:color="auto"/>
            </w:tcBorders>
          </w:tcPr>
          <w:p w:rsidR="00054362" w:rsidRPr="009E22A7" w:rsidRDefault="00054362" w:rsidP="00DA548C">
            <w:pPr>
              <w:spacing w:before="120"/>
              <w:jc w:val="center"/>
              <w:rPr>
                <w:sz w:val="20"/>
                <w:szCs w:val="18"/>
              </w:rPr>
            </w:pPr>
            <w:r w:rsidRPr="009E22A7">
              <w:rPr>
                <w:sz w:val="20"/>
                <w:szCs w:val="18"/>
              </w:rPr>
              <w:t>Článek 8</w:t>
            </w:r>
          </w:p>
          <w:p w:rsidR="00054362" w:rsidRPr="009E22A7" w:rsidRDefault="00054362" w:rsidP="00DA548C">
            <w:pPr>
              <w:jc w:val="center"/>
              <w:rPr>
                <w:sz w:val="20"/>
                <w:szCs w:val="18"/>
              </w:rPr>
            </w:pPr>
            <w:r w:rsidRPr="009E22A7">
              <w:rPr>
                <w:sz w:val="20"/>
                <w:szCs w:val="18"/>
              </w:rPr>
              <w:t xml:space="preserve"> odst. 7</w:t>
            </w:r>
          </w:p>
          <w:p w:rsidR="00054362" w:rsidRPr="009E22A7" w:rsidRDefault="00054362" w:rsidP="004243F2">
            <w:pPr>
              <w:spacing w:before="120" w:after="120"/>
              <w:jc w:val="center"/>
              <w:rPr>
                <w:sz w:val="20"/>
                <w:szCs w:val="20"/>
              </w:rPr>
            </w:pPr>
          </w:p>
        </w:tc>
        <w:tc>
          <w:tcPr>
            <w:tcW w:w="4820" w:type="dxa"/>
            <w:tcBorders>
              <w:top w:val="single" w:sz="12" w:space="0" w:color="auto"/>
              <w:left w:val="single" w:sz="8" w:space="0" w:color="auto"/>
              <w:bottom w:val="single" w:sz="12" w:space="0" w:color="auto"/>
              <w:right w:val="single" w:sz="12" w:space="0" w:color="auto"/>
            </w:tcBorders>
          </w:tcPr>
          <w:p w:rsidR="00054362" w:rsidRPr="009E22A7" w:rsidRDefault="00054362" w:rsidP="004A6E63">
            <w:pPr>
              <w:spacing w:before="120"/>
              <w:jc w:val="both"/>
              <w:rPr>
                <w:sz w:val="20"/>
                <w:szCs w:val="20"/>
              </w:rPr>
            </w:pPr>
            <w:r w:rsidRPr="009E22A7">
              <w:rPr>
                <w:rFonts w:cs="EUAlbertina"/>
                <w:color w:val="000000"/>
                <w:sz w:val="20"/>
                <w:szCs w:val="20"/>
              </w:rPr>
              <w:t>Členský stát daňového poplatníka umožní, aby daň odvedená subjektem nebo stálou provozovnou byla odečtena od daňové povinnosti daňového poplatníka ve státě, kde je daňovým rezidentem nebo kde se nachází. Odpočet se vypočítá v souladu s vnitrostátním právem</w:t>
            </w:r>
          </w:p>
        </w:tc>
      </w:tr>
    </w:tbl>
    <w:p w:rsidR="001924EC" w:rsidRPr="009E22A7" w:rsidRDefault="001924EC" w:rsidP="00DA548C">
      <w:pPr>
        <w:rPr>
          <w:sz w:val="18"/>
        </w:rPr>
      </w:pPr>
    </w:p>
    <w:tbl>
      <w:tblPr>
        <w:tblW w:w="14580"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620"/>
        <w:gridCol w:w="12960"/>
      </w:tblGrid>
      <w:tr w:rsidR="001924EC" w:rsidRPr="009E22A7" w:rsidTr="00AD2CF9">
        <w:tc>
          <w:tcPr>
            <w:tcW w:w="1620" w:type="dxa"/>
            <w:shd w:val="clear" w:color="auto" w:fill="D9D9D9"/>
          </w:tcPr>
          <w:p w:rsidR="001924EC" w:rsidRPr="009E22A7" w:rsidRDefault="00DA548C" w:rsidP="00AD2CF9">
            <w:pPr>
              <w:pStyle w:val="Nadpis3"/>
              <w:rPr>
                <w:sz w:val="24"/>
              </w:rPr>
            </w:pPr>
            <w:proofErr w:type="spellStart"/>
            <w:r w:rsidRPr="009E22A7">
              <w:rPr>
                <w:sz w:val="24"/>
              </w:rPr>
              <w:lastRenderedPageBreak/>
              <w:t>C</w:t>
            </w:r>
            <w:r w:rsidR="001924EC" w:rsidRPr="009E22A7">
              <w:rPr>
                <w:sz w:val="24"/>
              </w:rPr>
              <w:t>elex</w:t>
            </w:r>
            <w:proofErr w:type="spellEnd"/>
          </w:p>
        </w:tc>
        <w:tc>
          <w:tcPr>
            <w:tcW w:w="12960" w:type="dxa"/>
            <w:shd w:val="clear" w:color="auto" w:fill="D9D9D9"/>
          </w:tcPr>
          <w:p w:rsidR="001924EC" w:rsidRPr="009E22A7" w:rsidRDefault="001924EC" w:rsidP="00AD2CF9">
            <w:pPr>
              <w:pStyle w:val="Nadpis3"/>
              <w:rPr>
                <w:sz w:val="24"/>
              </w:rPr>
            </w:pPr>
            <w:r w:rsidRPr="009E22A7">
              <w:rPr>
                <w:sz w:val="24"/>
              </w:rPr>
              <w:t>Název předpisu</w:t>
            </w:r>
          </w:p>
        </w:tc>
      </w:tr>
      <w:tr w:rsidR="001924EC" w:rsidRPr="009E22A7" w:rsidTr="00AD2CF9">
        <w:tc>
          <w:tcPr>
            <w:tcW w:w="1620" w:type="dxa"/>
          </w:tcPr>
          <w:p w:rsidR="001924EC" w:rsidRPr="009E22A7" w:rsidRDefault="001924EC" w:rsidP="00AD2CF9">
            <w:pPr>
              <w:keepNext/>
              <w:spacing w:before="120" w:after="120"/>
              <w:ind w:left="57" w:right="57"/>
              <w:jc w:val="center"/>
              <w:rPr>
                <w:sz w:val="20"/>
                <w:szCs w:val="20"/>
              </w:rPr>
            </w:pPr>
            <w:r w:rsidRPr="009E22A7">
              <w:rPr>
                <w:sz w:val="20"/>
                <w:szCs w:val="20"/>
              </w:rPr>
              <w:t>32016L1164</w:t>
            </w:r>
          </w:p>
        </w:tc>
        <w:tc>
          <w:tcPr>
            <w:tcW w:w="12960" w:type="dxa"/>
          </w:tcPr>
          <w:p w:rsidR="001924EC" w:rsidRPr="009E22A7" w:rsidRDefault="001924EC" w:rsidP="00AD2CF9">
            <w:pPr>
              <w:keepNext/>
              <w:spacing w:before="120" w:after="120"/>
              <w:ind w:left="57" w:right="57"/>
              <w:rPr>
                <w:sz w:val="20"/>
                <w:szCs w:val="20"/>
              </w:rPr>
            </w:pPr>
            <w:r w:rsidRPr="009E22A7">
              <w:rPr>
                <w:sz w:val="20"/>
                <w:szCs w:val="20"/>
              </w:rPr>
              <w:t>Směrnice Rady (EU) 2016/1164 ze dne 12. července 2016, kterou se stanoví pravidla proti praktikám vyhýbání se daňovým povinnostem, které mají přímý vliv na fungování vnitřního trhu</w:t>
            </w:r>
            <w:r w:rsidR="00790A11" w:rsidRPr="009E22A7">
              <w:rPr>
                <w:sz w:val="20"/>
                <w:szCs w:val="20"/>
              </w:rPr>
              <w:t>.</w:t>
            </w:r>
          </w:p>
        </w:tc>
      </w:tr>
    </w:tbl>
    <w:p w:rsidR="001924EC" w:rsidRPr="009E22A7" w:rsidRDefault="001924EC" w:rsidP="001924EC">
      <w:pPr>
        <w:rPr>
          <w:sz w:val="4"/>
        </w:rPr>
      </w:pPr>
    </w:p>
    <w:p w:rsidR="001924EC" w:rsidRPr="009E22A7" w:rsidRDefault="001924EC" w:rsidP="001924EC">
      <w:pPr>
        <w:rPr>
          <w:sz w:val="4"/>
        </w:rPr>
      </w:pPr>
    </w:p>
    <w:p w:rsidR="001924EC" w:rsidRPr="009E22A7" w:rsidRDefault="001924EC" w:rsidP="001924EC">
      <w:pPr>
        <w:rPr>
          <w:sz w:val="4"/>
        </w:rPr>
      </w:pPr>
    </w:p>
    <w:p w:rsidR="00C5495B" w:rsidRPr="009E22A7" w:rsidRDefault="00C5495B" w:rsidP="00C5495B">
      <w:pPr>
        <w:pageBreakBefore/>
        <w:spacing w:after="120"/>
        <w:outlineLvl w:val="0"/>
        <w:rPr>
          <w:b/>
          <w:sz w:val="28"/>
        </w:rPr>
      </w:pPr>
      <w:r w:rsidRPr="009E22A7">
        <w:rPr>
          <w:b/>
          <w:sz w:val="28"/>
        </w:rPr>
        <w:lastRenderedPageBreak/>
        <w:t>2) Změna zákona č. 235/2004, o dani z přidané hodnoty, ve znění pozdějších předpisů:</w:t>
      </w:r>
    </w:p>
    <w:tbl>
      <w:tblPr>
        <w:tblW w:w="14601" w:type="dxa"/>
        <w:tblInd w:w="70"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418"/>
        <w:gridCol w:w="5670"/>
        <w:gridCol w:w="1276"/>
        <w:gridCol w:w="1417"/>
        <w:gridCol w:w="4820"/>
      </w:tblGrid>
      <w:tr w:rsidR="00C5495B" w:rsidRPr="009E22A7" w:rsidTr="00586374">
        <w:trPr>
          <w:cantSplit/>
          <w:trHeight w:val="689"/>
          <w:tblHeader/>
        </w:trPr>
        <w:tc>
          <w:tcPr>
            <w:tcW w:w="7088" w:type="dxa"/>
            <w:gridSpan w:val="2"/>
            <w:tcBorders>
              <w:top w:val="single" w:sz="18" w:space="0" w:color="auto"/>
            </w:tcBorders>
            <w:shd w:val="clear" w:color="auto" w:fill="D9D9D9"/>
            <w:vAlign w:val="center"/>
          </w:tcPr>
          <w:p w:rsidR="00C5495B" w:rsidRPr="009E22A7" w:rsidRDefault="00C5495B" w:rsidP="00586374">
            <w:pPr>
              <w:pStyle w:val="Textbubliny"/>
              <w:jc w:val="center"/>
              <w:rPr>
                <w:rFonts w:ascii="Times New Roman" w:hAnsi="Times New Roman" w:cs="Times New Roman"/>
                <w:b/>
                <w:bCs/>
                <w:sz w:val="24"/>
                <w:szCs w:val="24"/>
              </w:rPr>
            </w:pPr>
            <w:r w:rsidRPr="009E22A7">
              <w:rPr>
                <w:rFonts w:ascii="Times New Roman" w:hAnsi="Times New Roman" w:cs="Times New Roman"/>
                <w:b/>
                <w:bCs/>
                <w:sz w:val="24"/>
                <w:szCs w:val="24"/>
              </w:rPr>
              <w:br w:type="page"/>
              <w:t>Návrh zákona, kterým se mění některé zákony v oblasti daní v souvislosti s implementací předpisů Evropské unie</w:t>
            </w:r>
          </w:p>
        </w:tc>
        <w:tc>
          <w:tcPr>
            <w:tcW w:w="7513" w:type="dxa"/>
            <w:gridSpan w:val="3"/>
            <w:tcBorders>
              <w:top w:val="single" w:sz="18" w:space="0" w:color="auto"/>
              <w:right w:val="single" w:sz="12" w:space="0" w:color="auto"/>
            </w:tcBorders>
            <w:shd w:val="clear" w:color="auto" w:fill="D9D9D9"/>
            <w:vAlign w:val="center"/>
          </w:tcPr>
          <w:p w:rsidR="00C5495B" w:rsidRPr="009E22A7" w:rsidRDefault="00C5495B" w:rsidP="00586374">
            <w:pPr>
              <w:pStyle w:val="Textbubliny"/>
              <w:jc w:val="center"/>
              <w:rPr>
                <w:rFonts w:ascii="Times New Roman" w:hAnsi="Times New Roman" w:cs="Times New Roman"/>
                <w:b/>
                <w:bCs/>
                <w:sz w:val="24"/>
                <w:szCs w:val="24"/>
              </w:rPr>
            </w:pPr>
            <w:r w:rsidRPr="009E22A7">
              <w:rPr>
                <w:rFonts w:ascii="Times New Roman" w:hAnsi="Times New Roman" w:cs="Times New Roman"/>
                <w:b/>
                <w:bCs/>
                <w:sz w:val="24"/>
                <w:szCs w:val="24"/>
              </w:rPr>
              <w:t>Odpovídající předpis EU</w:t>
            </w:r>
          </w:p>
        </w:tc>
      </w:tr>
      <w:tr w:rsidR="00C5495B" w:rsidRPr="009E22A7" w:rsidTr="00586374">
        <w:trPr>
          <w:cantSplit/>
          <w:trHeight w:val="108"/>
          <w:tblHeader/>
        </w:trPr>
        <w:tc>
          <w:tcPr>
            <w:tcW w:w="1418" w:type="dxa"/>
            <w:shd w:val="clear" w:color="auto" w:fill="E0E0E0"/>
          </w:tcPr>
          <w:p w:rsidR="00C5495B" w:rsidRPr="009E22A7" w:rsidRDefault="00C5495B" w:rsidP="00586374">
            <w:pPr>
              <w:jc w:val="center"/>
              <w:rPr>
                <w:b/>
                <w:bCs/>
              </w:rPr>
            </w:pPr>
            <w:r w:rsidRPr="009E22A7">
              <w:rPr>
                <w:b/>
                <w:bCs/>
              </w:rPr>
              <w:t>Ustanovení</w:t>
            </w:r>
          </w:p>
        </w:tc>
        <w:tc>
          <w:tcPr>
            <w:tcW w:w="5670" w:type="dxa"/>
            <w:tcBorders>
              <w:bottom w:val="single" w:sz="12" w:space="0" w:color="auto"/>
            </w:tcBorders>
            <w:shd w:val="clear" w:color="auto" w:fill="D9D9D9"/>
          </w:tcPr>
          <w:p w:rsidR="00C5495B" w:rsidRPr="009E22A7" w:rsidRDefault="00C5495B" w:rsidP="00586374">
            <w:pPr>
              <w:pStyle w:val="Pedmtkomente"/>
              <w:jc w:val="center"/>
              <w:rPr>
                <w:sz w:val="24"/>
                <w:szCs w:val="24"/>
              </w:rPr>
            </w:pPr>
            <w:r w:rsidRPr="009E22A7">
              <w:rPr>
                <w:sz w:val="24"/>
              </w:rPr>
              <w:t>Obsah</w:t>
            </w:r>
          </w:p>
        </w:tc>
        <w:tc>
          <w:tcPr>
            <w:tcW w:w="1276" w:type="dxa"/>
            <w:tcBorders>
              <w:bottom w:val="single" w:sz="12" w:space="0" w:color="auto"/>
            </w:tcBorders>
            <w:shd w:val="clear" w:color="auto" w:fill="D9D9D9"/>
          </w:tcPr>
          <w:p w:rsidR="00C5495B" w:rsidRPr="009E22A7" w:rsidRDefault="00C5495B" w:rsidP="00586374">
            <w:pPr>
              <w:jc w:val="center"/>
              <w:rPr>
                <w:b/>
                <w:bCs/>
              </w:rPr>
            </w:pPr>
            <w:r w:rsidRPr="009E22A7">
              <w:rPr>
                <w:b/>
                <w:bCs/>
              </w:rPr>
              <w:t>CELEX č.</w:t>
            </w:r>
          </w:p>
        </w:tc>
        <w:tc>
          <w:tcPr>
            <w:tcW w:w="1417" w:type="dxa"/>
            <w:tcBorders>
              <w:bottom w:val="single" w:sz="12" w:space="0" w:color="auto"/>
            </w:tcBorders>
            <w:shd w:val="clear" w:color="auto" w:fill="D9D9D9"/>
          </w:tcPr>
          <w:p w:rsidR="00C5495B" w:rsidRPr="009E22A7" w:rsidRDefault="00C5495B" w:rsidP="00586374">
            <w:pPr>
              <w:jc w:val="center"/>
            </w:pPr>
            <w:r w:rsidRPr="009E22A7">
              <w:rPr>
                <w:b/>
                <w:bCs/>
              </w:rPr>
              <w:t>Ustanovení</w:t>
            </w:r>
          </w:p>
        </w:tc>
        <w:tc>
          <w:tcPr>
            <w:tcW w:w="4820" w:type="dxa"/>
            <w:tcBorders>
              <w:bottom w:val="single" w:sz="12" w:space="0" w:color="auto"/>
              <w:right w:val="single" w:sz="12" w:space="0" w:color="auto"/>
            </w:tcBorders>
            <w:shd w:val="clear" w:color="auto" w:fill="D9D9D9"/>
          </w:tcPr>
          <w:p w:rsidR="00C5495B" w:rsidRPr="009E22A7" w:rsidRDefault="00C5495B" w:rsidP="00586374">
            <w:pPr>
              <w:jc w:val="center"/>
            </w:pPr>
            <w:r w:rsidRPr="009E22A7">
              <w:rPr>
                <w:b/>
                <w:bCs/>
              </w:rPr>
              <w:t>Obsah</w:t>
            </w:r>
          </w:p>
        </w:tc>
      </w:tr>
      <w:tr w:rsidR="00C5495B" w:rsidRPr="009E22A7" w:rsidTr="00586374">
        <w:trPr>
          <w:trHeight w:val="1607"/>
        </w:trPr>
        <w:tc>
          <w:tcPr>
            <w:tcW w:w="1418" w:type="dxa"/>
            <w:vMerge w:val="restart"/>
            <w:tcBorders>
              <w:right w:val="single" w:sz="8" w:space="0" w:color="auto"/>
            </w:tcBorders>
          </w:tcPr>
          <w:p w:rsidR="00C5495B" w:rsidRPr="009E22A7" w:rsidRDefault="00C5495B" w:rsidP="00586374">
            <w:pPr>
              <w:jc w:val="center"/>
              <w:rPr>
                <w:sz w:val="20"/>
                <w:szCs w:val="20"/>
              </w:rPr>
            </w:pPr>
            <w:r w:rsidRPr="009E22A7">
              <w:rPr>
                <w:sz w:val="20"/>
                <w:szCs w:val="20"/>
              </w:rPr>
              <w:t xml:space="preserve">ČÁST </w:t>
            </w:r>
          </w:p>
          <w:p w:rsidR="00C5495B" w:rsidRPr="009E22A7" w:rsidRDefault="00C5495B" w:rsidP="00586374">
            <w:pPr>
              <w:jc w:val="center"/>
              <w:rPr>
                <w:sz w:val="20"/>
                <w:szCs w:val="20"/>
              </w:rPr>
            </w:pPr>
            <w:r w:rsidRPr="009E22A7">
              <w:rPr>
                <w:sz w:val="20"/>
                <w:szCs w:val="20"/>
              </w:rPr>
              <w:t>DRUHÁ</w:t>
            </w:r>
          </w:p>
          <w:p w:rsidR="00C5495B" w:rsidRPr="009E22A7" w:rsidRDefault="00C5495B" w:rsidP="00586374">
            <w:pPr>
              <w:jc w:val="center"/>
              <w:rPr>
                <w:sz w:val="20"/>
                <w:szCs w:val="20"/>
              </w:rPr>
            </w:pPr>
            <w:r w:rsidRPr="009E22A7">
              <w:rPr>
                <w:sz w:val="20"/>
                <w:szCs w:val="20"/>
              </w:rPr>
              <w:t>Čl. III</w:t>
            </w:r>
          </w:p>
          <w:p w:rsidR="00C5495B" w:rsidRPr="009E22A7" w:rsidRDefault="00C5495B" w:rsidP="00586374">
            <w:pPr>
              <w:jc w:val="center"/>
              <w:rPr>
                <w:sz w:val="20"/>
                <w:szCs w:val="20"/>
              </w:rPr>
            </w:pPr>
            <w:r w:rsidRPr="009E22A7">
              <w:rPr>
                <w:sz w:val="20"/>
                <w:szCs w:val="20"/>
              </w:rPr>
              <w:t>bod 1</w:t>
            </w:r>
          </w:p>
        </w:tc>
        <w:tc>
          <w:tcPr>
            <w:tcW w:w="5670" w:type="dxa"/>
            <w:vMerge w:val="restart"/>
            <w:tcBorders>
              <w:top w:val="single" w:sz="12" w:space="0" w:color="auto"/>
              <w:left w:val="single" w:sz="8" w:space="0" w:color="auto"/>
              <w:right w:val="single" w:sz="12" w:space="0" w:color="auto"/>
            </w:tcBorders>
          </w:tcPr>
          <w:p w:rsidR="00C5495B" w:rsidRPr="009E22A7" w:rsidRDefault="00C5495B" w:rsidP="00586374">
            <w:pPr>
              <w:pStyle w:val="Paragraf"/>
              <w:spacing w:before="120" w:after="120"/>
              <w:jc w:val="both"/>
              <w:rPr>
                <w:sz w:val="20"/>
                <w:szCs w:val="18"/>
              </w:rPr>
            </w:pPr>
            <w:r w:rsidRPr="009E22A7">
              <w:rPr>
                <w:sz w:val="20"/>
                <w:szCs w:val="18"/>
              </w:rPr>
              <w:t>1. Na konci poznámky pod čarou č. 1 se na samostatné řádky doplňují věty</w:t>
            </w:r>
          </w:p>
          <w:p w:rsidR="00C5495B" w:rsidRPr="009E22A7" w:rsidRDefault="00C5495B" w:rsidP="00586374">
            <w:pPr>
              <w:pStyle w:val="Paragraf"/>
              <w:spacing w:before="120" w:after="120"/>
              <w:jc w:val="both"/>
              <w:rPr>
                <w:sz w:val="20"/>
                <w:szCs w:val="18"/>
              </w:rPr>
            </w:pPr>
            <w:r w:rsidRPr="009E22A7">
              <w:rPr>
                <w:sz w:val="20"/>
                <w:szCs w:val="18"/>
              </w:rPr>
              <w:t>„Směrnice Rady (EU) 2018/1910 ze dne 4. prosince 2018, kterou se mění směrnice 2006/112/ES, pokud jde o harmonizaci a zjednodušení určitých pravidel v systému daně z přidané hodnoty pro obchod mezi členskými státy.</w:t>
            </w:r>
          </w:p>
          <w:p w:rsidR="00C5495B" w:rsidRPr="009E22A7" w:rsidRDefault="00C5495B" w:rsidP="00586374">
            <w:pPr>
              <w:pStyle w:val="Paragraf"/>
              <w:spacing w:before="120" w:after="120"/>
              <w:jc w:val="both"/>
              <w:rPr>
                <w:sz w:val="20"/>
                <w:szCs w:val="18"/>
              </w:rPr>
            </w:pPr>
            <w:r w:rsidRPr="009E22A7">
              <w:rPr>
                <w:sz w:val="20"/>
                <w:szCs w:val="18"/>
              </w:rPr>
              <w:t xml:space="preserve">Směrnice Rady </w:t>
            </w:r>
            <w:r>
              <w:rPr>
                <w:sz w:val="20"/>
                <w:szCs w:val="18"/>
              </w:rPr>
              <w:t xml:space="preserve">(EU) </w:t>
            </w:r>
            <w:r w:rsidRPr="009E22A7">
              <w:rPr>
                <w:sz w:val="20"/>
                <w:szCs w:val="18"/>
              </w:rPr>
              <w:t xml:space="preserve">XX/XX, kterou se mění směrnice 2006/112/ES a 2008/118/ES, pokud jde o zahrnutí italské obce </w:t>
            </w:r>
            <w:proofErr w:type="spellStart"/>
            <w:r w:rsidRPr="009E22A7">
              <w:rPr>
                <w:sz w:val="20"/>
                <w:szCs w:val="18"/>
              </w:rPr>
              <w:t>Campione</w:t>
            </w:r>
            <w:proofErr w:type="spellEnd"/>
            <w:r w:rsidRPr="009E22A7">
              <w:rPr>
                <w:sz w:val="20"/>
                <w:szCs w:val="18"/>
              </w:rPr>
              <w:t xml:space="preserve"> </w:t>
            </w:r>
            <w:proofErr w:type="spellStart"/>
            <w:r w:rsidRPr="009E22A7">
              <w:rPr>
                <w:sz w:val="20"/>
                <w:szCs w:val="18"/>
              </w:rPr>
              <w:t>d’Italia</w:t>
            </w:r>
            <w:proofErr w:type="spellEnd"/>
            <w:r w:rsidRPr="009E22A7">
              <w:rPr>
                <w:sz w:val="20"/>
                <w:szCs w:val="18"/>
              </w:rPr>
              <w:t xml:space="preserve"> a italských vod jezera </w:t>
            </w:r>
            <w:proofErr w:type="spellStart"/>
            <w:r w:rsidRPr="009E22A7">
              <w:rPr>
                <w:sz w:val="20"/>
                <w:szCs w:val="18"/>
              </w:rPr>
              <w:t>Lugano</w:t>
            </w:r>
            <w:proofErr w:type="spellEnd"/>
            <w:r w:rsidRPr="009E22A7">
              <w:rPr>
                <w:sz w:val="20"/>
                <w:szCs w:val="18"/>
              </w:rPr>
              <w:t xml:space="preserve"> do celního území unie a do územní působnosti směrnice 2008/118/ES.“.</w:t>
            </w:r>
          </w:p>
        </w:tc>
        <w:tc>
          <w:tcPr>
            <w:tcW w:w="1276" w:type="dxa"/>
            <w:tcBorders>
              <w:top w:val="single" w:sz="12" w:space="0" w:color="auto"/>
              <w:left w:val="single" w:sz="12" w:space="0" w:color="auto"/>
              <w:bottom w:val="single" w:sz="4"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32018L1910</w:t>
            </w:r>
          </w:p>
        </w:tc>
        <w:tc>
          <w:tcPr>
            <w:tcW w:w="1417" w:type="dxa"/>
            <w:tcBorders>
              <w:top w:val="single" w:sz="12" w:space="0" w:color="auto"/>
              <w:left w:val="single" w:sz="8" w:space="0" w:color="auto"/>
              <w:bottom w:val="single" w:sz="4" w:space="0" w:color="auto"/>
              <w:right w:val="single" w:sz="8" w:space="0" w:color="auto"/>
            </w:tcBorders>
          </w:tcPr>
          <w:p w:rsidR="00C5495B" w:rsidRPr="009E22A7" w:rsidRDefault="00C5495B" w:rsidP="00586374">
            <w:pPr>
              <w:spacing w:before="120" w:after="120"/>
              <w:jc w:val="center"/>
              <w:rPr>
                <w:sz w:val="20"/>
                <w:szCs w:val="20"/>
              </w:rPr>
            </w:pPr>
            <w:r w:rsidRPr="009E22A7">
              <w:rPr>
                <w:sz w:val="20"/>
                <w:szCs w:val="20"/>
              </w:rPr>
              <w:t>Článek 2 odst.</w:t>
            </w:r>
            <w:r>
              <w:rPr>
                <w:sz w:val="20"/>
                <w:szCs w:val="20"/>
              </w:rPr>
              <w:t> </w:t>
            </w:r>
            <w:r w:rsidRPr="009E22A7">
              <w:rPr>
                <w:sz w:val="20"/>
                <w:szCs w:val="20"/>
              </w:rPr>
              <w:t>1</w:t>
            </w:r>
          </w:p>
        </w:tc>
        <w:tc>
          <w:tcPr>
            <w:tcW w:w="4820" w:type="dxa"/>
            <w:tcBorders>
              <w:top w:val="single" w:sz="12" w:space="0" w:color="auto"/>
              <w:left w:val="single" w:sz="8" w:space="0" w:color="auto"/>
              <w:bottom w:val="single" w:sz="4" w:space="0" w:color="auto"/>
              <w:right w:val="single" w:sz="12" w:space="0" w:color="auto"/>
            </w:tcBorders>
          </w:tcPr>
          <w:p w:rsidR="00C5495B" w:rsidRPr="009E22A7" w:rsidRDefault="00C5495B" w:rsidP="00586374">
            <w:pPr>
              <w:spacing w:before="60"/>
              <w:jc w:val="both"/>
              <w:rPr>
                <w:sz w:val="19"/>
                <w:szCs w:val="19"/>
              </w:rPr>
            </w:pPr>
            <w:r w:rsidRPr="009E22A7">
              <w:rPr>
                <w:sz w:val="19"/>
                <w:szCs w:val="19"/>
              </w:rPr>
              <w:t>Tyto předpisy přijaté členskými státy musí obsahovat odkaz na tuto směrnici nebo musí být takový odkaz učiněn při jejich úředním vyhlášení. Způsob odkazu si stanoví členské státy.</w:t>
            </w:r>
          </w:p>
        </w:tc>
      </w:tr>
      <w:tr w:rsidR="00C5495B" w:rsidRPr="009E22A7" w:rsidTr="00586374">
        <w:trPr>
          <w:trHeight w:val="1080"/>
        </w:trPr>
        <w:tc>
          <w:tcPr>
            <w:tcW w:w="1418" w:type="dxa"/>
            <w:vMerge/>
            <w:tcBorders>
              <w:bottom w:val="single" w:sz="12" w:space="0" w:color="auto"/>
              <w:right w:val="single" w:sz="8" w:space="0" w:color="auto"/>
            </w:tcBorders>
          </w:tcPr>
          <w:p w:rsidR="00C5495B" w:rsidRPr="009E22A7" w:rsidRDefault="00C5495B" w:rsidP="00586374">
            <w:pPr>
              <w:jc w:val="center"/>
              <w:rPr>
                <w:sz w:val="20"/>
              </w:rPr>
            </w:pPr>
          </w:p>
        </w:tc>
        <w:tc>
          <w:tcPr>
            <w:tcW w:w="5670" w:type="dxa"/>
            <w:vMerge/>
            <w:tcBorders>
              <w:left w:val="single" w:sz="8" w:space="0" w:color="auto"/>
              <w:bottom w:val="single" w:sz="12" w:space="0" w:color="auto"/>
              <w:right w:val="single" w:sz="12" w:space="0" w:color="auto"/>
            </w:tcBorders>
          </w:tcPr>
          <w:p w:rsidR="00C5495B" w:rsidRPr="009E22A7" w:rsidRDefault="00C5495B" w:rsidP="00586374">
            <w:pPr>
              <w:pStyle w:val="Paragraf"/>
              <w:rPr>
                <w:sz w:val="20"/>
              </w:rPr>
            </w:pPr>
          </w:p>
        </w:tc>
        <w:tc>
          <w:tcPr>
            <w:tcW w:w="1276" w:type="dxa"/>
            <w:tcBorders>
              <w:top w:val="single" w:sz="4"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20"/>
              </w:rPr>
            </w:pPr>
            <w:r w:rsidRPr="009E22A7">
              <w:rPr>
                <w:sz w:val="20"/>
                <w:szCs w:val="20"/>
              </w:rPr>
              <w:t>52018PC0261</w:t>
            </w:r>
          </w:p>
        </w:tc>
        <w:tc>
          <w:tcPr>
            <w:tcW w:w="1417" w:type="dxa"/>
            <w:tcBorders>
              <w:top w:val="single" w:sz="4" w:space="0" w:color="auto"/>
              <w:left w:val="single" w:sz="8" w:space="0" w:color="auto"/>
              <w:bottom w:val="single" w:sz="12" w:space="0" w:color="auto"/>
              <w:right w:val="single" w:sz="8" w:space="0" w:color="auto"/>
            </w:tcBorders>
          </w:tcPr>
          <w:p w:rsidR="00C5495B" w:rsidRPr="009E22A7" w:rsidRDefault="00C5495B" w:rsidP="00586374">
            <w:pPr>
              <w:spacing w:before="60"/>
              <w:jc w:val="center"/>
              <w:rPr>
                <w:sz w:val="20"/>
                <w:szCs w:val="20"/>
              </w:rPr>
            </w:pPr>
            <w:r w:rsidRPr="009E22A7">
              <w:rPr>
                <w:sz w:val="20"/>
                <w:szCs w:val="20"/>
              </w:rPr>
              <w:t>Článek 3</w:t>
            </w:r>
          </w:p>
        </w:tc>
        <w:tc>
          <w:tcPr>
            <w:tcW w:w="4820" w:type="dxa"/>
            <w:tcBorders>
              <w:top w:val="single" w:sz="4" w:space="0" w:color="auto"/>
              <w:left w:val="single" w:sz="8" w:space="0" w:color="auto"/>
              <w:bottom w:val="single" w:sz="12" w:space="0" w:color="auto"/>
              <w:right w:val="single" w:sz="12" w:space="0" w:color="auto"/>
            </w:tcBorders>
          </w:tcPr>
          <w:p w:rsidR="00C5495B" w:rsidRPr="009E22A7" w:rsidRDefault="00C5495B" w:rsidP="00586374">
            <w:pPr>
              <w:spacing w:after="120"/>
              <w:jc w:val="both"/>
              <w:rPr>
                <w:color w:val="000000"/>
                <w:sz w:val="20"/>
                <w:szCs w:val="20"/>
              </w:rPr>
            </w:pPr>
            <w:r w:rsidRPr="009E22A7">
              <w:rPr>
                <w:color w:val="000000"/>
                <w:sz w:val="20"/>
                <w:szCs w:val="20"/>
              </w:rPr>
              <w:t>Tyto předpisy přijaté členskými státy musí obsahovat odkaz na tuto směrnici nebo musí být takový odkaz učiněn při jejich úředním vyhlášení. Způsob odkazu si stanoví členské státy.</w:t>
            </w:r>
          </w:p>
        </w:tc>
      </w:tr>
      <w:tr w:rsidR="00C5495B" w:rsidRPr="009E22A7" w:rsidTr="00586374">
        <w:trPr>
          <w:trHeight w:val="4734"/>
        </w:trPr>
        <w:tc>
          <w:tcPr>
            <w:tcW w:w="1418" w:type="dxa"/>
            <w:vMerge w:val="restart"/>
            <w:tcBorders>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60"/>
              <w:jc w:val="center"/>
              <w:rPr>
                <w:sz w:val="20"/>
                <w:szCs w:val="20"/>
              </w:rPr>
            </w:pPr>
            <w:r w:rsidRPr="009E22A7">
              <w:rPr>
                <w:sz w:val="20"/>
              </w:rPr>
              <w:t xml:space="preserve">bod 2 </w:t>
            </w:r>
          </w:p>
        </w:tc>
        <w:tc>
          <w:tcPr>
            <w:tcW w:w="5670" w:type="dxa"/>
            <w:vMerge w:val="restart"/>
            <w:tcBorders>
              <w:left w:val="single" w:sz="8" w:space="0" w:color="auto"/>
              <w:right w:val="single" w:sz="12" w:space="0" w:color="auto"/>
            </w:tcBorders>
          </w:tcPr>
          <w:p w:rsidR="00C5495B" w:rsidRPr="009E22A7" w:rsidRDefault="00C5495B" w:rsidP="00586374">
            <w:pPr>
              <w:pStyle w:val="Textodstavce0"/>
              <w:rPr>
                <w:sz w:val="20"/>
              </w:rPr>
            </w:pPr>
            <w:r w:rsidRPr="009E22A7">
              <w:rPr>
                <w:sz w:val="20"/>
              </w:rPr>
              <w:t>2. V § 4 se za odstavec 4 vkládají nové odstavce 5 a 6, které znějí:</w:t>
            </w:r>
          </w:p>
          <w:p w:rsidR="00C5495B" w:rsidRPr="00853A2D" w:rsidRDefault="00C5495B" w:rsidP="00586374">
            <w:pPr>
              <w:pStyle w:val="Paragraf"/>
              <w:spacing w:before="120" w:after="120"/>
              <w:jc w:val="both"/>
              <w:rPr>
                <w:sz w:val="20"/>
              </w:rPr>
            </w:pPr>
            <w:r w:rsidRPr="00853A2D">
              <w:rPr>
                <w:sz w:val="20"/>
              </w:rPr>
              <w:t>„(5) Přemístěním zboží se pro účely tohoto zákona rozumí odeslání nebo přeprava zboží, které je součástí obchodního majetku osoby povinné k dani, mezi členskými státy do členského státu, do něhož je zboží odesláno nebo přepraveno pro účely uskutečňování ekonomické činnosti této osoby povinné k dani, pokud je toto zboží odesláno nebo přepraveno touto osobou povinnou k dani nebo jí zmocněnou třetí osobou a nejde o odeslání nebo přepravu zboží pro účely</w:t>
            </w:r>
          </w:p>
          <w:p w:rsidR="00C5495B" w:rsidRPr="00853A2D" w:rsidRDefault="00C5495B" w:rsidP="00586374">
            <w:pPr>
              <w:ind w:left="425" w:hanging="425"/>
              <w:jc w:val="both"/>
              <w:outlineLvl w:val="7"/>
              <w:rPr>
                <w:sz w:val="20"/>
                <w:szCs w:val="20"/>
              </w:rPr>
            </w:pPr>
            <w:r w:rsidRPr="00853A2D">
              <w:rPr>
                <w:sz w:val="20"/>
                <w:szCs w:val="20"/>
              </w:rPr>
              <w:t>a)</w:t>
            </w:r>
            <w:r w:rsidRPr="00853A2D">
              <w:rPr>
                <w:sz w:val="20"/>
                <w:szCs w:val="20"/>
              </w:rPr>
              <w:tab/>
              <w:t>zasílání zboží do členského státu ukončení odeslání nebo přepravy zboží,</w:t>
            </w:r>
          </w:p>
          <w:p w:rsidR="00C5495B" w:rsidRPr="00853A2D" w:rsidRDefault="00C5495B" w:rsidP="00586374">
            <w:pPr>
              <w:ind w:left="425" w:hanging="425"/>
              <w:jc w:val="both"/>
              <w:outlineLvl w:val="7"/>
              <w:rPr>
                <w:sz w:val="20"/>
                <w:szCs w:val="20"/>
              </w:rPr>
            </w:pPr>
            <w:r w:rsidRPr="00853A2D">
              <w:rPr>
                <w:sz w:val="20"/>
                <w:szCs w:val="20"/>
              </w:rPr>
              <w:t>b)</w:t>
            </w:r>
            <w:r w:rsidRPr="00853A2D">
              <w:rPr>
                <w:sz w:val="20"/>
                <w:szCs w:val="20"/>
              </w:rPr>
              <w:tab/>
              <w:t>dodání zboží s instalací nebo montáží,</w:t>
            </w:r>
          </w:p>
          <w:p w:rsidR="00C5495B" w:rsidRPr="00853A2D" w:rsidRDefault="00C5495B" w:rsidP="00586374">
            <w:pPr>
              <w:ind w:left="425" w:hanging="425"/>
              <w:jc w:val="both"/>
              <w:outlineLvl w:val="7"/>
              <w:rPr>
                <w:sz w:val="20"/>
                <w:szCs w:val="20"/>
              </w:rPr>
            </w:pPr>
            <w:r w:rsidRPr="00853A2D">
              <w:rPr>
                <w:sz w:val="20"/>
                <w:szCs w:val="20"/>
              </w:rPr>
              <w:t>c)</w:t>
            </w:r>
            <w:r w:rsidRPr="00853A2D">
              <w:rPr>
                <w:sz w:val="20"/>
                <w:szCs w:val="20"/>
              </w:rPr>
              <w:tab/>
              <w:t xml:space="preserve">dodání zboží na palubě lodi, letadla nebo vlaku během přepravy osob uskutečněné na území Evropské unie, </w:t>
            </w:r>
          </w:p>
          <w:p w:rsidR="00C5495B" w:rsidRPr="00853A2D" w:rsidRDefault="00C5495B" w:rsidP="00586374">
            <w:pPr>
              <w:ind w:left="425" w:hanging="425"/>
              <w:jc w:val="both"/>
              <w:outlineLvl w:val="7"/>
              <w:rPr>
                <w:sz w:val="20"/>
                <w:szCs w:val="20"/>
              </w:rPr>
            </w:pPr>
            <w:r w:rsidRPr="00853A2D">
              <w:rPr>
                <w:sz w:val="20"/>
                <w:szCs w:val="20"/>
              </w:rPr>
              <w:t>d)</w:t>
            </w:r>
            <w:r w:rsidRPr="00853A2D">
              <w:rPr>
                <w:sz w:val="20"/>
                <w:szCs w:val="20"/>
              </w:rPr>
              <w:tab/>
              <w:t>dodání zboží soustavami nebo sítěmi,</w:t>
            </w:r>
          </w:p>
          <w:p w:rsidR="00C5495B" w:rsidRPr="00853A2D" w:rsidRDefault="00C5495B" w:rsidP="00586374">
            <w:pPr>
              <w:ind w:left="425" w:hanging="425"/>
              <w:jc w:val="both"/>
              <w:outlineLvl w:val="7"/>
              <w:rPr>
                <w:sz w:val="20"/>
                <w:szCs w:val="20"/>
              </w:rPr>
            </w:pPr>
            <w:r w:rsidRPr="00853A2D">
              <w:rPr>
                <w:sz w:val="20"/>
                <w:szCs w:val="20"/>
              </w:rPr>
              <w:t>e)</w:t>
            </w:r>
            <w:r w:rsidRPr="00853A2D">
              <w:rPr>
                <w:sz w:val="20"/>
                <w:szCs w:val="20"/>
              </w:rPr>
              <w:tab/>
              <w:t>uskutečnění plnění osvobozených od daně podle § 64, 66 a 68,</w:t>
            </w:r>
          </w:p>
          <w:p w:rsidR="00C5495B" w:rsidRPr="00853A2D" w:rsidRDefault="00C5495B" w:rsidP="00586374">
            <w:pPr>
              <w:ind w:left="425" w:hanging="425"/>
              <w:jc w:val="both"/>
              <w:outlineLvl w:val="7"/>
              <w:rPr>
                <w:sz w:val="20"/>
                <w:szCs w:val="20"/>
              </w:rPr>
            </w:pPr>
            <w:r w:rsidRPr="00853A2D">
              <w:rPr>
                <w:sz w:val="20"/>
                <w:szCs w:val="20"/>
              </w:rPr>
              <w:t>f)</w:t>
            </w:r>
            <w:r w:rsidRPr="00853A2D">
              <w:rPr>
                <w:sz w:val="20"/>
                <w:szCs w:val="20"/>
              </w:rPr>
              <w:tab/>
              <w:t xml:space="preserve">poskytnutí služby pro osobu povinnou k dani, zahrnující práce na zboží fyzicky uskutečněné v členském státě ukončení odeslání nebo přepravy zboží za podmínky, že zboží po </w:t>
            </w:r>
            <w:r w:rsidRPr="00853A2D">
              <w:rPr>
                <w:sz w:val="20"/>
                <w:szCs w:val="20"/>
              </w:rPr>
              <w:lastRenderedPageBreak/>
              <w:t>provedení prací je vráceno zpět osobě povinné k dani do členského státu, ze kterého bylo zboží původně odesláno nebo přepraveno,</w:t>
            </w:r>
          </w:p>
          <w:p w:rsidR="00C5495B" w:rsidRPr="00853A2D" w:rsidRDefault="00C5495B" w:rsidP="00586374">
            <w:pPr>
              <w:ind w:left="425" w:hanging="425"/>
              <w:jc w:val="both"/>
              <w:outlineLvl w:val="7"/>
              <w:rPr>
                <w:sz w:val="20"/>
                <w:szCs w:val="20"/>
              </w:rPr>
            </w:pPr>
            <w:r w:rsidRPr="00853A2D">
              <w:rPr>
                <w:sz w:val="20"/>
                <w:szCs w:val="20"/>
              </w:rPr>
              <w:t>g)</w:t>
            </w:r>
            <w:r w:rsidRPr="00853A2D">
              <w:rPr>
                <w:sz w:val="20"/>
                <w:szCs w:val="20"/>
              </w:rPr>
              <w:tab/>
              <w:t>přechodného užití zboží v členském státě ukončení odeslání nebo přepravy zboží pro účely poskytnutí služby osobou povinnou k dani, nebo</w:t>
            </w:r>
          </w:p>
          <w:p w:rsidR="00C5495B" w:rsidRPr="00853A2D" w:rsidRDefault="00C5495B" w:rsidP="00586374">
            <w:pPr>
              <w:ind w:left="425" w:hanging="425"/>
              <w:jc w:val="both"/>
              <w:outlineLvl w:val="7"/>
              <w:rPr>
                <w:sz w:val="20"/>
                <w:szCs w:val="20"/>
              </w:rPr>
            </w:pPr>
            <w:r w:rsidRPr="00853A2D">
              <w:rPr>
                <w:sz w:val="20"/>
                <w:szCs w:val="20"/>
              </w:rPr>
              <w:t>h)</w:t>
            </w:r>
            <w:r w:rsidRPr="00853A2D">
              <w:rPr>
                <w:sz w:val="20"/>
                <w:szCs w:val="20"/>
              </w:rPr>
              <w:tab/>
              <w:t>přechodného užití zboží na dobu nepřekračující 24 měsíců na území členského státu, ve kterém by se na dovoz stejného zboží ze třetí země pro přechodné užití vztahoval celní režim dočasného použití s úplným osvobozením od cla.</w:t>
            </w:r>
          </w:p>
          <w:p w:rsidR="00C5495B" w:rsidRPr="009E22A7" w:rsidRDefault="00C5495B" w:rsidP="00586374">
            <w:pPr>
              <w:pStyle w:val="Textodstavce0"/>
              <w:ind w:firstLine="425"/>
              <w:rPr>
                <w:sz w:val="20"/>
              </w:rPr>
            </w:pPr>
            <w:r w:rsidRPr="00853A2D">
              <w:rPr>
                <w:sz w:val="20"/>
              </w:rPr>
              <w:t>(6) Nejde-li nadále o odeslání nebo přepravu zboží pro účely, pro které se odeslání nebo přeprava zboží nepovažují za přemístění zboží podle odstavce 5, považují se takové odeslání nebo přeprava zboží za přemístění zboží. V takovém případě se má za to, že přemístění zboží nastává v okamžiku, kdy některá z podmínek podle odstavce 5 písm. a) až h) přestane být plněna.“.</w:t>
            </w:r>
          </w:p>
          <w:p w:rsidR="00C5495B" w:rsidRPr="009E22A7" w:rsidRDefault="00C5495B" w:rsidP="00586374">
            <w:pPr>
              <w:pStyle w:val="Paragraf"/>
              <w:spacing w:before="120" w:after="120"/>
              <w:jc w:val="both"/>
              <w:rPr>
                <w:sz w:val="20"/>
              </w:rPr>
            </w:pPr>
            <w:r w:rsidRPr="009E22A7" w:rsidDel="005D7102">
              <w:rPr>
                <w:sz w:val="20"/>
              </w:rPr>
              <w:t xml:space="preserve"> </w:t>
            </w:r>
          </w:p>
        </w:tc>
        <w:tc>
          <w:tcPr>
            <w:tcW w:w="1276" w:type="dxa"/>
            <w:tcBorders>
              <w:top w:val="single" w:sz="12" w:space="0" w:color="auto"/>
              <w:left w:val="single" w:sz="12" w:space="0" w:color="auto"/>
              <w:bottom w:val="single" w:sz="18"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lastRenderedPageBreak/>
              <w:t>32006L0112</w:t>
            </w:r>
          </w:p>
        </w:tc>
        <w:tc>
          <w:tcPr>
            <w:tcW w:w="1417" w:type="dxa"/>
            <w:tcBorders>
              <w:top w:val="single" w:sz="12" w:space="0" w:color="auto"/>
              <w:left w:val="single" w:sz="8" w:space="0" w:color="auto"/>
              <w:bottom w:val="single" w:sz="18" w:space="0" w:color="auto"/>
              <w:right w:val="single" w:sz="8" w:space="0" w:color="auto"/>
            </w:tcBorders>
          </w:tcPr>
          <w:p w:rsidR="00C5495B" w:rsidRPr="009E22A7" w:rsidRDefault="00C5495B" w:rsidP="00586374">
            <w:pPr>
              <w:spacing w:before="60"/>
              <w:jc w:val="center"/>
              <w:rPr>
                <w:sz w:val="20"/>
                <w:szCs w:val="20"/>
              </w:rPr>
            </w:pPr>
            <w:r w:rsidRPr="009E22A7">
              <w:rPr>
                <w:sz w:val="20"/>
                <w:szCs w:val="20"/>
              </w:rPr>
              <w:t xml:space="preserve">Článek 17 odst. 1 </w:t>
            </w:r>
            <w:r w:rsidRPr="009E22A7">
              <w:rPr>
                <w:sz w:val="20"/>
                <w:szCs w:val="18"/>
              </w:rPr>
              <w:t>2. </w:t>
            </w:r>
            <w:proofErr w:type="spellStart"/>
            <w:r w:rsidRPr="009E22A7">
              <w:rPr>
                <w:sz w:val="20"/>
                <w:szCs w:val="18"/>
              </w:rPr>
              <w:t>pododst</w:t>
            </w:r>
            <w:proofErr w:type="spellEnd"/>
            <w:r w:rsidRPr="009E22A7">
              <w:rPr>
                <w:sz w:val="20"/>
                <w:szCs w:val="18"/>
              </w:rPr>
              <w:t>.</w:t>
            </w:r>
            <w:r w:rsidRPr="009E22A7">
              <w:rPr>
                <w:sz w:val="20"/>
                <w:szCs w:val="20"/>
              </w:rPr>
              <w:t xml:space="preserve"> </w:t>
            </w:r>
          </w:p>
        </w:tc>
        <w:tc>
          <w:tcPr>
            <w:tcW w:w="4820" w:type="dxa"/>
            <w:tcBorders>
              <w:top w:val="single" w:sz="12" w:space="0" w:color="auto"/>
              <w:left w:val="single" w:sz="8" w:space="0" w:color="auto"/>
              <w:bottom w:val="single" w:sz="18"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"Přemístěním do jiného členského státu" se rozumí každé odeslání nebo přeprava movitého hmotného majetku osobou povinnou k dani nebo na její účet mimo území členského státu, v němž se majetek nachází, avšak uvnitř Společenství, pro účely jejího podnikání.</w:t>
            </w:r>
          </w:p>
        </w:tc>
      </w:tr>
      <w:tr w:rsidR="00C5495B" w:rsidRPr="009E22A7" w:rsidTr="00586374">
        <w:trPr>
          <w:trHeight w:val="5564"/>
        </w:trPr>
        <w:tc>
          <w:tcPr>
            <w:tcW w:w="1418" w:type="dxa"/>
            <w:vMerge/>
            <w:tcBorders>
              <w:right w:val="single" w:sz="8" w:space="0" w:color="auto"/>
            </w:tcBorders>
          </w:tcPr>
          <w:p w:rsidR="00C5495B" w:rsidRPr="009E22A7" w:rsidRDefault="00C5495B" w:rsidP="00586374">
            <w:pPr>
              <w:spacing w:before="120"/>
              <w:jc w:val="center"/>
              <w:rPr>
                <w:sz w:val="20"/>
              </w:rPr>
            </w:pPr>
          </w:p>
        </w:tc>
        <w:tc>
          <w:tcPr>
            <w:tcW w:w="5670" w:type="dxa"/>
            <w:vMerge/>
            <w:tcBorders>
              <w:left w:val="single" w:sz="8" w:space="0" w:color="auto"/>
              <w:right w:val="single" w:sz="12" w:space="0" w:color="auto"/>
            </w:tcBorders>
          </w:tcPr>
          <w:p w:rsidR="00C5495B" w:rsidRPr="009E22A7" w:rsidRDefault="00C5495B" w:rsidP="00586374">
            <w:pPr>
              <w:pStyle w:val="Textodstavce0"/>
              <w:rPr>
                <w:sz w:val="20"/>
              </w:rPr>
            </w:pPr>
          </w:p>
        </w:tc>
        <w:tc>
          <w:tcPr>
            <w:tcW w:w="1276" w:type="dxa"/>
            <w:tcBorders>
              <w:top w:val="single" w:sz="18" w:space="0" w:color="auto"/>
              <w:left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8" w:space="0" w:color="auto"/>
              <w:left w:val="single" w:sz="8" w:space="0" w:color="auto"/>
              <w:right w:val="single" w:sz="8" w:space="0" w:color="auto"/>
            </w:tcBorders>
          </w:tcPr>
          <w:p w:rsidR="00C5495B" w:rsidRPr="009E22A7" w:rsidRDefault="00C5495B" w:rsidP="00586374">
            <w:pPr>
              <w:spacing w:before="60"/>
              <w:jc w:val="center"/>
              <w:rPr>
                <w:sz w:val="20"/>
                <w:szCs w:val="20"/>
              </w:rPr>
            </w:pPr>
            <w:r w:rsidRPr="009E22A7">
              <w:rPr>
                <w:sz w:val="20"/>
                <w:szCs w:val="20"/>
              </w:rPr>
              <w:t>Článek 17 odst. 2 písm. a) až c), e), g) a h)</w:t>
            </w:r>
          </w:p>
        </w:tc>
        <w:tc>
          <w:tcPr>
            <w:tcW w:w="4820" w:type="dxa"/>
            <w:tcBorders>
              <w:top w:val="single" w:sz="18" w:space="0" w:color="auto"/>
              <w:left w:val="single" w:sz="8" w:space="0" w:color="auto"/>
              <w:bottom w:val="single" w:sz="18" w:space="0" w:color="auto"/>
              <w:right w:val="single" w:sz="12" w:space="0" w:color="auto"/>
            </w:tcBorders>
          </w:tcPr>
          <w:p w:rsidR="00C5495B" w:rsidRPr="009E22A7" w:rsidRDefault="00C5495B" w:rsidP="00586374">
            <w:pPr>
              <w:spacing w:before="120"/>
              <w:rPr>
                <w:sz w:val="20"/>
                <w:szCs w:val="20"/>
              </w:rPr>
            </w:pPr>
            <w:r w:rsidRPr="009E22A7">
              <w:rPr>
                <w:sz w:val="20"/>
                <w:szCs w:val="20"/>
              </w:rPr>
              <w:t>2. Za "přemístění do jiného členského státu" se nepovažuje odeslání nebo přeprava zboží za účelem některého z těchto plnění:</w:t>
            </w:r>
          </w:p>
          <w:p w:rsidR="00C5495B" w:rsidRPr="009E22A7" w:rsidRDefault="00C5495B" w:rsidP="00586374">
            <w:pPr>
              <w:spacing w:before="120"/>
              <w:jc w:val="both"/>
              <w:rPr>
                <w:sz w:val="20"/>
                <w:szCs w:val="20"/>
              </w:rPr>
            </w:pPr>
            <w:r w:rsidRPr="009E22A7">
              <w:rPr>
                <w:sz w:val="20"/>
                <w:szCs w:val="20"/>
              </w:rPr>
              <w:t>a) dodání tohoto zboží osobou povinnou k dani na území členského státu ukončení odeslání nebo přepravy zboží za podmínek stanovených v článku 33;</w:t>
            </w:r>
          </w:p>
          <w:p w:rsidR="00C5495B" w:rsidRPr="009E22A7" w:rsidRDefault="00C5495B" w:rsidP="00586374">
            <w:pPr>
              <w:spacing w:before="120"/>
              <w:jc w:val="both"/>
              <w:rPr>
                <w:sz w:val="20"/>
                <w:szCs w:val="20"/>
              </w:rPr>
            </w:pPr>
            <w:r w:rsidRPr="009E22A7">
              <w:rPr>
                <w:sz w:val="20"/>
                <w:szCs w:val="20"/>
              </w:rPr>
              <w:t>b) dodání tohoto zboží, které má být předmětem instalace nebo montáže dodavatelem nebo na jeho účet, uskutečněné osobou povinnou k dani na území členského státu ukončení odeslání nebo přepravy zboží za podmínek stanovených v článku 36;</w:t>
            </w:r>
          </w:p>
          <w:p w:rsidR="00C5495B" w:rsidRPr="009E22A7" w:rsidRDefault="00C5495B" w:rsidP="00586374">
            <w:pPr>
              <w:spacing w:before="120"/>
              <w:jc w:val="both"/>
              <w:rPr>
                <w:sz w:val="20"/>
                <w:szCs w:val="20"/>
              </w:rPr>
            </w:pPr>
            <w:r w:rsidRPr="009E22A7">
              <w:rPr>
                <w:sz w:val="20"/>
                <w:szCs w:val="20"/>
              </w:rPr>
              <w:t>c) dodání tohoto zboží osobou povinnou k dani na palubě lodi nebo letadla anebo ve vlaku během přepravy cestujících za podmínek stanovených v článku 37;</w:t>
            </w:r>
          </w:p>
          <w:p w:rsidR="00C5495B" w:rsidRPr="009E22A7" w:rsidRDefault="00C5495B" w:rsidP="00586374">
            <w:pPr>
              <w:spacing w:before="120"/>
              <w:jc w:val="both"/>
              <w:rPr>
                <w:sz w:val="20"/>
                <w:szCs w:val="20"/>
              </w:rPr>
            </w:pPr>
            <w:r w:rsidRPr="009E22A7">
              <w:rPr>
                <w:sz w:val="20"/>
                <w:szCs w:val="20"/>
              </w:rPr>
              <w:t>e) dodání tohoto zboží osobou povinnou k dani na území členského státu za podmínek stanovených v článcích 138, 146, 147, 148, 151 a 152;</w:t>
            </w:r>
          </w:p>
          <w:p w:rsidR="00C5495B" w:rsidRPr="009E22A7" w:rsidRDefault="00C5495B" w:rsidP="00586374">
            <w:pPr>
              <w:spacing w:before="120"/>
              <w:jc w:val="both"/>
              <w:rPr>
                <w:sz w:val="20"/>
                <w:szCs w:val="20"/>
              </w:rPr>
            </w:pPr>
            <w:r w:rsidRPr="009E22A7">
              <w:rPr>
                <w:sz w:val="20"/>
                <w:szCs w:val="20"/>
              </w:rPr>
              <w:t>g) dočasné použití tohoto zboží na území členského státu ukončení odeslání nebo přepravy zboží za účelem poskytnutí služby osobou povinnou k dani usazenou v členském státě zahájení odeslání nebo přepravy zboží;</w:t>
            </w:r>
          </w:p>
          <w:p w:rsidR="00C5495B" w:rsidRPr="009E22A7" w:rsidRDefault="00C5495B" w:rsidP="00586374">
            <w:pPr>
              <w:spacing w:before="120"/>
              <w:jc w:val="both"/>
              <w:rPr>
                <w:sz w:val="20"/>
                <w:szCs w:val="20"/>
              </w:rPr>
            </w:pPr>
            <w:r w:rsidRPr="009E22A7">
              <w:rPr>
                <w:sz w:val="20"/>
                <w:szCs w:val="20"/>
              </w:rPr>
              <w:t>h) dočasné použití tohoto zboží po dobu nepřekračující dvacet čtyři měsíce na území jiného členského státu, v němž by na dovoz stejného zboží z třetí země pro dočasné použití bylo možné uplatnit režim dočasného dovozu s úplným osvobozením od daní při dovozu.</w:t>
            </w:r>
          </w:p>
        </w:tc>
      </w:tr>
      <w:tr w:rsidR="00C5495B" w:rsidRPr="009E22A7" w:rsidTr="00586374">
        <w:trPr>
          <w:trHeight w:val="2170"/>
        </w:trPr>
        <w:tc>
          <w:tcPr>
            <w:tcW w:w="1418" w:type="dxa"/>
            <w:vMerge/>
            <w:tcBorders>
              <w:right w:val="single" w:sz="8" w:space="0" w:color="auto"/>
            </w:tcBorders>
          </w:tcPr>
          <w:p w:rsidR="00C5495B" w:rsidRPr="009E22A7" w:rsidRDefault="00C5495B" w:rsidP="00586374">
            <w:pPr>
              <w:spacing w:before="120"/>
              <w:jc w:val="center"/>
              <w:rPr>
                <w:sz w:val="20"/>
              </w:rPr>
            </w:pPr>
          </w:p>
        </w:tc>
        <w:tc>
          <w:tcPr>
            <w:tcW w:w="5670" w:type="dxa"/>
            <w:vMerge/>
            <w:tcBorders>
              <w:left w:val="single" w:sz="8" w:space="0" w:color="auto"/>
              <w:right w:val="single" w:sz="12" w:space="0" w:color="auto"/>
            </w:tcBorders>
          </w:tcPr>
          <w:p w:rsidR="00C5495B" w:rsidRPr="009E22A7" w:rsidRDefault="00C5495B" w:rsidP="00586374">
            <w:pPr>
              <w:pStyle w:val="Textodstavce0"/>
              <w:rPr>
                <w:sz w:val="20"/>
              </w:rPr>
            </w:pPr>
          </w:p>
        </w:tc>
        <w:tc>
          <w:tcPr>
            <w:tcW w:w="1276" w:type="dxa"/>
            <w:tcBorders>
              <w:top w:val="nil"/>
              <w:left w:val="single" w:sz="12" w:space="0" w:color="auto"/>
              <w:bottom w:val="nil"/>
              <w:right w:val="single" w:sz="8" w:space="0" w:color="auto"/>
            </w:tcBorders>
          </w:tcPr>
          <w:p w:rsidR="00C5495B" w:rsidRPr="009E22A7" w:rsidRDefault="00C5495B" w:rsidP="00586374">
            <w:pPr>
              <w:spacing w:before="120"/>
              <w:jc w:val="center"/>
              <w:rPr>
                <w:sz w:val="20"/>
                <w:szCs w:val="18"/>
              </w:rPr>
            </w:pPr>
            <w:r w:rsidRPr="009E22A7">
              <w:rPr>
                <w:sz w:val="20"/>
                <w:szCs w:val="18"/>
              </w:rPr>
              <w:t>32009L0162</w:t>
            </w:r>
          </w:p>
        </w:tc>
        <w:tc>
          <w:tcPr>
            <w:tcW w:w="1417" w:type="dxa"/>
            <w:tcBorders>
              <w:top w:val="nil"/>
              <w:left w:val="single" w:sz="8" w:space="0" w:color="auto"/>
              <w:bottom w:val="nil"/>
              <w:right w:val="single" w:sz="8" w:space="0" w:color="auto"/>
            </w:tcBorders>
          </w:tcPr>
          <w:p w:rsidR="00C5495B" w:rsidRPr="009E22A7" w:rsidRDefault="00C5495B" w:rsidP="00586374">
            <w:pPr>
              <w:spacing w:before="60"/>
              <w:jc w:val="center"/>
              <w:rPr>
                <w:sz w:val="20"/>
                <w:szCs w:val="20"/>
              </w:rPr>
            </w:pPr>
            <w:r w:rsidRPr="009E22A7">
              <w:rPr>
                <w:sz w:val="20"/>
                <w:szCs w:val="18"/>
              </w:rPr>
              <w:t>Článek 1 odst. 4</w:t>
            </w:r>
            <w:r w:rsidRPr="009E22A7">
              <w:rPr>
                <w:sz w:val="20"/>
                <w:szCs w:val="18"/>
              </w:rPr>
              <w:br/>
              <w:t>čl. 17 odst. 2 písm. d)</w:t>
            </w:r>
          </w:p>
        </w:tc>
        <w:tc>
          <w:tcPr>
            <w:tcW w:w="4820" w:type="dxa"/>
            <w:tcBorders>
              <w:top w:val="single" w:sz="18" w:space="0" w:color="auto"/>
              <w:left w:val="single" w:sz="8" w:space="0" w:color="auto"/>
              <w:bottom w:val="nil"/>
              <w:right w:val="single" w:sz="12" w:space="0" w:color="auto"/>
            </w:tcBorders>
          </w:tcPr>
          <w:p w:rsidR="00C5495B" w:rsidRPr="009E22A7" w:rsidRDefault="00C5495B" w:rsidP="00586374">
            <w:pPr>
              <w:spacing w:before="120"/>
              <w:rPr>
                <w:sz w:val="20"/>
                <w:szCs w:val="20"/>
              </w:rPr>
            </w:pPr>
            <w:r w:rsidRPr="009E22A7">
              <w:rPr>
                <w:sz w:val="20"/>
                <w:szCs w:val="20"/>
              </w:rPr>
              <w:t>4) V čl. 17 odst. 2 se písmeno d) nahrazuje tímto:</w:t>
            </w:r>
          </w:p>
          <w:p w:rsidR="00C5495B" w:rsidRPr="009E22A7" w:rsidRDefault="00C5495B" w:rsidP="00586374">
            <w:pPr>
              <w:spacing w:before="120"/>
              <w:rPr>
                <w:sz w:val="20"/>
                <w:szCs w:val="20"/>
              </w:rPr>
            </w:pPr>
            <w:r w:rsidRPr="009E22A7">
              <w:rPr>
                <w:sz w:val="20"/>
                <w:szCs w:val="20"/>
              </w:rPr>
              <w:t>"d) dodání plynu prostřednictvím soustavy zemního plynu nacházející se na území Společenství nebo prostřednictvím jakékoli sítě k takové soustavě připojené, dodání elektřiny nebo dodání tepelné nebo chladící energie prostřednictvím tepelných nebo chladicích sítí za podmínek uvedených v článcích 38 a 39;".</w:t>
            </w:r>
          </w:p>
        </w:tc>
      </w:tr>
      <w:tr w:rsidR="00C5495B" w:rsidRPr="009E22A7" w:rsidTr="00586374">
        <w:trPr>
          <w:trHeight w:val="1356"/>
        </w:trPr>
        <w:tc>
          <w:tcPr>
            <w:tcW w:w="1418" w:type="dxa"/>
            <w:vMerge/>
            <w:tcBorders>
              <w:right w:val="single" w:sz="8" w:space="0" w:color="auto"/>
            </w:tcBorders>
          </w:tcPr>
          <w:p w:rsidR="00C5495B" w:rsidRPr="009E22A7" w:rsidRDefault="00C5495B" w:rsidP="00586374">
            <w:pPr>
              <w:spacing w:before="120"/>
              <w:jc w:val="center"/>
              <w:rPr>
                <w:sz w:val="20"/>
              </w:rPr>
            </w:pPr>
          </w:p>
        </w:tc>
        <w:tc>
          <w:tcPr>
            <w:tcW w:w="5670" w:type="dxa"/>
            <w:vMerge/>
            <w:tcBorders>
              <w:left w:val="single" w:sz="8" w:space="0" w:color="auto"/>
              <w:right w:val="single" w:sz="12" w:space="0" w:color="auto"/>
            </w:tcBorders>
          </w:tcPr>
          <w:p w:rsidR="00C5495B" w:rsidRPr="009E22A7" w:rsidRDefault="00C5495B" w:rsidP="00586374">
            <w:pPr>
              <w:pStyle w:val="Textodstavce0"/>
              <w:rPr>
                <w:sz w:val="20"/>
              </w:rPr>
            </w:pPr>
          </w:p>
        </w:tc>
        <w:tc>
          <w:tcPr>
            <w:tcW w:w="1276" w:type="dxa"/>
            <w:tcBorders>
              <w:top w:val="nil"/>
              <w:left w:val="single" w:sz="12" w:space="0" w:color="auto"/>
              <w:bottom w:val="nil"/>
              <w:right w:val="single" w:sz="8" w:space="0" w:color="auto"/>
            </w:tcBorders>
          </w:tcPr>
          <w:p w:rsidR="00C5495B" w:rsidRPr="009E22A7" w:rsidRDefault="00C5495B" w:rsidP="00586374">
            <w:pPr>
              <w:spacing w:before="120"/>
              <w:jc w:val="center"/>
              <w:rPr>
                <w:sz w:val="20"/>
                <w:szCs w:val="18"/>
              </w:rPr>
            </w:pPr>
            <w:r w:rsidRPr="009E22A7">
              <w:rPr>
                <w:sz w:val="20"/>
                <w:szCs w:val="20"/>
              </w:rPr>
              <w:t>32010L0045</w:t>
            </w:r>
          </w:p>
        </w:tc>
        <w:tc>
          <w:tcPr>
            <w:tcW w:w="1417" w:type="dxa"/>
            <w:tcBorders>
              <w:top w:val="nil"/>
              <w:left w:val="single" w:sz="8" w:space="0" w:color="auto"/>
              <w:bottom w:val="nil"/>
              <w:right w:val="single" w:sz="8" w:space="0" w:color="auto"/>
            </w:tcBorders>
          </w:tcPr>
          <w:p w:rsidR="00C5495B" w:rsidRPr="009E22A7" w:rsidRDefault="00C5495B" w:rsidP="00586374">
            <w:pPr>
              <w:spacing w:before="60"/>
              <w:jc w:val="center"/>
              <w:rPr>
                <w:sz w:val="20"/>
                <w:szCs w:val="20"/>
              </w:rPr>
            </w:pPr>
            <w:r w:rsidRPr="009E22A7">
              <w:rPr>
                <w:sz w:val="20"/>
                <w:szCs w:val="18"/>
              </w:rPr>
              <w:t>Článek 1 odst. 1</w:t>
            </w:r>
            <w:r w:rsidRPr="009E22A7">
              <w:rPr>
                <w:sz w:val="20"/>
                <w:szCs w:val="18"/>
              </w:rPr>
              <w:br/>
              <w:t>čl. 17 odst. 2 písm. f)</w:t>
            </w:r>
          </w:p>
        </w:tc>
        <w:tc>
          <w:tcPr>
            <w:tcW w:w="4820" w:type="dxa"/>
            <w:tcBorders>
              <w:top w:val="nil"/>
              <w:left w:val="single" w:sz="8" w:space="0" w:color="auto"/>
              <w:bottom w:val="nil"/>
              <w:right w:val="single" w:sz="12" w:space="0" w:color="auto"/>
            </w:tcBorders>
          </w:tcPr>
          <w:p w:rsidR="00C5495B" w:rsidRPr="009E22A7" w:rsidRDefault="00C5495B" w:rsidP="00586374">
            <w:pPr>
              <w:spacing w:before="120"/>
              <w:rPr>
                <w:sz w:val="20"/>
                <w:szCs w:val="20"/>
              </w:rPr>
            </w:pPr>
            <w:r w:rsidRPr="009E22A7">
              <w:rPr>
                <w:sz w:val="20"/>
                <w:szCs w:val="20"/>
              </w:rPr>
              <w:t>1) V čl. 17 odst. 2 se písmeno f) nahrazuje tímto:</w:t>
            </w:r>
          </w:p>
          <w:p w:rsidR="00C5495B" w:rsidRPr="009E22A7" w:rsidRDefault="00C5495B" w:rsidP="00586374">
            <w:pPr>
              <w:spacing w:before="120"/>
              <w:rPr>
                <w:sz w:val="20"/>
                <w:szCs w:val="20"/>
              </w:rPr>
            </w:pPr>
            <w:r w:rsidRPr="009E22A7">
              <w:rPr>
                <w:sz w:val="20"/>
                <w:szCs w:val="20"/>
              </w:rPr>
              <w:t>"f) poskytnutí služby osobě povinné k dani spočívající v ocenění dotyčného zboží nebo práci na dotyčném zboží skutečně vykonané na území členského státu ukončení odeslání nebo přepravy zboží, je-li zboží po vykonání ocenění nebo práce odesláno zpět této osobě povinné k dani do členského státu, z nějž bylo původně odesláno nebo přepraveno;".</w:t>
            </w:r>
          </w:p>
        </w:tc>
      </w:tr>
      <w:tr w:rsidR="00C5495B" w:rsidRPr="009E22A7" w:rsidTr="00586374">
        <w:trPr>
          <w:trHeight w:val="1356"/>
        </w:trPr>
        <w:tc>
          <w:tcPr>
            <w:tcW w:w="1418" w:type="dxa"/>
            <w:vMerge/>
            <w:tcBorders>
              <w:right w:val="single" w:sz="8" w:space="0" w:color="auto"/>
            </w:tcBorders>
          </w:tcPr>
          <w:p w:rsidR="00C5495B" w:rsidRPr="009E22A7" w:rsidRDefault="00C5495B" w:rsidP="00586374">
            <w:pPr>
              <w:spacing w:before="120"/>
              <w:jc w:val="center"/>
              <w:rPr>
                <w:sz w:val="20"/>
              </w:rPr>
            </w:pPr>
          </w:p>
        </w:tc>
        <w:tc>
          <w:tcPr>
            <w:tcW w:w="5670" w:type="dxa"/>
            <w:vMerge/>
            <w:tcBorders>
              <w:left w:val="single" w:sz="8" w:space="0" w:color="auto"/>
              <w:right w:val="single" w:sz="12" w:space="0" w:color="auto"/>
            </w:tcBorders>
          </w:tcPr>
          <w:p w:rsidR="00C5495B" w:rsidRPr="009E22A7" w:rsidRDefault="00C5495B" w:rsidP="00586374">
            <w:pPr>
              <w:pStyle w:val="Textodstavce0"/>
              <w:rPr>
                <w:sz w:val="20"/>
              </w:rPr>
            </w:pPr>
          </w:p>
        </w:tc>
        <w:tc>
          <w:tcPr>
            <w:tcW w:w="1276" w:type="dxa"/>
            <w:tcBorders>
              <w:top w:val="nil"/>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nil"/>
              <w:left w:val="single" w:sz="8" w:space="0" w:color="auto"/>
              <w:bottom w:val="single" w:sz="12" w:space="0" w:color="auto"/>
              <w:right w:val="single" w:sz="8" w:space="0" w:color="auto"/>
            </w:tcBorders>
          </w:tcPr>
          <w:p w:rsidR="00C5495B" w:rsidRPr="009E22A7" w:rsidRDefault="00C5495B" w:rsidP="00586374">
            <w:pPr>
              <w:spacing w:before="60"/>
              <w:jc w:val="center"/>
              <w:rPr>
                <w:sz w:val="20"/>
                <w:szCs w:val="20"/>
              </w:rPr>
            </w:pPr>
            <w:r w:rsidRPr="009E22A7">
              <w:rPr>
                <w:sz w:val="20"/>
                <w:szCs w:val="20"/>
              </w:rPr>
              <w:t>Článek 17 odst. 3</w:t>
            </w:r>
          </w:p>
        </w:tc>
        <w:tc>
          <w:tcPr>
            <w:tcW w:w="4820" w:type="dxa"/>
            <w:tcBorders>
              <w:top w:val="nil"/>
              <w:left w:val="single" w:sz="8" w:space="0" w:color="auto"/>
              <w:bottom w:val="single" w:sz="12" w:space="0" w:color="auto"/>
              <w:right w:val="single" w:sz="12" w:space="0" w:color="auto"/>
            </w:tcBorders>
          </w:tcPr>
          <w:p w:rsidR="00C5495B" w:rsidRPr="009E22A7" w:rsidRDefault="00C5495B" w:rsidP="00586374">
            <w:pPr>
              <w:spacing w:before="120"/>
              <w:rPr>
                <w:sz w:val="20"/>
                <w:szCs w:val="20"/>
              </w:rPr>
            </w:pPr>
            <w:r w:rsidRPr="009E22A7">
              <w:rPr>
                <w:sz w:val="20"/>
                <w:szCs w:val="20"/>
              </w:rPr>
              <w:t>3. Není–</w:t>
            </w:r>
            <w:proofErr w:type="spellStart"/>
            <w:r w:rsidRPr="009E22A7">
              <w:rPr>
                <w:sz w:val="20"/>
                <w:szCs w:val="20"/>
              </w:rPr>
              <w:t>li</w:t>
            </w:r>
            <w:proofErr w:type="spellEnd"/>
            <w:r w:rsidRPr="009E22A7">
              <w:rPr>
                <w:sz w:val="20"/>
                <w:szCs w:val="20"/>
              </w:rPr>
              <w:t xml:space="preserve"> nadále plněna některá z podmínek, které jsou předpokladem postupu podle odstavce 2, považuje se toto zboží za přemístěné do jiného členského státu. V takovém případě se má za to, že přemístění nastává v okamžiku, kdy dotyčná podmínka přestane být plněna.</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3</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sidRPr="009E22A7">
              <w:rPr>
                <w:sz w:val="20"/>
              </w:rPr>
              <w:t>3. V § 7 se za odstavec 2 vkládají nové odstavce 3 a 4, které znějí:</w:t>
            </w:r>
          </w:p>
          <w:p w:rsidR="00C5495B" w:rsidRPr="009E22A7" w:rsidRDefault="00C5495B" w:rsidP="00586374">
            <w:pPr>
              <w:pStyle w:val="Textodstavce0"/>
              <w:ind w:firstLine="425"/>
              <w:rPr>
                <w:sz w:val="20"/>
              </w:rPr>
            </w:pPr>
            <w:r w:rsidRPr="009E22A7">
              <w:rPr>
                <w:sz w:val="20"/>
              </w:rPr>
              <w:t xml:space="preserve">„(3) </w:t>
            </w:r>
            <w:r w:rsidRPr="00853A2D">
              <w:rPr>
                <w:sz w:val="20"/>
              </w:rPr>
              <w:t>Pokud je totéž zboží předmětem po sobě jdoucích dodání v řetězci, v rámci kterých je toto zboží odesláno nebo přepraveno z jednoho členského státu do členského státu od něj odlišného od prvního dodavatele přímo poslední osobě v tomto řetězci, pro kterou se dodání tohoto zboží uskutečňuje, platí, že k odeslání nebo přepravě tohoto zboží došlo pouze při jeho dodání</w:t>
            </w:r>
          </w:p>
          <w:p w:rsidR="00C5495B" w:rsidRPr="009E22A7" w:rsidRDefault="00C5495B" w:rsidP="00586374">
            <w:pPr>
              <w:ind w:left="425" w:hanging="425"/>
              <w:jc w:val="both"/>
              <w:outlineLvl w:val="7"/>
              <w:rPr>
                <w:sz w:val="20"/>
                <w:szCs w:val="20"/>
              </w:rPr>
            </w:pPr>
            <w:r w:rsidRPr="009E22A7">
              <w:rPr>
                <w:sz w:val="20"/>
                <w:szCs w:val="20"/>
              </w:rPr>
              <w:t>a)</w:t>
            </w:r>
            <w:r w:rsidRPr="009E22A7">
              <w:rPr>
                <w:sz w:val="20"/>
                <w:szCs w:val="20"/>
              </w:rPr>
              <w:tab/>
              <w:t>prostředníkovi, nebo</w:t>
            </w:r>
          </w:p>
          <w:p w:rsidR="00C5495B" w:rsidRPr="009E22A7" w:rsidRDefault="00C5495B" w:rsidP="00586374">
            <w:pPr>
              <w:ind w:left="425" w:hanging="425"/>
              <w:jc w:val="both"/>
              <w:outlineLvl w:val="7"/>
              <w:rPr>
                <w:sz w:val="20"/>
                <w:szCs w:val="20"/>
              </w:rPr>
            </w:pPr>
            <w:r w:rsidRPr="009E22A7">
              <w:rPr>
                <w:sz w:val="20"/>
                <w:szCs w:val="20"/>
              </w:rPr>
              <w:t xml:space="preserve">b) </w:t>
            </w:r>
            <w:r w:rsidRPr="009E22A7">
              <w:rPr>
                <w:sz w:val="20"/>
                <w:szCs w:val="20"/>
              </w:rPr>
              <w:tab/>
              <w:t xml:space="preserve">prostředníkem, pokud tento prostředník sdělil svému dodavateli své daňové identifikační číslo pro účely daně z přidané hodnoty, které mu bylo přiděleno členským státem zahájení odeslání nebo přepravy zboží. </w:t>
            </w:r>
          </w:p>
          <w:p w:rsidR="00C5495B" w:rsidRPr="009E22A7" w:rsidRDefault="00C5495B" w:rsidP="00586374">
            <w:pPr>
              <w:pStyle w:val="Paragraf"/>
              <w:tabs>
                <w:tab w:val="left" w:pos="355"/>
              </w:tabs>
              <w:spacing w:before="120" w:after="120"/>
              <w:jc w:val="both"/>
              <w:rPr>
                <w:sz w:val="20"/>
              </w:rPr>
            </w:pPr>
            <w:r w:rsidRPr="009E22A7">
              <w:rPr>
                <w:sz w:val="20"/>
              </w:rPr>
              <w:t>(4)</w:t>
            </w:r>
            <w:r w:rsidRPr="009E22A7">
              <w:rPr>
                <w:sz w:val="20"/>
              </w:rPr>
              <w:tab/>
              <w:t xml:space="preserve">Pro účely odstavce 3 se prostředníkem rozumí dodavatel v rámci po sobě jdoucích dodání v řetězci, který </w:t>
            </w:r>
          </w:p>
          <w:p w:rsidR="00C5495B" w:rsidRPr="009E22A7" w:rsidRDefault="00C5495B" w:rsidP="00586374">
            <w:pPr>
              <w:pStyle w:val="Textpsmene"/>
              <w:tabs>
                <w:tab w:val="left" w:pos="-70"/>
              </w:tabs>
              <w:ind w:left="497" w:hanging="425"/>
              <w:rPr>
                <w:sz w:val="20"/>
              </w:rPr>
            </w:pPr>
            <w:r w:rsidRPr="009E22A7">
              <w:rPr>
                <w:sz w:val="20"/>
              </w:rPr>
              <w:t>a)</w:t>
            </w:r>
            <w:r w:rsidRPr="009E22A7">
              <w:rPr>
                <w:sz w:val="20"/>
              </w:rPr>
              <w:tab/>
              <w:t xml:space="preserve">není prvním dodavatelem v rámci těchto dodání a </w:t>
            </w:r>
          </w:p>
          <w:p w:rsidR="00C5495B" w:rsidRPr="009E22A7" w:rsidRDefault="00C5495B" w:rsidP="00586374">
            <w:pPr>
              <w:pStyle w:val="Textpsmene"/>
              <w:tabs>
                <w:tab w:val="left" w:pos="-70"/>
              </w:tabs>
              <w:ind w:left="497" w:hanging="425"/>
              <w:rPr>
                <w:sz w:val="20"/>
              </w:rPr>
            </w:pPr>
            <w:r w:rsidRPr="009E22A7">
              <w:rPr>
                <w:sz w:val="20"/>
              </w:rPr>
              <w:t>b)</w:t>
            </w:r>
            <w:r w:rsidRPr="009E22A7">
              <w:rPr>
                <w:sz w:val="20"/>
              </w:rPr>
              <w:tab/>
              <w:t>zboží odesílá nebo přepravuje sám, nebo jím zmocněná třetí osoba.“.</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32018L1910</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1 odst. 2</w:t>
            </w:r>
            <w:r w:rsidRPr="009E22A7">
              <w:rPr>
                <w:sz w:val="20"/>
                <w:szCs w:val="18"/>
              </w:rPr>
              <w:br/>
              <w:t>čl. 36a</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2) V hlavě V kapitole 1 oddílu 2 se vkládá nový článek, který zní:</w:t>
            </w:r>
          </w:p>
          <w:p w:rsidR="00C5495B" w:rsidRPr="009E22A7" w:rsidRDefault="00C5495B" w:rsidP="00586374">
            <w:pPr>
              <w:spacing w:before="120"/>
              <w:rPr>
                <w:sz w:val="20"/>
                <w:szCs w:val="20"/>
              </w:rPr>
            </w:pPr>
            <w:r w:rsidRPr="009E22A7">
              <w:rPr>
                <w:sz w:val="20"/>
                <w:szCs w:val="20"/>
              </w:rPr>
              <w:t>„Článek 36a</w:t>
            </w:r>
          </w:p>
          <w:p w:rsidR="00C5495B" w:rsidRPr="009E22A7" w:rsidRDefault="00C5495B" w:rsidP="00586374">
            <w:pPr>
              <w:spacing w:before="120"/>
              <w:jc w:val="both"/>
              <w:rPr>
                <w:color w:val="000000"/>
                <w:sz w:val="20"/>
                <w:szCs w:val="20"/>
              </w:rPr>
            </w:pPr>
            <w:r w:rsidRPr="009E22A7">
              <w:rPr>
                <w:color w:val="000000"/>
                <w:sz w:val="20"/>
                <w:szCs w:val="20"/>
              </w:rPr>
              <w:t>1. Je-li totéž zboží předmětem po sobě následujících dodání, přičemž je odesíláno nebo přepravováno z jednoho členského státu do jiného členského státu od prvního dodavatele přímo konečnému pořizovateli v řetězci, připíše se odeslání nebo přeprava pouze k dodání zprostředkujícímu subjektu.</w:t>
            </w:r>
          </w:p>
          <w:p w:rsidR="00C5495B" w:rsidRPr="009E22A7" w:rsidRDefault="00C5495B" w:rsidP="00586374"/>
          <w:p w:rsidR="00C5495B" w:rsidRPr="009E22A7" w:rsidRDefault="00C5495B" w:rsidP="00586374">
            <w:pPr>
              <w:spacing w:before="120"/>
              <w:jc w:val="both"/>
              <w:rPr>
                <w:color w:val="000000"/>
                <w:sz w:val="20"/>
                <w:szCs w:val="20"/>
              </w:rPr>
            </w:pPr>
            <w:r w:rsidRPr="009E22A7">
              <w:rPr>
                <w:color w:val="000000"/>
                <w:sz w:val="20"/>
                <w:szCs w:val="20"/>
              </w:rPr>
              <w:t>2. Odchylně od odstavce 1 se odeslání nebo přeprava připíše pouze k dodání zboží zprostředkujícím subjektem, pokud tento subjekt dodavateli sdělil své identifikační číslo pro DPH, které mu vydal členský stát, ze kterého je zboží odesláno nebo přepraveno.</w:t>
            </w:r>
          </w:p>
          <w:p w:rsidR="00C5495B" w:rsidRPr="009E22A7" w:rsidRDefault="00C5495B" w:rsidP="00586374">
            <w:pPr>
              <w:spacing w:before="120"/>
              <w:jc w:val="both"/>
              <w:rPr>
                <w:color w:val="000000"/>
                <w:sz w:val="20"/>
                <w:szCs w:val="20"/>
              </w:rPr>
            </w:pPr>
            <w:r w:rsidRPr="009E22A7">
              <w:rPr>
                <w:color w:val="000000"/>
                <w:sz w:val="20"/>
                <w:szCs w:val="20"/>
              </w:rPr>
              <w:t>3. Pro účely tohoto článku se „zprostředkujícím subjektem“ rozumí dodavatel v rámci řetězce, který není prvním dodavatelem v tomto řetězci, a který zboží odesílá nebo přepravuje sám, nebo na svůj účet prostřednictvím třetí osoby.</w:t>
            </w:r>
          </w:p>
          <w:p w:rsidR="00C5495B" w:rsidRPr="009E22A7" w:rsidRDefault="00C5495B" w:rsidP="00586374">
            <w:pPr>
              <w:spacing w:before="120"/>
              <w:jc w:val="both"/>
              <w:rPr>
                <w:sz w:val="20"/>
                <w:szCs w:val="20"/>
              </w:rPr>
            </w:pPr>
            <w:r w:rsidRPr="009E22A7">
              <w:rPr>
                <w:color w:val="000000"/>
                <w:sz w:val="20"/>
                <w:szCs w:val="20"/>
              </w:rPr>
              <w:t>4. Tento článek se nepoužije na situace, na něž se vztahuje článek 14a.“</w:t>
            </w:r>
          </w:p>
        </w:tc>
      </w:tr>
      <w:tr w:rsidR="00C5495B" w:rsidRPr="009E22A7" w:rsidTr="00586374">
        <w:trPr>
          <w:trHeight w:val="1447"/>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w:t>
            </w:r>
            <w:r>
              <w:rPr>
                <w:sz w:val="20"/>
              </w:rPr>
              <w:t>4</w:t>
            </w:r>
          </w:p>
        </w:tc>
        <w:tc>
          <w:tcPr>
            <w:tcW w:w="5670" w:type="dxa"/>
            <w:tcBorders>
              <w:left w:val="single" w:sz="8" w:space="0" w:color="auto"/>
              <w:bottom w:val="single" w:sz="12" w:space="0" w:color="auto"/>
              <w:right w:val="single" w:sz="12" w:space="0" w:color="auto"/>
            </w:tcBorders>
          </w:tcPr>
          <w:p w:rsidR="00C5495B" w:rsidRPr="009E22A7" w:rsidRDefault="00586374" w:rsidP="00586374">
            <w:pPr>
              <w:pStyle w:val="Paragraf"/>
              <w:spacing w:before="120" w:after="120"/>
              <w:jc w:val="both"/>
              <w:rPr>
                <w:sz w:val="20"/>
              </w:rPr>
            </w:pPr>
            <w:r>
              <w:rPr>
                <w:sz w:val="20"/>
              </w:rPr>
              <w:t xml:space="preserve">4. </w:t>
            </w:r>
            <w:r w:rsidRPr="00586374">
              <w:rPr>
                <w:sz w:val="20"/>
              </w:rPr>
              <w:t xml:space="preserve">V § 7 odst. 6 větě první se slova „Pokud však“ nahrazují slovy „Při dodání“, slova „je dodáno“ </w:t>
            </w:r>
            <w:r>
              <w:rPr>
                <w:sz w:val="20"/>
              </w:rPr>
              <w:t>se zrušují, za slovo „unie,“ se </w:t>
            </w:r>
            <w:r w:rsidRPr="00586374">
              <w:rPr>
                <w:sz w:val="20"/>
              </w:rPr>
              <w:t>vkládá slovo „se“ a slova „plnění se“ se nahrazují slovem „plnění“.</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20"/>
              </w:rPr>
              <w:t>Článek 37 odst. 1</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1. Pokud je zboží dodáváno na palubě lodi nebo letadla anebo ve vlaku během úseku přepravy cestujících uskutečněného ve Společenství, považuje se za místo dodání místo zahájení přepravy cestujících.</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w:t>
            </w:r>
            <w:r>
              <w:rPr>
                <w:sz w:val="20"/>
              </w:rPr>
              <w:t>7</w:t>
            </w:r>
          </w:p>
        </w:tc>
        <w:tc>
          <w:tcPr>
            <w:tcW w:w="5670" w:type="dxa"/>
            <w:tcBorders>
              <w:left w:val="single" w:sz="8" w:space="0" w:color="auto"/>
              <w:bottom w:val="single" w:sz="12" w:space="0" w:color="auto"/>
              <w:right w:val="single" w:sz="12" w:space="0" w:color="auto"/>
            </w:tcBorders>
          </w:tcPr>
          <w:p w:rsidR="00C5495B" w:rsidRPr="009E22A7" w:rsidRDefault="002F6F85" w:rsidP="00586374">
            <w:pPr>
              <w:pStyle w:val="Paragraf"/>
              <w:spacing w:before="120" w:after="120"/>
              <w:jc w:val="both"/>
              <w:rPr>
                <w:sz w:val="20"/>
              </w:rPr>
            </w:pPr>
            <w:r>
              <w:rPr>
                <w:sz w:val="20"/>
              </w:rPr>
              <w:t xml:space="preserve">7. </w:t>
            </w:r>
            <w:r w:rsidRPr="002F6F85">
              <w:rPr>
                <w:sz w:val="20"/>
              </w:rPr>
              <w:t>V § 13 odst. 6 větě první se slova „obchodního majetku“ nahrazují slovem „zboží“ a za slovo „plátcem“ se vkládají slova „z tuzemska“ a věty druhá a třetí se zrušují.</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60"/>
              <w:jc w:val="center"/>
              <w:rPr>
                <w:sz w:val="20"/>
                <w:szCs w:val="20"/>
              </w:rPr>
            </w:pPr>
            <w:r w:rsidRPr="009E22A7">
              <w:rPr>
                <w:sz w:val="20"/>
                <w:szCs w:val="20"/>
              </w:rPr>
              <w:t xml:space="preserve">Článek 17 odst. 1 </w:t>
            </w:r>
            <w:r w:rsidRPr="009E22A7">
              <w:rPr>
                <w:sz w:val="20"/>
                <w:szCs w:val="18"/>
              </w:rPr>
              <w:t>1. </w:t>
            </w:r>
            <w:proofErr w:type="spellStart"/>
            <w:r w:rsidRPr="009E22A7">
              <w:rPr>
                <w:sz w:val="20"/>
                <w:szCs w:val="18"/>
              </w:rPr>
              <w:t>pododst</w:t>
            </w:r>
            <w:proofErr w:type="spellEnd"/>
            <w:r w:rsidRPr="009E22A7">
              <w:rPr>
                <w:sz w:val="20"/>
                <w:szCs w:val="18"/>
              </w:rPr>
              <w:t>.</w:t>
            </w:r>
            <w:r w:rsidRPr="009E22A7">
              <w:rPr>
                <w:sz w:val="20"/>
                <w:szCs w:val="20"/>
              </w:rPr>
              <w:t xml:space="preserve"> </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1. Za dodání zboží za úplatu se považuje přemístění zboží, které je součástí obchodního majetku osoby povinné k dani, touto osobou do jiného členského státu.</w:t>
            </w:r>
          </w:p>
        </w:tc>
      </w:tr>
      <w:tr w:rsidR="00C5495B" w:rsidRPr="009E22A7" w:rsidTr="00586374">
        <w:trPr>
          <w:trHeight w:val="2358"/>
        </w:trPr>
        <w:tc>
          <w:tcPr>
            <w:tcW w:w="1418" w:type="dxa"/>
            <w:tcBorders>
              <w:top w:val="single" w:sz="12" w:space="0" w:color="auto"/>
              <w:bottom w:val="nil"/>
              <w:right w:val="single" w:sz="8" w:space="0" w:color="auto"/>
            </w:tcBorders>
          </w:tcPr>
          <w:p w:rsidR="00C5495B" w:rsidRPr="009E22A7" w:rsidRDefault="00C5495B" w:rsidP="00586374">
            <w:pPr>
              <w:keepNext/>
              <w:spacing w:before="120"/>
              <w:jc w:val="center"/>
              <w:rPr>
                <w:sz w:val="20"/>
              </w:rPr>
            </w:pPr>
            <w:r w:rsidRPr="009E22A7">
              <w:rPr>
                <w:sz w:val="20"/>
              </w:rPr>
              <w:t xml:space="preserve">ČÁST DRUHÁ </w:t>
            </w:r>
          </w:p>
          <w:p w:rsidR="00C5495B" w:rsidRPr="009E22A7" w:rsidRDefault="00C5495B" w:rsidP="00586374">
            <w:pPr>
              <w:keepNext/>
              <w:spacing w:before="60"/>
              <w:jc w:val="center"/>
              <w:rPr>
                <w:sz w:val="20"/>
              </w:rPr>
            </w:pPr>
            <w:r w:rsidRPr="009E22A7">
              <w:rPr>
                <w:sz w:val="20"/>
              </w:rPr>
              <w:t>Čl. III</w:t>
            </w:r>
          </w:p>
          <w:p w:rsidR="00C5495B" w:rsidRPr="009E22A7" w:rsidRDefault="00C5495B" w:rsidP="00586374">
            <w:pPr>
              <w:keepNext/>
              <w:spacing w:before="120"/>
              <w:jc w:val="center"/>
              <w:rPr>
                <w:sz w:val="20"/>
              </w:rPr>
            </w:pPr>
            <w:r w:rsidRPr="009E22A7">
              <w:rPr>
                <w:sz w:val="20"/>
              </w:rPr>
              <w:t>bod </w:t>
            </w:r>
            <w:r>
              <w:rPr>
                <w:sz w:val="20"/>
              </w:rPr>
              <w:t>8</w:t>
            </w:r>
          </w:p>
        </w:tc>
        <w:tc>
          <w:tcPr>
            <w:tcW w:w="5670" w:type="dxa"/>
            <w:tcBorders>
              <w:top w:val="single" w:sz="12" w:space="0" w:color="auto"/>
              <w:left w:val="single" w:sz="8" w:space="0" w:color="auto"/>
              <w:bottom w:val="nil"/>
              <w:right w:val="single" w:sz="12" w:space="0" w:color="auto"/>
            </w:tcBorders>
          </w:tcPr>
          <w:p w:rsidR="00C5495B" w:rsidRPr="009E22A7" w:rsidRDefault="00C5495B" w:rsidP="00586374">
            <w:pPr>
              <w:pStyle w:val="Paragraf"/>
              <w:spacing w:before="120" w:after="120"/>
              <w:jc w:val="both"/>
              <w:rPr>
                <w:sz w:val="20"/>
              </w:rPr>
            </w:pPr>
            <w:r>
              <w:rPr>
                <w:sz w:val="20"/>
              </w:rPr>
              <w:t>8</w:t>
            </w:r>
            <w:r w:rsidRPr="009E22A7">
              <w:rPr>
                <w:sz w:val="20"/>
              </w:rPr>
              <w:t>. V § 13 se odstavce 7 a 8 zrušují.</w:t>
            </w:r>
          </w:p>
        </w:tc>
        <w:tc>
          <w:tcPr>
            <w:tcW w:w="1276" w:type="dxa"/>
            <w:tcBorders>
              <w:top w:val="single" w:sz="12" w:space="0" w:color="auto"/>
              <w:left w:val="single" w:sz="12" w:space="0" w:color="auto"/>
              <w:bottom w:val="nil"/>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nil"/>
              <w:right w:val="single" w:sz="8" w:space="0" w:color="auto"/>
            </w:tcBorders>
          </w:tcPr>
          <w:p w:rsidR="00C5495B" w:rsidRPr="009E22A7" w:rsidRDefault="00C5495B" w:rsidP="00586374">
            <w:pPr>
              <w:spacing w:before="60"/>
              <w:jc w:val="center"/>
              <w:rPr>
                <w:sz w:val="20"/>
                <w:szCs w:val="20"/>
              </w:rPr>
            </w:pPr>
            <w:r w:rsidRPr="009E22A7">
              <w:rPr>
                <w:sz w:val="20"/>
                <w:szCs w:val="20"/>
              </w:rPr>
              <w:t>Článek 17 odst. 2 písm. a) až c), e), g) a h)</w:t>
            </w:r>
          </w:p>
        </w:tc>
        <w:tc>
          <w:tcPr>
            <w:tcW w:w="4820" w:type="dxa"/>
            <w:tcBorders>
              <w:top w:val="single" w:sz="12" w:space="0" w:color="auto"/>
              <w:left w:val="single" w:sz="8" w:space="0" w:color="auto"/>
              <w:bottom w:val="nil"/>
              <w:right w:val="single" w:sz="12" w:space="0" w:color="auto"/>
            </w:tcBorders>
          </w:tcPr>
          <w:p w:rsidR="00C5495B" w:rsidRPr="009E22A7" w:rsidRDefault="00C5495B" w:rsidP="00586374">
            <w:pPr>
              <w:spacing w:before="120"/>
              <w:jc w:val="both"/>
              <w:rPr>
                <w:sz w:val="20"/>
                <w:szCs w:val="20"/>
              </w:rPr>
            </w:pPr>
            <w:r w:rsidRPr="009E22A7">
              <w:rPr>
                <w:sz w:val="20"/>
                <w:szCs w:val="20"/>
              </w:rPr>
              <w:t>2. Za "přemístění do jiného členského státu" se nepovažuje odeslání nebo přeprava zboží za účelem některého z těchto plnění:</w:t>
            </w:r>
          </w:p>
          <w:p w:rsidR="00C5495B" w:rsidRPr="009E22A7" w:rsidRDefault="00C5495B" w:rsidP="00586374">
            <w:pPr>
              <w:spacing w:before="120"/>
              <w:jc w:val="both"/>
              <w:rPr>
                <w:sz w:val="20"/>
                <w:szCs w:val="20"/>
              </w:rPr>
            </w:pPr>
            <w:r w:rsidRPr="009E22A7">
              <w:rPr>
                <w:sz w:val="20"/>
                <w:szCs w:val="20"/>
              </w:rPr>
              <w:t>a) dodání tohoto zboží osobou povinnou k dani na území členského státu ukončení odeslání nebo přepravy zboží za podmínek stanovených v článku 33;</w:t>
            </w:r>
          </w:p>
          <w:p w:rsidR="00C5495B" w:rsidRPr="009E22A7" w:rsidRDefault="00C5495B" w:rsidP="00586374">
            <w:pPr>
              <w:spacing w:before="120"/>
              <w:jc w:val="both"/>
              <w:rPr>
                <w:sz w:val="20"/>
                <w:szCs w:val="20"/>
              </w:rPr>
            </w:pPr>
            <w:r w:rsidRPr="009E22A7">
              <w:rPr>
                <w:sz w:val="20"/>
                <w:szCs w:val="20"/>
              </w:rPr>
              <w:t>b) dodání tohoto zboží, které má být předmětem instalace nebo montáže dodavatelem nebo na jeho účet, uskutečněné osobou povinnou k dani na území členského státu ukončení odeslání nebo přepravy zboží za podmínek stanovených v článku 36;</w:t>
            </w:r>
          </w:p>
          <w:p w:rsidR="00C5495B" w:rsidRPr="009E22A7" w:rsidRDefault="00C5495B" w:rsidP="00586374">
            <w:pPr>
              <w:spacing w:before="120"/>
              <w:jc w:val="both"/>
              <w:rPr>
                <w:sz w:val="20"/>
                <w:szCs w:val="20"/>
              </w:rPr>
            </w:pPr>
            <w:r w:rsidRPr="009E22A7">
              <w:rPr>
                <w:sz w:val="20"/>
                <w:szCs w:val="20"/>
              </w:rPr>
              <w:t>c) dodání tohoto zboží osobou povinnou k dani na palubě lodi nebo letadla anebo ve vlaku během přepravy cestujících za podmínek stanovených v článku 37;</w:t>
            </w:r>
          </w:p>
          <w:p w:rsidR="00C5495B" w:rsidRPr="009E22A7" w:rsidRDefault="00C5495B" w:rsidP="00586374">
            <w:pPr>
              <w:spacing w:before="120"/>
              <w:jc w:val="both"/>
              <w:rPr>
                <w:sz w:val="20"/>
                <w:szCs w:val="20"/>
              </w:rPr>
            </w:pPr>
            <w:r w:rsidRPr="009E22A7">
              <w:rPr>
                <w:sz w:val="20"/>
                <w:szCs w:val="20"/>
              </w:rPr>
              <w:t>e) dodání tohoto zboží osobou povinnou k dani na území členského státu za podmínek stanovených v článcích 138, 146, 147, 148, 151 a 152;</w:t>
            </w:r>
          </w:p>
          <w:p w:rsidR="00C5495B" w:rsidRPr="009E22A7" w:rsidRDefault="00C5495B" w:rsidP="00586374">
            <w:pPr>
              <w:spacing w:before="120"/>
              <w:jc w:val="both"/>
              <w:rPr>
                <w:sz w:val="20"/>
                <w:szCs w:val="20"/>
              </w:rPr>
            </w:pPr>
            <w:r w:rsidRPr="009E22A7">
              <w:rPr>
                <w:sz w:val="20"/>
                <w:szCs w:val="20"/>
              </w:rPr>
              <w:t>g) dočasné použití tohoto zboží na území členského státu ukončení odeslání nebo přepravy zboží za účelem poskytnutí služby osobou povinnou k dani usazenou v členském státě zahájení odeslání nebo přepravy zboží;</w:t>
            </w:r>
          </w:p>
          <w:p w:rsidR="00C5495B" w:rsidRPr="009E22A7" w:rsidRDefault="00C5495B" w:rsidP="00586374">
            <w:pPr>
              <w:spacing w:before="120"/>
              <w:jc w:val="both"/>
              <w:rPr>
                <w:sz w:val="20"/>
                <w:szCs w:val="20"/>
              </w:rPr>
            </w:pPr>
            <w:r w:rsidRPr="009E22A7">
              <w:rPr>
                <w:sz w:val="20"/>
                <w:szCs w:val="20"/>
              </w:rPr>
              <w:t>h) dočasné použití tohoto zboží po dobu nepřekračující dvacet čtyři měsíce na území jiného členského státu, v němž by na dovoz stejného zboží z třetí země pro dočasné použití bylo možné uplatnit režim dočasného dovozu s úplným osvobozením od daní při dovozu.</w:t>
            </w:r>
          </w:p>
        </w:tc>
      </w:tr>
      <w:tr w:rsidR="00C5495B" w:rsidRPr="009E22A7" w:rsidTr="00586374">
        <w:trPr>
          <w:trHeight w:val="1291"/>
        </w:trPr>
        <w:tc>
          <w:tcPr>
            <w:tcW w:w="1418" w:type="dxa"/>
            <w:tcBorders>
              <w:top w:val="nil"/>
              <w:bottom w:val="single" w:sz="4" w:space="0" w:color="auto"/>
              <w:right w:val="single" w:sz="8" w:space="0" w:color="auto"/>
            </w:tcBorders>
          </w:tcPr>
          <w:p w:rsidR="00C5495B" w:rsidRPr="009E22A7" w:rsidRDefault="00C5495B" w:rsidP="00586374">
            <w:pPr>
              <w:spacing w:before="120"/>
              <w:jc w:val="center"/>
              <w:rPr>
                <w:sz w:val="20"/>
              </w:rPr>
            </w:pPr>
          </w:p>
        </w:tc>
        <w:tc>
          <w:tcPr>
            <w:tcW w:w="5670" w:type="dxa"/>
            <w:tcBorders>
              <w:top w:val="nil"/>
              <w:left w:val="single" w:sz="8" w:space="0" w:color="auto"/>
              <w:bottom w:val="single" w:sz="4" w:space="0" w:color="auto"/>
              <w:right w:val="single" w:sz="12" w:space="0" w:color="auto"/>
            </w:tcBorders>
          </w:tcPr>
          <w:p w:rsidR="00C5495B" w:rsidRPr="009E22A7" w:rsidRDefault="00C5495B" w:rsidP="00586374">
            <w:pPr>
              <w:pStyle w:val="Paragraf"/>
              <w:spacing w:before="120" w:after="120"/>
              <w:jc w:val="both"/>
              <w:rPr>
                <w:sz w:val="20"/>
              </w:rPr>
            </w:pPr>
          </w:p>
        </w:tc>
        <w:tc>
          <w:tcPr>
            <w:tcW w:w="1276" w:type="dxa"/>
            <w:tcBorders>
              <w:top w:val="nil"/>
              <w:left w:val="single" w:sz="12" w:space="0" w:color="auto"/>
              <w:bottom w:val="single" w:sz="4"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32009L0162</w:t>
            </w:r>
          </w:p>
        </w:tc>
        <w:tc>
          <w:tcPr>
            <w:tcW w:w="1417" w:type="dxa"/>
            <w:tcBorders>
              <w:top w:val="nil"/>
              <w:left w:val="single" w:sz="8" w:space="0" w:color="auto"/>
              <w:bottom w:val="single" w:sz="4" w:space="0" w:color="auto"/>
              <w:right w:val="single" w:sz="8" w:space="0" w:color="auto"/>
            </w:tcBorders>
          </w:tcPr>
          <w:p w:rsidR="00C5495B" w:rsidRPr="009E22A7" w:rsidRDefault="00C5495B" w:rsidP="00586374">
            <w:pPr>
              <w:spacing w:before="60"/>
              <w:jc w:val="center"/>
              <w:rPr>
                <w:sz w:val="20"/>
                <w:szCs w:val="20"/>
              </w:rPr>
            </w:pPr>
            <w:r w:rsidRPr="009E22A7">
              <w:rPr>
                <w:sz w:val="20"/>
                <w:szCs w:val="18"/>
              </w:rPr>
              <w:t>Článek 1 odst. 4</w:t>
            </w:r>
            <w:r w:rsidRPr="009E22A7">
              <w:rPr>
                <w:sz w:val="20"/>
                <w:szCs w:val="18"/>
              </w:rPr>
              <w:br/>
              <w:t>čl. 17 odst. 2 písm. d)</w:t>
            </w:r>
          </w:p>
        </w:tc>
        <w:tc>
          <w:tcPr>
            <w:tcW w:w="4820" w:type="dxa"/>
            <w:tcBorders>
              <w:top w:val="nil"/>
              <w:left w:val="single" w:sz="8" w:space="0" w:color="auto"/>
              <w:bottom w:val="single" w:sz="4" w:space="0" w:color="auto"/>
              <w:right w:val="single" w:sz="12" w:space="0" w:color="auto"/>
            </w:tcBorders>
          </w:tcPr>
          <w:p w:rsidR="00C5495B" w:rsidRPr="009E22A7" w:rsidRDefault="00C5495B" w:rsidP="00586374">
            <w:pPr>
              <w:spacing w:before="120"/>
              <w:rPr>
                <w:sz w:val="20"/>
                <w:szCs w:val="20"/>
              </w:rPr>
            </w:pPr>
            <w:r w:rsidRPr="009E22A7">
              <w:rPr>
                <w:sz w:val="20"/>
                <w:szCs w:val="20"/>
              </w:rPr>
              <w:t>4) V čl. 17 odst. 2 se písmeno d) nahrazuje tímto:</w:t>
            </w:r>
          </w:p>
          <w:p w:rsidR="00C5495B" w:rsidRPr="009E22A7" w:rsidRDefault="00C5495B" w:rsidP="00586374">
            <w:pPr>
              <w:spacing w:before="120"/>
              <w:rPr>
                <w:sz w:val="20"/>
                <w:szCs w:val="20"/>
              </w:rPr>
            </w:pPr>
            <w:r w:rsidRPr="009E22A7">
              <w:rPr>
                <w:sz w:val="20"/>
                <w:szCs w:val="20"/>
              </w:rPr>
              <w:t xml:space="preserve">"d) dodání plynu prostřednictvím soustavy zemního plynu nacházející se na území Společenství nebo </w:t>
            </w:r>
          </w:p>
        </w:tc>
      </w:tr>
      <w:tr w:rsidR="00C5495B" w:rsidRPr="009E22A7" w:rsidTr="00586374">
        <w:trPr>
          <w:trHeight w:val="1433"/>
        </w:trPr>
        <w:tc>
          <w:tcPr>
            <w:tcW w:w="1418" w:type="dxa"/>
            <w:tcBorders>
              <w:top w:val="single" w:sz="4" w:space="0" w:color="auto"/>
              <w:bottom w:val="nil"/>
              <w:right w:val="single" w:sz="8" w:space="0" w:color="auto"/>
            </w:tcBorders>
          </w:tcPr>
          <w:p w:rsidR="00C5495B" w:rsidRPr="009E22A7" w:rsidRDefault="00C5495B" w:rsidP="00586374">
            <w:pPr>
              <w:keepNext/>
              <w:spacing w:before="120"/>
              <w:jc w:val="center"/>
              <w:rPr>
                <w:sz w:val="20"/>
              </w:rPr>
            </w:pPr>
          </w:p>
        </w:tc>
        <w:tc>
          <w:tcPr>
            <w:tcW w:w="5670" w:type="dxa"/>
            <w:tcBorders>
              <w:top w:val="single" w:sz="4" w:space="0" w:color="auto"/>
              <w:left w:val="single" w:sz="8" w:space="0" w:color="auto"/>
              <w:bottom w:val="nil"/>
              <w:right w:val="single" w:sz="12" w:space="0" w:color="auto"/>
            </w:tcBorders>
          </w:tcPr>
          <w:p w:rsidR="00C5495B" w:rsidRPr="009E22A7" w:rsidRDefault="00C5495B" w:rsidP="00586374">
            <w:pPr>
              <w:pStyle w:val="Paragraf"/>
              <w:spacing w:before="120" w:after="120"/>
              <w:jc w:val="both"/>
              <w:rPr>
                <w:sz w:val="20"/>
              </w:rPr>
            </w:pPr>
          </w:p>
        </w:tc>
        <w:tc>
          <w:tcPr>
            <w:tcW w:w="1276" w:type="dxa"/>
            <w:tcBorders>
              <w:top w:val="single" w:sz="4" w:space="0" w:color="auto"/>
              <w:left w:val="single" w:sz="12" w:space="0" w:color="auto"/>
              <w:bottom w:val="nil"/>
              <w:right w:val="single" w:sz="8" w:space="0" w:color="auto"/>
            </w:tcBorders>
          </w:tcPr>
          <w:p w:rsidR="00C5495B" w:rsidRPr="009E22A7" w:rsidRDefault="00C5495B" w:rsidP="00586374">
            <w:pPr>
              <w:spacing w:before="120"/>
              <w:jc w:val="center"/>
              <w:rPr>
                <w:sz w:val="20"/>
                <w:szCs w:val="18"/>
              </w:rPr>
            </w:pPr>
          </w:p>
        </w:tc>
        <w:tc>
          <w:tcPr>
            <w:tcW w:w="1417" w:type="dxa"/>
            <w:tcBorders>
              <w:top w:val="single" w:sz="4" w:space="0" w:color="auto"/>
              <w:left w:val="single" w:sz="8" w:space="0" w:color="auto"/>
              <w:bottom w:val="nil"/>
              <w:right w:val="single" w:sz="8" w:space="0" w:color="auto"/>
            </w:tcBorders>
          </w:tcPr>
          <w:p w:rsidR="00C5495B" w:rsidRPr="009E22A7" w:rsidRDefault="00C5495B" w:rsidP="00586374">
            <w:pPr>
              <w:spacing w:before="60"/>
              <w:jc w:val="center"/>
              <w:rPr>
                <w:sz w:val="20"/>
                <w:szCs w:val="18"/>
              </w:rPr>
            </w:pPr>
          </w:p>
        </w:tc>
        <w:tc>
          <w:tcPr>
            <w:tcW w:w="4820" w:type="dxa"/>
            <w:tcBorders>
              <w:top w:val="single" w:sz="4" w:space="0" w:color="auto"/>
              <w:left w:val="single" w:sz="8" w:space="0" w:color="auto"/>
              <w:bottom w:val="nil"/>
              <w:right w:val="single" w:sz="12" w:space="0" w:color="auto"/>
            </w:tcBorders>
          </w:tcPr>
          <w:p w:rsidR="00C5495B" w:rsidRPr="009E22A7" w:rsidRDefault="00C5495B" w:rsidP="00586374">
            <w:pPr>
              <w:spacing w:before="120"/>
              <w:rPr>
                <w:sz w:val="20"/>
                <w:szCs w:val="20"/>
              </w:rPr>
            </w:pPr>
            <w:r w:rsidRPr="009E22A7">
              <w:rPr>
                <w:sz w:val="20"/>
                <w:szCs w:val="20"/>
              </w:rPr>
              <w:t>prostřednictvím jakékoli sítě k takové soustavě připojené, dodání elektřiny nebo dodání tepelné nebo chladící energie prostřednictvím tepelných nebo chladicích sítí za podmínek uvedených v článcích 38 a 39;".</w:t>
            </w:r>
          </w:p>
        </w:tc>
      </w:tr>
      <w:tr w:rsidR="00C5495B" w:rsidRPr="009E22A7" w:rsidTr="00586374">
        <w:trPr>
          <w:trHeight w:val="2358"/>
        </w:trPr>
        <w:tc>
          <w:tcPr>
            <w:tcW w:w="1418" w:type="dxa"/>
            <w:tcBorders>
              <w:top w:val="nil"/>
              <w:bottom w:val="nil"/>
              <w:right w:val="single" w:sz="8" w:space="0" w:color="auto"/>
            </w:tcBorders>
          </w:tcPr>
          <w:p w:rsidR="00C5495B" w:rsidRPr="009E22A7" w:rsidRDefault="00C5495B" w:rsidP="00586374">
            <w:pPr>
              <w:spacing w:before="120"/>
              <w:jc w:val="center"/>
              <w:rPr>
                <w:sz w:val="20"/>
              </w:rPr>
            </w:pPr>
          </w:p>
        </w:tc>
        <w:tc>
          <w:tcPr>
            <w:tcW w:w="5670" w:type="dxa"/>
            <w:tcBorders>
              <w:top w:val="nil"/>
              <w:left w:val="single" w:sz="8" w:space="0" w:color="auto"/>
              <w:bottom w:val="nil"/>
              <w:right w:val="single" w:sz="12" w:space="0" w:color="auto"/>
            </w:tcBorders>
          </w:tcPr>
          <w:p w:rsidR="00C5495B" w:rsidRPr="009E22A7" w:rsidRDefault="00C5495B" w:rsidP="00586374">
            <w:pPr>
              <w:pStyle w:val="Paragraf"/>
              <w:spacing w:before="120" w:after="120"/>
              <w:jc w:val="both"/>
              <w:rPr>
                <w:sz w:val="20"/>
              </w:rPr>
            </w:pPr>
          </w:p>
        </w:tc>
        <w:tc>
          <w:tcPr>
            <w:tcW w:w="1276" w:type="dxa"/>
            <w:tcBorders>
              <w:top w:val="nil"/>
              <w:left w:val="single" w:sz="12" w:space="0" w:color="auto"/>
              <w:bottom w:val="nil"/>
              <w:right w:val="single" w:sz="8" w:space="0" w:color="auto"/>
            </w:tcBorders>
          </w:tcPr>
          <w:p w:rsidR="00C5495B" w:rsidRPr="009E22A7" w:rsidRDefault="00C5495B" w:rsidP="00586374">
            <w:pPr>
              <w:spacing w:before="120"/>
              <w:jc w:val="center"/>
              <w:rPr>
                <w:sz w:val="20"/>
                <w:szCs w:val="18"/>
              </w:rPr>
            </w:pPr>
            <w:r w:rsidRPr="009E22A7">
              <w:rPr>
                <w:sz w:val="20"/>
                <w:szCs w:val="20"/>
              </w:rPr>
              <w:t>32010L0045</w:t>
            </w:r>
          </w:p>
        </w:tc>
        <w:tc>
          <w:tcPr>
            <w:tcW w:w="1417" w:type="dxa"/>
            <w:tcBorders>
              <w:top w:val="nil"/>
              <w:left w:val="single" w:sz="8" w:space="0" w:color="auto"/>
              <w:bottom w:val="nil"/>
              <w:right w:val="single" w:sz="8" w:space="0" w:color="auto"/>
            </w:tcBorders>
          </w:tcPr>
          <w:p w:rsidR="00C5495B" w:rsidRPr="009E22A7" w:rsidRDefault="00C5495B" w:rsidP="00586374">
            <w:pPr>
              <w:spacing w:before="60"/>
              <w:jc w:val="center"/>
              <w:rPr>
                <w:sz w:val="20"/>
                <w:szCs w:val="20"/>
              </w:rPr>
            </w:pPr>
            <w:r w:rsidRPr="009E22A7">
              <w:rPr>
                <w:sz w:val="20"/>
                <w:szCs w:val="18"/>
              </w:rPr>
              <w:t>Článek 1 odst. 1</w:t>
            </w:r>
            <w:r w:rsidRPr="009E22A7">
              <w:rPr>
                <w:sz w:val="20"/>
                <w:szCs w:val="18"/>
              </w:rPr>
              <w:br/>
              <w:t>čl. 17 odst. 2 písm. f)</w:t>
            </w:r>
          </w:p>
        </w:tc>
        <w:tc>
          <w:tcPr>
            <w:tcW w:w="4820" w:type="dxa"/>
            <w:tcBorders>
              <w:top w:val="nil"/>
              <w:left w:val="single" w:sz="8" w:space="0" w:color="auto"/>
              <w:bottom w:val="nil"/>
              <w:right w:val="single" w:sz="12" w:space="0" w:color="auto"/>
            </w:tcBorders>
          </w:tcPr>
          <w:p w:rsidR="00C5495B" w:rsidRPr="009E22A7" w:rsidRDefault="00C5495B" w:rsidP="00586374">
            <w:pPr>
              <w:spacing w:before="120"/>
              <w:rPr>
                <w:sz w:val="20"/>
                <w:szCs w:val="20"/>
              </w:rPr>
            </w:pPr>
            <w:r w:rsidRPr="009E22A7">
              <w:rPr>
                <w:sz w:val="20"/>
                <w:szCs w:val="20"/>
              </w:rPr>
              <w:t>1) V čl. 17 odst. 2 se písmeno f) nahrazuje tímto:</w:t>
            </w:r>
          </w:p>
          <w:p w:rsidR="00C5495B" w:rsidRPr="009E22A7" w:rsidRDefault="00C5495B" w:rsidP="00586374">
            <w:pPr>
              <w:spacing w:before="120"/>
              <w:rPr>
                <w:sz w:val="20"/>
                <w:szCs w:val="20"/>
              </w:rPr>
            </w:pPr>
            <w:r w:rsidRPr="009E22A7">
              <w:rPr>
                <w:sz w:val="20"/>
                <w:szCs w:val="20"/>
              </w:rPr>
              <w:t>"f) poskytnutí služby osobě povinné k dani spočívající v ocenění dotyčného zboží nebo práci na dotyčném zboží skutečně vykonané na území členského státu ukončení odeslání nebo přepravy zboží, je-li zboží po vykonání ocenění nebo práce odesláno zpět této osobě povinné k dani do členského státu, z nějž bylo původně odesláno nebo přepraveno;".</w:t>
            </w:r>
          </w:p>
        </w:tc>
      </w:tr>
      <w:tr w:rsidR="00C5495B" w:rsidRPr="009E22A7" w:rsidTr="00586374">
        <w:trPr>
          <w:trHeight w:val="1587"/>
        </w:trPr>
        <w:tc>
          <w:tcPr>
            <w:tcW w:w="1418" w:type="dxa"/>
            <w:tcBorders>
              <w:top w:val="nil"/>
              <w:bottom w:val="nil"/>
              <w:right w:val="single" w:sz="8" w:space="0" w:color="auto"/>
            </w:tcBorders>
          </w:tcPr>
          <w:p w:rsidR="00C5495B" w:rsidRPr="009E22A7" w:rsidRDefault="00C5495B" w:rsidP="00586374">
            <w:pPr>
              <w:spacing w:before="120"/>
              <w:jc w:val="center"/>
              <w:rPr>
                <w:sz w:val="20"/>
              </w:rPr>
            </w:pPr>
          </w:p>
        </w:tc>
        <w:tc>
          <w:tcPr>
            <w:tcW w:w="5670" w:type="dxa"/>
            <w:tcBorders>
              <w:top w:val="nil"/>
              <w:left w:val="single" w:sz="8" w:space="0" w:color="auto"/>
              <w:bottom w:val="nil"/>
              <w:right w:val="single" w:sz="12" w:space="0" w:color="auto"/>
            </w:tcBorders>
          </w:tcPr>
          <w:p w:rsidR="00C5495B" w:rsidRPr="009E22A7" w:rsidRDefault="00C5495B" w:rsidP="00586374">
            <w:pPr>
              <w:pStyle w:val="Paragraf"/>
              <w:spacing w:before="120" w:after="120"/>
              <w:jc w:val="both"/>
              <w:rPr>
                <w:sz w:val="20"/>
              </w:rPr>
            </w:pPr>
          </w:p>
        </w:tc>
        <w:tc>
          <w:tcPr>
            <w:tcW w:w="1276" w:type="dxa"/>
            <w:tcBorders>
              <w:top w:val="nil"/>
              <w:left w:val="single" w:sz="12" w:space="0" w:color="auto"/>
              <w:bottom w:val="nil"/>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nil"/>
              <w:left w:val="single" w:sz="8" w:space="0" w:color="auto"/>
              <w:bottom w:val="nil"/>
              <w:right w:val="single" w:sz="8" w:space="0" w:color="auto"/>
            </w:tcBorders>
          </w:tcPr>
          <w:p w:rsidR="00C5495B" w:rsidRPr="009E22A7" w:rsidRDefault="00C5495B" w:rsidP="00586374">
            <w:pPr>
              <w:spacing w:before="60"/>
              <w:jc w:val="center"/>
              <w:rPr>
                <w:sz w:val="20"/>
                <w:szCs w:val="20"/>
              </w:rPr>
            </w:pPr>
            <w:r w:rsidRPr="009E22A7">
              <w:rPr>
                <w:sz w:val="20"/>
                <w:szCs w:val="20"/>
              </w:rPr>
              <w:t>Článek 17 odst. 3</w:t>
            </w:r>
          </w:p>
        </w:tc>
        <w:tc>
          <w:tcPr>
            <w:tcW w:w="4820" w:type="dxa"/>
            <w:tcBorders>
              <w:top w:val="nil"/>
              <w:left w:val="single" w:sz="8" w:space="0" w:color="auto"/>
              <w:bottom w:val="nil"/>
              <w:right w:val="single" w:sz="12" w:space="0" w:color="auto"/>
            </w:tcBorders>
          </w:tcPr>
          <w:p w:rsidR="00C5495B" w:rsidRPr="009E22A7" w:rsidRDefault="00C5495B" w:rsidP="00586374">
            <w:pPr>
              <w:spacing w:before="120"/>
              <w:rPr>
                <w:sz w:val="20"/>
                <w:szCs w:val="20"/>
              </w:rPr>
            </w:pPr>
            <w:r w:rsidRPr="009E22A7">
              <w:rPr>
                <w:sz w:val="20"/>
                <w:szCs w:val="20"/>
              </w:rPr>
              <w:t>3. Není–</w:t>
            </w:r>
            <w:proofErr w:type="spellStart"/>
            <w:r w:rsidRPr="009E22A7">
              <w:rPr>
                <w:sz w:val="20"/>
                <w:szCs w:val="20"/>
              </w:rPr>
              <w:t>li</w:t>
            </w:r>
            <w:proofErr w:type="spellEnd"/>
            <w:r w:rsidRPr="009E22A7">
              <w:rPr>
                <w:sz w:val="20"/>
                <w:szCs w:val="20"/>
              </w:rPr>
              <w:t xml:space="preserve"> nadále plněna některá z podmínek, které jsou předpokladem postupu podle odstavce 2, považuje se toto zboží za přemístěné do jiného členského státu. V takovém případě se má za to, že přemístění nastává v okamžiku, kdy dotyčná podmínka přestane být plněna.</w:t>
            </w:r>
          </w:p>
        </w:tc>
      </w:tr>
      <w:tr w:rsidR="00C5495B" w:rsidRPr="009E22A7" w:rsidTr="00586374">
        <w:trPr>
          <w:trHeight w:val="2358"/>
        </w:trPr>
        <w:tc>
          <w:tcPr>
            <w:tcW w:w="1418" w:type="dxa"/>
            <w:tcBorders>
              <w:top w:val="nil"/>
              <w:bottom w:val="single" w:sz="4" w:space="0" w:color="auto"/>
              <w:right w:val="single" w:sz="8" w:space="0" w:color="auto"/>
            </w:tcBorders>
          </w:tcPr>
          <w:p w:rsidR="00C5495B" w:rsidRPr="009E22A7" w:rsidRDefault="00C5495B" w:rsidP="00586374">
            <w:pPr>
              <w:spacing w:before="120"/>
              <w:jc w:val="center"/>
              <w:rPr>
                <w:sz w:val="20"/>
              </w:rPr>
            </w:pPr>
          </w:p>
        </w:tc>
        <w:tc>
          <w:tcPr>
            <w:tcW w:w="5670" w:type="dxa"/>
            <w:tcBorders>
              <w:top w:val="nil"/>
              <w:left w:val="single" w:sz="8" w:space="0" w:color="auto"/>
              <w:bottom w:val="single" w:sz="4" w:space="0" w:color="auto"/>
              <w:right w:val="single" w:sz="12" w:space="0" w:color="auto"/>
            </w:tcBorders>
          </w:tcPr>
          <w:p w:rsidR="00C5495B" w:rsidRPr="009E22A7" w:rsidRDefault="00C5495B" w:rsidP="00586374">
            <w:pPr>
              <w:pStyle w:val="Paragraf"/>
              <w:spacing w:before="120" w:after="120"/>
              <w:jc w:val="both"/>
              <w:rPr>
                <w:sz w:val="20"/>
              </w:rPr>
            </w:pPr>
          </w:p>
        </w:tc>
        <w:tc>
          <w:tcPr>
            <w:tcW w:w="1276" w:type="dxa"/>
            <w:tcBorders>
              <w:top w:val="nil"/>
              <w:left w:val="single" w:sz="12" w:space="0" w:color="auto"/>
              <w:bottom w:val="single" w:sz="4"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32009L0162</w:t>
            </w:r>
          </w:p>
        </w:tc>
        <w:tc>
          <w:tcPr>
            <w:tcW w:w="1417" w:type="dxa"/>
            <w:tcBorders>
              <w:top w:val="nil"/>
              <w:left w:val="single" w:sz="8" w:space="0" w:color="auto"/>
              <w:bottom w:val="single" w:sz="4" w:space="0" w:color="auto"/>
              <w:right w:val="single" w:sz="8" w:space="0" w:color="auto"/>
            </w:tcBorders>
          </w:tcPr>
          <w:p w:rsidR="00C5495B" w:rsidRPr="009E22A7" w:rsidRDefault="00C5495B" w:rsidP="00586374">
            <w:pPr>
              <w:spacing w:before="60"/>
              <w:jc w:val="center"/>
              <w:rPr>
                <w:sz w:val="20"/>
                <w:szCs w:val="20"/>
              </w:rPr>
            </w:pPr>
            <w:r w:rsidRPr="009E22A7">
              <w:rPr>
                <w:sz w:val="20"/>
                <w:szCs w:val="18"/>
              </w:rPr>
              <w:t>Článek 1 odst. 4</w:t>
            </w:r>
            <w:r w:rsidRPr="009E22A7">
              <w:rPr>
                <w:sz w:val="20"/>
                <w:szCs w:val="18"/>
              </w:rPr>
              <w:br/>
              <w:t>čl. 17 odst. 2 písm. d)</w:t>
            </w:r>
          </w:p>
        </w:tc>
        <w:tc>
          <w:tcPr>
            <w:tcW w:w="4820" w:type="dxa"/>
            <w:tcBorders>
              <w:top w:val="nil"/>
              <w:left w:val="single" w:sz="8" w:space="0" w:color="auto"/>
              <w:bottom w:val="single" w:sz="4" w:space="0" w:color="auto"/>
              <w:right w:val="single" w:sz="12" w:space="0" w:color="auto"/>
            </w:tcBorders>
          </w:tcPr>
          <w:p w:rsidR="00C5495B" w:rsidRPr="009E22A7" w:rsidRDefault="00C5495B" w:rsidP="00586374">
            <w:pPr>
              <w:spacing w:before="120"/>
              <w:rPr>
                <w:sz w:val="20"/>
                <w:szCs w:val="20"/>
              </w:rPr>
            </w:pPr>
            <w:r w:rsidRPr="009E22A7">
              <w:rPr>
                <w:sz w:val="20"/>
                <w:szCs w:val="20"/>
              </w:rPr>
              <w:t>4) V čl. 17 odst. 2 se písmeno d) nahrazuje tímto:</w:t>
            </w:r>
          </w:p>
          <w:p w:rsidR="00C5495B" w:rsidRPr="009E22A7" w:rsidRDefault="00C5495B" w:rsidP="00586374">
            <w:pPr>
              <w:spacing w:before="120"/>
              <w:rPr>
                <w:sz w:val="20"/>
                <w:szCs w:val="20"/>
              </w:rPr>
            </w:pPr>
            <w:r w:rsidRPr="009E22A7">
              <w:rPr>
                <w:sz w:val="20"/>
                <w:szCs w:val="20"/>
              </w:rPr>
              <w:t>"d) dodání plynu prostřednictvím soustavy zemního plynu nacházející se na území Společenství nebo prostřednictvím jakékoli sítě k takové soustavě připojené, dodání elektřiny nebo dodání tepelné nebo chladící energie prostřednictvím tepelných nebo chladicích sítí za podmínek uvedených v článcích 38 a 39;".</w:t>
            </w:r>
          </w:p>
        </w:tc>
      </w:tr>
      <w:tr w:rsidR="00C5495B" w:rsidRPr="009E22A7" w:rsidTr="00586374">
        <w:trPr>
          <w:trHeight w:val="2358"/>
        </w:trPr>
        <w:tc>
          <w:tcPr>
            <w:tcW w:w="1418" w:type="dxa"/>
            <w:tcBorders>
              <w:top w:val="single" w:sz="4" w:space="0" w:color="auto"/>
              <w:bottom w:val="single" w:sz="12" w:space="0" w:color="auto"/>
              <w:right w:val="single" w:sz="8" w:space="0" w:color="auto"/>
            </w:tcBorders>
          </w:tcPr>
          <w:p w:rsidR="00C5495B" w:rsidRPr="009E22A7" w:rsidRDefault="00C5495B" w:rsidP="00586374">
            <w:pPr>
              <w:spacing w:before="120"/>
              <w:jc w:val="center"/>
              <w:rPr>
                <w:sz w:val="20"/>
              </w:rPr>
            </w:pPr>
          </w:p>
        </w:tc>
        <w:tc>
          <w:tcPr>
            <w:tcW w:w="5670" w:type="dxa"/>
            <w:tcBorders>
              <w:top w:val="single" w:sz="4" w:space="0" w:color="auto"/>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p>
        </w:tc>
        <w:tc>
          <w:tcPr>
            <w:tcW w:w="1276" w:type="dxa"/>
            <w:tcBorders>
              <w:top w:val="single" w:sz="4"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20"/>
              </w:rPr>
              <w:t>32010L0045</w:t>
            </w:r>
          </w:p>
        </w:tc>
        <w:tc>
          <w:tcPr>
            <w:tcW w:w="1417" w:type="dxa"/>
            <w:tcBorders>
              <w:top w:val="single" w:sz="4" w:space="0" w:color="auto"/>
              <w:left w:val="single" w:sz="8" w:space="0" w:color="auto"/>
              <w:bottom w:val="single" w:sz="12" w:space="0" w:color="auto"/>
              <w:right w:val="single" w:sz="8" w:space="0" w:color="auto"/>
            </w:tcBorders>
          </w:tcPr>
          <w:p w:rsidR="00C5495B" w:rsidRPr="009E22A7" w:rsidRDefault="00C5495B" w:rsidP="00586374">
            <w:pPr>
              <w:spacing w:before="60"/>
              <w:jc w:val="center"/>
              <w:rPr>
                <w:sz w:val="20"/>
                <w:szCs w:val="20"/>
              </w:rPr>
            </w:pPr>
            <w:r w:rsidRPr="009E22A7">
              <w:rPr>
                <w:sz w:val="20"/>
                <w:szCs w:val="18"/>
              </w:rPr>
              <w:t>Článek 1 odst. 1</w:t>
            </w:r>
            <w:r w:rsidRPr="009E22A7">
              <w:rPr>
                <w:sz w:val="20"/>
                <w:szCs w:val="18"/>
              </w:rPr>
              <w:br/>
              <w:t>čl. 17 odst. 2 písm. f)</w:t>
            </w:r>
          </w:p>
        </w:tc>
        <w:tc>
          <w:tcPr>
            <w:tcW w:w="4820" w:type="dxa"/>
            <w:tcBorders>
              <w:top w:val="single" w:sz="4" w:space="0" w:color="auto"/>
              <w:left w:val="single" w:sz="8" w:space="0" w:color="auto"/>
              <w:bottom w:val="single" w:sz="12" w:space="0" w:color="auto"/>
              <w:right w:val="single" w:sz="12" w:space="0" w:color="auto"/>
            </w:tcBorders>
          </w:tcPr>
          <w:p w:rsidR="00C5495B" w:rsidRPr="009E22A7" w:rsidRDefault="00C5495B" w:rsidP="00586374">
            <w:pPr>
              <w:spacing w:before="120"/>
              <w:rPr>
                <w:sz w:val="20"/>
                <w:szCs w:val="20"/>
              </w:rPr>
            </w:pPr>
            <w:r w:rsidRPr="009E22A7">
              <w:rPr>
                <w:sz w:val="20"/>
                <w:szCs w:val="20"/>
              </w:rPr>
              <w:t>1) V čl. 17 odst. 2 se písmeno f) nahrazuje tímto:</w:t>
            </w:r>
          </w:p>
          <w:p w:rsidR="00C5495B" w:rsidRPr="009E22A7" w:rsidRDefault="00C5495B" w:rsidP="00586374">
            <w:pPr>
              <w:spacing w:before="120"/>
              <w:rPr>
                <w:sz w:val="20"/>
                <w:szCs w:val="20"/>
              </w:rPr>
            </w:pPr>
            <w:r w:rsidRPr="009E22A7">
              <w:rPr>
                <w:sz w:val="20"/>
                <w:szCs w:val="20"/>
              </w:rPr>
              <w:t>"f) poskytnutí služby osobě povinné k dani spočívající v ocenění dotyčného zboží nebo práci na dotyčném zboží skutečně vykonané na území členského státu ukončení odeslání nebo přepravy zboží, je-li zboží po vykonání ocenění nebo práce odesláno zpět této osobě povinné k dani do členského státu, z nějž bylo původně odesláno nebo přepraveno;".</w:t>
            </w:r>
          </w:p>
        </w:tc>
      </w:tr>
      <w:tr w:rsidR="00C5495B" w:rsidRPr="009E22A7" w:rsidTr="00586374">
        <w:trPr>
          <w:trHeight w:val="1507"/>
        </w:trPr>
        <w:tc>
          <w:tcPr>
            <w:tcW w:w="1418" w:type="dxa"/>
            <w:tcBorders>
              <w:top w:val="single" w:sz="12" w:space="0" w:color="auto"/>
              <w:bottom w:val="nil"/>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w:t>
            </w:r>
            <w:r>
              <w:rPr>
                <w:sz w:val="20"/>
              </w:rPr>
              <w:t>9</w:t>
            </w:r>
          </w:p>
        </w:tc>
        <w:tc>
          <w:tcPr>
            <w:tcW w:w="5670" w:type="dxa"/>
            <w:tcBorders>
              <w:top w:val="single" w:sz="12" w:space="0" w:color="auto"/>
              <w:left w:val="single" w:sz="8" w:space="0" w:color="auto"/>
              <w:bottom w:val="nil"/>
              <w:right w:val="single" w:sz="12" w:space="0" w:color="auto"/>
            </w:tcBorders>
          </w:tcPr>
          <w:p w:rsidR="00C5495B" w:rsidRPr="009E22A7" w:rsidRDefault="00C5495B" w:rsidP="00586374">
            <w:pPr>
              <w:pStyle w:val="Paragraf"/>
              <w:spacing w:before="120" w:after="120"/>
              <w:jc w:val="both"/>
              <w:rPr>
                <w:sz w:val="20"/>
              </w:rPr>
            </w:pPr>
            <w:r>
              <w:rPr>
                <w:sz w:val="20"/>
              </w:rPr>
              <w:t xml:space="preserve">9. </w:t>
            </w:r>
            <w:r w:rsidRPr="006C66A7">
              <w:rPr>
                <w:sz w:val="20"/>
              </w:rPr>
              <w:t>V § 16 odst. 1 se</w:t>
            </w:r>
            <w:r w:rsidRPr="006C66A7" w:rsidDel="009C5AFD">
              <w:rPr>
                <w:sz w:val="20"/>
              </w:rPr>
              <w:t xml:space="preserve"> </w:t>
            </w:r>
            <w:r w:rsidRPr="006C66A7">
              <w:rPr>
                <w:sz w:val="20"/>
              </w:rPr>
              <w:t>na konci písmene a) doplňují slova „nebo jí zmocněnou třetí osobou, nebo“ a na konci písmene b) se doplňují slova „jím zmocněnou třetí osobou.“.</w:t>
            </w:r>
          </w:p>
        </w:tc>
        <w:tc>
          <w:tcPr>
            <w:tcW w:w="1276" w:type="dxa"/>
            <w:tcBorders>
              <w:top w:val="single" w:sz="12" w:space="0" w:color="auto"/>
              <w:left w:val="single" w:sz="12" w:space="0" w:color="auto"/>
              <w:bottom w:val="nil"/>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nil"/>
              <w:right w:val="single" w:sz="8" w:space="0" w:color="auto"/>
            </w:tcBorders>
          </w:tcPr>
          <w:p w:rsidR="00C5495B" w:rsidRPr="009E22A7" w:rsidRDefault="00C5495B" w:rsidP="00586374">
            <w:pPr>
              <w:spacing w:before="120"/>
              <w:jc w:val="center"/>
              <w:rPr>
                <w:sz w:val="20"/>
                <w:szCs w:val="20"/>
              </w:rPr>
            </w:pPr>
            <w:r w:rsidRPr="009E22A7">
              <w:rPr>
                <w:sz w:val="20"/>
                <w:szCs w:val="18"/>
              </w:rPr>
              <w:t>Článek 20 1. odst.</w:t>
            </w:r>
          </w:p>
        </w:tc>
        <w:tc>
          <w:tcPr>
            <w:tcW w:w="4820" w:type="dxa"/>
            <w:tcBorders>
              <w:top w:val="single" w:sz="12" w:space="0" w:color="auto"/>
              <w:left w:val="single" w:sz="8" w:space="0" w:color="auto"/>
              <w:bottom w:val="nil"/>
              <w:right w:val="single" w:sz="12" w:space="0" w:color="auto"/>
            </w:tcBorders>
          </w:tcPr>
          <w:p w:rsidR="00C5495B" w:rsidRPr="009E22A7" w:rsidRDefault="00C5495B" w:rsidP="00586374">
            <w:pPr>
              <w:spacing w:before="120"/>
              <w:ind w:left="57" w:right="57"/>
              <w:jc w:val="both"/>
              <w:rPr>
                <w:sz w:val="20"/>
                <w:szCs w:val="18"/>
              </w:rPr>
            </w:pPr>
            <w:r w:rsidRPr="009E22A7">
              <w:rPr>
                <w:sz w:val="20"/>
                <w:szCs w:val="20"/>
              </w:rPr>
              <w:t>"Pořízením zboží uvnitř Společenství" se rozumí nabytí práva nakládat jako vlastník s movitým hmotným majetkem, který byl pořizovateli odeslán nebo přepraven prodávajícím nebo samotným pořizovatelem nebo na účet jednoho z nich do jiného členského státu než státu zahájení odeslání nebo přepravy zboží.</w:t>
            </w:r>
          </w:p>
        </w:tc>
      </w:tr>
      <w:tr w:rsidR="00C5495B" w:rsidRPr="009E22A7" w:rsidTr="00586374">
        <w:trPr>
          <w:trHeight w:val="1630"/>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w:t>
            </w:r>
            <w:r>
              <w:rPr>
                <w:sz w:val="20"/>
              </w:rPr>
              <w:t>10</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Pr>
                <w:sz w:val="20"/>
              </w:rPr>
              <w:t>10</w:t>
            </w:r>
            <w:r w:rsidRPr="009E22A7">
              <w:rPr>
                <w:sz w:val="20"/>
              </w:rPr>
              <w:t>. V § 16 odst. 1 se  písmen</w:t>
            </w:r>
            <w:r>
              <w:rPr>
                <w:sz w:val="20"/>
              </w:rPr>
              <w:t>o</w:t>
            </w:r>
            <w:r w:rsidRPr="009E22A7">
              <w:rPr>
                <w:sz w:val="20"/>
              </w:rPr>
              <w:t xml:space="preserve"> c) </w:t>
            </w:r>
            <w:r>
              <w:rPr>
                <w:sz w:val="20"/>
              </w:rPr>
              <w:t>zrušuje</w:t>
            </w:r>
            <w:r w:rsidRPr="009E22A7">
              <w:rPr>
                <w:sz w:val="20"/>
              </w:rPr>
              <w:t>.</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20"/>
              </w:rPr>
            </w:pPr>
            <w:r w:rsidRPr="009E22A7">
              <w:rPr>
                <w:sz w:val="20"/>
                <w:szCs w:val="18"/>
              </w:rPr>
              <w:t>Článek 20 1. odst.</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"Pořízením zboží uvnitř Společenství" se rozumí nabytí práva nakládat jako vlastník s movitým hmotným majetkem, který byl pořizovateli odeslán nebo přepraven prodávajícím nebo samotným pořizovatelem nebo na účet jednoho z nich do jiného členského státu než státu zahájení odeslání nebo přepravy zboží.</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1</w:t>
            </w:r>
            <w:r>
              <w:rPr>
                <w:sz w:val="20"/>
              </w:rPr>
              <w:t>3</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sidRPr="009E22A7">
              <w:rPr>
                <w:sz w:val="20"/>
              </w:rPr>
              <w:t>1</w:t>
            </w:r>
            <w:r>
              <w:rPr>
                <w:sz w:val="20"/>
              </w:rPr>
              <w:t>3</w:t>
            </w:r>
            <w:r w:rsidRPr="009E22A7">
              <w:rPr>
                <w:sz w:val="20"/>
              </w:rPr>
              <w:t>. V § 16 odst. 3 písm. a) se slova „pro účely uskutečňování ekonomických činností v tuzemsku, pokud je zboží odesláno nebo přepraveno z jiného členského státu do tuzemska a toto zboží bylo plátcem v rámci uskutečňování ekonomických činností v tomto jiném členském státě vyrobeno, nakoupeno, pořízeno z dalšího členského státu nebo dovezeno z třetí země“ nahrazují slovy „z jiného členského státu do tuzemska“.</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21</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Za pořízení zboží uvnitř Společenství za úplatu se považuje i případ, kdy osoba povinná k dani použije pro účely svého podnikání zboží, které bylo odesláno nebo přepraveno touto osobou nebo na její účet z jiného členského státu, v němž dotyčná osoba dané zboží vyrobila, vytěžila, zpracovala, zakoupila nebo pořídila ve smyslu čl. 2 odst. 1 písm. b) nebo do nějž je tato osoba povinná k dani dovezla v rámci svého podnikání.</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1</w:t>
            </w:r>
            <w:r>
              <w:rPr>
                <w:sz w:val="20"/>
              </w:rPr>
              <w:t>4</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sidRPr="009E22A7">
              <w:rPr>
                <w:sz w:val="20"/>
              </w:rPr>
              <w:t>1</w:t>
            </w:r>
            <w:r>
              <w:rPr>
                <w:sz w:val="20"/>
              </w:rPr>
              <w:t>4</w:t>
            </w:r>
            <w:r w:rsidRPr="009E22A7">
              <w:rPr>
                <w:sz w:val="20"/>
              </w:rPr>
              <w:t>. V § 16 odst. 3 se písmeno b) zrušuje.</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21</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Za pořízení zboží uvnitř Společenství za úplatu se považuje i případ, kdy osoba povinná k dani použije pro účely svého podnikání zboží, které bylo odesláno nebo přepraveno touto osobou nebo na její účet z jiného členského státu, v němž dotyčná osoba dané zboží vyrobila, vytěžila, zpracovala, zakoupila nebo pořídila ve smyslu čl. 2 odst. 1 písm. b) nebo do nějž je tato osoba povinná k dani dovezla v rámci svého podnikání.</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1</w:t>
            </w:r>
            <w:r>
              <w:rPr>
                <w:sz w:val="20"/>
              </w:rPr>
              <w:t>5</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sidRPr="009E22A7">
              <w:rPr>
                <w:sz w:val="20"/>
              </w:rPr>
              <w:t>1</w:t>
            </w:r>
            <w:r>
              <w:rPr>
                <w:sz w:val="20"/>
              </w:rPr>
              <w:t>5</w:t>
            </w:r>
            <w:r w:rsidRPr="009E22A7">
              <w:rPr>
                <w:sz w:val="20"/>
              </w:rPr>
              <w:t>. V § 16 odst. 3 písm. b) se slova „pro účely uskutečňování ekonomických činností v tuzemsku, pokud je zboží odesláno nebo přepraveno“ zrušují.</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21</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Za pořízení zboží uvnitř Společenství za úplatu se považuje i případ, kdy osoba povinná k dani použije pro účely svého podnikání zboží, které bylo odesláno nebo přepraveno touto osobou nebo na její účet z jiného členského státu, v němž dotyčná osoba dané zboží vyrobila, vytěžila, zpracovala, zakoupila nebo pořídila ve smyslu čl. 2 odst. 1 písm. b) nebo do nějž je tato osoba povinná k dani dovezla v rámci svého podnikání.</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1</w:t>
            </w:r>
            <w:r>
              <w:rPr>
                <w:sz w:val="20"/>
              </w:rPr>
              <w:t>7</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sidRPr="009E22A7">
              <w:rPr>
                <w:sz w:val="20"/>
              </w:rPr>
              <w:t>1</w:t>
            </w:r>
            <w:r>
              <w:rPr>
                <w:sz w:val="20"/>
              </w:rPr>
              <w:t>7</w:t>
            </w:r>
            <w:r w:rsidRPr="009E22A7">
              <w:rPr>
                <w:sz w:val="20"/>
              </w:rPr>
              <w:t>. Za § 17 se vkládá nový § 18, který včetně nadpisu zní:</w:t>
            </w:r>
          </w:p>
          <w:p w:rsidR="00C5495B" w:rsidRPr="009E22A7" w:rsidRDefault="00C5495B" w:rsidP="00586374">
            <w:pPr>
              <w:keepNext/>
              <w:keepLines/>
              <w:spacing w:before="240" w:after="240"/>
              <w:jc w:val="center"/>
              <w:outlineLvl w:val="5"/>
              <w:rPr>
                <w:sz w:val="20"/>
                <w:szCs w:val="20"/>
              </w:rPr>
            </w:pPr>
            <w:r w:rsidRPr="009E22A7">
              <w:rPr>
                <w:sz w:val="20"/>
                <w:szCs w:val="20"/>
              </w:rPr>
              <w:t>„§ 18</w:t>
            </w:r>
          </w:p>
          <w:p w:rsidR="00C5495B" w:rsidRPr="009E22A7" w:rsidRDefault="00C5495B" w:rsidP="00586374">
            <w:pPr>
              <w:spacing w:after="120"/>
              <w:jc w:val="center"/>
              <w:outlineLvl w:val="7"/>
              <w:rPr>
                <w:b/>
                <w:sz w:val="20"/>
                <w:szCs w:val="22"/>
                <w:lang w:eastAsia="en-US"/>
              </w:rPr>
            </w:pPr>
            <w:r w:rsidRPr="009E22A7">
              <w:rPr>
                <w:b/>
                <w:sz w:val="20"/>
                <w:szCs w:val="20"/>
              </w:rPr>
              <w:t>Dodání a pořízení zboží s použitím přemístění zboží v režimu skladu uvnitř území Evropské unie</w:t>
            </w:r>
          </w:p>
          <w:p w:rsidR="00C5495B" w:rsidRPr="009E22A7" w:rsidRDefault="00C5495B" w:rsidP="00586374">
            <w:pPr>
              <w:pStyle w:val="Paragraf"/>
              <w:tabs>
                <w:tab w:val="left" w:pos="355"/>
              </w:tabs>
              <w:spacing w:before="120" w:after="120"/>
              <w:jc w:val="both"/>
              <w:rPr>
                <w:noProof/>
                <w:sz w:val="20"/>
                <w:szCs w:val="24"/>
              </w:rPr>
            </w:pPr>
            <w:r w:rsidRPr="009E22A7">
              <w:rPr>
                <w:noProof/>
                <w:sz w:val="20"/>
                <w:szCs w:val="24"/>
              </w:rPr>
              <w:t>(1) Pro účely daně z přidané hodnoty se přemístěním zboží v režimu skladu rozumí přemístění zboží prodávajícím za účelem následného dodání tohoto zboží kupujícímu v členském státě ukončení odeslání nebo přepravy tohoto zboží, pokud</w:t>
            </w:r>
          </w:p>
          <w:p w:rsidR="00C5495B" w:rsidRPr="009E22A7" w:rsidRDefault="00C5495B" w:rsidP="00586374">
            <w:pPr>
              <w:tabs>
                <w:tab w:val="left" w:pos="357"/>
              </w:tabs>
              <w:ind w:left="357" w:hanging="357"/>
              <w:jc w:val="both"/>
              <w:rPr>
                <w:noProof/>
                <w:sz w:val="20"/>
              </w:rPr>
            </w:pPr>
            <w:r w:rsidRPr="009E22A7">
              <w:rPr>
                <w:noProof/>
                <w:sz w:val="20"/>
              </w:rPr>
              <w:t>a)</w:t>
            </w:r>
            <w:r w:rsidRPr="009E22A7">
              <w:rPr>
                <w:noProof/>
                <w:sz w:val="20"/>
              </w:rPr>
              <w:tab/>
              <w:t xml:space="preserve">v době zahájení odeslání nebo přepravy tohoto zboží </w:t>
            </w:r>
          </w:p>
          <w:p w:rsidR="00C5495B" w:rsidRPr="009E22A7" w:rsidRDefault="00C5495B" w:rsidP="00586374">
            <w:pPr>
              <w:tabs>
                <w:tab w:val="left" w:pos="357"/>
              </w:tabs>
              <w:ind w:left="714" w:hanging="357"/>
              <w:jc w:val="both"/>
              <w:rPr>
                <w:noProof/>
                <w:sz w:val="20"/>
              </w:rPr>
            </w:pPr>
            <w:r w:rsidRPr="009E22A7">
              <w:rPr>
                <w:noProof/>
                <w:sz w:val="20"/>
              </w:rPr>
              <w:t>1.</w:t>
            </w:r>
            <w:r w:rsidRPr="009E22A7">
              <w:rPr>
                <w:noProof/>
                <w:sz w:val="20"/>
              </w:rPr>
              <w:tab/>
            </w:r>
            <w:r w:rsidR="002F6F85" w:rsidRPr="002F6F85">
              <w:rPr>
                <w:noProof/>
                <w:sz w:val="20"/>
              </w:rPr>
              <w:t>prodávající zná daňové identifikační číslo kupujícího vydané členským státem ukončení odeslání nebo přepravy zboží a</w:t>
            </w:r>
          </w:p>
          <w:p w:rsidR="00C5495B" w:rsidRPr="009E22A7" w:rsidRDefault="00C5495B" w:rsidP="00586374">
            <w:pPr>
              <w:tabs>
                <w:tab w:val="left" w:pos="357"/>
              </w:tabs>
              <w:ind w:left="714" w:hanging="357"/>
              <w:jc w:val="both"/>
              <w:rPr>
                <w:noProof/>
                <w:sz w:val="20"/>
              </w:rPr>
            </w:pPr>
            <w:r w:rsidRPr="009E22A7">
              <w:rPr>
                <w:noProof/>
                <w:sz w:val="20"/>
              </w:rPr>
              <w:t>2.</w:t>
            </w:r>
            <w:r w:rsidRPr="009E22A7">
              <w:rPr>
                <w:noProof/>
                <w:sz w:val="20"/>
              </w:rPr>
              <w:tab/>
              <w:t>má být jeho následné dodání uskutečněno na základě ujednání kupujícího a prodávajícího a</w:t>
            </w:r>
          </w:p>
          <w:p w:rsidR="00C5495B" w:rsidRPr="009E22A7" w:rsidRDefault="00C5495B" w:rsidP="00586374">
            <w:pPr>
              <w:tabs>
                <w:tab w:val="left" w:pos="357"/>
              </w:tabs>
              <w:ind w:left="357" w:hanging="357"/>
              <w:jc w:val="both"/>
              <w:rPr>
                <w:noProof/>
                <w:sz w:val="20"/>
              </w:rPr>
            </w:pPr>
            <w:r w:rsidRPr="009E22A7">
              <w:rPr>
                <w:noProof/>
                <w:sz w:val="20"/>
              </w:rPr>
              <w:t>b)</w:t>
            </w:r>
            <w:r w:rsidRPr="009E22A7">
              <w:rPr>
                <w:noProof/>
                <w:sz w:val="20"/>
              </w:rPr>
              <w:tab/>
              <w:t xml:space="preserve">prodávající uvede </w:t>
            </w:r>
          </w:p>
          <w:p w:rsidR="00C5495B" w:rsidRPr="009E22A7" w:rsidRDefault="00C5495B" w:rsidP="00586374">
            <w:pPr>
              <w:tabs>
                <w:tab w:val="left" w:pos="357"/>
              </w:tabs>
              <w:ind w:left="714" w:hanging="357"/>
              <w:jc w:val="both"/>
              <w:rPr>
                <w:noProof/>
                <w:sz w:val="20"/>
              </w:rPr>
            </w:pPr>
            <w:r w:rsidRPr="009E22A7">
              <w:rPr>
                <w:noProof/>
                <w:sz w:val="20"/>
              </w:rPr>
              <w:t>1.</w:t>
            </w:r>
            <w:r w:rsidRPr="009E22A7">
              <w:rPr>
                <w:noProof/>
                <w:sz w:val="20"/>
              </w:rPr>
              <w:tab/>
              <w:t>přemístění tohoto zboží v evidenci pro účely daně z přidané hodnoty a </w:t>
            </w:r>
          </w:p>
          <w:p w:rsidR="00C5495B" w:rsidRPr="009E22A7" w:rsidRDefault="00C5495B" w:rsidP="00586374">
            <w:pPr>
              <w:tabs>
                <w:tab w:val="left" w:pos="357"/>
              </w:tabs>
              <w:ind w:left="714" w:hanging="357"/>
              <w:jc w:val="both"/>
              <w:rPr>
                <w:noProof/>
                <w:sz w:val="20"/>
              </w:rPr>
            </w:pPr>
            <w:r w:rsidRPr="009E22A7">
              <w:rPr>
                <w:noProof/>
                <w:sz w:val="20"/>
              </w:rPr>
              <w:t>2.</w:t>
            </w:r>
            <w:r w:rsidRPr="009E22A7">
              <w:rPr>
                <w:noProof/>
                <w:sz w:val="20"/>
              </w:rPr>
              <w:tab/>
            </w:r>
            <w:r w:rsidR="002F6F85" w:rsidRPr="002F6F85">
              <w:rPr>
                <w:noProof/>
                <w:sz w:val="20"/>
              </w:rPr>
              <w:t>daňové identifikační číslo kupujícího vydané členským státem ukončení odeslání nebo přepravy zboží v souhrnném hlášení</w:t>
            </w:r>
            <w:r w:rsidRPr="009E22A7">
              <w:rPr>
                <w:noProof/>
                <w:sz w:val="20"/>
              </w:rPr>
              <w:t>.</w:t>
            </w:r>
          </w:p>
          <w:p w:rsidR="00C5495B" w:rsidRPr="009E22A7" w:rsidRDefault="00C5495B" w:rsidP="00586374">
            <w:pPr>
              <w:pStyle w:val="Paragraf"/>
              <w:tabs>
                <w:tab w:val="left" w:pos="355"/>
              </w:tabs>
              <w:spacing w:before="120" w:after="120"/>
              <w:jc w:val="both"/>
              <w:rPr>
                <w:noProof/>
                <w:sz w:val="20"/>
                <w:szCs w:val="24"/>
              </w:rPr>
            </w:pPr>
            <w:r w:rsidRPr="009E22A7">
              <w:rPr>
                <w:noProof/>
                <w:sz w:val="20"/>
                <w:szCs w:val="24"/>
              </w:rPr>
              <w:t xml:space="preserve">(2) Pro </w:t>
            </w:r>
            <w:r w:rsidRPr="009E22A7">
              <w:rPr>
                <w:sz w:val="20"/>
              </w:rPr>
              <w:t>účely</w:t>
            </w:r>
            <w:r w:rsidRPr="009E22A7">
              <w:rPr>
                <w:noProof/>
                <w:sz w:val="20"/>
                <w:szCs w:val="24"/>
              </w:rPr>
              <w:t xml:space="preserve"> dodání a pořízení zboží s použitím přemístění zboží v režimu skladu uvnitř území Evropské unie se rozumí</w:t>
            </w:r>
          </w:p>
          <w:p w:rsidR="00C5495B" w:rsidRPr="009E22A7" w:rsidRDefault="00C5495B" w:rsidP="00586374">
            <w:pPr>
              <w:tabs>
                <w:tab w:val="left" w:pos="357"/>
              </w:tabs>
              <w:ind w:left="357" w:hanging="357"/>
              <w:jc w:val="both"/>
              <w:rPr>
                <w:noProof/>
                <w:sz w:val="20"/>
              </w:rPr>
            </w:pPr>
            <w:r w:rsidRPr="009E22A7">
              <w:rPr>
                <w:noProof/>
                <w:sz w:val="20"/>
              </w:rPr>
              <w:t>a)</w:t>
            </w:r>
            <w:r w:rsidRPr="009E22A7">
              <w:rPr>
                <w:noProof/>
                <w:sz w:val="20"/>
              </w:rPr>
              <w:tab/>
              <w:t>prodávajícím osoba registrovaná k dani v členském státě zahájení odeslání nebo přepravy zboží uskutečňující přemístění zboží v režimu skladu, která nemá v členském státě ukončení odeslání nebo přepravy zboží sídlo nebo provozovnu,</w:t>
            </w:r>
          </w:p>
          <w:p w:rsidR="00C5495B" w:rsidRPr="009E22A7" w:rsidRDefault="00C5495B" w:rsidP="00586374">
            <w:pPr>
              <w:tabs>
                <w:tab w:val="left" w:pos="357"/>
              </w:tabs>
              <w:ind w:left="357" w:hanging="357"/>
              <w:jc w:val="both"/>
              <w:rPr>
                <w:noProof/>
                <w:sz w:val="20"/>
              </w:rPr>
            </w:pPr>
            <w:r w:rsidRPr="009E22A7">
              <w:rPr>
                <w:noProof/>
                <w:sz w:val="20"/>
              </w:rPr>
              <w:t>b)</w:t>
            </w:r>
            <w:r w:rsidRPr="009E22A7">
              <w:rPr>
                <w:noProof/>
                <w:sz w:val="20"/>
              </w:rPr>
              <w:tab/>
              <w:t>kupujícím osoba registrovaná k dani v členském státě ukončení odeslání nebo přepravy tohoto zboží, na kterou má být podle odstavce 1 následně převedeno právo nakládat se zbožím jako vlastník.</w:t>
            </w:r>
          </w:p>
          <w:p w:rsidR="00C5495B" w:rsidRPr="009E22A7" w:rsidRDefault="00C5495B" w:rsidP="00586374">
            <w:pPr>
              <w:pStyle w:val="Paragraf"/>
              <w:tabs>
                <w:tab w:val="left" w:pos="355"/>
              </w:tabs>
              <w:spacing w:before="120" w:after="120"/>
              <w:jc w:val="both"/>
              <w:rPr>
                <w:noProof/>
                <w:sz w:val="20"/>
                <w:szCs w:val="24"/>
              </w:rPr>
            </w:pPr>
            <w:r w:rsidRPr="009E22A7">
              <w:rPr>
                <w:noProof/>
                <w:sz w:val="20"/>
                <w:szCs w:val="24"/>
              </w:rPr>
              <w:t xml:space="preserve">(3) </w:t>
            </w:r>
            <w:r w:rsidRPr="009E22A7">
              <w:rPr>
                <w:sz w:val="20"/>
              </w:rPr>
              <w:t>Přemístění</w:t>
            </w:r>
            <w:r w:rsidRPr="009E22A7">
              <w:rPr>
                <w:noProof/>
                <w:sz w:val="20"/>
                <w:szCs w:val="24"/>
              </w:rPr>
              <w:t xml:space="preserve"> zboží v režimu skladu se nepovažuje za dodání zboží za úplatu</w:t>
            </w:r>
            <w:r>
              <w:rPr>
                <w:noProof/>
                <w:sz w:val="20"/>
                <w:szCs w:val="24"/>
              </w:rPr>
              <w:t xml:space="preserve"> </w:t>
            </w:r>
            <w:r w:rsidRPr="00800B93">
              <w:rPr>
                <w:noProof/>
                <w:sz w:val="20"/>
                <w:szCs w:val="24"/>
              </w:rPr>
              <w:t>a za pořízení zboží z jiného členského státu za úplatu</w:t>
            </w:r>
            <w:r w:rsidRPr="009E22A7">
              <w:rPr>
                <w:noProof/>
                <w:sz w:val="20"/>
                <w:szCs w:val="24"/>
              </w:rPr>
              <w:t xml:space="preserve">. </w:t>
            </w:r>
          </w:p>
          <w:p w:rsidR="00C5495B" w:rsidRPr="009E22A7" w:rsidRDefault="00C5495B" w:rsidP="00586374">
            <w:pPr>
              <w:pStyle w:val="Paragraf"/>
              <w:tabs>
                <w:tab w:val="left" w:pos="355"/>
              </w:tabs>
              <w:spacing w:before="120" w:after="120"/>
              <w:jc w:val="both"/>
              <w:rPr>
                <w:noProof/>
                <w:sz w:val="20"/>
                <w:szCs w:val="24"/>
              </w:rPr>
            </w:pPr>
            <w:r w:rsidRPr="009E22A7">
              <w:rPr>
                <w:noProof/>
                <w:sz w:val="20"/>
                <w:szCs w:val="24"/>
              </w:rPr>
              <w:t xml:space="preserve">(4) </w:t>
            </w:r>
            <w:r w:rsidRPr="00800B93">
              <w:rPr>
                <w:noProof/>
                <w:sz w:val="20"/>
                <w:szCs w:val="24"/>
              </w:rPr>
              <w:t>Pokud ve lhůtě 12 měsíců ode dne ukončení odeslání nebo přepravy zboží (dále jen „lhůta pro dodání“) dojde k následnému převodu práva nakládat s tímto zbožím jako vlastník prodávajícím na kupujícího a podmínky pro přemístění zboží v režimu skladu podle odstavců 1 a 2 jsou stále splněny, považuje se tento převod práva za</w:t>
            </w:r>
          </w:p>
          <w:p w:rsidR="00C5495B" w:rsidRPr="009E22A7" w:rsidRDefault="00C5495B" w:rsidP="00586374">
            <w:pPr>
              <w:tabs>
                <w:tab w:val="left" w:pos="357"/>
              </w:tabs>
              <w:ind w:left="357" w:hanging="357"/>
              <w:jc w:val="both"/>
              <w:rPr>
                <w:noProof/>
                <w:sz w:val="20"/>
              </w:rPr>
            </w:pPr>
            <w:r w:rsidRPr="009E22A7">
              <w:rPr>
                <w:noProof/>
                <w:sz w:val="20"/>
              </w:rPr>
              <w:t>a)</w:t>
            </w:r>
            <w:r w:rsidRPr="009E22A7">
              <w:rPr>
                <w:noProof/>
                <w:sz w:val="20"/>
              </w:rPr>
              <w:tab/>
              <w:t xml:space="preserve">dodání zboží do jiného členského státu </w:t>
            </w:r>
            <w:r>
              <w:rPr>
                <w:noProof/>
                <w:sz w:val="20"/>
              </w:rPr>
              <w:t xml:space="preserve">prodávajícím </w:t>
            </w:r>
            <w:r w:rsidRPr="009E22A7">
              <w:rPr>
                <w:noProof/>
                <w:sz w:val="20"/>
              </w:rPr>
              <w:t>a</w:t>
            </w:r>
          </w:p>
          <w:p w:rsidR="00C5495B" w:rsidRPr="009E22A7" w:rsidRDefault="00C5495B" w:rsidP="00586374">
            <w:pPr>
              <w:tabs>
                <w:tab w:val="left" w:pos="357"/>
              </w:tabs>
              <w:ind w:left="357" w:hanging="357"/>
              <w:jc w:val="both"/>
              <w:rPr>
                <w:noProof/>
                <w:sz w:val="20"/>
              </w:rPr>
            </w:pPr>
            <w:r w:rsidRPr="009E22A7">
              <w:rPr>
                <w:noProof/>
                <w:sz w:val="20"/>
              </w:rPr>
              <w:t>b)</w:t>
            </w:r>
            <w:r w:rsidRPr="009E22A7">
              <w:rPr>
                <w:noProof/>
                <w:sz w:val="20"/>
              </w:rPr>
              <w:tab/>
              <w:t>pořízení zboží z jiného členského státu</w:t>
            </w:r>
            <w:r>
              <w:rPr>
                <w:noProof/>
                <w:sz w:val="20"/>
              </w:rPr>
              <w:t xml:space="preserve"> kupujícím</w:t>
            </w:r>
            <w:r w:rsidRPr="009E22A7">
              <w:rPr>
                <w:noProof/>
                <w:sz w:val="20"/>
              </w:rPr>
              <w:t>.</w:t>
            </w:r>
          </w:p>
          <w:p w:rsidR="00C5495B" w:rsidRPr="009E22A7" w:rsidRDefault="00C5495B" w:rsidP="00586374">
            <w:pPr>
              <w:pStyle w:val="Paragraf"/>
              <w:tabs>
                <w:tab w:val="left" w:pos="355"/>
              </w:tabs>
              <w:spacing w:before="120" w:after="120"/>
              <w:jc w:val="both"/>
              <w:rPr>
                <w:noProof/>
                <w:sz w:val="20"/>
                <w:szCs w:val="24"/>
              </w:rPr>
            </w:pPr>
            <w:r w:rsidRPr="009E22A7">
              <w:rPr>
                <w:noProof/>
                <w:sz w:val="20"/>
                <w:szCs w:val="24"/>
              </w:rPr>
              <w:t xml:space="preserve">(5) Pokud </w:t>
            </w:r>
            <w:r w:rsidRPr="009E22A7">
              <w:rPr>
                <w:sz w:val="20"/>
              </w:rPr>
              <w:t>ve</w:t>
            </w:r>
            <w:r w:rsidRPr="009E22A7">
              <w:rPr>
                <w:noProof/>
                <w:sz w:val="20"/>
                <w:szCs w:val="24"/>
              </w:rPr>
              <w:t xml:space="preserve"> lhůtě pro dodání dojde k převodu práva nakládat se zbožím jako vlastník </w:t>
            </w:r>
            <w:r>
              <w:rPr>
                <w:noProof/>
                <w:sz w:val="20"/>
                <w:szCs w:val="24"/>
              </w:rPr>
              <w:t xml:space="preserve">prodávajícím </w:t>
            </w:r>
            <w:r w:rsidRPr="009E22A7">
              <w:rPr>
                <w:noProof/>
                <w:sz w:val="20"/>
                <w:szCs w:val="24"/>
              </w:rPr>
              <w:t xml:space="preserve">na jinou osobu povinnou k dani než kupujícího, která je registrovaná k dani v členském státě ukončení odeslání nebo přepravy přemisťovaného zboží, </w:t>
            </w:r>
            <w:r>
              <w:rPr>
                <w:noProof/>
                <w:sz w:val="20"/>
                <w:szCs w:val="24"/>
              </w:rPr>
              <w:t>považuje se za</w:t>
            </w:r>
            <w:r w:rsidRPr="009E22A7">
              <w:rPr>
                <w:noProof/>
                <w:sz w:val="20"/>
                <w:szCs w:val="24"/>
              </w:rPr>
              <w:t> dodání zboží do jiného členského státu a pořízení zboží z jiného členského státu podle odstavce 4, pokud jsou stále splněny ostatní podmínky pro přemístění zboží v režimu skladu podle odstavců 1 a 2 a prodávající zaznamená změnu pořizovatele v evidenci pro účely daně z přidané hodnoty.</w:t>
            </w:r>
          </w:p>
          <w:p w:rsidR="00C5495B" w:rsidRPr="009E22A7" w:rsidRDefault="00C5495B" w:rsidP="00586374">
            <w:pPr>
              <w:pStyle w:val="Paragraf"/>
              <w:tabs>
                <w:tab w:val="left" w:pos="355"/>
              </w:tabs>
              <w:spacing w:before="120" w:after="120"/>
              <w:jc w:val="both"/>
              <w:rPr>
                <w:noProof/>
                <w:sz w:val="20"/>
                <w:szCs w:val="24"/>
              </w:rPr>
            </w:pPr>
            <w:r w:rsidRPr="009E22A7">
              <w:rPr>
                <w:noProof/>
                <w:sz w:val="20"/>
                <w:szCs w:val="24"/>
              </w:rPr>
              <w:t xml:space="preserve">(6) Pokud </w:t>
            </w:r>
            <w:r w:rsidRPr="009E22A7">
              <w:rPr>
                <w:sz w:val="20"/>
              </w:rPr>
              <w:t>před</w:t>
            </w:r>
            <w:r w:rsidRPr="009E22A7">
              <w:rPr>
                <w:noProof/>
                <w:sz w:val="20"/>
                <w:szCs w:val="24"/>
              </w:rPr>
              <w:t xml:space="preserve"> uplynutím lhůty pro dodání dojde k vrácení zboží, které bylo přemístěno v režimu skladu, do členského státu, ze kterého bylo odesláno nebo přepraveno, aniž by došlo k převodu práva nakládat s tímto zbožím jako vlastník podle odstavců 4 nebo 5, a prodávající uvede toto vrácení zboží v evidenci pro účely daně z přidané hodnoty,</w:t>
            </w:r>
            <w:r>
              <w:rPr>
                <w:noProof/>
                <w:sz w:val="20"/>
                <w:szCs w:val="24"/>
              </w:rPr>
              <w:t>nepovažuje se toto vrácení zboží za</w:t>
            </w:r>
            <w:r w:rsidRPr="009E22A7">
              <w:rPr>
                <w:noProof/>
                <w:sz w:val="20"/>
                <w:szCs w:val="24"/>
              </w:rPr>
              <w:t xml:space="preserve"> přemístění zboží.</w:t>
            </w:r>
          </w:p>
          <w:p w:rsidR="00C5495B" w:rsidRPr="009E22A7" w:rsidRDefault="00C5495B" w:rsidP="00586374">
            <w:pPr>
              <w:pStyle w:val="Paragraf"/>
              <w:tabs>
                <w:tab w:val="left" w:pos="355"/>
              </w:tabs>
              <w:spacing w:before="120" w:after="120"/>
              <w:jc w:val="both"/>
              <w:rPr>
                <w:noProof/>
                <w:sz w:val="20"/>
                <w:szCs w:val="24"/>
              </w:rPr>
            </w:pPr>
            <w:r w:rsidRPr="009E22A7">
              <w:rPr>
                <w:noProof/>
                <w:sz w:val="20"/>
                <w:szCs w:val="24"/>
              </w:rPr>
              <w:t xml:space="preserve">(7) Pokud </w:t>
            </w:r>
            <w:r w:rsidRPr="009E22A7">
              <w:rPr>
                <w:sz w:val="20"/>
              </w:rPr>
              <w:t>před</w:t>
            </w:r>
            <w:r w:rsidRPr="009E22A7">
              <w:rPr>
                <w:noProof/>
                <w:sz w:val="20"/>
                <w:szCs w:val="24"/>
              </w:rPr>
              <w:t xml:space="preserve"> uplynutím lhůty pro dodání přestane být plněna některá z podmínek pro přemístění zboží v režimu skladu podle odstavců 1 nebo 2, aniž by došlo k převodu práva nakládat se  zbožím jako vlastník podle odstavců 4 nebo 5, nebo k vrácení zboží podle odstavce 6</w:t>
            </w:r>
            <w:r w:rsidR="002F6F85">
              <w:rPr>
                <w:noProof/>
                <w:sz w:val="20"/>
                <w:szCs w:val="24"/>
              </w:rPr>
              <w:t xml:space="preserve">, </w:t>
            </w:r>
            <w:r>
              <w:rPr>
                <w:noProof/>
                <w:sz w:val="20"/>
                <w:szCs w:val="24"/>
              </w:rPr>
              <w:t xml:space="preserve">považuje se </w:t>
            </w:r>
            <w:r w:rsidRPr="009E22A7">
              <w:rPr>
                <w:noProof/>
                <w:sz w:val="20"/>
                <w:szCs w:val="24"/>
              </w:rPr>
              <w:t xml:space="preserve">přemístění zboží v režimu skladu za dodání zboží za úplatu </w:t>
            </w:r>
            <w:r>
              <w:rPr>
                <w:noProof/>
                <w:sz w:val="20"/>
                <w:szCs w:val="24"/>
              </w:rPr>
              <w:t>a za pořízení zboží z jiného členského státu</w:t>
            </w:r>
            <w:r w:rsidR="002F6F85">
              <w:rPr>
                <w:noProof/>
                <w:sz w:val="20"/>
                <w:szCs w:val="24"/>
              </w:rPr>
              <w:t xml:space="preserve"> </w:t>
            </w:r>
            <w:r w:rsidR="002F6F85" w:rsidRPr="002F6F85">
              <w:rPr>
                <w:noProof/>
                <w:sz w:val="20"/>
                <w:szCs w:val="24"/>
              </w:rPr>
              <w:t>za úplatu</w:t>
            </w:r>
            <w:r>
              <w:rPr>
                <w:noProof/>
                <w:sz w:val="20"/>
                <w:szCs w:val="24"/>
              </w:rPr>
              <w:t xml:space="preserve"> </w:t>
            </w:r>
            <w:r w:rsidRPr="009E22A7">
              <w:rPr>
                <w:noProof/>
                <w:sz w:val="20"/>
                <w:szCs w:val="24"/>
              </w:rPr>
              <w:t>v okamžiku, ve kterém daná podmínka přestane být plněna; okamžikem, ve kterém daná podmínka přestane být plněna, je v případě</w:t>
            </w:r>
          </w:p>
          <w:p w:rsidR="00C5495B" w:rsidRPr="009E22A7" w:rsidRDefault="00C5495B" w:rsidP="00586374">
            <w:pPr>
              <w:tabs>
                <w:tab w:val="left" w:pos="357"/>
              </w:tabs>
              <w:ind w:left="357" w:hanging="357"/>
              <w:jc w:val="both"/>
              <w:rPr>
                <w:noProof/>
                <w:sz w:val="20"/>
              </w:rPr>
            </w:pPr>
            <w:r w:rsidRPr="009E22A7">
              <w:rPr>
                <w:noProof/>
                <w:sz w:val="20"/>
              </w:rPr>
              <w:t>a)</w:t>
            </w:r>
            <w:r w:rsidRPr="009E22A7">
              <w:rPr>
                <w:noProof/>
                <w:sz w:val="20"/>
              </w:rPr>
              <w:tab/>
              <w:t xml:space="preserve">převodu práva nakládat se zbožím jako vlastník </w:t>
            </w:r>
            <w:r>
              <w:rPr>
                <w:noProof/>
                <w:sz w:val="20"/>
              </w:rPr>
              <w:t xml:space="preserve">prodávajícím </w:t>
            </w:r>
            <w:r w:rsidRPr="009E22A7">
              <w:rPr>
                <w:noProof/>
                <w:sz w:val="20"/>
              </w:rPr>
              <w:t>na jinou osobu než kupujícího nebo osobu povinnou k dani podle odstavce 5 okamžik bezprostředně předcházející tomuto převodu práva nakládat se zbožím jako vlastník,</w:t>
            </w:r>
          </w:p>
          <w:p w:rsidR="00C5495B" w:rsidRPr="009E22A7" w:rsidRDefault="00C5495B" w:rsidP="00586374">
            <w:pPr>
              <w:tabs>
                <w:tab w:val="left" w:pos="357"/>
              </w:tabs>
              <w:ind w:left="357" w:hanging="357"/>
              <w:jc w:val="both"/>
              <w:rPr>
                <w:noProof/>
                <w:sz w:val="20"/>
              </w:rPr>
            </w:pPr>
            <w:r w:rsidRPr="009E22A7">
              <w:rPr>
                <w:noProof/>
                <w:sz w:val="20"/>
              </w:rPr>
              <w:t>b)</w:t>
            </w:r>
            <w:r w:rsidRPr="009E22A7">
              <w:rPr>
                <w:noProof/>
                <w:sz w:val="20"/>
              </w:rPr>
              <w:tab/>
              <w:t>odeslání nebo přepravy zboží do členského státu odlišného od členského státu, ze kterého bylo toto zboží původně odesláno nebo přepraveno, okamžik bezprostředně předtím, než jsou odeslání nebo přeprava do tohoto odlišného členského státu zahájeny, nebo</w:t>
            </w:r>
          </w:p>
          <w:p w:rsidR="00C5495B" w:rsidRPr="009E22A7" w:rsidRDefault="00C5495B" w:rsidP="00586374">
            <w:pPr>
              <w:tabs>
                <w:tab w:val="left" w:pos="357"/>
              </w:tabs>
              <w:ind w:left="357" w:hanging="357"/>
              <w:jc w:val="both"/>
              <w:rPr>
                <w:noProof/>
                <w:sz w:val="20"/>
              </w:rPr>
            </w:pPr>
            <w:r w:rsidRPr="009E22A7">
              <w:rPr>
                <w:noProof/>
                <w:sz w:val="20"/>
              </w:rPr>
              <w:t>c)</w:t>
            </w:r>
            <w:r w:rsidRPr="009E22A7">
              <w:rPr>
                <w:noProof/>
                <w:sz w:val="20"/>
              </w:rPr>
              <w:tab/>
              <w:t>zničení, ztráty nebo odcizení den, kdy</w:t>
            </w:r>
          </w:p>
          <w:p w:rsidR="00C5495B" w:rsidRPr="009E22A7" w:rsidRDefault="00C5495B" w:rsidP="00586374">
            <w:pPr>
              <w:tabs>
                <w:tab w:val="left" w:pos="357"/>
              </w:tabs>
              <w:ind w:left="714" w:hanging="357"/>
              <w:jc w:val="both"/>
              <w:rPr>
                <w:noProof/>
                <w:sz w:val="20"/>
              </w:rPr>
            </w:pPr>
            <w:r w:rsidRPr="009E22A7">
              <w:rPr>
                <w:noProof/>
                <w:sz w:val="20"/>
              </w:rPr>
              <w:t>1.</w:t>
            </w:r>
            <w:r w:rsidRPr="009E22A7">
              <w:rPr>
                <w:noProof/>
                <w:sz w:val="20"/>
              </w:rPr>
              <w:tab/>
              <w:t>bylo zboží skutečně zničeno, ztraceno nebo odcizeno, nebo</w:t>
            </w:r>
          </w:p>
          <w:p w:rsidR="00C5495B" w:rsidRPr="009E22A7" w:rsidRDefault="00C5495B" w:rsidP="00586374">
            <w:pPr>
              <w:tabs>
                <w:tab w:val="left" w:pos="357"/>
              </w:tabs>
              <w:ind w:left="714" w:hanging="357"/>
              <w:jc w:val="both"/>
              <w:rPr>
                <w:noProof/>
                <w:sz w:val="20"/>
              </w:rPr>
            </w:pPr>
            <w:r w:rsidRPr="009E22A7">
              <w:rPr>
                <w:noProof/>
                <w:sz w:val="20"/>
              </w:rPr>
              <w:t>2.</w:t>
            </w:r>
            <w:r w:rsidRPr="009E22A7">
              <w:rPr>
                <w:noProof/>
                <w:sz w:val="20"/>
              </w:rPr>
              <w:tab/>
              <w:t>byly zničení, ztráta nebo odcizení zjištěny, pokud nelze zjistit, kdy bylo zboží skutečně zničeno, ztraceno nebo odcizeno.</w:t>
            </w:r>
          </w:p>
          <w:p w:rsidR="00C5495B" w:rsidRPr="009E22A7" w:rsidRDefault="00C5495B" w:rsidP="00586374">
            <w:pPr>
              <w:pStyle w:val="Paragraf"/>
              <w:tabs>
                <w:tab w:val="left" w:pos="355"/>
              </w:tabs>
              <w:spacing w:before="120" w:after="120"/>
              <w:jc w:val="both"/>
              <w:rPr>
                <w:sz w:val="20"/>
              </w:rPr>
            </w:pPr>
            <w:r w:rsidRPr="009E22A7">
              <w:rPr>
                <w:noProof/>
                <w:sz w:val="20"/>
                <w:szCs w:val="24"/>
              </w:rPr>
              <w:t xml:space="preserve">(8) Pokud </w:t>
            </w:r>
            <w:r w:rsidRPr="009E22A7">
              <w:rPr>
                <w:sz w:val="20"/>
              </w:rPr>
              <w:t>se</w:t>
            </w:r>
            <w:r w:rsidRPr="009E22A7">
              <w:rPr>
                <w:noProof/>
                <w:sz w:val="20"/>
                <w:szCs w:val="24"/>
              </w:rPr>
              <w:t xml:space="preserve"> na přemístění zboží v režimu skladu nepoužije žádný z odstavců 4 až 7</w:t>
            </w:r>
            <w:r w:rsidR="002F70AE">
              <w:rPr>
                <w:noProof/>
                <w:sz w:val="20"/>
                <w:szCs w:val="24"/>
              </w:rPr>
              <w:t>,</w:t>
            </w:r>
            <w:r w:rsidRPr="009E22A7">
              <w:rPr>
                <w:noProof/>
                <w:sz w:val="20"/>
                <w:szCs w:val="24"/>
              </w:rPr>
              <w:t xml:space="preserve"> dnem následujícím po dni uplynutí lhůty pro dodání se považuje toto přemístění zboží za dodání zboží za úplatu</w:t>
            </w:r>
            <w:r>
              <w:rPr>
                <w:noProof/>
                <w:sz w:val="20"/>
                <w:szCs w:val="24"/>
              </w:rPr>
              <w:t xml:space="preserve"> </w:t>
            </w:r>
            <w:r w:rsidRPr="00954391">
              <w:rPr>
                <w:noProof/>
                <w:sz w:val="20"/>
                <w:szCs w:val="24"/>
              </w:rPr>
              <w:t>a za pořízení zboží z jiného členského státu za úplatu</w:t>
            </w:r>
            <w:r w:rsidRPr="009E22A7">
              <w:rPr>
                <w:noProof/>
                <w:sz w:val="20"/>
                <w:szCs w:val="24"/>
              </w:rPr>
              <w:t>.“.</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32018L1910</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1 odst. 1</w:t>
            </w:r>
            <w:r w:rsidRPr="009E22A7">
              <w:rPr>
                <w:sz w:val="20"/>
                <w:szCs w:val="18"/>
              </w:rPr>
              <w:br/>
              <w:t>čl. 17a</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1) Vkládá se nový článek, který zní:</w:t>
            </w:r>
          </w:p>
          <w:p w:rsidR="00C5495B" w:rsidRPr="009E22A7" w:rsidRDefault="00C5495B" w:rsidP="00586374">
            <w:pPr>
              <w:spacing w:before="120"/>
              <w:rPr>
                <w:iCs/>
                <w:color w:val="000000"/>
                <w:sz w:val="20"/>
                <w:szCs w:val="20"/>
              </w:rPr>
            </w:pPr>
            <w:r w:rsidRPr="009E22A7">
              <w:rPr>
                <w:iCs/>
                <w:color w:val="000000"/>
                <w:sz w:val="20"/>
                <w:szCs w:val="20"/>
              </w:rPr>
              <w:t>„Článek 17a</w:t>
            </w:r>
          </w:p>
          <w:p w:rsidR="00C5495B" w:rsidRPr="009E22A7" w:rsidRDefault="00C5495B" w:rsidP="00586374">
            <w:pPr>
              <w:spacing w:before="120"/>
              <w:jc w:val="both"/>
              <w:rPr>
                <w:color w:val="000000"/>
                <w:sz w:val="20"/>
                <w:szCs w:val="20"/>
              </w:rPr>
            </w:pPr>
            <w:r w:rsidRPr="009E22A7">
              <w:rPr>
                <w:color w:val="000000"/>
                <w:sz w:val="20"/>
                <w:szCs w:val="20"/>
              </w:rPr>
              <w:t>1. Za dodání zboží za úplatu se nepovažuje přemístění zboží osobou povinnou k dani, které je součástí jejího obchodního majetku, do jiného členského státu v rámci režimu call-</w:t>
            </w:r>
            <w:proofErr w:type="spellStart"/>
            <w:r w:rsidRPr="009E22A7">
              <w:rPr>
                <w:color w:val="000000"/>
                <w:sz w:val="20"/>
                <w:szCs w:val="20"/>
              </w:rPr>
              <w:t>off</w:t>
            </w:r>
            <w:proofErr w:type="spellEnd"/>
            <w:r w:rsidRPr="009E22A7">
              <w:rPr>
                <w:color w:val="000000"/>
                <w:sz w:val="20"/>
                <w:szCs w:val="20"/>
              </w:rPr>
              <w:t xml:space="preserve"> </w:t>
            </w:r>
            <w:proofErr w:type="spellStart"/>
            <w:r w:rsidRPr="009E22A7">
              <w:rPr>
                <w:color w:val="000000"/>
                <w:sz w:val="20"/>
                <w:szCs w:val="20"/>
              </w:rPr>
              <w:t>stock</w:t>
            </w:r>
            <w:proofErr w:type="spellEnd"/>
            <w:r w:rsidRPr="009E22A7">
              <w:rPr>
                <w:color w:val="000000"/>
                <w:sz w:val="20"/>
                <w:szCs w:val="20"/>
              </w:rPr>
              <w:t>.</w:t>
            </w:r>
          </w:p>
          <w:p w:rsidR="00C5495B" w:rsidRPr="009E22A7" w:rsidRDefault="00C5495B" w:rsidP="00586374">
            <w:pPr>
              <w:spacing w:before="120"/>
              <w:jc w:val="both"/>
              <w:rPr>
                <w:color w:val="000000"/>
                <w:sz w:val="20"/>
                <w:szCs w:val="20"/>
              </w:rPr>
            </w:pPr>
            <w:r w:rsidRPr="009E22A7">
              <w:rPr>
                <w:color w:val="000000"/>
                <w:sz w:val="20"/>
                <w:szCs w:val="20"/>
              </w:rPr>
              <w:t>2. Pro účely tohoto článku se za režim call-</w:t>
            </w:r>
            <w:proofErr w:type="spellStart"/>
            <w:r w:rsidRPr="009E22A7">
              <w:rPr>
                <w:color w:val="000000"/>
                <w:sz w:val="20"/>
                <w:szCs w:val="20"/>
              </w:rPr>
              <w:t>of</w:t>
            </w:r>
            <w:proofErr w:type="spellEnd"/>
            <w:r w:rsidRPr="009E22A7">
              <w:rPr>
                <w:color w:val="000000"/>
                <w:sz w:val="20"/>
                <w:szCs w:val="20"/>
              </w:rPr>
              <w:t xml:space="preserve"> </w:t>
            </w:r>
            <w:proofErr w:type="spellStart"/>
            <w:r w:rsidRPr="009E22A7">
              <w:rPr>
                <w:color w:val="000000"/>
                <w:sz w:val="20"/>
                <w:szCs w:val="20"/>
              </w:rPr>
              <w:t>stock</w:t>
            </w:r>
            <w:proofErr w:type="spellEnd"/>
            <w:r w:rsidRPr="009E22A7">
              <w:rPr>
                <w:color w:val="000000"/>
                <w:sz w:val="20"/>
                <w:szCs w:val="20"/>
              </w:rPr>
              <w:t xml:space="preserve"> považuje situace, kdy jsou splněny následující podmínky:</w:t>
            </w:r>
          </w:p>
          <w:p w:rsidR="00C5495B" w:rsidRPr="009E22A7" w:rsidRDefault="00C5495B" w:rsidP="00586374">
            <w:pPr>
              <w:tabs>
                <w:tab w:val="left" w:pos="187"/>
              </w:tabs>
              <w:spacing w:before="120"/>
              <w:rPr>
                <w:color w:val="000000"/>
                <w:sz w:val="20"/>
                <w:szCs w:val="20"/>
              </w:rPr>
            </w:pPr>
            <w:r w:rsidRPr="009E22A7">
              <w:rPr>
                <w:color w:val="000000"/>
                <w:sz w:val="20"/>
                <w:szCs w:val="20"/>
              </w:rPr>
              <w:t>a)</w:t>
            </w:r>
            <w:r w:rsidRPr="009E22A7">
              <w:rPr>
                <w:color w:val="000000"/>
                <w:sz w:val="20"/>
                <w:szCs w:val="20"/>
              </w:rPr>
              <w:tab/>
              <w:t>zboží je odesláno nebo přepraveno osobou povinnou k dani nebo na její účet třetí osobou do jiného členského státu za účelem jeho dodání v tomto státě v pozdější fázi po ukončení přepravy jiné osobě povinné k dani, která je oprávněna převzít vlastnické právo k tomuto zboží v souladu s dohodou mezi oběma osobami povinnými k dani;</w:t>
            </w:r>
          </w:p>
          <w:p w:rsidR="00C5495B" w:rsidRPr="009E22A7" w:rsidRDefault="00C5495B" w:rsidP="00586374">
            <w:pPr>
              <w:tabs>
                <w:tab w:val="left" w:pos="200"/>
              </w:tabs>
              <w:spacing w:before="120"/>
              <w:rPr>
                <w:color w:val="000000"/>
                <w:sz w:val="20"/>
                <w:szCs w:val="20"/>
              </w:rPr>
            </w:pPr>
            <w:r w:rsidRPr="009E22A7">
              <w:rPr>
                <w:color w:val="000000"/>
                <w:sz w:val="20"/>
                <w:szCs w:val="20"/>
              </w:rPr>
              <w:t>b)</w:t>
            </w:r>
            <w:r w:rsidRPr="009E22A7">
              <w:rPr>
                <w:color w:val="000000"/>
                <w:sz w:val="20"/>
                <w:szCs w:val="20"/>
              </w:rPr>
              <w:tab/>
              <w:t>osoba povinná k dani, která zboží odesílá nebo přepravuje, nemá v členském státě, do kterého se zboží odesílá nebo přepravuje, sídlo ekonomické činnosti ani stálou provozovnu;</w:t>
            </w:r>
          </w:p>
          <w:p w:rsidR="00C5495B" w:rsidRPr="009E22A7" w:rsidRDefault="00C5495B" w:rsidP="00586374">
            <w:pPr>
              <w:tabs>
                <w:tab w:val="left" w:pos="187"/>
              </w:tabs>
              <w:spacing w:before="120"/>
              <w:rPr>
                <w:color w:val="000000"/>
                <w:sz w:val="20"/>
                <w:szCs w:val="20"/>
              </w:rPr>
            </w:pPr>
            <w:r w:rsidRPr="009E22A7">
              <w:rPr>
                <w:color w:val="000000"/>
                <w:sz w:val="20"/>
                <w:szCs w:val="20"/>
              </w:rPr>
              <w:t>c)</w:t>
            </w:r>
            <w:r w:rsidRPr="009E22A7">
              <w:rPr>
                <w:color w:val="000000"/>
                <w:sz w:val="20"/>
                <w:szCs w:val="20"/>
              </w:rPr>
              <w:tab/>
              <w:t>osoba povinná k dani, jíž je zboží určeno k dodání, je v členském státě, do kterého se zboží odesílá nebo přepravuje, identifikována pro účely DPH a její totožnost i identifikační číslo pro DPH přidělené tímto členským státem jsou osobě povinné k dani uvedené v písmeni b) známy v době zahájení odeslání nebo přepravy zboží;</w:t>
            </w:r>
          </w:p>
          <w:p w:rsidR="00C5495B" w:rsidRPr="009E22A7" w:rsidRDefault="00C5495B" w:rsidP="00586374">
            <w:pPr>
              <w:tabs>
                <w:tab w:val="left" w:pos="200"/>
              </w:tabs>
              <w:spacing w:before="120"/>
              <w:rPr>
                <w:color w:val="000000"/>
                <w:sz w:val="20"/>
                <w:szCs w:val="20"/>
              </w:rPr>
            </w:pPr>
            <w:r w:rsidRPr="009E22A7">
              <w:rPr>
                <w:color w:val="000000"/>
                <w:sz w:val="20"/>
                <w:szCs w:val="20"/>
              </w:rPr>
              <w:t>d)</w:t>
            </w:r>
            <w:r w:rsidRPr="009E22A7">
              <w:rPr>
                <w:color w:val="000000"/>
                <w:sz w:val="20"/>
                <w:szCs w:val="20"/>
              </w:rPr>
              <w:tab/>
              <w:t>osoba povinná k dani, která zboží odesílá nebo přepravuje, zaznamená přemístění zboží v evidenci podle čl. 243 odst. 3 a uvede totožnost osoby povinné k dani, která zboží pořizuje, spolu s identifikačním číslem pro DPH přiděleným této osobě členským státem, do kterého je zboží odesláno nebo přepraveno, v souhrnném hlášení, jak stanoví čl. 262 odst. 2.</w:t>
            </w:r>
          </w:p>
          <w:p w:rsidR="00C5495B" w:rsidRPr="009E22A7" w:rsidRDefault="00C5495B" w:rsidP="00586374">
            <w:pPr>
              <w:spacing w:before="120"/>
              <w:jc w:val="both"/>
              <w:rPr>
                <w:color w:val="000000"/>
                <w:sz w:val="20"/>
                <w:szCs w:val="20"/>
              </w:rPr>
            </w:pPr>
            <w:r w:rsidRPr="009E22A7">
              <w:rPr>
                <w:color w:val="000000"/>
                <w:sz w:val="20"/>
                <w:szCs w:val="20"/>
              </w:rPr>
              <w:t>3. Jsou-li podmínky stanovené v odstavci 2 splněny, použijí se v okamžiku převodu práva nakládat se zbožím jako vlastník na osobu povinnou k dani podle odst. 2 písm. c) následující pravidla za podmínky, že k tomuto převodu dojde ve lhůtě uvedené v odstavci 4:</w:t>
            </w:r>
          </w:p>
          <w:p w:rsidR="00C5495B" w:rsidRPr="009E22A7" w:rsidRDefault="00C5495B" w:rsidP="00586374">
            <w:pPr>
              <w:tabs>
                <w:tab w:val="left" w:pos="187"/>
              </w:tabs>
              <w:spacing w:before="120"/>
              <w:rPr>
                <w:color w:val="000000"/>
                <w:sz w:val="20"/>
                <w:szCs w:val="20"/>
              </w:rPr>
            </w:pPr>
            <w:r w:rsidRPr="009E22A7">
              <w:rPr>
                <w:color w:val="000000"/>
                <w:sz w:val="20"/>
                <w:szCs w:val="20"/>
              </w:rPr>
              <w:t>a)</w:t>
            </w:r>
            <w:r w:rsidRPr="009E22A7">
              <w:rPr>
                <w:color w:val="000000"/>
                <w:sz w:val="20"/>
                <w:szCs w:val="20"/>
              </w:rPr>
              <w:tab/>
              <w:t>má se za to, že osoba povinná k dani, která zboží odeslala nebo přepravila, ať již sama, nebo na svůj účet prostřednictvím třetí osoby, uskutečnila v členském státě, ze kterého bylo zboží odesláno nebo přepraveno, dodání zboží v souladu s čl. 138 odst. 1;</w:t>
            </w:r>
          </w:p>
          <w:p w:rsidR="00C5495B" w:rsidRPr="009E22A7" w:rsidRDefault="00C5495B" w:rsidP="00586374">
            <w:pPr>
              <w:tabs>
                <w:tab w:val="left" w:pos="200"/>
              </w:tabs>
              <w:spacing w:before="120"/>
              <w:rPr>
                <w:color w:val="000000"/>
                <w:sz w:val="20"/>
                <w:szCs w:val="20"/>
              </w:rPr>
            </w:pPr>
            <w:r w:rsidRPr="009E22A7">
              <w:rPr>
                <w:color w:val="000000"/>
                <w:sz w:val="20"/>
                <w:szCs w:val="20"/>
              </w:rPr>
              <w:t>b)</w:t>
            </w:r>
            <w:r w:rsidRPr="009E22A7">
              <w:rPr>
                <w:color w:val="000000"/>
                <w:sz w:val="20"/>
                <w:szCs w:val="20"/>
              </w:rPr>
              <w:tab/>
              <w:t>má se za to, že osoba povinná k dani, jíž je zboží dodáno, uskutečnila v členském státě, do kterého bylo zboží odesláno nebo přepraveno, pořízení zboží uvnitř Společenství.</w:t>
            </w:r>
          </w:p>
          <w:p w:rsidR="00C5495B" w:rsidRPr="009E22A7" w:rsidRDefault="00C5495B" w:rsidP="00586374">
            <w:pPr>
              <w:spacing w:before="120"/>
              <w:jc w:val="both"/>
              <w:rPr>
                <w:color w:val="000000"/>
                <w:sz w:val="20"/>
                <w:szCs w:val="20"/>
              </w:rPr>
            </w:pPr>
            <w:r w:rsidRPr="009E22A7">
              <w:rPr>
                <w:color w:val="000000"/>
                <w:sz w:val="20"/>
                <w:szCs w:val="20"/>
              </w:rPr>
              <w:t>4. Jestliže do 12 měsíců od ukončení přepravy zboží v členském státě, do kterého bylo odesláno nebo přepraveno, není zboží dodáno osobě povinné k dani, jíž bylo určeno k dodání, jak je uvedeno v odst. 2 písm. c) a v odstavci 6, přičemž nenastala žádná z okolností stanovených v odstavci 7, má se za to, že v den následující po uplynutí tohoto dvanáctiměsíčního období dochází k přemístění ve smyslu článku 17.</w:t>
            </w:r>
          </w:p>
          <w:p w:rsidR="00C5495B" w:rsidRPr="009E22A7" w:rsidRDefault="00C5495B" w:rsidP="00586374">
            <w:pPr>
              <w:spacing w:before="120"/>
              <w:jc w:val="both"/>
              <w:rPr>
                <w:color w:val="000000"/>
                <w:sz w:val="20"/>
                <w:szCs w:val="20"/>
              </w:rPr>
            </w:pPr>
            <w:r w:rsidRPr="009E22A7">
              <w:rPr>
                <w:color w:val="000000"/>
                <w:sz w:val="20"/>
                <w:szCs w:val="20"/>
              </w:rPr>
              <w:t>5. Má se za to, že k přemístění ve smyslu článku 17 nedochází, jsou-li splněny tyto podmínky:</w:t>
            </w:r>
          </w:p>
          <w:p w:rsidR="00C5495B" w:rsidRPr="009E22A7" w:rsidRDefault="00C5495B" w:rsidP="00586374">
            <w:pPr>
              <w:tabs>
                <w:tab w:val="left" w:pos="187"/>
              </w:tabs>
              <w:spacing w:before="120"/>
              <w:rPr>
                <w:color w:val="000000"/>
                <w:sz w:val="20"/>
                <w:szCs w:val="20"/>
              </w:rPr>
            </w:pPr>
            <w:r w:rsidRPr="009E22A7">
              <w:rPr>
                <w:color w:val="000000"/>
                <w:sz w:val="20"/>
                <w:szCs w:val="20"/>
              </w:rPr>
              <w:t>a)</w:t>
            </w:r>
            <w:r w:rsidRPr="009E22A7">
              <w:rPr>
                <w:color w:val="000000"/>
                <w:sz w:val="20"/>
                <w:szCs w:val="20"/>
              </w:rPr>
              <w:tab/>
              <w:t>nebylo převedeno právo nakládat se zbožím a toto zboží je vráceno do členského státu, ze kterého bylo odesláno nebo přepraveno, ve lhůtě stanovené v odstavci 4 a</w:t>
            </w:r>
          </w:p>
          <w:p w:rsidR="00C5495B" w:rsidRPr="009E22A7" w:rsidRDefault="00C5495B" w:rsidP="00586374">
            <w:pPr>
              <w:tabs>
                <w:tab w:val="left" w:pos="200"/>
              </w:tabs>
              <w:spacing w:before="120"/>
              <w:rPr>
                <w:color w:val="000000"/>
                <w:sz w:val="20"/>
                <w:szCs w:val="20"/>
              </w:rPr>
            </w:pPr>
            <w:r w:rsidRPr="009E22A7">
              <w:rPr>
                <w:color w:val="000000"/>
                <w:sz w:val="20"/>
                <w:szCs w:val="20"/>
              </w:rPr>
              <w:t>b)</w:t>
            </w:r>
            <w:r w:rsidRPr="009E22A7">
              <w:rPr>
                <w:color w:val="000000"/>
                <w:sz w:val="20"/>
                <w:szCs w:val="20"/>
              </w:rPr>
              <w:tab/>
              <w:t>osoba povinná k dani, která zboží odeslala nebo přepravila, zaznamená jeho vrácení v evidenci podle čl. 243 odst. 3.</w:t>
            </w:r>
          </w:p>
          <w:p w:rsidR="00C5495B" w:rsidRPr="009E22A7" w:rsidRDefault="00C5495B" w:rsidP="00586374">
            <w:pPr>
              <w:spacing w:before="120"/>
              <w:jc w:val="both"/>
              <w:rPr>
                <w:color w:val="000000"/>
                <w:sz w:val="20"/>
                <w:szCs w:val="20"/>
              </w:rPr>
            </w:pPr>
            <w:r w:rsidRPr="009E22A7">
              <w:rPr>
                <w:color w:val="000000"/>
                <w:sz w:val="20"/>
                <w:szCs w:val="20"/>
              </w:rPr>
              <w:t>6. Je-li ve lhůtě uvedené v odstavci 4 osoba povinná k dani uvedená v odst. 2 písm. c) nahrazena jinou osobou povinnou k dani, má se za to, že k přemístění ve smyslu článku 17 v okamžiku tohoto nahrazení nedochází, pokud:</w:t>
            </w:r>
          </w:p>
          <w:p w:rsidR="00C5495B" w:rsidRPr="009E22A7" w:rsidRDefault="00C5495B" w:rsidP="00586374">
            <w:pPr>
              <w:tabs>
                <w:tab w:val="left" w:pos="246"/>
              </w:tabs>
              <w:spacing w:before="120"/>
              <w:rPr>
                <w:color w:val="000000"/>
                <w:sz w:val="20"/>
                <w:szCs w:val="20"/>
              </w:rPr>
            </w:pPr>
            <w:r w:rsidRPr="009E22A7">
              <w:rPr>
                <w:color w:val="000000"/>
                <w:sz w:val="20"/>
                <w:szCs w:val="20"/>
              </w:rPr>
              <w:t>a)</w:t>
            </w:r>
            <w:r w:rsidRPr="009E22A7">
              <w:rPr>
                <w:color w:val="000000"/>
                <w:sz w:val="20"/>
                <w:szCs w:val="20"/>
              </w:rPr>
              <w:tab/>
              <w:t>jsou splněny všechny ostatní příslušné podmínky podle odstavce 2 a</w:t>
            </w:r>
          </w:p>
          <w:p w:rsidR="00C5495B" w:rsidRPr="009E22A7" w:rsidRDefault="00C5495B" w:rsidP="00586374">
            <w:pPr>
              <w:tabs>
                <w:tab w:val="left" w:pos="200"/>
              </w:tabs>
              <w:spacing w:before="120"/>
              <w:rPr>
                <w:color w:val="000000"/>
                <w:sz w:val="20"/>
                <w:szCs w:val="20"/>
              </w:rPr>
            </w:pPr>
            <w:r w:rsidRPr="009E22A7">
              <w:rPr>
                <w:color w:val="000000"/>
                <w:sz w:val="20"/>
                <w:szCs w:val="20"/>
              </w:rPr>
              <w:t>b)</w:t>
            </w:r>
            <w:r w:rsidRPr="009E22A7">
              <w:rPr>
                <w:color w:val="000000"/>
                <w:sz w:val="20"/>
                <w:szCs w:val="20"/>
              </w:rPr>
              <w:tab/>
              <w:t>osoba povinná k dani uvedená v odst. 2 písm. b) zaznamená toto nahrazení v evidenci podle čl. 243 odst. 3.</w:t>
            </w:r>
          </w:p>
          <w:p w:rsidR="00C5495B" w:rsidRPr="009E22A7" w:rsidRDefault="00C5495B" w:rsidP="00586374">
            <w:pPr>
              <w:spacing w:before="120"/>
              <w:jc w:val="both"/>
              <w:rPr>
                <w:color w:val="000000"/>
                <w:sz w:val="20"/>
                <w:szCs w:val="20"/>
              </w:rPr>
            </w:pPr>
            <w:r w:rsidRPr="009E22A7">
              <w:rPr>
                <w:color w:val="000000"/>
                <w:sz w:val="20"/>
                <w:szCs w:val="20"/>
              </w:rPr>
              <w:t>7. Jestliže během lhůty uvedené v odstavci 4 přestane být plněna kterákoli z podmínek uvedených v odstavcích 2 a 6, má se za to, že dochází k přemístění zboží podle článku 17 v okamžiku, kdy některá z těchto podmínek přestane být plněna.</w:t>
            </w:r>
          </w:p>
          <w:p w:rsidR="00C5495B" w:rsidRPr="009E22A7" w:rsidRDefault="00C5495B" w:rsidP="00586374">
            <w:pPr>
              <w:spacing w:before="120"/>
              <w:jc w:val="both"/>
              <w:rPr>
                <w:color w:val="000000"/>
                <w:sz w:val="20"/>
                <w:szCs w:val="20"/>
              </w:rPr>
            </w:pPr>
            <w:r w:rsidRPr="009E22A7">
              <w:rPr>
                <w:color w:val="000000"/>
                <w:sz w:val="20"/>
                <w:szCs w:val="20"/>
              </w:rPr>
              <w:t>Je-li zboží dodáno jiné osobě, než je osoba povinná k dani uvedená v odst. 2 písm. c) nebo v odstavci 6, má se za to, že podmínky uvedené v odstavcích 2 a 6 přestávají být splněny bezprostředně před tímto dodáním.</w:t>
            </w:r>
          </w:p>
          <w:p w:rsidR="00C5495B" w:rsidRPr="009E22A7" w:rsidRDefault="00C5495B" w:rsidP="00586374">
            <w:pPr>
              <w:spacing w:before="120"/>
              <w:jc w:val="both"/>
              <w:rPr>
                <w:color w:val="000000"/>
                <w:sz w:val="20"/>
                <w:szCs w:val="20"/>
              </w:rPr>
            </w:pPr>
            <w:r w:rsidRPr="009E22A7">
              <w:rPr>
                <w:color w:val="000000"/>
                <w:sz w:val="20"/>
                <w:szCs w:val="20"/>
              </w:rPr>
              <w:t>Je-li zboží odesláno nebo přepraveno do jiné země než členského státu, ze kterého bylo původně přesunuto, má se za to, že podmínky uvedené v odstavcích 2 a 6 přestávají být splněny bezprostředně předtím, než jsou takové odeslání nebo taková přeprava zahájeny.</w:t>
            </w:r>
          </w:p>
          <w:p w:rsidR="00C5495B" w:rsidRPr="009E22A7" w:rsidRDefault="00C5495B" w:rsidP="00586374">
            <w:pPr>
              <w:tabs>
                <w:tab w:val="left" w:pos="200"/>
              </w:tabs>
              <w:spacing w:before="120"/>
              <w:rPr>
                <w:color w:val="000000"/>
                <w:sz w:val="20"/>
                <w:szCs w:val="20"/>
              </w:rPr>
            </w:pPr>
            <w:r w:rsidRPr="009E22A7">
              <w:rPr>
                <w:color w:val="000000"/>
                <w:sz w:val="20"/>
                <w:szCs w:val="20"/>
              </w:rPr>
              <w:t>V případě zničení, ztráty či krádeže zboží se má za to, že podmínky uvedené v odstavcích 2 a 6 přestávají být splněny v den, kdy bylo zboží skutečně odstraněno či zničeno, nebo nelze-li tento den určit, v den, kdy bylo zjištěno, že je zboží zničeno nebo že chybí.“</w:t>
            </w:r>
          </w:p>
        </w:tc>
      </w:tr>
      <w:tr w:rsidR="00C5495B" w:rsidRPr="009E22A7" w:rsidTr="00586374">
        <w:trPr>
          <w:trHeight w:val="54"/>
        </w:trPr>
        <w:tc>
          <w:tcPr>
            <w:tcW w:w="1418" w:type="dxa"/>
            <w:tcBorders>
              <w:bottom w:val="nil"/>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1</w:t>
            </w:r>
            <w:r>
              <w:rPr>
                <w:sz w:val="20"/>
              </w:rPr>
              <w:t>8</w:t>
            </w:r>
          </w:p>
        </w:tc>
        <w:tc>
          <w:tcPr>
            <w:tcW w:w="5670" w:type="dxa"/>
            <w:tcBorders>
              <w:left w:val="single" w:sz="8" w:space="0" w:color="auto"/>
              <w:bottom w:val="nil"/>
              <w:right w:val="single" w:sz="12" w:space="0" w:color="auto"/>
            </w:tcBorders>
          </w:tcPr>
          <w:p w:rsidR="00C5495B" w:rsidRPr="00AB54A8" w:rsidRDefault="00C5495B" w:rsidP="00586374">
            <w:pPr>
              <w:pStyle w:val="Paragraf"/>
              <w:tabs>
                <w:tab w:val="left" w:pos="355"/>
              </w:tabs>
              <w:spacing w:before="120" w:after="120"/>
              <w:jc w:val="both"/>
              <w:rPr>
                <w:noProof/>
                <w:sz w:val="20"/>
                <w:szCs w:val="24"/>
              </w:rPr>
            </w:pPr>
            <w:r>
              <w:rPr>
                <w:noProof/>
                <w:sz w:val="20"/>
                <w:szCs w:val="24"/>
              </w:rPr>
              <w:t xml:space="preserve">18. </w:t>
            </w:r>
            <w:r w:rsidRPr="00AB54A8">
              <w:rPr>
                <w:noProof/>
                <w:sz w:val="20"/>
                <w:szCs w:val="24"/>
              </w:rPr>
              <w:t>§ 22 včetně nadpisu zní:</w:t>
            </w:r>
          </w:p>
          <w:p w:rsidR="00C5495B" w:rsidRPr="00AB54A8" w:rsidRDefault="00C5495B" w:rsidP="00C5495B">
            <w:pPr>
              <w:numPr>
                <w:ilvl w:val="0"/>
                <w:numId w:val="5"/>
              </w:numPr>
              <w:tabs>
                <w:tab w:val="left" w:pos="851"/>
              </w:tabs>
              <w:spacing w:before="120" w:after="120"/>
              <w:ind w:firstLine="425"/>
              <w:jc w:val="center"/>
              <w:outlineLvl w:val="6"/>
              <w:rPr>
                <w:sz w:val="20"/>
                <w:szCs w:val="20"/>
              </w:rPr>
            </w:pPr>
            <w:r w:rsidRPr="00AB54A8">
              <w:rPr>
                <w:sz w:val="20"/>
                <w:szCs w:val="20"/>
              </w:rPr>
              <w:t>„22</w:t>
            </w:r>
          </w:p>
          <w:p w:rsidR="00C5495B" w:rsidRPr="00AB54A8" w:rsidRDefault="00C5495B" w:rsidP="00C5495B">
            <w:pPr>
              <w:numPr>
                <w:ilvl w:val="0"/>
                <w:numId w:val="5"/>
              </w:numPr>
              <w:tabs>
                <w:tab w:val="left" w:pos="851"/>
              </w:tabs>
              <w:spacing w:before="120" w:after="120"/>
              <w:jc w:val="center"/>
              <w:outlineLvl w:val="6"/>
              <w:rPr>
                <w:b/>
                <w:sz w:val="20"/>
                <w:szCs w:val="20"/>
              </w:rPr>
            </w:pPr>
            <w:r w:rsidRPr="00AB54A8">
              <w:rPr>
                <w:b/>
                <w:sz w:val="20"/>
                <w:szCs w:val="20"/>
              </w:rPr>
              <w:t>Uskutečnění plnění a povinnost přiznat plnění při dodání zboží do jiného členského státu osvobozeném od daně</w:t>
            </w:r>
          </w:p>
          <w:p w:rsidR="00C5495B" w:rsidRPr="002D3767" w:rsidRDefault="00C5495B" w:rsidP="00C5495B">
            <w:pPr>
              <w:numPr>
                <w:ilvl w:val="0"/>
                <w:numId w:val="5"/>
              </w:numPr>
              <w:tabs>
                <w:tab w:val="left" w:pos="851"/>
              </w:tabs>
              <w:spacing w:before="120" w:after="120"/>
              <w:ind w:firstLine="425"/>
              <w:jc w:val="both"/>
              <w:outlineLvl w:val="6"/>
              <w:rPr>
                <w:sz w:val="20"/>
                <w:szCs w:val="20"/>
              </w:rPr>
            </w:pPr>
            <w:r w:rsidRPr="00AB54A8">
              <w:rPr>
                <w:sz w:val="20"/>
                <w:szCs w:val="20"/>
              </w:rPr>
              <w:t>(1) Při dodání zboží do jiného členského státu nebo dodání zboží za úplatu, které je přemístěním zboží plátcem, na která se vztahuje osvobození od daně s nárokem na odpočet daně, vzniká povinnost přiznat uskutečnění tohoto dodání k patnáctému dni v měsíci, který následuje po měsíci, v němž bylo dodání zboží uskutečněno. Pokud však byl daňový doklad vystaven před patnáctým dnem měsíce, který následuje po měsíci, v němž bylo dodání zboží uskutečněno, je plátce povinen přiznat uskutečnění tohoto dodání ke dni vystavení daňového dokladu.</w:t>
            </w:r>
          </w:p>
        </w:tc>
        <w:tc>
          <w:tcPr>
            <w:tcW w:w="1276" w:type="dxa"/>
            <w:tcBorders>
              <w:top w:val="single" w:sz="12" w:space="0" w:color="auto"/>
              <w:left w:val="single" w:sz="12" w:space="0" w:color="auto"/>
              <w:bottom w:val="nil"/>
              <w:right w:val="single" w:sz="8" w:space="0" w:color="auto"/>
            </w:tcBorders>
          </w:tcPr>
          <w:p w:rsidR="00C5495B" w:rsidRPr="009E22A7" w:rsidRDefault="00C5495B" w:rsidP="00586374">
            <w:pPr>
              <w:spacing w:before="120"/>
              <w:jc w:val="center"/>
              <w:rPr>
                <w:sz w:val="20"/>
                <w:szCs w:val="18"/>
              </w:rPr>
            </w:pPr>
            <w:r w:rsidRPr="009E22A7">
              <w:rPr>
                <w:sz w:val="20"/>
                <w:szCs w:val="20"/>
              </w:rPr>
              <w:t>32010L0045</w:t>
            </w:r>
          </w:p>
        </w:tc>
        <w:tc>
          <w:tcPr>
            <w:tcW w:w="1417" w:type="dxa"/>
            <w:tcBorders>
              <w:top w:val="single" w:sz="12" w:space="0" w:color="auto"/>
              <w:left w:val="single" w:sz="8" w:space="0" w:color="auto"/>
              <w:bottom w:val="nil"/>
              <w:right w:val="single" w:sz="8" w:space="0" w:color="auto"/>
            </w:tcBorders>
          </w:tcPr>
          <w:p w:rsidR="00C5495B" w:rsidRPr="00AB54A8" w:rsidRDefault="00C5495B" w:rsidP="00586374">
            <w:pPr>
              <w:spacing w:before="120"/>
              <w:jc w:val="center"/>
              <w:rPr>
                <w:sz w:val="20"/>
                <w:szCs w:val="18"/>
              </w:rPr>
            </w:pPr>
            <w:r w:rsidRPr="00AB54A8">
              <w:rPr>
                <w:sz w:val="20"/>
                <w:szCs w:val="18"/>
              </w:rPr>
              <w:t xml:space="preserve">Článek 1 </w:t>
            </w:r>
            <w:r w:rsidRPr="00AB54A8">
              <w:rPr>
                <w:sz w:val="20"/>
                <w:szCs w:val="18"/>
              </w:rPr>
              <w:br/>
              <w:t>odst. 2</w:t>
            </w:r>
          </w:p>
          <w:p w:rsidR="00C5495B" w:rsidRPr="009E22A7" w:rsidRDefault="00C5495B" w:rsidP="00586374">
            <w:pPr>
              <w:spacing w:before="120"/>
              <w:jc w:val="center"/>
              <w:rPr>
                <w:sz w:val="20"/>
                <w:szCs w:val="18"/>
              </w:rPr>
            </w:pPr>
            <w:r w:rsidRPr="00AB54A8">
              <w:rPr>
                <w:sz w:val="20"/>
                <w:szCs w:val="18"/>
              </w:rPr>
              <w:t>Čl. 64 odst. 2</w:t>
            </w:r>
            <w:r>
              <w:rPr>
                <w:sz w:val="20"/>
                <w:szCs w:val="18"/>
              </w:rPr>
              <w:t xml:space="preserve"> </w:t>
            </w:r>
            <w:r>
              <w:rPr>
                <w:sz w:val="20"/>
                <w:szCs w:val="18"/>
              </w:rPr>
              <w:br/>
              <w:t xml:space="preserve">1. </w:t>
            </w:r>
            <w:proofErr w:type="spellStart"/>
            <w:r>
              <w:rPr>
                <w:sz w:val="20"/>
                <w:szCs w:val="18"/>
              </w:rPr>
              <w:t>pododst</w:t>
            </w:r>
            <w:proofErr w:type="spellEnd"/>
            <w:r>
              <w:rPr>
                <w:sz w:val="20"/>
                <w:szCs w:val="18"/>
              </w:rPr>
              <w:t>.</w:t>
            </w:r>
          </w:p>
        </w:tc>
        <w:tc>
          <w:tcPr>
            <w:tcW w:w="4820" w:type="dxa"/>
            <w:tcBorders>
              <w:top w:val="single" w:sz="12" w:space="0" w:color="auto"/>
              <w:left w:val="single" w:sz="8" w:space="0" w:color="auto"/>
              <w:bottom w:val="nil"/>
              <w:right w:val="single" w:sz="12" w:space="0" w:color="auto"/>
            </w:tcBorders>
          </w:tcPr>
          <w:p w:rsidR="00C5495B" w:rsidRDefault="00C5495B" w:rsidP="00586374">
            <w:pPr>
              <w:tabs>
                <w:tab w:val="left" w:pos="200"/>
              </w:tabs>
              <w:spacing w:before="120"/>
              <w:rPr>
                <w:color w:val="000000"/>
                <w:sz w:val="20"/>
                <w:szCs w:val="20"/>
              </w:rPr>
            </w:pPr>
            <w:r w:rsidRPr="00C80062">
              <w:rPr>
                <w:color w:val="000000"/>
                <w:sz w:val="20"/>
                <w:szCs w:val="20"/>
              </w:rPr>
              <w:t>2) V článku 64 se odstavec 2 nahrazuje tímto:</w:t>
            </w:r>
          </w:p>
          <w:p w:rsidR="00C5495B" w:rsidRPr="009E22A7" w:rsidRDefault="00C5495B" w:rsidP="00586374">
            <w:pPr>
              <w:tabs>
                <w:tab w:val="left" w:pos="200"/>
              </w:tabs>
              <w:spacing w:before="120"/>
              <w:rPr>
                <w:sz w:val="20"/>
                <w:szCs w:val="20"/>
              </w:rPr>
            </w:pPr>
            <w:r w:rsidRPr="00AB54A8">
              <w:rPr>
                <w:sz w:val="20"/>
                <w:szCs w:val="20"/>
              </w:rPr>
              <w:t>"2. Dodávání zboží, které probíhá po dobu delší než jeden kalendářní měsíc, je-li v souladu s podmínkami stanovenými v článku 138 zboží odeslané nebo přepravené do členského státu jiného než státu zahájení odeslání nebo přepravy dodáváno osvobozené od daně, nebo je-li zboží přemísťováno osvobozené od daně do jiného členského státu osobou povinnou k dani pro účely jejího podnikání, se považuje za uskutečněné uplynutím každého kalendářního měsíce, dokud dodávání zboží neskončí.</w:t>
            </w:r>
            <w:r>
              <w:rPr>
                <w:sz w:val="20"/>
                <w:szCs w:val="20"/>
              </w:rPr>
              <w:t>“.</w:t>
            </w:r>
          </w:p>
        </w:tc>
      </w:tr>
      <w:tr w:rsidR="00C5495B" w:rsidRPr="009E22A7" w:rsidTr="00586374">
        <w:trPr>
          <w:trHeight w:val="921"/>
        </w:trPr>
        <w:tc>
          <w:tcPr>
            <w:tcW w:w="1418" w:type="dxa"/>
            <w:tcBorders>
              <w:top w:val="nil"/>
              <w:bottom w:val="single" w:sz="12" w:space="0" w:color="auto"/>
              <w:right w:val="single" w:sz="8" w:space="0" w:color="auto"/>
            </w:tcBorders>
          </w:tcPr>
          <w:p w:rsidR="00C5495B" w:rsidRPr="009E22A7" w:rsidRDefault="00C5495B" w:rsidP="00586374">
            <w:pPr>
              <w:spacing w:before="120"/>
              <w:jc w:val="center"/>
              <w:rPr>
                <w:sz w:val="20"/>
              </w:rPr>
            </w:pPr>
          </w:p>
        </w:tc>
        <w:tc>
          <w:tcPr>
            <w:tcW w:w="5670" w:type="dxa"/>
            <w:tcBorders>
              <w:top w:val="nil"/>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p>
        </w:tc>
        <w:tc>
          <w:tcPr>
            <w:tcW w:w="1276" w:type="dxa"/>
            <w:tcBorders>
              <w:top w:val="nil"/>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20"/>
              </w:rPr>
            </w:pPr>
          </w:p>
        </w:tc>
        <w:tc>
          <w:tcPr>
            <w:tcW w:w="1417" w:type="dxa"/>
            <w:tcBorders>
              <w:top w:val="nil"/>
              <w:left w:val="single" w:sz="8" w:space="0" w:color="auto"/>
              <w:bottom w:val="single" w:sz="12" w:space="0" w:color="auto"/>
              <w:right w:val="single" w:sz="8" w:space="0" w:color="auto"/>
            </w:tcBorders>
          </w:tcPr>
          <w:p w:rsidR="00C5495B" w:rsidRPr="00AB54A8" w:rsidRDefault="00C5495B" w:rsidP="00586374">
            <w:pPr>
              <w:spacing w:before="120"/>
              <w:jc w:val="center"/>
              <w:rPr>
                <w:sz w:val="20"/>
                <w:szCs w:val="18"/>
              </w:rPr>
            </w:pPr>
            <w:r w:rsidRPr="00AB54A8">
              <w:rPr>
                <w:sz w:val="20"/>
                <w:szCs w:val="18"/>
              </w:rPr>
              <w:t xml:space="preserve">Článek 1 </w:t>
            </w:r>
            <w:r w:rsidRPr="00AB54A8">
              <w:rPr>
                <w:sz w:val="20"/>
                <w:szCs w:val="18"/>
              </w:rPr>
              <w:br/>
              <w:t>odst. </w:t>
            </w:r>
            <w:r>
              <w:rPr>
                <w:sz w:val="20"/>
                <w:szCs w:val="18"/>
              </w:rPr>
              <w:t>4</w:t>
            </w:r>
          </w:p>
          <w:p w:rsidR="00C5495B" w:rsidRPr="00AB54A8" w:rsidRDefault="00C5495B" w:rsidP="00586374">
            <w:pPr>
              <w:spacing w:before="120"/>
              <w:jc w:val="center"/>
              <w:rPr>
                <w:sz w:val="20"/>
                <w:szCs w:val="18"/>
              </w:rPr>
            </w:pPr>
            <w:r w:rsidRPr="00AB54A8">
              <w:rPr>
                <w:sz w:val="20"/>
                <w:szCs w:val="18"/>
              </w:rPr>
              <w:t>Čl. 6</w:t>
            </w:r>
            <w:r>
              <w:rPr>
                <w:sz w:val="20"/>
                <w:szCs w:val="18"/>
              </w:rPr>
              <w:t>7</w:t>
            </w:r>
            <w:r w:rsidRPr="00AB54A8">
              <w:rPr>
                <w:sz w:val="20"/>
                <w:szCs w:val="18"/>
              </w:rPr>
              <w:t xml:space="preserve"> odst. 2</w:t>
            </w:r>
            <w:r>
              <w:rPr>
                <w:sz w:val="20"/>
                <w:szCs w:val="18"/>
              </w:rPr>
              <w:t xml:space="preserve"> </w:t>
            </w:r>
            <w:r>
              <w:rPr>
                <w:sz w:val="20"/>
                <w:szCs w:val="18"/>
              </w:rPr>
              <w:br/>
              <w:t xml:space="preserve">1. </w:t>
            </w:r>
            <w:proofErr w:type="spellStart"/>
            <w:r>
              <w:rPr>
                <w:sz w:val="20"/>
                <w:szCs w:val="18"/>
              </w:rPr>
              <w:t>pododst</w:t>
            </w:r>
            <w:proofErr w:type="spellEnd"/>
            <w:r>
              <w:rPr>
                <w:sz w:val="20"/>
                <w:szCs w:val="18"/>
              </w:rPr>
              <w:t>.</w:t>
            </w:r>
          </w:p>
        </w:tc>
        <w:tc>
          <w:tcPr>
            <w:tcW w:w="4820" w:type="dxa"/>
            <w:tcBorders>
              <w:top w:val="nil"/>
              <w:left w:val="single" w:sz="8" w:space="0" w:color="auto"/>
              <w:bottom w:val="single" w:sz="12" w:space="0" w:color="auto"/>
              <w:right w:val="single" w:sz="12" w:space="0" w:color="auto"/>
            </w:tcBorders>
          </w:tcPr>
          <w:p w:rsidR="00C5495B" w:rsidRPr="00AB54A8" w:rsidRDefault="00C5495B" w:rsidP="00586374">
            <w:pPr>
              <w:tabs>
                <w:tab w:val="left" w:pos="200"/>
              </w:tabs>
              <w:spacing w:before="120"/>
              <w:rPr>
                <w:sz w:val="20"/>
                <w:szCs w:val="20"/>
              </w:rPr>
            </w:pPr>
            <w:r w:rsidRPr="00AB54A8">
              <w:rPr>
                <w:sz w:val="20"/>
                <w:szCs w:val="20"/>
              </w:rPr>
              <w:t>4) Článek 67 se nahrazuje tímto:</w:t>
            </w:r>
          </w:p>
          <w:p w:rsidR="00C5495B" w:rsidRPr="00AB54A8" w:rsidRDefault="00C5495B" w:rsidP="00586374">
            <w:pPr>
              <w:tabs>
                <w:tab w:val="left" w:pos="200"/>
              </w:tabs>
              <w:spacing w:before="120"/>
              <w:rPr>
                <w:sz w:val="20"/>
                <w:szCs w:val="20"/>
              </w:rPr>
            </w:pPr>
            <w:r w:rsidRPr="00AB54A8">
              <w:rPr>
                <w:sz w:val="20"/>
                <w:szCs w:val="20"/>
              </w:rPr>
              <w:t>"Článek 67</w:t>
            </w:r>
          </w:p>
          <w:p w:rsidR="00C5495B" w:rsidRPr="00AB54A8" w:rsidRDefault="00C5495B" w:rsidP="00586374">
            <w:pPr>
              <w:tabs>
                <w:tab w:val="left" w:pos="200"/>
              </w:tabs>
              <w:spacing w:before="120"/>
              <w:rPr>
                <w:sz w:val="20"/>
                <w:szCs w:val="20"/>
              </w:rPr>
            </w:pPr>
            <w:r w:rsidRPr="00AB54A8">
              <w:rPr>
                <w:sz w:val="20"/>
                <w:szCs w:val="20"/>
              </w:rPr>
              <w:t>Pokud je v souladu s podmínkami stanovenými v článku 138 zboží odeslané nebo přepravené do členského státu jiného než státu zahájení odeslání nebo přepravy dodáno osvobozené od daně, nebo pokud je zboží přemístěno osvobozené od daně do jiného členského státu osobou povinnou k dani pro účely jejího podnikání, vzniká daňová povinnost vystavením faktury nebo uplynutím lhůty uvedené v čl. 222 prvním pododstavci, není-li faktura do uvedeného dne vystavena.</w:t>
            </w:r>
          </w:p>
          <w:p w:rsidR="00C5495B" w:rsidRPr="00C80062" w:rsidRDefault="00C5495B" w:rsidP="00586374">
            <w:pPr>
              <w:tabs>
                <w:tab w:val="left" w:pos="200"/>
              </w:tabs>
              <w:spacing w:before="120"/>
              <w:rPr>
                <w:color w:val="000000"/>
                <w:sz w:val="20"/>
                <w:szCs w:val="20"/>
              </w:rPr>
            </w:pPr>
            <w:r w:rsidRPr="00AB54A8">
              <w:rPr>
                <w:sz w:val="20"/>
                <w:szCs w:val="20"/>
              </w:rPr>
              <w:t>Na dodání a přemístění zboží podle prvního pododstavce se nepoužijí čl. 64 odst. 1, čl. 64 odst. 2 třetí pododstavec a článek 65."</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2</w:t>
            </w:r>
            <w:r>
              <w:rPr>
                <w:sz w:val="20"/>
              </w:rPr>
              <w:t>2</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sidRPr="009E22A7">
              <w:rPr>
                <w:sz w:val="20"/>
              </w:rPr>
              <w:t>2</w:t>
            </w:r>
            <w:r>
              <w:rPr>
                <w:sz w:val="20"/>
              </w:rPr>
              <w:t>2</w:t>
            </w:r>
            <w:r w:rsidRPr="009E22A7">
              <w:rPr>
                <w:sz w:val="20"/>
              </w:rPr>
              <w:t>. V § 64 odstavec 1 zní:</w:t>
            </w:r>
          </w:p>
          <w:p w:rsidR="00C5495B" w:rsidRPr="009E22A7" w:rsidRDefault="00C5495B" w:rsidP="00586374">
            <w:pPr>
              <w:pStyle w:val="Paragraf"/>
              <w:tabs>
                <w:tab w:val="left" w:pos="355"/>
              </w:tabs>
              <w:spacing w:before="120" w:after="120"/>
              <w:jc w:val="both"/>
              <w:rPr>
                <w:noProof/>
                <w:sz w:val="20"/>
                <w:szCs w:val="24"/>
              </w:rPr>
            </w:pPr>
            <w:r w:rsidRPr="009E22A7">
              <w:rPr>
                <w:noProof/>
                <w:sz w:val="20"/>
                <w:szCs w:val="24"/>
              </w:rPr>
              <w:t>„(1) Od daně s nárokem na odpočet daně je osvobozeno dodání zboží do jiného členského státu plátcem osobě registrované k dani v jiném členském státě, která jedná jako taková a pro kterou je pořízení tohoto zboží v jiném členském státě předmětem daně, pokud</w:t>
            </w:r>
          </w:p>
          <w:p w:rsidR="00C5495B" w:rsidRPr="009E22A7" w:rsidRDefault="00C5495B" w:rsidP="00586374">
            <w:pPr>
              <w:tabs>
                <w:tab w:val="left" w:pos="357"/>
              </w:tabs>
              <w:ind w:left="357" w:hanging="357"/>
              <w:jc w:val="both"/>
              <w:rPr>
                <w:noProof/>
                <w:sz w:val="20"/>
              </w:rPr>
            </w:pPr>
            <w:r w:rsidRPr="009E22A7">
              <w:rPr>
                <w:noProof/>
                <w:sz w:val="20"/>
              </w:rPr>
              <w:t>a)</w:t>
            </w:r>
            <w:r w:rsidRPr="009E22A7">
              <w:rPr>
                <w:noProof/>
                <w:sz w:val="20"/>
              </w:rPr>
              <w:tab/>
              <w:t>tato osoba sdělila plátci své daňové identifikační číslo pro účely daně z přidané hodnoty,</w:t>
            </w:r>
          </w:p>
          <w:p w:rsidR="00C5495B" w:rsidRPr="009E22A7" w:rsidRDefault="00C5495B" w:rsidP="00586374">
            <w:pPr>
              <w:tabs>
                <w:tab w:val="left" w:pos="357"/>
              </w:tabs>
              <w:ind w:left="357" w:hanging="357"/>
              <w:jc w:val="both"/>
              <w:rPr>
                <w:noProof/>
                <w:sz w:val="20"/>
              </w:rPr>
            </w:pPr>
            <w:r w:rsidRPr="009E22A7">
              <w:rPr>
                <w:noProof/>
                <w:sz w:val="20"/>
              </w:rPr>
              <w:t>b)</w:t>
            </w:r>
            <w:r w:rsidRPr="009E22A7">
              <w:rPr>
                <w:noProof/>
                <w:sz w:val="20"/>
              </w:rPr>
              <w:tab/>
              <w:t xml:space="preserve">je zboží odesláno nebo přepraveno z tuzemska do jiného členského státu plátcem, pořizovatelem nebo jimi zmocněnou třetí </w:t>
            </w:r>
            <w:r>
              <w:rPr>
                <w:noProof/>
                <w:sz w:val="20"/>
              </w:rPr>
              <w:t>o</w:t>
            </w:r>
            <w:r w:rsidRPr="009E22A7">
              <w:rPr>
                <w:noProof/>
                <w:sz w:val="20"/>
              </w:rPr>
              <w:t>sobou</w:t>
            </w:r>
            <w:r w:rsidR="002F70AE">
              <w:rPr>
                <w:noProof/>
                <w:sz w:val="20"/>
              </w:rPr>
              <w:t xml:space="preserve"> </w:t>
            </w:r>
            <w:r w:rsidRPr="009E22A7">
              <w:rPr>
                <w:noProof/>
                <w:sz w:val="20"/>
              </w:rPr>
              <w:t>a</w:t>
            </w:r>
          </w:p>
          <w:p w:rsidR="00C5495B" w:rsidRPr="009E22A7" w:rsidRDefault="00C5495B" w:rsidP="00586374">
            <w:pPr>
              <w:tabs>
                <w:tab w:val="left" w:pos="357"/>
              </w:tabs>
              <w:ind w:left="357" w:hanging="357"/>
              <w:jc w:val="both"/>
            </w:pPr>
            <w:r w:rsidRPr="009E22A7">
              <w:rPr>
                <w:noProof/>
                <w:sz w:val="20"/>
              </w:rPr>
              <w:t>c)</w:t>
            </w:r>
            <w:r w:rsidRPr="009E22A7">
              <w:rPr>
                <w:noProof/>
                <w:sz w:val="20"/>
              </w:rPr>
              <w:tab/>
              <w:t>plátce uvede dodání zboží v souhrnném hlášení.“.</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32018L1910</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1 odst. 3 písm. a) a b)</w:t>
            </w:r>
            <w:r w:rsidRPr="009E22A7">
              <w:rPr>
                <w:sz w:val="20"/>
                <w:szCs w:val="18"/>
              </w:rPr>
              <w:br/>
              <w:t>čl. 138 odst. 1 a 1a</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3) Článek 138 se mění takto:</w:t>
            </w:r>
          </w:p>
          <w:p w:rsidR="00C5495B" w:rsidRPr="009E22A7" w:rsidRDefault="00C5495B" w:rsidP="00586374">
            <w:pPr>
              <w:spacing w:before="120"/>
              <w:jc w:val="both"/>
              <w:rPr>
                <w:color w:val="000000"/>
                <w:sz w:val="20"/>
                <w:szCs w:val="20"/>
              </w:rPr>
            </w:pPr>
            <w:r w:rsidRPr="009E22A7">
              <w:rPr>
                <w:color w:val="000000"/>
                <w:sz w:val="20"/>
                <w:szCs w:val="20"/>
              </w:rPr>
              <w:t>a) odstavec 1 se nahrazuje tímto:</w:t>
            </w:r>
          </w:p>
          <w:p w:rsidR="00C5495B" w:rsidRPr="009E22A7" w:rsidRDefault="00C5495B" w:rsidP="00586374">
            <w:pPr>
              <w:spacing w:before="120"/>
              <w:jc w:val="both"/>
              <w:rPr>
                <w:color w:val="000000"/>
                <w:sz w:val="20"/>
                <w:szCs w:val="20"/>
              </w:rPr>
            </w:pPr>
            <w:r w:rsidRPr="009E22A7">
              <w:rPr>
                <w:color w:val="000000"/>
                <w:sz w:val="20"/>
                <w:szCs w:val="20"/>
              </w:rPr>
              <w:t>„1. Členské státy osvobodí od daně dodání zboží, které bylo odesláno nebo přepraveno mimo jejich území, avšak uvnitř Společenství, prodávajícím nebo pořizovatelem nebo na účet jednoho z nich, jsou-li splněny následující podmínky:</w:t>
            </w:r>
          </w:p>
          <w:p w:rsidR="00C5495B" w:rsidRPr="009E22A7" w:rsidRDefault="00C5495B" w:rsidP="00586374">
            <w:pPr>
              <w:tabs>
                <w:tab w:val="left" w:pos="156"/>
              </w:tabs>
              <w:spacing w:before="120"/>
              <w:rPr>
                <w:color w:val="000000"/>
                <w:sz w:val="20"/>
                <w:szCs w:val="20"/>
              </w:rPr>
            </w:pPr>
            <w:r w:rsidRPr="009E22A7">
              <w:rPr>
                <w:color w:val="000000"/>
                <w:sz w:val="20"/>
                <w:szCs w:val="20"/>
              </w:rPr>
              <w:t>a)</w:t>
            </w:r>
            <w:r w:rsidRPr="009E22A7">
              <w:rPr>
                <w:color w:val="000000"/>
                <w:sz w:val="20"/>
                <w:szCs w:val="20"/>
              </w:rPr>
              <w:tab/>
              <w:t xml:space="preserve"> zboží je dodáváno jiné osobě povinné k dani nebo právnické osobě nepovinné k dani, která jedná jako taková, v jiném členském státě než ve státě zahájení odeslání nebo přepravy zboží;</w:t>
            </w:r>
          </w:p>
          <w:p w:rsidR="00C5495B" w:rsidRPr="009E22A7" w:rsidRDefault="00C5495B" w:rsidP="00586374">
            <w:pPr>
              <w:spacing w:before="120"/>
              <w:jc w:val="both"/>
              <w:rPr>
                <w:color w:val="000000"/>
                <w:sz w:val="20"/>
                <w:szCs w:val="20"/>
              </w:rPr>
            </w:pPr>
            <w:r w:rsidRPr="009E22A7">
              <w:rPr>
                <w:color w:val="000000"/>
                <w:sz w:val="20"/>
                <w:szCs w:val="20"/>
              </w:rPr>
              <w:t>b) osoba povinná k dani nebo právnická osoba nepovinná k dani, pro niž se dodání uskutečňuje, je identifikována pro účely DPH v jiném členském státě, než ve státě zahájení odeslání nebo přepravy zboží, a toto identifikační číslo pro DPH sdělila dodavateli.“;</w:t>
            </w:r>
          </w:p>
          <w:p w:rsidR="00C5495B" w:rsidRPr="009E22A7" w:rsidRDefault="00C5495B" w:rsidP="00586374">
            <w:pPr>
              <w:spacing w:before="120"/>
              <w:jc w:val="both"/>
              <w:rPr>
                <w:color w:val="000000"/>
                <w:sz w:val="20"/>
                <w:szCs w:val="20"/>
              </w:rPr>
            </w:pPr>
            <w:r w:rsidRPr="009E22A7">
              <w:rPr>
                <w:color w:val="000000"/>
                <w:sz w:val="20"/>
                <w:szCs w:val="20"/>
              </w:rPr>
              <w:t>b) vkládá se nový odstavec, který zní:</w:t>
            </w:r>
          </w:p>
          <w:p w:rsidR="00C5495B" w:rsidRPr="009E22A7" w:rsidRDefault="00C5495B" w:rsidP="00586374">
            <w:pPr>
              <w:spacing w:before="120"/>
              <w:jc w:val="both"/>
              <w:rPr>
                <w:sz w:val="20"/>
                <w:szCs w:val="20"/>
              </w:rPr>
            </w:pPr>
            <w:r w:rsidRPr="009E22A7">
              <w:rPr>
                <w:color w:val="000000"/>
                <w:sz w:val="20"/>
                <w:szCs w:val="20"/>
              </w:rPr>
              <w:t>„1a. Osvobození podle odstavce 1 se neuplatní, pokud dodavatel nesplnil povinnost podle článků 262 a 263 podat souhrnné hlášení nebo pokud jím podané souhrnné hlášení neobsahuje správné údaje týkající se tohoto dodání, jak požaduje článek 264, pokud dodavatel nemůže ke spokojenosti příslušných orgánů nedostatky řádně odůvodnit.“</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2</w:t>
            </w:r>
            <w:r>
              <w:rPr>
                <w:sz w:val="20"/>
              </w:rPr>
              <w:t>3</w:t>
            </w:r>
          </w:p>
        </w:tc>
        <w:tc>
          <w:tcPr>
            <w:tcW w:w="5670" w:type="dxa"/>
            <w:tcBorders>
              <w:left w:val="single" w:sz="8" w:space="0" w:color="auto"/>
              <w:bottom w:val="single" w:sz="12" w:space="0" w:color="auto"/>
              <w:right w:val="single" w:sz="12" w:space="0" w:color="auto"/>
            </w:tcBorders>
          </w:tcPr>
          <w:p w:rsidR="00C5495B" w:rsidRDefault="00C5495B" w:rsidP="00586374">
            <w:pPr>
              <w:pStyle w:val="Paragraf"/>
              <w:spacing w:before="120" w:after="120"/>
              <w:jc w:val="both"/>
              <w:rPr>
                <w:sz w:val="20"/>
              </w:rPr>
            </w:pPr>
            <w:r w:rsidRPr="009E22A7">
              <w:rPr>
                <w:sz w:val="20"/>
              </w:rPr>
              <w:t>2</w:t>
            </w:r>
            <w:r>
              <w:rPr>
                <w:sz w:val="20"/>
              </w:rPr>
              <w:t>3</w:t>
            </w:r>
            <w:r w:rsidRPr="009E22A7">
              <w:rPr>
                <w:sz w:val="20"/>
              </w:rPr>
              <w:t>. </w:t>
            </w:r>
            <w:r w:rsidRPr="0010513A">
              <w:rPr>
                <w:sz w:val="20"/>
              </w:rPr>
              <w:t>V § 64 odstavce 4 a 5 znějí:</w:t>
            </w:r>
          </w:p>
          <w:p w:rsidR="00C5495B" w:rsidRPr="00BB77B7" w:rsidRDefault="00C5495B" w:rsidP="00586374">
            <w:pPr>
              <w:pStyle w:val="Paragraf"/>
              <w:tabs>
                <w:tab w:val="left" w:pos="355"/>
              </w:tabs>
              <w:spacing w:before="120" w:after="120"/>
              <w:jc w:val="both"/>
            </w:pPr>
            <w:r w:rsidRPr="00BB77B7">
              <w:rPr>
                <w:noProof/>
                <w:sz w:val="20"/>
                <w:szCs w:val="24"/>
              </w:rPr>
              <w:t>„(4)</w:t>
            </w:r>
            <w:r w:rsidRPr="00BB77B7">
              <w:rPr>
                <w:noProof/>
                <w:sz w:val="20"/>
                <w:szCs w:val="24"/>
              </w:rPr>
              <w:tab/>
              <w:t>Dodání zboží za úplatu, které je přemístěním zboží plátcem z tuzemska do jiného členského státu, je osvobozeno od daně s nárokem na odpočet daně, pokud by takové dodání zboží bylo osvobozeno od daně podle odstavců 1 až 3 v případě, že by se uskutečnilo pro jinou osobu registrovanou k dani v jiném členském státě.</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20"/>
              </w:rPr>
            </w:pPr>
            <w:r w:rsidRPr="009E22A7">
              <w:rPr>
                <w:sz w:val="20"/>
                <w:szCs w:val="18"/>
              </w:rPr>
              <w:t>Článek 138 odst. 2 písm. c)</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2. Kromě dodání podle odstavce 1 osvobodí členské státy od daně tato plnění:</w:t>
            </w:r>
          </w:p>
          <w:p w:rsidR="00C5495B" w:rsidRPr="009E22A7" w:rsidRDefault="00C5495B" w:rsidP="00586374">
            <w:pPr>
              <w:spacing w:before="120"/>
              <w:jc w:val="both"/>
              <w:rPr>
                <w:sz w:val="20"/>
                <w:szCs w:val="20"/>
              </w:rPr>
            </w:pPr>
            <w:r w:rsidRPr="009E22A7">
              <w:rPr>
                <w:sz w:val="20"/>
                <w:szCs w:val="20"/>
              </w:rPr>
              <w:t>c) dodání zboží spočívající v jeho přemístění do jiného členského státu, která by byla osvobozena od daně podle odstavce 1 a písmen a) a b) tohoto odstavce, kdyby se uskutečnila pro jinou osobu povinnou k dani.</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2</w:t>
            </w:r>
            <w:r>
              <w:rPr>
                <w:sz w:val="20"/>
              </w:rPr>
              <w:t>4</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sidRPr="009E22A7">
              <w:rPr>
                <w:sz w:val="20"/>
              </w:rPr>
              <w:t>2</w:t>
            </w:r>
            <w:r>
              <w:rPr>
                <w:sz w:val="20"/>
              </w:rPr>
              <w:t>4</w:t>
            </w:r>
            <w:r w:rsidRPr="009E22A7">
              <w:rPr>
                <w:sz w:val="20"/>
              </w:rPr>
              <w:t>. V § 71g odst. 2 se slova „</w:t>
            </w:r>
            <w:r>
              <w:rPr>
                <w:sz w:val="20"/>
              </w:rPr>
              <w:t xml:space="preserve">přemístění </w:t>
            </w:r>
            <w:r w:rsidRPr="009E22A7">
              <w:rPr>
                <w:sz w:val="20"/>
              </w:rPr>
              <w:t>obchodního majetku“ nahrazují slovy „</w:t>
            </w:r>
            <w:r>
              <w:rPr>
                <w:sz w:val="20"/>
              </w:rPr>
              <w:t xml:space="preserve">dodání zboží za úplatu, které je přemístěním </w:t>
            </w:r>
            <w:r w:rsidRPr="009E22A7">
              <w:rPr>
                <w:sz w:val="20"/>
              </w:rPr>
              <w:t>zboží plátcem“.</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32009L0069</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20"/>
              </w:rPr>
            </w:pPr>
            <w:r w:rsidRPr="009E22A7">
              <w:rPr>
                <w:sz w:val="20"/>
                <w:szCs w:val="20"/>
              </w:rPr>
              <w:t>Článek 1 odst. 3 písm. b)</w:t>
            </w:r>
          </w:p>
          <w:p w:rsidR="00C5495B" w:rsidRPr="009E22A7" w:rsidRDefault="00C5495B" w:rsidP="00586374">
            <w:pPr>
              <w:spacing w:before="120"/>
              <w:jc w:val="center"/>
              <w:rPr>
                <w:sz w:val="20"/>
                <w:szCs w:val="18"/>
              </w:rPr>
            </w:pPr>
            <w:r w:rsidRPr="009E22A7">
              <w:rPr>
                <w:sz w:val="20"/>
                <w:szCs w:val="20"/>
              </w:rPr>
              <w:t xml:space="preserve">Článek 143 odst. 2 </w:t>
            </w:r>
            <w:r w:rsidRPr="009E22A7">
              <w:rPr>
                <w:sz w:val="20"/>
                <w:szCs w:val="20"/>
              </w:rPr>
              <w:br/>
              <w:t>1. </w:t>
            </w:r>
            <w:proofErr w:type="spellStart"/>
            <w:r w:rsidRPr="009E22A7">
              <w:rPr>
                <w:sz w:val="20"/>
                <w:szCs w:val="20"/>
              </w:rPr>
              <w:t>pododst</w:t>
            </w:r>
            <w:proofErr w:type="spellEnd"/>
            <w:r w:rsidRPr="009E22A7">
              <w:rPr>
                <w:sz w:val="20"/>
                <w:szCs w:val="20"/>
              </w:rPr>
              <w:t>.</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3) Článek 143 se mění takto:</w:t>
            </w:r>
          </w:p>
          <w:p w:rsidR="00C5495B" w:rsidRPr="009E22A7" w:rsidRDefault="00C5495B" w:rsidP="00586374">
            <w:pPr>
              <w:spacing w:before="120"/>
              <w:jc w:val="both"/>
              <w:rPr>
                <w:sz w:val="20"/>
                <w:szCs w:val="20"/>
              </w:rPr>
            </w:pPr>
            <w:r w:rsidRPr="009E22A7">
              <w:rPr>
                <w:sz w:val="20"/>
                <w:szCs w:val="20"/>
              </w:rPr>
              <w:t>b) doplňuje se nový odstavec, který zní:</w:t>
            </w:r>
          </w:p>
          <w:p w:rsidR="00C5495B" w:rsidRPr="009E22A7" w:rsidRDefault="00C5495B" w:rsidP="00586374">
            <w:pPr>
              <w:spacing w:before="120"/>
              <w:jc w:val="both"/>
              <w:rPr>
                <w:sz w:val="20"/>
                <w:szCs w:val="20"/>
              </w:rPr>
            </w:pPr>
            <w:r w:rsidRPr="009E22A7">
              <w:rPr>
                <w:sz w:val="20"/>
                <w:szCs w:val="20"/>
              </w:rPr>
              <w:t>"2. Osvobození od daně stanovené v odst. 1 písm. d) se použije v případech, kdy po dovozu zboží následuje dodání zboží osvobozené podle čl. 138 odst. 1 a odst. 2 písm. c), pouze pokud dovozce v okamžiku dovozu poskytl příslušným orgánům členského státu dovozu alespoň tyto informace:</w:t>
            </w:r>
          </w:p>
          <w:p w:rsidR="00C5495B" w:rsidRPr="009E22A7" w:rsidRDefault="00C5495B" w:rsidP="00586374">
            <w:pPr>
              <w:spacing w:before="120"/>
              <w:jc w:val="both"/>
              <w:rPr>
                <w:sz w:val="20"/>
                <w:szCs w:val="20"/>
              </w:rPr>
            </w:pPr>
            <w:r w:rsidRPr="009E22A7">
              <w:rPr>
                <w:sz w:val="20"/>
                <w:szCs w:val="20"/>
              </w:rPr>
              <w:t>a) své identifikační číslo pro DPH vydané v členském státě dovozu nebo identifikační číslo pro DPH svého daňového zástupce povinného odvést DPH vydané v členském státě dovozu;</w:t>
            </w:r>
          </w:p>
          <w:p w:rsidR="00C5495B" w:rsidRPr="009E22A7" w:rsidRDefault="00C5495B" w:rsidP="00586374">
            <w:pPr>
              <w:spacing w:before="120"/>
              <w:jc w:val="both"/>
              <w:rPr>
                <w:sz w:val="20"/>
                <w:szCs w:val="20"/>
              </w:rPr>
            </w:pPr>
            <w:r w:rsidRPr="009E22A7">
              <w:rPr>
                <w:sz w:val="20"/>
                <w:szCs w:val="20"/>
              </w:rPr>
              <w:t>b) identifikační číslo pro DPH pořizovatele, jemuž má být zboží dodáno podle čl. 138 odst. 1, vydané v jiném členském státě nebo své vlastní identifikační číslo pro DPH vydané v členském státě ukončení odeslání nebo přepravy zboží, má-li toto zboží být přemístěno podle čl. 138 odst. 2 písm. c);</w:t>
            </w:r>
          </w:p>
          <w:p w:rsidR="00C5495B" w:rsidRPr="009E22A7" w:rsidRDefault="00C5495B" w:rsidP="00586374">
            <w:pPr>
              <w:spacing w:before="120"/>
              <w:jc w:val="both"/>
              <w:rPr>
                <w:sz w:val="20"/>
                <w:szCs w:val="20"/>
              </w:rPr>
            </w:pPr>
            <w:r w:rsidRPr="009E22A7">
              <w:rPr>
                <w:sz w:val="20"/>
                <w:szCs w:val="20"/>
              </w:rPr>
              <w:t>c) podklady dokazující, že dovezené zboží je určeno k přepravě nebo odeslání z členského státu dovozu do jiného členského státu.</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2</w:t>
            </w:r>
            <w:r>
              <w:rPr>
                <w:sz w:val="20"/>
              </w:rPr>
              <w:t>6</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sidRPr="009E22A7">
              <w:rPr>
                <w:sz w:val="20"/>
              </w:rPr>
              <w:t>2</w:t>
            </w:r>
            <w:r>
              <w:rPr>
                <w:sz w:val="20"/>
              </w:rPr>
              <w:t>6</w:t>
            </w:r>
            <w:r w:rsidRPr="009E22A7">
              <w:rPr>
                <w:sz w:val="20"/>
              </w:rPr>
              <w:t>. V § 89 odst. 3 se věta třetí zrušuje.</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20"/>
              </w:rPr>
            </w:pPr>
            <w:r w:rsidRPr="009E22A7">
              <w:rPr>
                <w:sz w:val="20"/>
                <w:szCs w:val="18"/>
              </w:rPr>
              <w:t>Článek 308</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Za základ daně a cenu bez DPH ve smyslu čl. 226 bodu 8 při jediném poskytnutí služby cestovní kanceláří se považuje přirážka cestovní kanceláře, tj. rozdíl mezi celkovou částkou bez DPH, kterou má zaplatit cestující, a skutečnými náklady cestovní kanceláře na zboží dodané a služby poskytnuté jinými osobami povinnými k dani, pokud tato plnění slouží k přímému prospěchu cestujícího.</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2</w:t>
            </w:r>
            <w:r>
              <w:rPr>
                <w:sz w:val="20"/>
              </w:rPr>
              <w:t>7</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sidRPr="009E22A7">
              <w:rPr>
                <w:sz w:val="20"/>
              </w:rPr>
              <w:t>2</w:t>
            </w:r>
            <w:r>
              <w:rPr>
                <w:sz w:val="20"/>
              </w:rPr>
              <w:t>7</w:t>
            </w:r>
            <w:r w:rsidRPr="009E22A7">
              <w:rPr>
                <w:sz w:val="20"/>
              </w:rPr>
              <w:t>. V § 89 odst. 5 se věta první zrušuje.</w:t>
            </w:r>
          </w:p>
          <w:p w:rsidR="00C5495B" w:rsidRPr="009E22A7" w:rsidRDefault="00C5495B" w:rsidP="00586374">
            <w:pPr>
              <w:pStyle w:val="Paragraf"/>
              <w:spacing w:before="120" w:after="120"/>
              <w:jc w:val="both"/>
              <w:rPr>
                <w:sz w:val="20"/>
              </w:rPr>
            </w:pP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32006L0112</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20"/>
              </w:rPr>
            </w:pPr>
            <w:r w:rsidRPr="009E22A7">
              <w:rPr>
                <w:sz w:val="20"/>
                <w:szCs w:val="20"/>
              </w:rPr>
              <w:t>Článek 63</w:t>
            </w:r>
          </w:p>
          <w:p w:rsidR="00C5495B" w:rsidRPr="009E22A7" w:rsidRDefault="00C5495B" w:rsidP="00586374">
            <w:pPr>
              <w:spacing w:before="120"/>
              <w:jc w:val="center"/>
              <w:rPr>
                <w:sz w:val="20"/>
                <w:szCs w:val="20"/>
              </w:rPr>
            </w:pPr>
          </w:p>
          <w:p w:rsidR="00C5495B" w:rsidRPr="009E22A7" w:rsidRDefault="00C5495B" w:rsidP="00586374">
            <w:pPr>
              <w:spacing w:before="120"/>
              <w:jc w:val="center"/>
              <w:rPr>
                <w:sz w:val="20"/>
                <w:szCs w:val="20"/>
              </w:rPr>
            </w:pPr>
          </w:p>
          <w:p w:rsidR="00C5495B" w:rsidRPr="009E22A7" w:rsidRDefault="00C5495B" w:rsidP="00586374">
            <w:pPr>
              <w:spacing w:before="120"/>
              <w:jc w:val="center"/>
              <w:rPr>
                <w:sz w:val="20"/>
                <w:szCs w:val="20"/>
              </w:rPr>
            </w:pPr>
            <w:r w:rsidRPr="009E22A7">
              <w:rPr>
                <w:sz w:val="20"/>
                <w:szCs w:val="20"/>
              </w:rPr>
              <w:t>Článek 307</w:t>
            </w:r>
          </w:p>
          <w:p w:rsidR="00C5495B" w:rsidRPr="009E22A7" w:rsidRDefault="00C5495B" w:rsidP="00586374">
            <w:pPr>
              <w:spacing w:before="120"/>
              <w:jc w:val="center"/>
              <w:rPr>
                <w:sz w:val="20"/>
                <w:szCs w:val="18"/>
              </w:rPr>
            </w:pPr>
            <w:r w:rsidRPr="009E22A7">
              <w:rPr>
                <w:sz w:val="20"/>
                <w:szCs w:val="20"/>
              </w:rPr>
              <w:t xml:space="preserve">1. </w:t>
            </w:r>
            <w:proofErr w:type="spellStart"/>
            <w:r w:rsidRPr="009E22A7">
              <w:rPr>
                <w:sz w:val="20"/>
                <w:szCs w:val="20"/>
              </w:rPr>
              <w:t>pododst</w:t>
            </w:r>
            <w:proofErr w:type="spellEnd"/>
            <w:r w:rsidRPr="009E22A7">
              <w:rPr>
                <w:sz w:val="20"/>
                <w:szCs w:val="20"/>
              </w:rPr>
              <w:t>.</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sz w:val="20"/>
                <w:szCs w:val="20"/>
              </w:rPr>
            </w:pPr>
            <w:r w:rsidRPr="009E22A7">
              <w:rPr>
                <w:sz w:val="20"/>
                <w:szCs w:val="20"/>
              </w:rPr>
              <w:t>Zdanitelné plnění je uskutečněno a daňová povinnost vzniká dodáním zboží nebo poskytnutím služby.</w:t>
            </w:r>
          </w:p>
          <w:p w:rsidR="00C5495B" w:rsidRPr="009E22A7" w:rsidRDefault="00C5495B" w:rsidP="00586374">
            <w:pPr>
              <w:spacing w:before="120"/>
              <w:jc w:val="both"/>
              <w:rPr>
                <w:sz w:val="20"/>
                <w:szCs w:val="20"/>
              </w:rPr>
            </w:pPr>
          </w:p>
          <w:p w:rsidR="00C5495B" w:rsidRPr="009E22A7" w:rsidRDefault="00C5495B" w:rsidP="00586374">
            <w:pPr>
              <w:spacing w:before="120"/>
              <w:jc w:val="both"/>
              <w:rPr>
                <w:sz w:val="20"/>
                <w:szCs w:val="20"/>
              </w:rPr>
            </w:pPr>
            <w:r w:rsidRPr="009E22A7">
              <w:rPr>
                <w:sz w:val="20"/>
                <w:szCs w:val="20"/>
              </w:rPr>
              <w:t>Plnění uskutečňovaná cestovní kanceláří za podmínek uvedených v článku 306 v souvislosti s uskutečněním cesty se považují za jediné poskytnutí služby cestovní kanceláří cestujícímu.</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2</w:t>
            </w:r>
            <w:r>
              <w:rPr>
                <w:sz w:val="20"/>
              </w:rPr>
              <w:t>9</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sidRPr="009E22A7">
              <w:rPr>
                <w:sz w:val="20"/>
              </w:rPr>
              <w:t>2</w:t>
            </w:r>
            <w:r>
              <w:rPr>
                <w:sz w:val="20"/>
              </w:rPr>
              <w:t>9</w:t>
            </w:r>
            <w:r w:rsidRPr="009E22A7">
              <w:rPr>
                <w:sz w:val="20"/>
              </w:rPr>
              <w:t>. V § 100a se doplňuje odstavec 3, který zní:</w:t>
            </w:r>
          </w:p>
          <w:p w:rsidR="00C5495B" w:rsidRPr="009E22A7" w:rsidRDefault="00C5495B" w:rsidP="00586374">
            <w:pPr>
              <w:pStyle w:val="Paragraf"/>
              <w:tabs>
                <w:tab w:val="left" w:pos="355"/>
              </w:tabs>
              <w:spacing w:before="120" w:after="120"/>
              <w:jc w:val="both"/>
              <w:rPr>
                <w:sz w:val="20"/>
              </w:rPr>
            </w:pPr>
            <w:r w:rsidRPr="009E22A7">
              <w:rPr>
                <w:noProof/>
                <w:sz w:val="20"/>
                <w:szCs w:val="24"/>
              </w:rPr>
              <w:t xml:space="preserve">„(3) </w:t>
            </w:r>
            <w:r w:rsidRPr="00167B53">
              <w:rPr>
                <w:noProof/>
                <w:sz w:val="20"/>
                <w:szCs w:val="24"/>
              </w:rPr>
              <w:t>Plátce, který je prodávajícím v rámci dodání a pořízení zboží s použitím přemístění zboží v režimu skladu uvnitř území Evropské unie, a plátce nebo identifikovaná osoba, kteří jsou kupujícím nebo osobou povinnou k dani podle § 18 odst. 5 v rámci tohoto dodání a pořízení, jsou povinni vést v evidenci pro účely daně z přidané hodnoty údaje podle přímo použitelného předpisu Evropské unie, kterým se stanoví prováděcí opatření ke směrnici o společném systému daně z přidané hodnoty</w:t>
            </w:r>
            <w:r w:rsidRPr="009E22A7">
              <w:rPr>
                <w:noProof/>
                <w:sz w:val="20"/>
                <w:szCs w:val="24"/>
                <w:vertAlign w:val="superscript"/>
              </w:rPr>
              <w:t>7e)</w:t>
            </w:r>
            <w:r w:rsidRPr="009E22A7">
              <w:rPr>
                <w:noProof/>
                <w:sz w:val="20"/>
                <w:szCs w:val="24"/>
              </w:rPr>
              <w:t>.“.</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32018L1910</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1 odst. 4</w:t>
            </w:r>
            <w:r w:rsidRPr="009E22A7">
              <w:rPr>
                <w:sz w:val="20"/>
                <w:szCs w:val="18"/>
              </w:rPr>
              <w:br/>
              <w:t>čl. 243 odst. 3</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color w:val="000000"/>
                <w:sz w:val="20"/>
                <w:szCs w:val="20"/>
              </w:rPr>
            </w:pPr>
            <w:r w:rsidRPr="009E22A7">
              <w:rPr>
                <w:color w:val="000000"/>
                <w:sz w:val="20"/>
                <w:szCs w:val="20"/>
              </w:rPr>
              <w:t>4) V článku 243 se doplňuje nový odstavec, který zní:</w:t>
            </w:r>
          </w:p>
          <w:p w:rsidR="00C5495B" w:rsidRPr="009E22A7" w:rsidRDefault="00C5495B" w:rsidP="00586374">
            <w:pPr>
              <w:spacing w:before="120"/>
              <w:jc w:val="both"/>
              <w:rPr>
                <w:color w:val="000000"/>
                <w:sz w:val="20"/>
                <w:szCs w:val="20"/>
              </w:rPr>
            </w:pPr>
            <w:r w:rsidRPr="009E22A7">
              <w:rPr>
                <w:color w:val="000000"/>
                <w:sz w:val="20"/>
                <w:szCs w:val="20"/>
              </w:rPr>
              <w:t>„3. Každá osoba povinná k dani, která přemísťuje zboží v režimu call-</w:t>
            </w:r>
            <w:proofErr w:type="spellStart"/>
            <w:r w:rsidRPr="009E22A7">
              <w:rPr>
                <w:color w:val="000000"/>
                <w:sz w:val="20"/>
                <w:szCs w:val="20"/>
              </w:rPr>
              <w:t>off</w:t>
            </w:r>
            <w:proofErr w:type="spellEnd"/>
            <w:r w:rsidRPr="009E22A7">
              <w:rPr>
                <w:color w:val="000000"/>
                <w:sz w:val="20"/>
                <w:szCs w:val="20"/>
              </w:rPr>
              <w:t xml:space="preserve"> </w:t>
            </w:r>
            <w:proofErr w:type="spellStart"/>
            <w:r w:rsidRPr="009E22A7">
              <w:rPr>
                <w:color w:val="000000"/>
                <w:sz w:val="20"/>
                <w:szCs w:val="20"/>
              </w:rPr>
              <w:t>stock</w:t>
            </w:r>
            <w:proofErr w:type="spellEnd"/>
            <w:r w:rsidRPr="009E22A7">
              <w:rPr>
                <w:color w:val="000000"/>
                <w:sz w:val="20"/>
                <w:szCs w:val="20"/>
              </w:rPr>
              <w:t xml:space="preserve"> uvedeném v článku 17a, vede evidenci, jež správcům daně umožňuje ověřit správné uplatňování uvedeného článku.</w:t>
            </w:r>
          </w:p>
          <w:p w:rsidR="00C5495B" w:rsidRPr="009E22A7" w:rsidRDefault="00C5495B" w:rsidP="00586374">
            <w:pPr>
              <w:tabs>
                <w:tab w:val="left" w:pos="167"/>
              </w:tabs>
              <w:spacing w:before="120"/>
              <w:rPr>
                <w:sz w:val="20"/>
                <w:szCs w:val="20"/>
              </w:rPr>
            </w:pPr>
            <w:r w:rsidRPr="009E22A7">
              <w:rPr>
                <w:color w:val="000000"/>
                <w:sz w:val="20"/>
                <w:szCs w:val="20"/>
              </w:rPr>
              <w:t>Každá osoba povinná k dani, které je dodáváno zboží v režimu call-</w:t>
            </w:r>
            <w:proofErr w:type="spellStart"/>
            <w:r w:rsidRPr="009E22A7">
              <w:rPr>
                <w:color w:val="000000"/>
                <w:sz w:val="20"/>
                <w:szCs w:val="20"/>
              </w:rPr>
              <w:t>off</w:t>
            </w:r>
            <w:proofErr w:type="spellEnd"/>
            <w:r w:rsidRPr="009E22A7">
              <w:rPr>
                <w:color w:val="000000"/>
                <w:sz w:val="20"/>
                <w:szCs w:val="20"/>
              </w:rPr>
              <w:t xml:space="preserve"> </w:t>
            </w:r>
            <w:proofErr w:type="spellStart"/>
            <w:r w:rsidRPr="009E22A7">
              <w:rPr>
                <w:color w:val="000000"/>
                <w:sz w:val="20"/>
                <w:szCs w:val="20"/>
              </w:rPr>
              <w:t>stock</w:t>
            </w:r>
            <w:proofErr w:type="spellEnd"/>
            <w:r w:rsidRPr="009E22A7">
              <w:rPr>
                <w:color w:val="000000"/>
                <w:sz w:val="20"/>
                <w:szCs w:val="20"/>
              </w:rPr>
              <w:t xml:space="preserve"> uvedeném v článku 17a, vede evidenci tohoto zboží.“</w:t>
            </w:r>
          </w:p>
        </w:tc>
      </w:tr>
      <w:tr w:rsidR="00C5495B" w:rsidRPr="009E22A7" w:rsidTr="00586374">
        <w:trPr>
          <w:trHeight w:val="2358"/>
        </w:trPr>
        <w:tc>
          <w:tcPr>
            <w:tcW w:w="1418" w:type="dxa"/>
            <w:tcBorders>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 xml:space="preserve">bod </w:t>
            </w:r>
            <w:r>
              <w:rPr>
                <w:sz w:val="20"/>
              </w:rPr>
              <w:t>30</w:t>
            </w:r>
          </w:p>
        </w:tc>
        <w:tc>
          <w:tcPr>
            <w:tcW w:w="5670" w:type="dxa"/>
            <w:tcBorders>
              <w:left w:val="single" w:sz="8" w:space="0" w:color="auto"/>
              <w:right w:val="single" w:sz="12" w:space="0" w:color="auto"/>
            </w:tcBorders>
          </w:tcPr>
          <w:p w:rsidR="00C5495B" w:rsidRPr="009E22A7" w:rsidRDefault="00C5495B" w:rsidP="00586374">
            <w:pPr>
              <w:pStyle w:val="Paragraf"/>
              <w:spacing w:before="120" w:after="120"/>
              <w:jc w:val="both"/>
              <w:rPr>
                <w:sz w:val="20"/>
              </w:rPr>
            </w:pPr>
            <w:r>
              <w:rPr>
                <w:sz w:val="20"/>
              </w:rPr>
              <w:t>30</w:t>
            </w:r>
            <w:r w:rsidRPr="009E22A7">
              <w:rPr>
                <w:sz w:val="20"/>
              </w:rPr>
              <w:t>. V § 102 odst. 1 úvodní části ustanovení se slovo „uskutečnil“ nahrazuje slovy „mu vznikla povinnost přiznat“.</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32018L1910</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1 odst. 5</w:t>
            </w:r>
            <w:r w:rsidRPr="009E22A7">
              <w:rPr>
                <w:sz w:val="20"/>
                <w:szCs w:val="18"/>
              </w:rPr>
              <w:br/>
              <w:t>čl. 262 odst. 1</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color w:val="000000"/>
                <w:sz w:val="20"/>
                <w:szCs w:val="20"/>
              </w:rPr>
            </w:pPr>
            <w:r w:rsidRPr="009E22A7">
              <w:rPr>
                <w:color w:val="000000"/>
                <w:sz w:val="20"/>
                <w:szCs w:val="20"/>
              </w:rPr>
              <w:t>5) Článek 262 se nahrazuje tímto:</w:t>
            </w:r>
          </w:p>
          <w:p w:rsidR="00C5495B" w:rsidRPr="009E22A7" w:rsidRDefault="00C5495B" w:rsidP="00586374">
            <w:pPr>
              <w:spacing w:before="120"/>
              <w:jc w:val="both"/>
              <w:rPr>
                <w:iCs/>
                <w:color w:val="000000"/>
                <w:sz w:val="20"/>
                <w:szCs w:val="20"/>
              </w:rPr>
            </w:pPr>
            <w:r w:rsidRPr="009E22A7">
              <w:rPr>
                <w:iCs/>
                <w:color w:val="000000"/>
                <w:sz w:val="20"/>
                <w:szCs w:val="20"/>
              </w:rPr>
              <w:t>„Článek 262</w:t>
            </w:r>
          </w:p>
          <w:p w:rsidR="00C5495B" w:rsidRPr="009E22A7" w:rsidRDefault="00C5495B" w:rsidP="00586374">
            <w:pPr>
              <w:spacing w:before="120"/>
              <w:jc w:val="both"/>
              <w:rPr>
                <w:color w:val="000000"/>
                <w:sz w:val="20"/>
                <w:szCs w:val="20"/>
              </w:rPr>
            </w:pPr>
            <w:r w:rsidRPr="009E22A7">
              <w:rPr>
                <w:color w:val="000000"/>
                <w:sz w:val="20"/>
                <w:szCs w:val="20"/>
              </w:rPr>
              <w:t>1. Každá osoba povinná k dani identifikovaná pro účely DPH podává souhrnné hlášení, ve kterém uvede tyto údaje:</w:t>
            </w:r>
          </w:p>
          <w:p w:rsidR="00C5495B" w:rsidRPr="009E22A7" w:rsidRDefault="00C5495B" w:rsidP="00586374">
            <w:pPr>
              <w:tabs>
                <w:tab w:val="left" w:pos="156"/>
              </w:tabs>
              <w:spacing w:before="120"/>
              <w:rPr>
                <w:color w:val="000000"/>
                <w:sz w:val="20"/>
                <w:szCs w:val="20"/>
              </w:rPr>
            </w:pPr>
            <w:r w:rsidRPr="009E22A7">
              <w:rPr>
                <w:color w:val="000000"/>
                <w:sz w:val="20"/>
                <w:szCs w:val="20"/>
              </w:rPr>
              <w:t>a)</w:t>
            </w:r>
            <w:r w:rsidRPr="009E22A7">
              <w:rPr>
                <w:color w:val="000000"/>
                <w:sz w:val="20"/>
                <w:szCs w:val="20"/>
              </w:rPr>
              <w:tab/>
              <w:t>pořizovatele identifikované pro účely DPH, kterým dodala zboží za podmínek stanovených v čl. 138 odst. 1 a odst. 2 písm. c);</w:t>
            </w:r>
          </w:p>
          <w:p w:rsidR="00C5495B" w:rsidRPr="009E22A7" w:rsidRDefault="00C5495B" w:rsidP="00586374">
            <w:pPr>
              <w:tabs>
                <w:tab w:val="left" w:pos="167"/>
              </w:tabs>
              <w:spacing w:before="120"/>
              <w:rPr>
                <w:color w:val="000000"/>
                <w:sz w:val="20"/>
                <w:szCs w:val="20"/>
              </w:rPr>
            </w:pPr>
            <w:r w:rsidRPr="009E22A7">
              <w:rPr>
                <w:color w:val="000000"/>
                <w:sz w:val="20"/>
                <w:szCs w:val="20"/>
              </w:rPr>
              <w:t>b)</w:t>
            </w:r>
            <w:r w:rsidRPr="009E22A7">
              <w:rPr>
                <w:color w:val="000000"/>
                <w:sz w:val="20"/>
                <w:szCs w:val="20"/>
              </w:rPr>
              <w:tab/>
              <w:t>osoby identifikované pro účely DPH, kterým dodala zboží v rámci pořízení zboží uvnitř Společenství podle článku 42;</w:t>
            </w:r>
          </w:p>
          <w:p w:rsidR="00C5495B" w:rsidRPr="009E22A7" w:rsidRDefault="00C5495B" w:rsidP="00586374">
            <w:pPr>
              <w:tabs>
                <w:tab w:val="left" w:pos="156"/>
              </w:tabs>
              <w:spacing w:before="120"/>
              <w:rPr>
                <w:sz w:val="20"/>
                <w:szCs w:val="20"/>
              </w:rPr>
            </w:pPr>
            <w:r w:rsidRPr="009E22A7">
              <w:rPr>
                <w:color w:val="000000"/>
                <w:sz w:val="20"/>
                <w:szCs w:val="20"/>
              </w:rPr>
              <w:t>c)</w:t>
            </w:r>
            <w:r w:rsidRPr="009E22A7">
              <w:rPr>
                <w:color w:val="000000"/>
                <w:sz w:val="20"/>
                <w:szCs w:val="20"/>
              </w:rPr>
              <w:tab/>
              <w:t>osoby povinné k dani i právnické osoby nepovinné k dani identifikované pro účely DPH, kterým poskytla služby jiné než služby, které jsou v členském státě, v němž je plnění zdanitelné, osvobozeny od DPH a u nichž je podle článku 196 povinen odvést daň příjemce služby.</w:t>
            </w:r>
          </w:p>
        </w:tc>
      </w:tr>
      <w:tr w:rsidR="00C5495B" w:rsidRPr="009E22A7" w:rsidTr="00586374">
        <w:trPr>
          <w:trHeight w:val="1191"/>
        </w:trPr>
        <w:tc>
          <w:tcPr>
            <w:tcW w:w="1418" w:type="dxa"/>
            <w:tcBorders>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 xml:space="preserve">bod </w:t>
            </w:r>
            <w:r>
              <w:rPr>
                <w:sz w:val="20"/>
              </w:rPr>
              <w:t>31</w:t>
            </w:r>
          </w:p>
        </w:tc>
        <w:tc>
          <w:tcPr>
            <w:tcW w:w="5670" w:type="dxa"/>
            <w:tcBorders>
              <w:left w:val="single" w:sz="8" w:space="0" w:color="auto"/>
              <w:right w:val="single" w:sz="12" w:space="0" w:color="auto"/>
            </w:tcBorders>
          </w:tcPr>
          <w:p w:rsidR="00C5495B" w:rsidRPr="009E22A7" w:rsidRDefault="00C5495B" w:rsidP="002F70AE">
            <w:pPr>
              <w:pStyle w:val="Paragraf"/>
              <w:spacing w:before="120" w:after="120"/>
              <w:jc w:val="both"/>
              <w:rPr>
                <w:sz w:val="20"/>
              </w:rPr>
            </w:pPr>
            <w:r>
              <w:rPr>
                <w:sz w:val="20"/>
              </w:rPr>
              <w:t>31</w:t>
            </w:r>
            <w:r w:rsidRPr="009E22A7">
              <w:rPr>
                <w:sz w:val="20"/>
              </w:rPr>
              <w:t>. V § 102 odst. 1 písm. b) se slova „obchodního majetku“ nahrazují slovy „zboží plátcem z tuzemska“.</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32018L1910</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1 odst. 5</w:t>
            </w:r>
            <w:r w:rsidRPr="009E22A7">
              <w:rPr>
                <w:sz w:val="20"/>
                <w:szCs w:val="18"/>
              </w:rPr>
              <w:br/>
              <w:t>čl. 262 odst. 1</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color w:val="000000"/>
                <w:sz w:val="20"/>
                <w:szCs w:val="20"/>
              </w:rPr>
            </w:pPr>
            <w:r w:rsidRPr="009E22A7">
              <w:rPr>
                <w:color w:val="000000"/>
                <w:sz w:val="20"/>
                <w:szCs w:val="20"/>
              </w:rPr>
              <w:t>5) Článek 262 se nahrazuje tímto:</w:t>
            </w:r>
          </w:p>
          <w:p w:rsidR="00C5495B" w:rsidRPr="009E22A7" w:rsidRDefault="00C5495B" w:rsidP="00586374">
            <w:pPr>
              <w:spacing w:before="120"/>
              <w:jc w:val="both"/>
              <w:rPr>
                <w:iCs/>
                <w:color w:val="000000"/>
                <w:sz w:val="20"/>
                <w:szCs w:val="20"/>
              </w:rPr>
            </w:pPr>
            <w:r w:rsidRPr="009E22A7">
              <w:rPr>
                <w:iCs/>
                <w:color w:val="000000"/>
                <w:sz w:val="20"/>
                <w:szCs w:val="20"/>
              </w:rPr>
              <w:t>„Článek 262</w:t>
            </w:r>
          </w:p>
          <w:p w:rsidR="00C5495B" w:rsidRPr="009E22A7" w:rsidRDefault="00C5495B" w:rsidP="00586374">
            <w:pPr>
              <w:spacing w:before="120"/>
              <w:jc w:val="both"/>
              <w:rPr>
                <w:color w:val="000000"/>
                <w:sz w:val="20"/>
                <w:szCs w:val="20"/>
              </w:rPr>
            </w:pPr>
            <w:r w:rsidRPr="009E22A7">
              <w:rPr>
                <w:color w:val="000000"/>
                <w:sz w:val="20"/>
                <w:szCs w:val="20"/>
              </w:rPr>
              <w:t>1. Každá osoba povinná k dani identifikovaná pro účely DPH podává souhrnné hlášení, ve kterém uvede tyto údaje:</w:t>
            </w:r>
          </w:p>
          <w:p w:rsidR="00C5495B" w:rsidRPr="009E22A7" w:rsidRDefault="00C5495B" w:rsidP="00586374">
            <w:pPr>
              <w:tabs>
                <w:tab w:val="left" w:pos="156"/>
              </w:tabs>
              <w:spacing w:before="120"/>
              <w:rPr>
                <w:color w:val="000000"/>
                <w:sz w:val="20"/>
                <w:szCs w:val="20"/>
              </w:rPr>
            </w:pPr>
            <w:r w:rsidRPr="009E22A7">
              <w:rPr>
                <w:color w:val="000000"/>
                <w:sz w:val="20"/>
                <w:szCs w:val="20"/>
              </w:rPr>
              <w:t>a)</w:t>
            </w:r>
            <w:r w:rsidRPr="009E22A7">
              <w:rPr>
                <w:color w:val="000000"/>
                <w:sz w:val="20"/>
                <w:szCs w:val="20"/>
              </w:rPr>
              <w:tab/>
              <w:t>pořizovatele identifikované pro účely DPH, kterým dodala zboží za podmínek stanovených v čl. 138 odst. 1 a odst. 2 písm. c);</w:t>
            </w:r>
          </w:p>
          <w:p w:rsidR="00C5495B" w:rsidRPr="009E22A7" w:rsidRDefault="00C5495B" w:rsidP="00586374">
            <w:pPr>
              <w:tabs>
                <w:tab w:val="left" w:pos="167"/>
              </w:tabs>
              <w:spacing w:before="120"/>
              <w:rPr>
                <w:color w:val="000000"/>
                <w:sz w:val="20"/>
                <w:szCs w:val="20"/>
              </w:rPr>
            </w:pPr>
            <w:r w:rsidRPr="009E22A7">
              <w:rPr>
                <w:color w:val="000000"/>
                <w:sz w:val="20"/>
                <w:szCs w:val="20"/>
              </w:rPr>
              <w:t>b)</w:t>
            </w:r>
            <w:r w:rsidRPr="009E22A7">
              <w:rPr>
                <w:color w:val="000000"/>
                <w:sz w:val="20"/>
                <w:szCs w:val="20"/>
              </w:rPr>
              <w:tab/>
              <w:t>osoby identifikované pro účely DPH, kterým dodala zboží v rámci pořízení zboží uvnitř Společenství podle článku 42;</w:t>
            </w:r>
          </w:p>
          <w:p w:rsidR="00C5495B" w:rsidRPr="009E22A7" w:rsidRDefault="00C5495B" w:rsidP="00586374">
            <w:pPr>
              <w:spacing w:before="120"/>
              <w:jc w:val="both"/>
              <w:rPr>
                <w:color w:val="000000"/>
                <w:sz w:val="20"/>
                <w:szCs w:val="20"/>
              </w:rPr>
            </w:pPr>
            <w:r w:rsidRPr="009E22A7">
              <w:rPr>
                <w:color w:val="000000"/>
                <w:sz w:val="20"/>
                <w:szCs w:val="20"/>
              </w:rPr>
              <w:t>c)osoby povinné k dani i právnické osoby nepovinné k dani identifikované pro účely DPH, kterým poskytla služby jiné než služby, které jsou v členském státě, v němž je plnění zdanitelné, osvobozeny od DPH a u nichž je podle článku 196 povinen odvést daň příjemce služby.</w:t>
            </w:r>
          </w:p>
        </w:tc>
      </w:tr>
      <w:tr w:rsidR="00C5495B" w:rsidRPr="009E22A7" w:rsidTr="00586374">
        <w:trPr>
          <w:trHeight w:val="2358"/>
        </w:trPr>
        <w:tc>
          <w:tcPr>
            <w:tcW w:w="1418" w:type="dxa"/>
            <w:tcBorders>
              <w:bottom w:val="single" w:sz="12"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 xml:space="preserve">bod </w:t>
            </w:r>
            <w:r>
              <w:rPr>
                <w:sz w:val="20"/>
              </w:rPr>
              <w:t>32</w:t>
            </w:r>
          </w:p>
        </w:tc>
        <w:tc>
          <w:tcPr>
            <w:tcW w:w="5670" w:type="dxa"/>
            <w:tcBorders>
              <w:left w:val="single" w:sz="8" w:space="0" w:color="auto"/>
              <w:bottom w:val="single" w:sz="12" w:space="0" w:color="auto"/>
              <w:right w:val="single" w:sz="12" w:space="0" w:color="auto"/>
            </w:tcBorders>
          </w:tcPr>
          <w:p w:rsidR="00C5495B" w:rsidRPr="009E22A7" w:rsidRDefault="00C5495B" w:rsidP="00586374">
            <w:pPr>
              <w:pStyle w:val="Paragraf"/>
              <w:spacing w:before="120" w:after="120"/>
              <w:jc w:val="both"/>
              <w:rPr>
                <w:sz w:val="20"/>
              </w:rPr>
            </w:pPr>
            <w:r>
              <w:rPr>
                <w:sz w:val="20"/>
              </w:rPr>
              <w:t>32</w:t>
            </w:r>
            <w:r w:rsidRPr="009E22A7">
              <w:rPr>
                <w:sz w:val="20"/>
              </w:rPr>
              <w:t>. V § 102 se za odstavec 1 vkládá nový odstavec 2, který zní:</w:t>
            </w:r>
          </w:p>
          <w:p w:rsidR="00C5495B" w:rsidRPr="009E22A7" w:rsidRDefault="00C5495B" w:rsidP="00586374">
            <w:pPr>
              <w:pStyle w:val="Paragraf"/>
              <w:tabs>
                <w:tab w:val="left" w:pos="355"/>
              </w:tabs>
              <w:spacing w:before="120" w:after="120"/>
              <w:jc w:val="both"/>
            </w:pPr>
            <w:r w:rsidRPr="009E22A7">
              <w:rPr>
                <w:noProof/>
                <w:sz w:val="20"/>
                <w:szCs w:val="24"/>
              </w:rPr>
              <w:t>,,(2) Plátce je povinen podat souhrnné hlášení, pokud jako prodávající přemístil zboží v režimu skladu z tuzemska do jiného členského státu.“.</w:t>
            </w:r>
          </w:p>
        </w:tc>
        <w:tc>
          <w:tcPr>
            <w:tcW w:w="1276" w:type="dxa"/>
            <w:tcBorders>
              <w:top w:val="single" w:sz="12" w:space="0" w:color="auto"/>
              <w:left w:val="single" w:sz="12"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32018L1910</w:t>
            </w:r>
          </w:p>
        </w:tc>
        <w:tc>
          <w:tcPr>
            <w:tcW w:w="1417" w:type="dxa"/>
            <w:tcBorders>
              <w:top w:val="single" w:sz="12" w:space="0" w:color="auto"/>
              <w:left w:val="single" w:sz="8" w:space="0" w:color="auto"/>
              <w:bottom w:val="single" w:sz="12"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1 odst. 5</w:t>
            </w:r>
            <w:r w:rsidRPr="009E22A7">
              <w:rPr>
                <w:sz w:val="20"/>
                <w:szCs w:val="18"/>
              </w:rPr>
              <w:br/>
              <w:t>čl. 262 odst. 2</w:t>
            </w:r>
          </w:p>
        </w:tc>
        <w:tc>
          <w:tcPr>
            <w:tcW w:w="4820" w:type="dxa"/>
            <w:tcBorders>
              <w:top w:val="single" w:sz="12" w:space="0" w:color="auto"/>
              <w:left w:val="single" w:sz="8" w:space="0" w:color="auto"/>
              <w:bottom w:val="single" w:sz="12" w:space="0" w:color="auto"/>
              <w:right w:val="single" w:sz="12" w:space="0" w:color="auto"/>
            </w:tcBorders>
          </w:tcPr>
          <w:p w:rsidR="00C5495B" w:rsidRPr="009E22A7" w:rsidRDefault="00C5495B" w:rsidP="00586374">
            <w:pPr>
              <w:spacing w:before="120"/>
              <w:jc w:val="both"/>
              <w:rPr>
                <w:color w:val="000000"/>
                <w:sz w:val="20"/>
                <w:szCs w:val="20"/>
              </w:rPr>
            </w:pPr>
            <w:r w:rsidRPr="009E22A7">
              <w:rPr>
                <w:color w:val="000000"/>
                <w:sz w:val="20"/>
                <w:szCs w:val="20"/>
              </w:rPr>
              <w:t>5) Článek 262 se nahrazuje tímto:</w:t>
            </w:r>
          </w:p>
          <w:p w:rsidR="00C5495B" w:rsidRPr="009E22A7" w:rsidRDefault="00C5495B" w:rsidP="00586374">
            <w:pPr>
              <w:spacing w:before="120"/>
              <w:rPr>
                <w:iCs/>
                <w:color w:val="000000"/>
                <w:sz w:val="20"/>
                <w:szCs w:val="20"/>
              </w:rPr>
            </w:pPr>
            <w:r w:rsidRPr="009E22A7">
              <w:rPr>
                <w:iCs/>
                <w:color w:val="000000"/>
                <w:sz w:val="20"/>
                <w:szCs w:val="20"/>
              </w:rPr>
              <w:t>„Článek 262</w:t>
            </w:r>
          </w:p>
          <w:p w:rsidR="00C5495B" w:rsidRPr="009E22A7" w:rsidRDefault="00C5495B" w:rsidP="00586374">
            <w:pPr>
              <w:tabs>
                <w:tab w:val="left" w:pos="167"/>
              </w:tabs>
              <w:spacing w:before="120"/>
              <w:rPr>
                <w:sz w:val="20"/>
                <w:szCs w:val="20"/>
              </w:rPr>
            </w:pPr>
            <w:r w:rsidRPr="009E22A7">
              <w:rPr>
                <w:color w:val="000000"/>
                <w:sz w:val="20"/>
                <w:szCs w:val="20"/>
              </w:rPr>
              <w:t>2. Kromě údajů uvedených v odstavci 1 poskytne každá osoba povinná k dani údaj o identifikačním čísle pro účely DPH osob povinných k dani, jimž je určeno zboží, jež se odesílá nebo přepravuje v režimu call-</w:t>
            </w:r>
            <w:proofErr w:type="spellStart"/>
            <w:r w:rsidRPr="009E22A7">
              <w:rPr>
                <w:color w:val="000000"/>
                <w:sz w:val="20"/>
                <w:szCs w:val="20"/>
              </w:rPr>
              <w:t>off</w:t>
            </w:r>
            <w:proofErr w:type="spellEnd"/>
            <w:r w:rsidRPr="009E22A7">
              <w:rPr>
                <w:color w:val="000000"/>
                <w:sz w:val="20"/>
                <w:szCs w:val="20"/>
              </w:rPr>
              <w:t xml:space="preserve"> </w:t>
            </w:r>
            <w:proofErr w:type="spellStart"/>
            <w:r w:rsidRPr="009E22A7">
              <w:rPr>
                <w:color w:val="000000"/>
                <w:sz w:val="20"/>
                <w:szCs w:val="20"/>
              </w:rPr>
              <w:t>stock</w:t>
            </w:r>
            <w:proofErr w:type="spellEnd"/>
            <w:r w:rsidRPr="009E22A7">
              <w:rPr>
                <w:color w:val="000000"/>
                <w:sz w:val="20"/>
                <w:szCs w:val="20"/>
              </w:rPr>
              <w:t xml:space="preserve"> v souladu s podmínkami stanovenými v článku 17a, a o veškerých změnách poskytnutých údajů.“</w:t>
            </w:r>
          </w:p>
        </w:tc>
      </w:tr>
      <w:tr w:rsidR="00C5495B" w:rsidRPr="009E22A7" w:rsidTr="00586374">
        <w:trPr>
          <w:trHeight w:val="2358"/>
        </w:trPr>
        <w:tc>
          <w:tcPr>
            <w:tcW w:w="1418" w:type="dxa"/>
            <w:tcBorders>
              <w:top w:val="single" w:sz="12" w:space="0" w:color="auto"/>
              <w:bottom w:val="single" w:sz="4" w:space="0" w:color="auto"/>
              <w:right w:val="single" w:sz="8" w:space="0" w:color="auto"/>
            </w:tcBorders>
          </w:tcPr>
          <w:p w:rsidR="00C5495B" w:rsidRPr="009E22A7" w:rsidRDefault="00C5495B" w:rsidP="00586374">
            <w:pPr>
              <w:spacing w:before="120"/>
              <w:jc w:val="center"/>
              <w:rPr>
                <w:sz w:val="20"/>
              </w:rPr>
            </w:pPr>
            <w:r w:rsidRPr="009E22A7">
              <w:rPr>
                <w:sz w:val="20"/>
              </w:rPr>
              <w:t xml:space="preserve">ČÁST DRUHÁ </w:t>
            </w:r>
          </w:p>
          <w:p w:rsidR="00C5495B" w:rsidRPr="009E22A7" w:rsidRDefault="00C5495B" w:rsidP="00586374">
            <w:pPr>
              <w:spacing w:before="60"/>
              <w:jc w:val="center"/>
              <w:rPr>
                <w:sz w:val="20"/>
              </w:rPr>
            </w:pPr>
            <w:r w:rsidRPr="009E22A7">
              <w:rPr>
                <w:sz w:val="20"/>
              </w:rPr>
              <w:t>Čl. III</w:t>
            </w:r>
          </w:p>
          <w:p w:rsidR="00C5495B" w:rsidRPr="009E22A7" w:rsidRDefault="00C5495B" w:rsidP="00586374">
            <w:pPr>
              <w:spacing w:before="120"/>
              <w:jc w:val="center"/>
              <w:rPr>
                <w:sz w:val="20"/>
              </w:rPr>
            </w:pPr>
            <w:r w:rsidRPr="009E22A7">
              <w:rPr>
                <w:sz w:val="20"/>
              </w:rPr>
              <w:t>bod 3</w:t>
            </w:r>
            <w:r>
              <w:rPr>
                <w:sz w:val="20"/>
              </w:rPr>
              <w:t>3</w:t>
            </w:r>
          </w:p>
        </w:tc>
        <w:tc>
          <w:tcPr>
            <w:tcW w:w="5670" w:type="dxa"/>
            <w:tcBorders>
              <w:top w:val="single" w:sz="12" w:space="0" w:color="auto"/>
              <w:left w:val="single" w:sz="8" w:space="0" w:color="auto"/>
              <w:bottom w:val="single" w:sz="4" w:space="0" w:color="auto"/>
              <w:right w:val="single" w:sz="12" w:space="0" w:color="auto"/>
            </w:tcBorders>
          </w:tcPr>
          <w:p w:rsidR="00C5495B" w:rsidRPr="009E22A7" w:rsidRDefault="00C5495B" w:rsidP="00586374">
            <w:pPr>
              <w:pStyle w:val="Paragraf"/>
              <w:spacing w:before="120" w:after="120"/>
              <w:jc w:val="both"/>
              <w:rPr>
                <w:sz w:val="20"/>
              </w:rPr>
            </w:pPr>
            <w:r>
              <w:rPr>
                <w:sz w:val="20"/>
              </w:rPr>
              <w:t>33</w:t>
            </w:r>
            <w:r w:rsidRPr="009E22A7">
              <w:rPr>
                <w:sz w:val="20"/>
              </w:rPr>
              <w:t>. V § 102 odst. 3 úvodní části ustanovení se slovo „uskutečnila“ nahrazuje slovy „jí vznikla povinnost přiznat“.</w:t>
            </w:r>
          </w:p>
        </w:tc>
        <w:tc>
          <w:tcPr>
            <w:tcW w:w="1276" w:type="dxa"/>
            <w:tcBorders>
              <w:top w:val="single" w:sz="12" w:space="0" w:color="auto"/>
              <w:left w:val="single" w:sz="12" w:space="0" w:color="auto"/>
              <w:bottom w:val="single" w:sz="4"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32018L1910</w:t>
            </w:r>
          </w:p>
        </w:tc>
        <w:tc>
          <w:tcPr>
            <w:tcW w:w="1417" w:type="dxa"/>
            <w:tcBorders>
              <w:top w:val="single" w:sz="12" w:space="0" w:color="auto"/>
              <w:left w:val="single" w:sz="8" w:space="0" w:color="auto"/>
              <w:bottom w:val="single" w:sz="4" w:space="0" w:color="auto"/>
              <w:right w:val="single" w:sz="8" w:space="0" w:color="auto"/>
            </w:tcBorders>
          </w:tcPr>
          <w:p w:rsidR="00C5495B" w:rsidRPr="009E22A7" w:rsidRDefault="00C5495B" w:rsidP="00586374">
            <w:pPr>
              <w:spacing w:before="120"/>
              <w:jc w:val="center"/>
              <w:rPr>
                <w:sz w:val="20"/>
                <w:szCs w:val="18"/>
              </w:rPr>
            </w:pPr>
            <w:r w:rsidRPr="009E22A7">
              <w:rPr>
                <w:sz w:val="20"/>
                <w:szCs w:val="18"/>
              </w:rPr>
              <w:t>Článek 1 odst. 5</w:t>
            </w:r>
            <w:r w:rsidRPr="009E22A7">
              <w:rPr>
                <w:sz w:val="20"/>
                <w:szCs w:val="18"/>
              </w:rPr>
              <w:br/>
              <w:t>čl. 262 odst. 1</w:t>
            </w:r>
          </w:p>
        </w:tc>
        <w:tc>
          <w:tcPr>
            <w:tcW w:w="4820" w:type="dxa"/>
            <w:tcBorders>
              <w:top w:val="single" w:sz="12" w:space="0" w:color="auto"/>
              <w:left w:val="single" w:sz="8" w:space="0" w:color="auto"/>
              <w:bottom w:val="single" w:sz="4" w:space="0" w:color="auto"/>
              <w:right w:val="single" w:sz="12" w:space="0" w:color="auto"/>
            </w:tcBorders>
          </w:tcPr>
          <w:p w:rsidR="00C5495B" w:rsidRPr="009E22A7" w:rsidRDefault="00C5495B" w:rsidP="00586374">
            <w:pPr>
              <w:spacing w:before="120"/>
              <w:jc w:val="both"/>
              <w:rPr>
                <w:color w:val="000000"/>
                <w:sz w:val="20"/>
                <w:szCs w:val="20"/>
              </w:rPr>
            </w:pPr>
            <w:r w:rsidRPr="009E22A7">
              <w:rPr>
                <w:color w:val="000000"/>
                <w:sz w:val="20"/>
                <w:szCs w:val="20"/>
              </w:rPr>
              <w:t>5) Článek 262 se nahrazuje tímto:</w:t>
            </w:r>
          </w:p>
          <w:p w:rsidR="00C5495B" w:rsidRPr="009E22A7" w:rsidRDefault="00C5495B" w:rsidP="00586374">
            <w:pPr>
              <w:spacing w:before="120"/>
              <w:jc w:val="both"/>
              <w:rPr>
                <w:iCs/>
                <w:color w:val="000000"/>
                <w:sz w:val="20"/>
                <w:szCs w:val="20"/>
              </w:rPr>
            </w:pPr>
            <w:r w:rsidRPr="009E22A7">
              <w:rPr>
                <w:iCs/>
                <w:color w:val="000000"/>
                <w:sz w:val="20"/>
                <w:szCs w:val="20"/>
              </w:rPr>
              <w:t>„Článek 262</w:t>
            </w:r>
          </w:p>
          <w:p w:rsidR="00C5495B" w:rsidRPr="009E22A7" w:rsidRDefault="00C5495B" w:rsidP="00586374">
            <w:pPr>
              <w:spacing w:before="120"/>
              <w:jc w:val="both"/>
              <w:rPr>
                <w:color w:val="000000"/>
                <w:sz w:val="20"/>
                <w:szCs w:val="20"/>
              </w:rPr>
            </w:pPr>
            <w:r w:rsidRPr="009E22A7">
              <w:rPr>
                <w:color w:val="000000"/>
                <w:sz w:val="20"/>
                <w:szCs w:val="20"/>
              </w:rPr>
              <w:t>1. Každá osoba povinná k dani identifikovaná pro účely DPH podává souhrnné hlášení, ve kterém uvede tyto údaje:</w:t>
            </w:r>
          </w:p>
          <w:p w:rsidR="00C5495B" w:rsidRPr="009E22A7" w:rsidRDefault="00C5495B" w:rsidP="00586374">
            <w:pPr>
              <w:tabs>
                <w:tab w:val="left" w:pos="156"/>
              </w:tabs>
              <w:spacing w:before="120"/>
              <w:rPr>
                <w:color w:val="000000"/>
                <w:sz w:val="20"/>
                <w:szCs w:val="20"/>
              </w:rPr>
            </w:pPr>
            <w:r w:rsidRPr="009E22A7">
              <w:rPr>
                <w:color w:val="000000"/>
                <w:sz w:val="20"/>
                <w:szCs w:val="20"/>
              </w:rPr>
              <w:t>a)</w:t>
            </w:r>
            <w:r w:rsidRPr="009E22A7">
              <w:rPr>
                <w:color w:val="000000"/>
                <w:sz w:val="20"/>
                <w:szCs w:val="20"/>
              </w:rPr>
              <w:tab/>
              <w:t>pořizovatele identifikované pro účely DPH, kterým dodala zboží za podmínek stanovených v čl. 138 odst. 1 a odst. 2 písm. c);</w:t>
            </w:r>
          </w:p>
          <w:p w:rsidR="00C5495B" w:rsidRPr="009E22A7" w:rsidRDefault="00C5495B" w:rsidP="00586374">
            <w:pPr>
              <w:tabs>
                <w:tab w:val="left" w:pos="167"/>
              </w:tabs>
              <w:spacing w:before="120"/>
              <w:rPr>
                <w:color w:val="000000"/>
                <w:sz w:val="20"/>
                <w:szCs w:val="20"/>
              </w:rPr>
            </w:pPr>
            <w:r w:rsidRPr="009E22A7">
              <w:rPr>
                <w:color w:val="000000"/>
                <w:sz w:val="20"/>
                <w:szCs w:val="20"/>
              </w:rPr>
              <w:t>b)</w:t>
            </w:r>
            <w:r w:rsidRPr="009E22A7">
              <w:rPr>
                <w:color w:val="000000"/>
                <w:sz w:val="20"/>
                <w:szCs w:val="20"/>
              </w:rPr>
              <w:tab/>
              <w:t>osoby identifikované pro účely DPH, kterým dodala zboží v rámci pořízení zboží uvnitř Společenství podle článku 42;</w:t>
            </w:r>
          </w:p>
          <w:p w:rsidR="00C5495B" w:rsidRPr="009E22A7" w:rsidRDefault="00C5495B" w:rsidP="00586374">
            <w:pPr>
              <w:tabs>
                <w:tab w:val="left" w:pos="156"/>
              </w:tabs>
              <w:spacing w:before="120"/>
              <w:rPr>
                <w:sz w:val="20"/>
                <w:szCs w:val="20"/>
              </w:rPr>
            </w:pPr>
            <w:r w:rsidRPr="009E22A7">
              <w:rPr>
                <w:color w:val="000000"/>
                <w:sz w:val="20"/>
                <w:szCs w:val="20"/>
              </w:rPr>
              <w:t>c)</w:t>
            </w:r>
            <w:r w:rsidRPr="009E22A7">
              <w:rPr>
                <w:color w:val="000000"/>
                <w:sz w:val="20"/>
                <w:szCs w:val="20"/>
              </w:rPr>
              <w:tab/>
              <w:t>osoby povinné k dani i právnické osoby nepovinné k dani identifikované pro účely DPH, kterým poskytla služby jiné než služby, které jsou v členském státě, v němž je plnění zdanitelné, osvobozeny od DPH a u nichž je podle článku 196 povinen odvést daň příjemce služby.</w:t>
            </w:r>
          </w:p>
        </w:tc>
      </w:tr>
    </w:tbl>
    <w:p w:rsidR="00C5495B" w:rsidRPr="009E22A7" w:rsidRDefault="00C5495B" w:rsidP="00C5495B"/>
    <w:tbl>
      <w:tblPr>
        <w:tblW w:w="14580"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620"/>
        <w:gridCol w:w="12960"/>
      </w:tblGrid>
      <w:tr w:rsidR="00C5495B" w:rsidRPr="009E22A7" w:rsidTr="00586374">
        <w:tc>
          <w:tcPr>
            <w:tcW w:w="1620" w:type="dxa"/>
            <w:shd w:val="clear" w:color="auto" w:fill="D9D9D9"/>
          </w:tcPr>
          <w:p w:rsidR="00C5495B" w:rsidRPr="009E22A7" w:rsidRDefault="00C5495B" w:rsidP="00586374">
            <w:pPr>
              <w:pStyle w:val="Nadpis3"/>
              <w:rPr>
                <w:sz w:val="24"/>
              </w:rPr>
            </w:pPr>
            <w:proofErr w:type="spellStart"/>
            <w:r w:rsidRPr="009E22A7">
              <w:rPr>
                <w:sz w:val="24"/>
              </w:rPr>
              <w:t>Celex</w:t>
            </w:r>
            <w:proofErr w:type="spellEnd"/>
          </w:p>
        </w:tc>
        <w:tc>
          <w:tcPr>
            <w:tcW w:w="12960" w:type="dxa"/>
            <w:shd w:val="clear" w:color="auto" w:fill="D9D9D9"/>
          </w:tcPr>
          <w:p w:rsidR="00C5495B" w:rsidRPr="009E22A7" w:rsidRDefault="00C5495B" w:rsidP="00586374">
            <w:pPr>
              <w:pStyle w:val="Nadpis3"/>
              <w:rPr>
                <w:sz w:val="24"/>
              </w:rPr>
            </w:pPr>
            <w:r w:rsidRPr="009E22A7">
              <w:rPr>
                <w:sz w:val="24"/>
              </w:rPr>
              <w:t>Název předpisu</w:t>
            </w:r>
          </w:p>
        </w:tc>
      </w:tr>
      <w:tr w:rsidR="00C5495B" w:rsidRPr="009E22A7" w:rsidTr="00586374">
        <w:tc>
          <w:tcPr>
            <w:tcW w:w="1620" w:type="dxa"/>
          </w:tcPr>
          <w:p w:rsidR="00C5495B" w:rsidRPr="009E22A7" w:rsidRDefault="00C5495B" w:rsidP="00586374">
            <w:pPr>
              <w:keepNext/>
              <w:spacing w:before="120" w:after="120"/>
              <w:ind w:left="57" w:right="57"/>
              <w:jc w:val="center"/>
              <w:rPr>
                <w:sz w:val="20"/>
                <w:szCs w:val="20"/>
              </w:rPr>
            </w:pPr>
            <w:r w:rsidRPr="009E22A7">
              <w:rPr>
                <w:sz w:val="20"/>
                <w:szCs w:val="20"/>
              </w:rPr>
              <w:t>32006L0112</w:t>
            </w:r>
          </w:p>
        </w:tc>
        <w:tc>
          <w:tcPr>
            <w:tcW w:w="12960" w:type="dxa"/>
          </w:tcPr>
          <w:p w:rsidR="00C5495B" w:rsidRPr="009E22A7" w:rsidRDefault="00C5495B" w:rsidP="00586374">
            <w:pPr>
              <w:keepNext/>
              <w:spacing w:before="120" w:after="120"/>
              <w:ind w:left="57" w:right="57"/>
              <w:rPr>
                <w:sz w:val="20"/>
                <w:szCs w:val="20"/>
              </w:rPr>
            </w:pPr>
            <w:r w:rsidRPr="009E22A7">
              <w:rPr>
                <w:sz w:val="20"/>
                <w:szCs w:val="20"/>
              </w:rPr>
              <w:t>Směrnice Rady 2006/112/ES ze dne 28. listopadu 2006 o společném systému daně z přidané hodnoty</w:t>
            </w:r>
          </w:p>
        </w:tc>
      </w:tr>
      <w:tr w:rsidR="00C5495B" w:rsidRPr="009E22A7" w:rsidTr="00586374">
        <w:tc>
          <w:tcPr>
            <w:tcW w:w="1620" w:type="dxa"/>
          </w:tcPr>
          <w:p w:rsidR="00C5495B" w:rsidRPr="009E22A7" w:rsidRDefault="00C5495B" w:rsidP="00586374">
            <w:pPr>
              <w:keepNext/>
              <w:spacing w:before="120" w:after="120"/>
              <w:ind w:left="57" w:right="57"/>
              <w:jc w:val="center"/>
              <w:rPr>
                <w:sz w:val="20"/>
                <w:szCs w:val="20"/>
              </w:rPr>
            </w:pPr>
            <w:r w:rsidRPr="009E22A7">
              <w:rPr>
                <w:sz w:val="20"/>
                <w:szCs w:val="18"/>
              </w:rPr>
              <w:t>32009L0069</w:t>
            </w:r>
          </w:p>
        </w:tc>
        <w:tc>
          <w:tcPr>
            <w:tcW w:w="12960" w:type="dxa"/>
          </w:tcPr>
          <w:p w:rsidR="00C5495B" w:rsidRPr="009E22A7" w:rsidRDefault="00C5495B" w:rsidP="00586374">
            <w:pPr>
              <w:keepNext/>
              <w:spacing w:before="120" w:after="120"/>
              <w:ind w:left="57" w:right="57"/>
              <w:rPr>
                <w:sz w:val="20"/>
                <w:szCs w:val="20"/>
              </w:rPr>
            </w:pPr>
            <w:r w:rsidRPr="009E22A7">
              <w:rPr>
                <w:sz w:val="20"/>
                <w:szCs w:val="20"/>
              </w:rPr>
              <w:t>Směrnice Rady 2009/69/ES</w:t>
            </w:r>
            <w:r w:rsidRPr="009E22A7">
              <w:t xml:space="preserve"> </w:t>
            </w:r>
            <w:r w:rsidRPr="009E22A7">
              <w:rPr>
                <w:sz w:val="20"/>
                <w:szCs w:val="20"/>
              </w:rPr>
              <w:t>ze dne 25. června 2009, kterou se mění směrnice 2006/112/ES o společném systému daně z přidané hodnoty, pokud jde o daňové úniky spojené s dovozem</w:t>
            </w:r>
          </w:p>
        </w:tc>
      </w:tr>
      <w:tr w:rsidR="00C5495B" w:rsidRPr="009E22A7" w:rsidTr="00586374">
        <w:tc>
          <w:tcPr>
            <w:tcW w:w="1620" w:type="dxa"/>
          </w:tcPr>
          <w:p w:rsidR="00C5495B" w:rsidRPr="009E22A7" w:rsidRDefault="00C5495B" w:rsidP="00586374">
            <w:pPr>
              <w:keepNext/>
              <w:spacing w:before="120" w:after="120"/>
              <w:ind w:left="57" w:right="57"/>
              <w:jc w:val="center"/>
              <w:rPr>
                <w:sz w:val="20"/>
                <w:szCs w:val="20"/>
              </w:rPr>
            </w:pPr>
            <w:r w:rsidRPr="009E22A7">
              <w:rPr>
                <w:sz w:val="20"/>
                <w:szCs w:val="20"/>
              </w:rPr>
              <w:t>32009L0162</w:t>
            </w:r>
          </w:p>
        </w:tc>
        <w:tc>
          <w:tcPr>
            <w:tcW w:w="12960" w:type="dxa"/>
          </w:tcPr>
          <w:p w:rsidR="00C5495B" w:rsidRPr="009E22A7" w:rsidRDefault="00C5495B" w:rsidP="00586374">
            <w:pPr>
              <w:keepNext/>
              <w:spacing w:before="120" w:after="120"/>
              <w:ind w:left="57" w:right="57"/>
              <w:rPr>
                <w:sz w:val="20"/>
                <w:szCs w:val="20"/>
              </w:rPr>
            </w:pPr>
            <w:r w:rsidRPr="009E22A7">
              <w:rPr>
                <w:sz w:val="20"/>
                <w:szCs w:val="20"/>
              </w:rPr>
              <w:t>Směrnice Rady 2009/162/EU ze dne 22. prosince 2009, kterou se mění některá ustanovení směrnice 2006/112/ES o společném systému daně z přidané hodnoty</w:t>
            </w:r>
          </w:p>
        </w:tc>
      </w:tr>
      <w:tr w:rsidR="00C5495B" w:rsidRPr="009E22A7" w:rsidTr="00586374">
        <w:tc>
          <w:tcPr>
            <w:tcW w:w="1620" w:type="dxa"/>
          </w:tcPr>
          <w:p w:rsidR="00C5495B" w:rsidRPr="009E22A7" w:rsidRDefault="00C5495B" w:rsidP="00586374">
            <w:pPr>
              <w:keepNext/>
              <w:spacing w:before="120" w:after="120"/>
              <w:ind w:left="57" w:right="57"/>
              <w:jc w:val="center"/>
              <w:rPr>
                <w:sz w:val="20"/>
                <w:szCs w:val="20"/>
              </w:rPr>
            </w:pPr>
            <w:r w:rsidRPr="009E22A7">
              <w:rPr>
                <w:sz w:val="20"/>
                <w:szCs w:val="20"/>
              </w:rPr>
              <w:t>32010L0045</w:t>
            </w:r>
          </w:p>
        </w:tc>
        <w:tc>
          <w:tcPr>
            <w:tcW w:w="12960" w:type="dxa"/>
          </w:tcPr>
          <w:p w:rsidR="00C5495B" w:rsidRPr="009E22A7" w:rsidRDefault="00C5495B" w:rsidP="00586374">
            <w:pPr>
              <w:keepNext/>
              <w:spacing w:before="120" w:after="120"/>
              <w:ind w:left="57" w:right="57"/>
              <w:rPr>
                <w:sz w:val="20"/>
                <w:szCs w:val="20"/>
              </w:rPr>
            </w:pPr>
            <w:r w:rsidRPr="009E22A7">
              <w:rPr>
                <w:sz w:val="20"/>
                <w:szCs w:val="20"/>
              </w:rPr>
              <w:t>Směrnice Rady 2010/45/EU ze dne 13. července 2010, kterou se mění směrnice 2006/112/ES o společném systému daně z přidané hodnoty, pokud jde o pravidla fakturace</w:t>
            </w:r>
          </w:p>
        </w:tc>
      </w:tr>
      <w:tr w:rsidR="00C5495B" w:rsidRPr="009E22A7" w:rsidTr="00586374">
        <w:tc>
          <w:tcPr>
            <w:tcW w:w="1620" w:type="dxa"/>
          </w:tcPr>
          <w:p w:rsidR="00C5495B" w:rsidRPr="009E22A7" w:rsidRDefault="00C5495B" w:rsidP="00586374">
            <w:pPr>
              <w:keepNext/>
              <w:spacing w:before="120" w:after="120"/>
              <w:ind w:left="57" w:right="57"/>
              <w:jc w:val="center"/>
              <w:rPr>
                <w:sz w:val="20"/>
                <w:szCs w:val="18"/>
              </w:rPr>
            </w:pPr>
            <w:r w:rsidRPr="009E22A7">
              <w:rPr>
                <w:sz w:val="20"/>
                <w:szCs w:val="18"/>
              </w:rPr>
              <w:t>32018L1910</w:t>
            </w:r>
          </w:p>
        </w:tc>
        <w:tc>
          <w:tcPr>
            <w:tcW w:w="12960" w:type="dxa"/>
          </w:tcPr>
          <w:p w:rsidR="00C5495B" w:rsidRPr="009E22A7" w:rsidRDefault="00C5495B" w:rsidP="00586374">
            <w:pPr>
              <w:keepNext/>
              <w:spacing w:before="120" w:after="120"/>
              <w:ind w:left="57" w:right="57"/>
              <w:rPr>
                <w:sz w:val="20"/>
                <w:szCs w:val="20"/>
              </w:rPr>
            </w:pPr>
            <w:r w:rsidRPr="009E22A7">
              <w:rPr>
                <w:sz w:val="20"/>
                <w:szCs w:val="20"/>
              </w:rPr>
              <w:t>Směrnice Rady (EU) 2018/1910 ze dne 4. prosince 2018, kterou se mění směrnice 2006/112/ES, pokud jde o harmonizaci a zjednodušení určitých pravidel v systému daně z přidané hodnoty pro obchod mezi členskými státy</w:t>
            </w:r>
          </w:p>
        </w:tc>
      </w:tr>
    </w:tbl>
    <w:p w:rsidR="00DA548C" w:rsidRPr="009E22A7" w:rsidRDefault="00DA548C" w:rsidP="001924EC"/>
    <w:p w:rsidR="00DA548C" w:rsidRPr="009E22A7" w:rsidRDefault="00DA548C" w:rsidP="00E6294E">
      <w:pPr>
        <w:pageBreakBefore/>
        <w:spacing w:after="120"/>
        <w:outlineLvl w:val="0"/>
        <w:rPr>
          <w:b/>
          <w:sz w:val="28"/>
        </w:rPr>
      </w:pPr>
      <w:r w:rsidRPr="009E22A7">
        <w:rPr>
          <w:b/>
          <w:sz w:val="28"/>
        </w:rPr>
        <w:t xml:space="preserve">3) </w:t>
      </w:r>
      <w:r w:rsidR="00350D69" w:rsidRPr="009E22A7">
        <w:rPr>
          <w:b/>
          <w:sz w:val="28"/>
        </w:rPr>
        <w:t xml:space="preserve">Změna </w:t>
      </w:r>
      <w:bookmarkStart w:id="2" w:name="Spotřebky"/>
      <w:bookmarkEnd w:id="2"/>
      <w:r w:rsidR="00350D69" w:rsidRPr="009E22A7">
        <w:rPr>
          <w:b/>
          <w:sz w:val="28"/>
        </w:rPr>
        <w:t>zákona č. 353/2003 Sb., o spotřebních daních, ve znění pozdějších předpisů:</w:t>
      </w:r>
    </w:p>
    <w:tbl>
      <w:tblPr>
        <w:tblW w:w="14601" w:type="dxa"/>
        <w:tblInd w:w="70"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418"/>
        <w:gridCol w:w="5670"/>
        <w:gridCol w:w="1276"/>
        <w:gridCol w:w="1417"/>
        <w:gridCol w:w="4820"/>
      </w:tblGrid>
      <w:tr w:rsidR="00DA548C" w:rsidRPr="009E22A7" w:rsidTr="00AD2CF9">
        <w:trPr>
          <w:cantSplit/>
          <w:trHeight w:val="689"/>
          <w:tblHeader/>
        </w:trPr>
        <w:tc>
          <w:tcPr>
            <w:tcW w:w="7088" w:type="dxa"/>
            <w:gridSpan w:val="2"/>
            <w:tcBorders>
              <w:top w:val="single" w:sz="18" w:space="0" w:color="auto"/>
            </w:tcBorders>
            <w:shd w:val="clear" w:color="auto" w:fill="D9D9D9"/>
            <w:vAlign w:val="center"/>
          </w:tcPr>
          <w:p w:rsidR="00DA548C" w:rsidRPr="009E22A7" w:rsidRDefault="00DA548C" w:rsidP="00AD2CF9">
            <w:pPr>
              <w:pStyle w:val="Textbubliny"/>
              <w:jc w:val="center"/>
              <w:rPr>
                <w:rFonts w:ascii="Times New Roman" w:hAnsi="Times New Roman" w:cs="Times New Roman"/>
                <w:b/>
                <w:bCs/>
                <w:sz w:val="24"/>
                <w:szCs w:val="24"/>
              </w:rPr>
            </w:pPr>
            <w:r w:rsidRPr="009E22A7">
              <w:rPr>
                <w:rFonts w:ascii="Times New Roman" w:hAnsi="Times New Roman" w:cs="Times New Roman"/>
                <w:b/>
                <w:bCs/>
                <w:sz w:val="24"/>
                <w:szCs w:val="24"/>
              </w:rPr>
              <w:br w:type="page"/>
              <w:t>Návrh zákona, kterým se mění některé zákony v oblasti daní v souvislosti s implementací předpisů Evropské unie</w:t>
            </w:r>
          </w:p>
        </w:tc>
        <w:tc>
          <w:tcPr>
            <w:tcW w:w="7513" w:type="dxa"/>
            <w:gridSpan w:val="3"/>
            <w:tcBorders>
              <w:top w:val="single" w:sz="18" w:space="0" w:color="auto"/>
              <w:right w:val="single" w:sz="12" w:space="0" w:color="auto"/>
            </w:tcBorders>
            <w:shd w:val="clear" w:color="auto" w:fill="D9D9D9"/>
            <w:vAlign w:val="center"/>
          </w:tcPr>
          <w:p w:rsidR="00DA548C" w:rsidRPr="009E22A7" w:rsidRDefault="00DA548C" w:rsidP="00AD2CF9">
            <w:pPr>
              <w:pStyle w:val="Textbubliny"/>
              <w:jc w:val="center"/>
              <w:rPr>
                <w:rFonts w:ascii="Times New Roman" w:hAnsi="Times New Roman" w:cs="Times New Roman"/>
                <w:b/>
                <w:bCs/>
                <w:sz w:val="24"/>
                <w:szCs w:val="24"/>
              </w:rPr>
            </w:pPr>
            <w:r w:rsidRPr="009E22A7">
              <w:rPr>
                <w:rFonts w:ascii="Times New Roman" w:hAnsi="Times New Roman" w:cs="Times New Roman"/>
                <w:b/>
                <w:bCs/>
                <w:sz w:val="24"/>
                <w:szCs w:val="24"/>
              </w:rPr>
              <w:t>Odpovídající předpis EU</w:t>
            </w:r>
          </w:p>
        </w:tc>
      </w:tr>
      <w:tr w:rsidR="00DA548C" w:rsidRPr="009E22A7" w:rsidTr="00F45A1B">
        <w:trPr>
          <w:cantSplit/>
          <w:trHeight w:val="108"/>
          <w:tblHeader/>
        </w:trPr>
        <w:tc>
          <w:tcPr>
            <w:tcW w:w="1418" w:type="dxa"/>
            <w:tcBorders>
              <w:bottom w:val="single" w:sz="12" w:space="0" w:color="auto"/>
            </w:tcBorders>
            <w:shd w:val="clear" w:color="auto" w:fill="E0E0E0"/>
          </w:tcPr>
          <w:p w:rsidR="00DA548C" w:rsidRPr="009E22A7" w:rsidRDefault="00DA548C" w:rsidP="00AD2CF9">
            <w:pPr>
              <w:jc w:val="center"/>
              <w:rPr>
                <w:b/>
                <w:bCs/>
              </w:rPr>
            </w:pPr>
            <w:r w:rsidRPr="009E22A7">
              <w:rPr>
                <w:b/>
                <w:bCs/>
              </w:rPr>
              <w:t>Ustanovení</w:t>
            </w:r>
          </w:p>
        </w:tc>
        <w:tc>
          <w:tcPr>
            <w:tcW w:w="5670" w:type="dxa"/>
            <w:tcBorders>
              <w:bottom w:val="single" w:sz="12" w:space="0" w:color="auto"/>
            </w:tcBorders>
            <w:shd w:val="clear" w:color="auto" w:fill="D9D9D9"/>
          </w:tcPr>
          <w:p w:rsidR="00DA548C" w:rsidRPr="009E22A7" w:rsidRDefault="00DA548C" w:rsidP="00AD2CF9">
            <w:pPr>
              <w:pStyle w:val="Pedmtkomente"/>
              <w:jc w:val="center"/>
              <w:rPr>
                <w:sz w:val="24"/>
                <w:szCs w:val="24"/>
              </w:rPr>
            </w:pPr>
            <w:r w:rsidRPr="009E22A7">
              <w:rPr>
                <w:sz w:val="24"/>
              </w:rPr>
              <w:t>Obsah</w:t>
            </w:r>
          </w:p>
        </w:tc>
        <w:tc>
          <w:tcPr>
            <w:tcW w:w="1276" w:type="dxa"/>
            <w:tcBorders>
              <w:bottom w:val="single" w:sz="12" w:space="0" w:color="auto"/>
            </w:tcBorders>
            <w:shd w:val="clear" w:color="auto" w:fill="D9D9D9"/>
          </w:tcPr>
          <w:p w:rsidR="00DA548C" w:rsidRPr="009E22A7" w:rsidRDefault="00DA548C" w:rsidP="00AD2CF9">
            <w:pPr>
              <w:jc w:val="center"/>
              <w:rPr>
                <w:b/>
                <w:bCs/>
              </w:rPr>
            </w:pPr>
            <w:r w:rsidRPr="009E22A7">
              <w:rPr>
                <w:b/>
                <w:bCs/>
              </w:rPr>
              <w:t>CELEX č.</w:t>
            </w:r>
          </w:p>
        </w:tc>
        <w:tc>
          <w:tcPr>
            <w:tcW w:w="1417" w:type="dxa"/>
            <w:tcBorders>
              <w:bottom w:val="single" w:sz="12" w:space="0" w:color="auto"/>
            </w:tcBorders>
            <w:shd w:val="clear" w:color="auto" w:fill="D9D9D9"/>
          </w:tcPr>
          <w:p w:rsidR="00DA548C" w:rsidRPr="009E22A7" w:rsidRDefault="00DA548C" w:rsidP="00AD2CF9">
            <w:pPr>
              <w:jc w:val="center"/>
            </w:pPr>
            <w:r w:rsidRPr="009E22A7">
              <w:rPr>
                <w:b/>
                <w:bCs/>
              </w:rPr>
              <w:t>Ustanovení</w:t>
            </w:r>
          </w:p>
        </w:tc>
        <w:tc>
          <w:tcPr>
            <w:tcW w:w="4820" w:type="dxa"/>
            <w:tcBorders>
              <w:bottom w:val="single" w:sz="12" w:space="0" w:color="auto"/>
              <w:right w:val="single" w:sz="12" w:space="0" w:color="auto"/>
            </w:tcBorders>
            <w:shd w:val="clear" w:color="auto" w:fill="D9D9D9"/>
          </w:tcPr>
          <w:p w:rsidR="00DA548C" w:rsidRPr="009E22A7" w:rsidRDefault="00DA548C" w:rsidP="00AD2CF9">
            <w:pPr>
              <w:jc w:val="center"/>
            </w:pPr>
            <w:r w:rsidRPr="009E22A7">
              <w:rPr>
                <w:b/>
                <w:bCs/>
              </w:rPr>
              <w:t>Obsah</w:t>
            </w:r>
          </w:p>
        </w:tc>
      </w:tr>
      <w:tr w:rsidR="00470580" w:rsidRPr="009E22A7" w:rsidTr="00F45A1B">
        <w:trPr>
          <w:trHeight w:val="783"/>
        </w:trPr>
        <w:tc>
          <w:tcPr>
            <w:tcW w:w="1418" w:type="dxa"/>
            <w:tcBorders>
              <w:top w:val="single" w:sz="12" w:space="0" w:color="auto"/>
              <w:right w:val="single" w:sz="8" w:space="0" w:color="auto"/>
            </w:tcBorders>
          </w:tcPr>
          <w:p w:rsidR="00470580" w:rsidRPr="009E22A7" w:rsidRDefault="00470580" w:rsidP="00251607">
            <w:pPr>
              <w:jc w:val="center"/>
              <w:rPr>
                <w:sz w:val="20"/>
                <w:szCs w:val="20"/>
              </w:rPr>
            </w:pPr>
            <w:r w:rsidRPr="009E22A7">
              <w:rPr>
                <w:sz w:val="20"/>
                <w:szCs w:val="20"/>
              </w:rPr>
              <w:t>ČÁST</w:t>
            </w:r>
          </w:p>
          <w:p w:rsidR="00470580" w:rsidRPr="009E22A7" w:rsidRDefault="00470580" w:rsidP="00251607">
            <w:pPr>
              <w:jc w:val="center"/>
              <w:rPr>
                <w:sz w:val="20"/>
                <w:szCs w:val="20"/>
              </w:rPr>
            </w:pPr>
            <w:r w:rsidRPr="009E22A7">
              <w:rPr>
                <w:sz w:val="20"/>
                <w:szCs w:val="20"/>
              </w:rPr>
              <w:t xml:space="preserve"> TŘETÍ</w:t>
            </w:r>
          </w:p>
          <w:p w:rsidR="00470580" w:rsidRPr="009E22A7" w:rsidRDefault="00470580" w:rsidP="00251607">
            <w:pPr>
              <w:jc w:val="center"/>
              <w:rPr>
                <w:sz w:val="20"/>
                <w:szCs w:val="20"/>
              </w:rPr>
            </w:pPr>
            <w:r w:rsidRPr="009E22A7">
              <w:rPr>
                <w:sz w:val="20"/>
                <w:szCs w:val="20"/>
              </w:rPr>
              <w:t>Čl. V</w:t>
            </w:r>
          </w:p>
          <w:p w:rsidR="00470580" w:rsidRPr="009E22A7" w:rsidRDefault="00470580" w:rsidP="00251607">
            <w:pPr>
              <w:jc w:val="center"/>
              <w:rPr>
                <w:sz w:val="20"/>
                <w:szCs w:val="20"/>
              </w:rPr>
            </w:pPr>
            <w:r w:rsidRPr="009E22A7">
              <w:rPr>
                <w:sz w:val="20"/>
                <w:szCs w:val="20"/>
              </w:rPr>
              <w:t>bod 1</w:t>
            </w:r>
          </w:p>
        </w:tc>
        <w:tc>
          <w:tcPr>
            <w:tcW w:w="5670" w:type="dxa"/>
            <w:tcBorders>
              <w:top w:val="single" w:sz="12" w:space="0" w:color="auto"/>
              <w:left w:val="single" w:sz="8" w:space="0" w:color="auto"/>
              <w:right w:val="single" w:sz="12" w:space="0" w:color="auto"/>
            </w:tcBorders>
          </w:tcPr>
          <w:p w:rsidR="00470580" w:rsidRPr="009E22A7" w:rsidRDefault="00470580" w:rsidP="00AD2CF9">
            <w:pPr>
              <w:rPr>
                <w:sz w:val="20"/>
                <w:szCs w:val="20"/>
              </w:rPr>
            </w:pPr>
            <w:r w:rsidRPr="009E22A7">
              <w:rPr>
                <w:sz w:val="20"/>
                <w:szCs w:val="20"/>
              </w:rPr>
              <w:t>1. Na konci poznámky pod čarou č. 1 se na samostatný řádek doplňuje věta</w:t>
            </w:r>
            <w:r w:rsidRPr="009E22A7">
              <w:rPr>
                <w:sz w:val="20"/>
                <w:szCs w:val="20"/>
              </w:rPr>
              <w:br/>
              <w:t xml:space="preserve">„Směrnice Rady XX/XX, kterou se mění směrnice 2006/112/ES a 2008/118/ES, pokud jde o zahrnutí italské obce </w:t>
            </w:r>
            <w:proofErr w:type="spellStart"/>
            <w:r w:rsidRPr="009E22A7">
              <w:rPr>
                <w:sz w:val="20"/>
                <w:szCs w:val="20"/>
              </w:rPr>
              <w:t>Campione</w:t>
            </w:r>
            <w:proofErr w:type="spellEnd"/>
            <w:r w:rsidRPr="009E22A7">
              <w:rPr>
                <w:sz w:val="20"/>
                <w:szCs w:val="20"/>
              </w:rPr>
              <w:t xml:space="preserve"> </w:t>
            </w:r>
            <w:proofErr w:type="spellStart"/>
            <w:r w:rsidRPr="009E22A7">
              <w:rPr>
                <w:sz w:val="20"/>
                <w:szCs w:val="20"/>
              </w:rPr>
              <w:t>d’Italia</w:t>
            </w:r>
            <w:proofErr w:type="spellEnd"/>
            <w:r w:rsidRPr="009E22A7">
              <w:rPr>
                <w:sz w:val="20"/>
                <w:szCs w:val="20"/>
              </w:rPr>
              <w:t xml:space="preserve"> a italských vod jezera </w:t>
            </w:r>
            <w:proofErr w:type="spellStart"/>
            <w:r w:rsidRPr="009E22A7">
              <w:rPr>
                <w:sz w:val="20"/>
                <w:szCs w:val="20"/>
              </w:rPr>
              <w:t>Lugano</w:t>
            </w:r>
            <w:proofErr w:type="spellEnd"/>
            <w:r w:rsidRPr="009E22A7">
              <w:rPr>
                <w:sz w:val="20"/>
                <w:szCs w:val="20"/>
              </w:rPr>
              <w:t xml:space="preserve"> do celního území unie a do územní působnosti směrnice 2008/118/ES.“.</w:t>
            </w:r>
          </w:p>
        </w:tc>
        <w:tc>
          <w:tcPr>
            <w:tcW w:w="1276" w:type="dxa"/>
            <w:tcBorders>
              <w:top w:val="single" w:sz="12" w:space="0" w:color="auto"/>
              <w:left w:val="single" w:sz="12" w:space="0" w:color="auto"/>
              <w:bottom w:val="nil"/>
              <w:right w:val="single" w:sz="8" w:space="0" w:color="auto"/>
            </w:tcBorders>
          </w:tcPr>
          <w:p w:rsidR="00470580" w:rsidRPr="009E22A7" w:rsidRDefault="00470580" w:rsidP="00AD2CF9">
            <w:pPr>
              <w:spacing w:before="120"/>
              <w:jc w:val="center"/>
              <w:rPr>
                <w:sz w:val="20"/>
                <w:szCs w:val="20"/>
              </w:rPr>
            </w:pPr>
            <w:r w:rsidRPr="009E22A7">
              <w:rPr>
                <w:sz w:val="20"/>
                <w:szCs w:val="20"/>
              </w:rPr>
              <w:t>52018PC0261</w:t>
            </w:r>
          </w:p>
        </w:tc>
        <w:tc>
          <w:tcPr>
            <w:tcW w:w="1417" w:type="dxa"/>
            <w:tcBorders>
              <w:top w:val="single" w:sz="12" w:space="0" w:color="auto"/>
              <w:left w:val="single" w:sz="8" w:space="0" w:color="auto"/>
              <w:bottom w:val="nil"/>
              <w:right w:val="single" w:sz="8" w:space="0" w:color="auto"/>
            </w:tcBorders>
          </w:tcPr>
          <w:p w:rsidR="00470580" w:rsidRPr="009E22A7" w:rsidRDefault="00470580" w:rsidP="0089145A">
            <w:pPr>
              <w:spacing w:before="60"/>
              <w:jc w:val="center"/>
              <w:rPr>
                <w:sz w:val="20"/>
                <w:szCs w:val="20"/>
              </w:rPr>
            </w:pPr>
            <w:r w:rsidRPr="009E22A7">
              <w:rPr>
                <w:sz w:val="20"/>
                <w:szCs w:val="20"/>
              </w:rPr>
              <w:t>Čl. 3</w:t>
            </w:r>
          </w:p>
        </w:tc>
        <w:tc>
          <w:tcPr>
            <w:tcW w:w="4820" w:type="dxa"/>
            <w:tcBorders>
              <w:top w:val="single" w:sz="12" w:space="0" w:color="auto"/>
              <w:left w:val="single" w:sz="8" w:space="0" w:color="auto"/>
              <w:bottom w:val="nil"/>
              <w:right w:val="single" w:sz="12" w:space="0" w:color="auto"/>
            </w:tcBorders>
          </w:tcPr>
          <w:p w:rsidR="00470580" w:rsidRPr="009E22A7" w:rsidRDefault="00470580" w:rsidP="0089145A">
            <w:pPr>
              <w:spacing w:after="120"/>
              <w:jc w:val="both"/>
              <w:rPr>
                <w:color w:val="000000"/>
                <w:sz w:val="20"/>
                <w:szCs w:val="20"/>
              </w:rPr>
            </w:pPr>
            <w:r w:rsidRPr="009E22A7">
              <w:rPr>
                <w:color w:val="000000"/>
                <w:sz w:val="20"/>
                <w:szCs w:val="20"/>
              </w:rPr>
              <w:t>Tyto předpisy přijaté členskými státy musí obsahovat odkaz na tuto směrnici nebo musí být takový odkaz učiněn při jejich úředním vyhlášení. Způsob odkazu si stanoví členské státy.</w:t>
            </w:r>
          </w:p>
        </w:tc>
      </w:tr>
      <w:tr w:rsidR="00470580" w:rsidRPr="009E22A7" w:rsidTr="00AD2CF9">
        <w:trPr>
          <w:trHeight w:val="783"/>
        </w:trPr>
        <w:tc>
          <w:tcPr>
            <w:tcW w:w="1418" w:type="dxa"/>
            <w:vMerge w:val="restart"/>
            <w:tcBorders>
              <w:right w:val="single" w:sz="8" w:space="0" w:color="auto"/>
            </w:tcBorders>
          </w:tcPr>
          <w:p w:rsidR="00470580" w:rsidRPr="009E22A7" w:rsidRDefault="00470580" w:rsidP="00AD2CF9">
            <w:pPr>
              <w:jc w:val="center"/>
              <w:rPr>
                <w:sz w:val="20"/>
                <w:szCs w:val="20"/>
              </w:rPr>
            </w:pPr>
            <w:r w:rsidRPr="009E22A7">
              <w:rPr>
                <w:sz w:val="20"/>
                <w:szCs w:val="20"/>
              </w:rPr>
              <w:t xml:space="preserve">ČÁST </w:t>
            </w:r>
          </w:p>
          <w:p w:rsidR="00470580" w:rsidRPr="009E22A7" w:rsidRDefault="00470580" w:rsidP="00AD2CF9">
            <w:pPr>
              <w:jc w:val="center"/>
              <w:rPr>
                <w:sz w:val="20"/>
                <w:szCs w:val="20"/>
              </w:rPr>
            </w:pPr>
            <w:r w:rsidRPr="009E22A7">
              <w:rPr>
                <w:sz w:val="20"/>
                <w:szCs w:val="20"/>
              </w:rPr>
              <w:t>TŘETÍ</w:t>
            </w:r>
          </w:p>
          <w:p w:rsidR="00470580" w:rsidRPr="009E22A7" w:rsidRDefault="00470580" w:rsidP="00AD2CF9">
            <w:pPr>
              <w:jc w:val="center"/>
              <w:rPr>
                <w:sz w:val="20"/>
                <w:szCs w:val="20"/>
              </w:rPr>
            </w:pPr>
            <w:r w:rsidRPr="009E22A7">
              <w:rPr>
                <w:sz w:val="20"/>
                <w:szCs w:val="20"/>
              </w:rPr>
              <w:t>Čl. V</w:t>
            </w:r>
          </w:p>
          <w:p w:rsidR="00470580" w:rsidRPr="009E22A7" w:rsidRDefault="00470580" w:rsidP="00350D69">
            <w:pPr>
              <w:jc w:val="center"/>
              <w:rPr>
                <w:sz w:val="20"/>
                <w:szCs w:val="20"/>
              </w:rPr>
            </w:pPr>
            <w:r w:rsidRPr="009E22A7">
              <w:rPr>
                <w:sz w:val="20"/>
                <w:szCs w:val="20"/>
              </w:rPr>
              <w:t>bod 2</w:t>
            </w:r>
          </w:p>
        </w:tc>
        <w:tc>
          <w:tcPr>
            <w:tcW w:w="5670" w:type="dxa"/>
            <w:vMerge w:val="restart"/>
            <w:tcBorders>
              <w:top w:val="single" w:sz="12" w:space="0" w:color="auto"/>
              <w:left w:val="single" w:sz="8" w:space="0" w:color="auto"/>
              <w:right w:val="single" w:sz="12" w:space="0" w:color="auto"/>
            </w:tcBorders>
          </w:tcPr>
          <w:p w:rsidR="00470580" w:rsidRPr="009E22A7" w:rsidRDefault="00470580" w:rsidP="00AD2CF9">
            <w:pPr>
              <w:rPr>
                <w:sz w:val="20"/>
                <w:szCs w:val="20"/>
              </w:rPr>
            </w:pPr>
            <w:r w:rsidRPr="009E22A7">
              <w:rPr>
                <w:sz w:val="20"/>
                <w:szCs w:val="20"/>
              </w:rPr>
              <w:t xml:space="preserve">2. V § 2 odst. 4 se slova „, </w:t>
            </w:r>
            <w:proofErr w:type="spellStart"/>
            <w:r w:rsidRPr="009E22A7">
              <w:rPr>
                <w:sz w:val="20"/>
                <w:szCs w:val="20"/>
              </w:rPr>
              <w:t>Livigno</w:t>
            </w:r>
            <w:proofErr w:type="spellEnd"/>
            <w:r w:rsidRPr="009E22A7">
              <w:rPr>
                <w:sz w:val="20"/>
                <w:szCs w:val="20"/>
              </w:rPr>
              <w:t xml:space="preserve">, </w:t>
            </w:r>
            <w:proofErr w:type="spellStart"/>
            <w:r w:rsidRPr="009E22A7">
              <w:rPr>
                <w:sz w:val="20"/>
                <w:szCs w:val="20"/>
              </w:rPr>
              <w:t>Campione</w:t>
            </w:r>
            <w:proofErr w:type="spellEnd"/>
            <w:r w:rsidRPr="009E22A7">
              <w:rPr>
                <w:sz w:val="20"/>
                <w:szCs w:val="20"/>
              </w:rPr>
              <w:t xml:space="preserve"> </w:t>
            </w:r>
            <w:proofErr w:type="spellStart"/>
            <w:r w:rsidRPr="009E22A7">
              <w:rPr>
                <w:sz w:val="20"/>
                <w:szCs w:val="20"/>
              </w:rPr>
              <w:t>d´Italia</w:t>
            </w:r>
            <w:proofErr w:type="spellEnd"/>
            <w:r w:rsidRPr="009E22A7">
              <w:rPr>
                <w:sz w:val="20"/>
                <w:szCs w:val="20"/>
              </w:rPr>
              <w:t xml:space="preserve"> a italské vnitrozemské vody jezera </w:t>
            </w:r>
            <w:proofErr w:type="spellStart"/>
            <w:r w:rsidRPr="009E22A7">
              <w:rPr>
                <w:sz w:val="20"/>
                <w:szCs w:val="20"/>
              </w:rPr>
              <w:t>Lugano</w:t>
            </w:r>
            <w:proofErr w:type="spellEnd"/>
            <w:r w:rsidRPr="009E22A7">
              <w:rPr>
                <w:sz w:val="20"/>
                <w:szCs w:val="20"/>
              </w:rPr>
              <w:t xml:space="preserve">“ nahrazují slovy „a </w:t>
            </w:r>
            <w:proofErr w:type="spellStart"/>
            <w:r w:rsidRPr="009E22A7">
              <w:rPr>
                <w:sz w:val="20"/>
                <w:szCs w:val="20"/>
              </w:rPr>
              <w:t>Livigno</w:t>
            </w:r>
            <w:proofErr w:type="spellEnd"/>
            <w:r w:rsidRPr="009E22A7">
              <w:rPr>
                <w:sz w:val="20"/>
                <w:szCs w:val="20"/>
              </w:rPr>
              <w:t>“.</w:t>
            </w:r>
          </w:p>
          <w:p w:rsidR="00470580" w:rsidRPr="009E22A7" w:rsidRDefault="00470580" w:rsidP="00AD2CF9">
            <w:pPr>
              <w:rPr>
                <w:sz w:val="20"/>
                <w:szCs w:val="20"/>
              </w:rPr>
            </w:pPr>
          </w:p>
        </w:tc>
        <w:tc>
          <w:tcPr>
            <w:tcW w:w="1276" w:type="dxa"/>
            <w:tcBorders>
              <w:top w:val="single" w:sz="12" w:space="0" w:color="auto"/>
              <w:left w:val="single" w:sz="12" w:space="0" w:color="auto"/>
              <w:bottom w:val="nil"/>
              <w:right w:val="single" w:sz="8" w:space="0" w:color="auto"/>
            </w:tcBorders>
          </w:tcPr>
          <w:p w:rsidR="00470580" w:rsidRPr="009E22A7" w:rsidRDefault="00470580" w:rsidP="00AD2CF9">
            <w:pPr>
              <w:spacing w:before="120"/>
              <w:jc w:val="center"/>
              <w:rPr>
                <w:sz w:val="20"/>
                <w:szCs w:val="18"/>
              </w:rPr>
            </w:pPr>
            <w:r w:rsidRPr="009E22A7">
              <w:rPr>
                <w:sz w:val="20"/>
                <w:szCs w:val="20"/>
              </w:rPr>
              <w:t>52018PC0261</w:t>
            </w:r>
          </w:p>
        </w:tc>
        <w:tc>
          <w:tcPr>
            <w:tcW w:w="1417" w:type="dxa"/>
            <w:tcBorders>
              <w:top w:val="single" w:sz="12" w:space="0" w:color="auto"/>
              <w:left w:val="single" w:sz="8" w:space="0" w:color="auto"/>
              <w:bottom w:val="nil"/>
              <w:right w:val="single" w:sz="8" w:space="0" w:color="auto"/>
            </w:tcBorders>
          </w:tcPr>
          <w:p w:rsidR="00470580" w:rsidRPr="009E22A7" w:rsidRDefault="00470580" w:rsidP="00AD2CF9">
            <w:pPr>
              <w:spacing w:before="60"/>
              <w:jc w:val="center"/>
              <w:rPr>
                <w:sz w:val="20"/>
                <w:szCs w:val="20"/>
              </w:rPr>
            </w:pPr>
            <w:r w:rsidRPr="009E22A7">
              <w:rPr>
                <w:sz w:val="20"/>
                <w:szCs w:val="20"/>
              </w:rPr>
              <w:t>Čl</w:t>
            </w:r>
            <w:r w:rsidR="005D7102" w:rsidRPr="009E22A7">
              <w:rPr>
                <w:sz w:val="20"/>
                <w:szCs w:val="20"/>
              </w:rPr>
              <w:t>.</w:t>
            </w:r>
            <w:r w:rsidRPr="009E22A7">
              <w:rPr>
                <w:sz w:val="20"/>
                <w:szCs w:val="20"/>
              </w:rPr>
              <w:t xml:space="preserve"> 2</w:t>
            </w:r>
          </w:p>
        </w:tc>
        <w:tc>
          <w:tcPr>
            <w:tcW w:w="4820" w:type="dxa"/>
            <w:tcBorders>
              <w:top w:val="single" w:sz="12" w:space="0" w:color="auto"/>
              <w:left w:val="single" w:sz="8" w:space="0" w:color="auto"/>
              <w:bottom w:val="nil"/>
              <w:right w:val="single" w:sz="12" w:space="0" w:color="auto"/>
            </w:tcBorders>
          </w:tcPr>
          <w:p w:rsidR="00470580" w:rsidRPr="009E22A7" w:rsidRDefault="00470580" w:rsidP="00AD2CF9">
            <w:pPr>
              <w:spacing w:after="120"/>
              <w:jc w:val="both"/>
              <w:rPr>
                <w:color w:val="000000"/>
                <w:sz w:val="20"/>
                <w:szCs w:val="20"/>
              </w:rPr>
            </w:pPr>
            <w:r w:rsidRPr="009E22A7">
              <w:rPr>
                <w:color w:val="000000"/>
                <w:sz w:val="20"/>
                <w:szCs w:val="20"/>
              </w:rPr>
              <w:t xml:space="preserve">Směrnice 2008/118/ES se mění takto: </w:t>
            </w:r>
          </w:p>
          <w:p w:rsidR="00470580" w:rsidRPr="009E22A7" w:rsidRDefault="00470580" w:rsidP="00AD2CF9">
            <w:pPr>
              <w:spacing w:after="120"/>
              <w:jc w:val="both"/>
              <w:rPr>
                <w:color w:val="000000"/>
                <w:sz w:val="20"/>
                <w:szCs w:val="20"/>
              </w:rPr>
            </w:pPr>
            <w:r w:rsidRPr="009E22A7">
              <w:rPr>
                <w:color w:val="000000"/>
                <w:sz w:val="20"/>
                <w:szCs w:val="20"/>
              </w:rPr>
              <w:t xml:space="preserve">1)    V čl. 5 odst. 3 se zrušují písmena f) a g). </w:t>
            </w:r>
          </w:p>
          <w:p w:rsidR="00470580" w:rsidRPr="009E22A7" w:rsidRDefault="00470580" w:rsidP="00AD2CF9">
            <w:pPr>
              <w:spacing w:after="120"/>
              <w:jc w:val="both"/>
              <w:rPr>
                <w:color w:val="000000"/>
                <w:sz w:val="20"/>
                <w:szCs w:val="20"/>
              </w:rPr>
            </w:pPr>
          </w:p>
        </w:tc>
      </w:tr>
      <w:tr w:rsidR="00470580" w:rsidRPr="009E22A7" w:rsidTr="00F45A1B">
        <w:trPr>
          <w:trHeight w:val="1080"/>
        </w:trPr>
        <w:tc>
          <w:tcPr>
            <w:tcW w:w="1418" w:type="dxa"/>
            <w:vMerge/>
            <w:tcBorders>
              <w:bottom w:val="single" w:sz="4" w:space="0" w:color="auto"/>
              <w:right w:val="single" w:sz="8" w:space="0" w:color="auto"/>
            </w:tcBorders>
          </w:tcPr>
          <w:p w:rsidR="00470580" w:rsidRPr="009E22A7" w:rsidRDefault="00470580" w:rsidP="00AD2CF9">
            <w:pPr>
              <w:jc w:val="center"/>
              <w:rPr>
                <w:sz w:val="20"/>
              </w:rPr>
            </w:pPr>
          </w:p>
        </w:tc>
        <w:tc>
          <w:tcPr>
            <w:tcW w:w="5670" w:type="dxa"/>
            <w:vMerge/>
            <w:tcBorders>
              <w:left w:val="single" w:sz="8" w:space="0" w:color="auto"/>
              <w:bottom w:val="single" w:sz="4" w:space="0" w:color="auto"/>
              <w:right w:val="single" w:sz="12" w:space="0" w:color="auto"/>
            </w:tcBorders>
          </w:tcPr>
          <w:p w:rsidR="00470580" w:rsidRPr="009E22A7" w:rsidRDefault="00470580" w:rsidP="00AD2CF9">
            <w:pPr>
              <w:pStyle w:val="Paragraf"/>
              <w:rPr>
                <w:sz w:val="20"/>
              </w:rPr>
            </w:pPr>
          </w:p>
        </w:tc>
        <w:tc>
          <w:tcPr>
            <w:tcW w:w="1276" w:type="dxa"/>
            <w:tcBorders>
              <w:top w:val="nil"/>
              <w:left w:val="single" w:sz="12" w:space="0" w:color="auto"/>
              <w:bottom w:val="single" w:sz="4" w:space="0" w:color="auto"/>
              <w:right w:val="single" w:sz="8" w:space="0" w:color="auto"/>
            </w:tcBorders>
          </w:tcPr>
          <w:p w:rsidR="00470580" w:rsidRPr="009E22A7" w:rsidRDefault="00470580" w:rsidP="00AD2CF9">
            <w:pPr>
              <w:spacing w:before="120"/>
              <w:jc w:val="center"/>
              <w:rPr>
                <w:sz w:val="20"/>
                <w:szCs w:val="20"/>
              </w:rPr>
            </w:pPr>
          </w:p>
        </w:tc>
        <w:tc>
          <w:tcPr>
            <w:tcW w:w="1417" w:type="dxa"/>
            <w:tcBorders>
              <w:top w:val="nil"/>
              <w:left w:val="single" w:sz="8" w:space="0" w:color="auto"/>
              <w:bottom w:val="single" w:sz="4" w:space="0" w:color="auto"/>
              <w:right w:val="single" w:sz="8" w:space="0" w:color="auto"/>
            </w:tcBorders>
          </w:tcPr>
          <w:p w:rsidR="00470580" w:rsidRPr="009E22A7" w:rsidRDefault="00470580" w:rsidP="00AD2CF9">
            <w:pPr>
              <w:spacing w:before="60"/>
              <w:jc w:val="center"/>
              <w:rPr>
                <w:sz w:val="20"/>
                <w:szCs w:val="20"/>
              </w:rPr>
            </w:pPr>
          </w:p>
        </w:tc>
        <w:tc>
          <w:tcPr>
            <w:tcW w:w="4820" w:type="dxa"/>
            <w:tcBorders>
              <w:top w:val="nil"/>
              <w:left w:val="single" w:sz="8" w:space="0" w:color="auto"/>
              <w:bottom w:val="single" w:sz="4" w:space="0" w:color="auto"/>
              <w:right w:val="single" w:sz="12" w:space="0" w:color="auto"/>
            </w:tcBorders>
          </w:tcPr>
          <w:p w:rsidR="00470580" w:rsidRPr="009E22A7" w:rsidRDefault="00470580" w:rsidP="00AD2CF9"/>
        </w:tc>
      </w:tr>
    </w:tbl>
    <w:p w:rsidR="00DA548C" w:rsidRPr="009E22A7" w:rsidRDefault="00DA548C" w:rsidP="00DA548C"/>
    <w:tbl>
      <w:tblPr>
        <w:tblW w:w="14580"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620"/>
        <w:gridCol w:w="12960"/>
      </w:tblGrid>
      <w:tr w:rsidR="00DA548C" w:rsidRPr="009E22A7" w:rsidTr="00AD2CF9">
        <w:tc>
          <w:tcPr>
            <w:tcW w:w="1620" w:type="dxa"/>
            <w:shd w:val="clear" w:color="auto" w:fill="D9D9D9"/>
          </w:tcPr>
          <w:p w:rsidR="00DA548C" w:rsidRPr="009E22A7" w:rsidRDefault="00DA548C" w:rsidP="00AD2CF9">
            <w:pPr>
              <w:pStyle w:val="Nadpis3"/>
              <w:rPr>
                <w:sz w:val="24"/>
              </w:rPr>
            </w:pPr>
            <w:proofErr w:type="spellStart"/>
            <w:r w:rsidRPr="009E22A7">
              <w:rPr>
                <w:sz w:val="24"/>
              </w:rPr>
              <w:t>Celex</w:t>
            </w:r>
            <w:proofErr w:type="spellEnd"/>
          </w:p>
        </w:tc>
        <w:tc>
          <w:tcPr>
            <w:tcW w:w="12960" w:type="dxa"/>
            <w:shd w:val="clear" w:color="auto" w:fill="D9D9D9"/>
          </w:tcPr>
          <w:p w:rsidR="00DA548C" w:rsidRPr="009E22A7" w:rsidRDefault="00DA548C" w:rsidP="00AD2CF9">
            <w:pPr>
              <w:pStyle w:val="Nadpis3"/>
              <w:rPr>
                <w:sz w:val="24"/>
              </w:rPr>
            </w:pPr>
            <w:r w:rsidRPr="009E22A7">
              <w:rPr>
                <w:sz w:val="24"/>
              </w:rPr>
              <w:t>Název předpisu</w:t>
            </w:r>
          </w:p>
        </w:tc>
      </w:tr>
      <w:tr w:rsidR="00350D69" w:rsidRPr="009E22A7" w:rsidTr="00AD2CF9">
        <w:tc>
          <w:tcPr>
            <w:tcW w:w="1620" w:type="dxa"/>
          </w:tcPr>
          <w:p w:rsidR="00350D69" w:rsidRPr="009E22A7" w:rsidRDefault="00350D69" w:rsidP="00AD2CF9">
            <w:pPr>
              <w:keepNext/>
              <w:spacing w:before="120" w:after="120"/>
              <w:ind w:left="57" w:right="57"/>
              <w:jc w:val="center"/>
              <w:rPr>
                <w:sz w:val="20"/>
                <w:szCs w:val="20"/>
              </w:rPr>
            </w:pPr>
            <w:r w:rsidRPr="009E22A7">
              <w:rPr>
                <w:sz w:val="20"/>
                <w:szCs w:val="20"/>
              </w:rPr>
              <w:t xml:space="preserve"> COM(2018) 261 </w:t>
            </w:r>
            <w:proofErr w:type="spellStart"/>
            <w:r w:rsidRPr="009E22A7">
              <w:rPr>
                <w:sz w:val="20"/>
                <w:szCs w:val="20"/>
              </w:rPr>
              <w:t>final</w:t>
            </w:r>
            <w:proofErr w:type="spellEnd"/>
          </w:p>
        </w:tc>
        <w:tc>
          <w:tcPr>
            <w:tcW w:w="12960" w:type="dxa"/>
          </w:tcPr>
          <w:p w:rsidR="00350D69" w:rsidRPr="009E22A7" w:rsidRDefault="00350D69" w:rsidP="00350D69">
            <w:pPr>
              <w:keepNext/>
              <w:spacing w:before="120" w:after="120"/>
              <w:ind w:left="57" w:right="57"/>
              <w:jc w:val="both"/>
              <w:rPr>
                <w:bCs/>
                <w:sz w:val="20"/>
                <w:szCs w:val="20"/>
              </w:rPr>
            </w:pPr>
            <w:r w:rsidRPr="009E22A7">
              <w:rPr>
                <w:sz w:val="20"/>
                <w:szCs w:val="20"/>
              </w:rPr>
              <w:t xml:space="preserve">Návrh SMĚRNICE RADY, kterou se mění směrnice 2006/112/ES a 2008/118/ES, pokud jde o zahrnutí italské obce </w:t>
            </w:r>
            <w:proofErr w:type="spellStart"/>
            <w:r w:rsidRPr="009E22A7">
              <w:rPr>
                <w:sz w:val="20"/>
                <w:szCs w:val="20"/>
              </w:rPr>
              <w:t>Campione</w:t>
            </w:r>
            <w:proofErr w:type="spellEnd"/>
            <w:r w:rsidRPr="009E22A7">
              <w:rPr>
                <w:sz w:val="20"/>
                <w:szCs w:val="20"/>
              </w:rPr>
              <w:t xml:space="preserve"> </w:t>
            </w:r>
            <w:proofErr w:type="spellStart"/>
            <w:r w:rsidRPr="009E22A7">
              <w:rPr>
                <w:sz w:val="20"/>
                <w:szCs w:val="20"/>
              </w:rPr>
              <w:t>d’Italia</w:t>
            </w:r>
            <w:proofErr w:type="spellEnd"/>
            <w:r w:rsidRPr="009E22A7">
              <w:rPr>
                <w:sz w:val="20"/>
                <w:szCs w:val="20"/>
              </w:rPr>
              <w:t xml:space="preserve"> a italských vod jezera </w:t>
            </w:r>
            <w:proofErr w:type="spellStart"/>
            <w:r w:rsidRPr="009E22A7">
              <w:rPr>
                <w:sz w:val="20"/>
                <w:szCs w:val="20"/>
              </w:rPr>
              <w:t>Lugano</w:t>
            </w:r>
            <w:proofErr w:type="spellEnd"/>
            <w:r w:rsidRPr="009E22A7">
              <w:rPr>
                <w:sz w:val="20"/>
                <w:szCs w:val="20"/>
              </w:rPr>
              <w:t xml:space="preserve"> do celního území unie a do územní působnosti směrnice 2008/118/ES</w:t>
            </w:r>
          </w:p>
        </w:tc>
      </w:tr>
    </w:tbl>
    <w:p w:rsidR="00DA548C" w:rsidRPr="009E22A7" w:rsidRDefault="00DA548C" w:rsidP="00DA548C"/>
    <w:p w:rsidR="00DA548C" w:rsidRPr="009E22A7" w:rsidRDefault="00DA548C" w:rsidP="009E22A7">
      <w:pPr>
        <w:pageBreakBefore/>
        <w:spacing w:after="120"/>
        <w:outlineLvl w:val="0"/>
        <w:rPr>
          <w:b/>
          <w:sz w:val="28"/>
        </w:rPr>
      </w:pPr>
      <w:bookmarkStart w:id="3" w:name="DAC6"/>
      <w:bookmarkEnd w:id="3"/>
      <w:r w:rsidRPr="009E22A7">
        <w:rPr>
          <w:b/>
          <w:sz w:val="28"/>
        </w:rPr>
        <w:t xml:space="preserve">4) </w:t>
      </w:r>
      <w:r w:rsidR="00BF4651" w:rsidRPr="009E22A7">
        <w:rPr>
          <w:b/>
          <w:sz w:val="28"/>
        </w:rPr>
        <w:t>Změna zákona č. 164/2013 Sb., o mezinárodní spolupráci při správě daní a o změně dalších souvisejících zákonů, ve znění pozdějších předpisů</w:t>
      </w:r>
    </w:p>
    <w:tbl>
      <w:tblPr>
        <w:tblW w:w="14601" w:type="dxa"/>
        <w:tblInd w:w="70"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418"/>
        <w:gridCol w:w="5670"/>
        <w:gridCol w:w="1417"/>
        <w:gridCol w:w="1418"/>
        <w:gridCol w:w="4678"/>
      </w:tblGrid>
      <w:tr w:rsidR="00DA548C" w:rsidRPr="009E22A7" w:rsidTr="00AD2CF9">
        <w:trPr>
          <w:cantSplit/>
          <w:trHeight w:val="689"/>
          <w:tblHeader/>
        </w:trPr>
        <w:tc>
          <w:tcPr>
            <w:tcW w:w="7088" w:type="dxa"/>
            <w:gridSpan w:val="2"/>
            <w:tcBorders>
              <w:top w:val="single" w:sz="18" w:space="0" w:color="auto"/>
            </w:tcBorders>
            <w:shd w:val="clear" w:color="auto" w:fill="D9D9D9"/>
            <w:vAlign w:val="center"/>
          </w:tcPr>
          <w:p w:rsidR="00DA548C" w:rsidRPr="009E22A7" w:rsidRDefault="00DA548C" w:rsidP="00AD2CF9">
            <w:pPr>
              <w:pStyle w:val="Textbubliny"/>
              <w:jc w:val="center"/>
              <w:rPr>
                <w:rFonts w:ascii="Times New Roman" w:hAnsi="Times New Roman" w:cs="Times New Roman"/>
                <w:b/>
                <w:bCs/>
                <w:sz w:val="24"/>
                <w:szCs w:val="24"/>
              </w:rPr>
            </w:pPr>
            <w:r w:rsidRPr="009E22A7">
              <w:rPr>
                <w:rFonts w:ascii="Times New Roman" w:hAnsi="Times New Roman" w:cs="Times New Roman"/>
                <w:b/>
                <w:bCs/>
                <w:sz w:val="24"/>
                <w:szCs w:val="24"/>
              </w:rPr>
              <w:br w:type="page"/>
              <w:t>Návrh zákona, kterým se mění některé zákony v oblasti daní v souvislosti s implementací předpisů Evropské unie</w:t>
            </w:r>
          </w:p>
        </w:tc>
        <w:tc>
          <w:tcPr>
            <w:tcW w:w="7513" w:type="dxa"/>
            <w:gridSpan w:val="3"/>
            <w:tcBorders>
              <w:top w:val="single" w:sz="18" w:space="0" w:color="auto"/>
              <w:right w:val="single" w:sz="12" w:space="0" w:color="auto"/>
            </w:tcBorders>
            <w:shd w:val="clear" w:color="auto" w:fill="D9D9D9"/>
            <w:vAlign w:val="center"/>
          </w:tcPr>
          <w:p w:rsidR="00DA548C" w:rsidRPr="009E22A7" w:rsidRDefault="00DA548C" w:rsidP="00AD2CF9">
            <w:pPr>
              <w:pStyle w:val="Textbubliny"/>
              <w:jc w:val="center"/>
              <w:rPr>
                <w:rFonts w:ascii="Times New Roman" w:hAnsi="Times New Roman" w:cs="Times New Roman"/>
                <w:b/>
                <w:bCs/>
                <w:sz w:val="24"/>
                <w:szCs w:val="24"/>
              </w:rPr>
            </w:pPr>
            <w:r w:rsidRPr="009E22A7">
              <w:rPr>
                <w:rFonts w:ascii="Times New Roman" w:hAnsi="Times New Roman" w:cs="Times New Roman"/>
                <w:b/>
                <w:bCs/>
                <w:sz w:val="24"/>
                <w:szCs w:val="24"/>
              </w:rPr>
              <w:t>Odpovídající předpis EU</w:t>
            </w:r>
          </w:p>
        </w:tc>
      </w:tr>
      <w:tr w:rsidR="00DA548C" w:rsidRPr="009E22A7" w:rsidTr="000667F2">
        <w:trPr>
          <w:cantSplit/>
          <w:trHeight w:val="108"/>
          <w:tblHeader/>
        </w:trPr>
        <w:tc>
          <w:tcPr>
            <w:tcW w:w="1418" w:type="dxa"/>
            <w:shd w:val="clear" w:color="auto" w:fill="E0E0E0"/>
          </w:tcPr>
          <w:p w:rsidR="00DA548C" w:rsidRPr="009E22A7" w:rsidRDefault="00DA548C" w:rsidP="00AD2CF9">
            <w:pPr>
              <w:jc w:val="center"/>
              <w:rPr>
                <w:b/>
                <w:bCs/>
              </w:rPr>
            </w:pPr>
            <w:r w:rsidRPr="009E22A7">
              <w:rPr>
                <w:b/>
                <w:bCs/>
              </w:rPr>
              <w:t>Ustanovení</w:t>
            </w:r>
          </w:p>
        </w:tc>
        <w:tc>
          <w:tcPr>
            <w:tcW w:w="5670" w:type="dxa"/>
            <w:tcBorders>
              <w:bottom w:val="single" w:sz="12" w:space="0" w:color="auto"/>
            </w:tcBorders>
            <w:shd w:val="clear" w:color="auto" w:fill="D9D9D9"/>
          </w:tcPr>
          <w:p w:rsidR="00DA548C" w:rsidRPr="009E22A7" w:rsidRDefault="00DA548C" w:rsidP="00AD2CF9">
            <w:pPr>
              <w:pStyle w:val="Pedmtkomente"/>
              <w:jc w:val="center"/>
              <w:rPr>
                <w:sz w:val="24"/>
                <w:szCs w:val="24"/>
              </w:rPr>
            </w:pPr>
            <w:r w:rsidRPr="009E22A7">
              <w:rPr>
                <w:sz w:val="24"/>
              </w:rPr>
              <w:t>Obsah</w:t>
            </w:r>
          </w:p>
        </w:tc>
        <w:tc>
          <w:tcPr>
            <w:tcW w:w="1417" w:type="dxa"/>
            <w:tcBorders>
              <w:bottom w:val="single" w:sz="12" w:space="0" w:color="auto"/>
            </w:tcBorders>
            <w:shd w:val="clear" w:color="auto" w:fill="D9D9D9"/>
          </w:tcPr>
          <w:p w:rsidR="00DA548C" w:rsidRPr="009E22A7" w:rsidRDefault="00DA548C" w:rsidP="00AD2CF9">
            <w:pPr>
              <w:jc w:val="center"/>
              <w:rPr>
                <w:b/>
                <w:bCs/>
              </w:rPr>
            </w:pPr>
            <w:r w:rsidRPr="009E22A7">
              <w:rPr>
                <w:b/>
                <w:bCs/>
              </w:rPr>
              <w:t>CELEX č.</w:t>
            </w:r>
          </w:p>
        </w:tc>
        <w:tc>
          <w:tcPr>
            <w:tcW w:w="1418" w:type="dxa"/>
            <w:tcBorders>
              <w:bottom w:val="single" w:sz="12" w:space="0" w:color="auto"/>
            </w:tcBorders>
            <w:shd w:val="clear" w:color="auto" w:fill="D9D9D9"/>
          </w:tcPr>
          <w:p w:rsidR="00DA548C" w:rsidRPr="009E22A7" w:rsidRDefault="00DA548C" w:rsidP="00AD2CF9">
            <w:pPr>
              <w:jc w:val="center"/>
            </w:pPr>
            <w:r w:rsidRPr="009E22A7">
              <w:rPr>
                <w:b/>
                <w:bCs/>
              </w:rPr>
              <w:t>Ustanovení</w:t>
            </w:r>
          </w:p>
        </w:tc>
        <w:tc>
          <w:tcPr>
            <w:tcW w:w="4678" w:type="dxa"/>
            <w:tcBorders>
              <w:bottom w:val="single" w:sz="12" w:space="0" w:color="auto"/>
              <w:right w:val="single" w:sz="12" w:space="0" w:color="auto"/>
            </w:tcBorders>
            <w:shd w:val="clear" w:color="auto" w:fill="D9D9D9"/>
          </w:tcPr>
          <w:p w:rsidR="00DA548C" w:rsidRPr="009E22A7" w:rsidRDefault="00DA548C" w:rsidP="00AD2CF9">
            <w:pPr>
              <w:jc w:val="center"/>
            </w:pPr>
            <w:r w:rsidRPr="009E22A7">
              <w:rPr>
                <w:b/>
                <w:bCs/>
              </w:rPr>
              <w:t>Obsah</w:t>
            </w:r>
          </w:p>
        </w:tc>
      </w:tr>
      <w:tr w:rsidR="00A83A92" w:rsidRPr="009E22A7" w:rsidTr="001F3EDE">
        <w:trPr>
          <w:trHeight w:val="4535"/>
        </w:trPr>
        <w:tc>
          <w:tcPr>
            <w:tcW w:w="1418" w:type="dxa"/>
            <w:tcBorders>
              <w:right w:val="single" w:sz="8" w:space="0" w:color="auto"/>
            </w:tcBorders>
          </w:tcPr>
          <w:p w:rsidR="00A83A92" w:rsidRPr="009E22A7" w:rsidRDefault="00A83A92" w:rsidP="00AD2CF9">
            <w:pPr>
              <w:jc w:val="center"/>
              <w:rPr>
                <w:sz w:val="20"/>
                <w:szCs w:val="20"/>
              </w:rPr>
            </w:pPr>
            <w:r w:rsidRPr="009E22A7">
              <w:rPr>
                <w:sz w:val="20"/>
                <w:szCs w:val="20"/>
              </w:rPr>
              <w:t xml:space="preserve"> ČÁST ČTVRTÁ</w:t>
            </w:r>
          </w:p>
          <w:p w:rsidR="00A83A92" w:rsidRPr="009E22A7" w:rsidRDefault="00A83A92" w:rsidP="00AD2CF9">
            <w:pPr>
              <w:jc w:val="center"/>
              <w:rPr>
                <w:sz w:val="20"/>
                <w:szCs w:val="20"/>
              </w:rPr>
            </w:pPr>
            <w:r w:rsidRPr="009E22A7">
              <w:rPr>
                <w:sz w:val="20"/>
                <w:szCs w:val="20"/>
              </w:rPr>
              <w:t>Čl. VII</w:t>
            </w:r>
          </w:p>
          <w:p w:rsidR="00A83A92" w:rsidRPr="009E22A7" w:rsidRDefault="00A83A92" w:rsidP="00AD2CF9">
            <w:pPr>
              <w:jc w:val="center"/>
              <w:rPr>
                <w:sz w:val="20"/>
                <w:szCs w:val="20"/>
              </w:rPr>
            </w:pPr>
            <w:r w:rsidRPr="009E22A7">
              <w:rPr>
                <w:sz w:val="20"/>
                <w:szCs w:val="20"/>
              </w:rPr>
              <w:t>bod 1</w:t>
            </w:r>
          </w:p>
        </w:tc>
        <w:tc>
          <w:tcPr>
            <w:tcW w:w="5670" w:type="dxa"/>
            <w:tcBorders>
              <w:top w:val="single" w:sz="12" w:space="0" w:color="auto"/>
              <w:left w:val="single" w:sz="8" w:space="0" w:color="auto"/>
              <w:right w:val="single" w:sz="12" w:space="0" w:color="auto"/>
            </w:tcBorders>
          </w:tcPr>
          <w:p w:rsidR="00A83A92" w:rsidRPr="009E22A7" w:rsidRDefault="00A83A92" w:rsidP="00DF24C8">
            <w:pPr>
              <w:pStyle w:val="Paragraf"/>
              <w:spacing w:before="120" w:after="120"/>
              <w:jc w:val="both"/>
              <w:rPr>
                <w:sz w:val="20"/>
                <w:szCs w:val="18"/>
              </w:rPr>
            </w:pPr>
            <w:r w:rsidRPr="009E22A7">
              <w:rPr>
                <w:sz w:val="20"/>
                <w:szCs w:val="18"/>
              </w:rPr>
              <w:t>1. Poznámka pod čarou č. 1 zní:</w:t>
            </w:r>
          </w:p>
          <w:p w:rsidR="00A83A92" w:rsidRPr="009E22A7" w:rsidRDefault="00A83A92" w:rsidP="00DF24C8">
            <w:pPr>
              <w:pStyle w:val="Paragraf"/>
              <w:spacing w:before="120" w:after="120"/>
              <w:jc w:val="both"/>
              <w:rPr>
                <w:sz w:val="20"/>
                <w:szCs w:val="18"/>
              </w:rPr>
            </w:pPr>
            <w:r w:rsidRPr="009E22A7">
              <w:rPr>
                <w:sz w:val="20"/>
                <w:szCs w:val="18"/>
              </w:rPr>
              <w:t>„1) Směrnice Rady 2011/16/EU ze dne 15. února 2011 o správní spolupráci v oblasti daní a o zrušení směrnice 77/799/EHS.</w:t>
            </w:r>
          </w:p>
          <w:p w:rsidR="00A83A92" w:rsidRPr="009E22A7" w:rsidRDefault="00A83A92" w:rsidP="00DF24C8">
            <w:pPr>
              <w:pStyle w:val="Paragraf"/>
              <w:spacing w:before="120" w:after="120"/>
              <w:jc w:val="both"/>
              <w:rPr>
                <w:sz w:val="20"/>
                <w:szCs w:val="18"/>
              </w:rPr>
            </w:pPr>
            <w:r w:rsidRPr="009E22A7">
              <w:rPr>
                <w:sz w:val="20"/>
                <w:szCs w:val="18"/>
              </w:rPr>
              <w:t>Směrnice Rady 2014/107/EU ze dne 9. prosince 2014, kterou se mění směrnice 2011/16/EU, pokud jde o povinnou automatickou výměnu informací v oblasti daní.</w:t>
            </w:r>
          </w:p>
          <w:p w:rsidR="00A83A92" w:rsidRPr="009E22A7" w:rsidRDefault="00A83A92" w:rsidP="00DF24C8">
            <w:pPr>
              <w:pStyle w:val="Paragraf"/>
              <w:spacing w:before="120" w:after="120"/>
              <w:jc w:val="both"/>
              <w:rPr>
                <w:sz w:val="20"/>
                <w:szCs w:val="18"/>
              </w:rPr>
            </w:pPr>
            <w:r w:rsidRPr="009E22A7">
              <w:rPr>
                <w:sz w:val="20"/>
                <w:szCs w:val="18"/>
              </w:rPr>
              <w:t>Směrnice Rady (EU) 2015/2376 ze dne 8. prosince 2015, kterou se mění směrnice 2011/16/EU, pokud jde o povinnou automatickou výměnu informací v oblasti daní.</w:t>
            </w:r>
          </w:p>
          <w:p w:rsidR="00A83A92" w:rsidRPr="009E22A7" w:rsidRDefault="00A83A92" w:rsidP="00DF24C8">
            <w:pPr>
              <w:pStyle w:val="Paragraf"/>
              <w:spacing w:before="120" w:after="120"/>
              <w:jc w:val="both"/>
              <w:rPr>
                <w:sz w:val="20"/>
                <w:szCs w:val="18"/>
              </w:rPr>
            </w:pPr>
            <w:r w:rsidRPr="009E22A7">
              <w:rPr>
                <w:sz w:val="20"/>
                <w:szCs w:val="18"/>
              </w:rPr>
              <w:t>Směrnice Rady (EU) 2016/881 ze dne 25. května 2016, kterou se mění směrnice 2011/16/EU, pokud jde o povinnou automatickou výměnu informací v oblasti daní.</w:t>
            </w:r>
          </w:p>
          <w:p w:rsidR="00A83A92" w:rsidRPr="009E22A7" w:rsidRDefault="00A83A92" w:rsidP="00DF24C8">
            <w:pPr>
              <w:pStyle w:val="Paragraf"/>
              <w:spacing w:before="120" w:after="120"/>
              <w:jc w:val="both"/>
              <w:rPr>
                <w:sz w:val="20"/>
                <w:szCs w:val="18"/>
              </w:rPr>
            </w:pPr>
            <w:r w:rsidRPr="009E22A7">
              <w:rPr>
                <w:sz w:val="20"/>
                <w:szCs w:val="18"/>
              </w:rPr>
              <w:t>Směrnice Rady (EU) 2018/822 ze dne 25. května 2018, kterou se mění směrnice 2011/16/EU, pokud jde o povinnou automatickou výměnu informací v oblasti daní ve vztahu k přeshraničním uspořádáním, která se mají oznamovat.“.</w:t>
            </w:r>
          </w:p>
        </w:tc>
        <w:tc>
          <w:tcPr>
            <w:tcW w:w="1417" w:type="dxa"/>
            <w:tcBorders>
              <w:top w:val="single" w:sz="12" w:space="0" w:color="auto"/>
              <w:left w:val="single" w:sz="12" w:space="0" w:color="auto"/>
              <w:right w:val="single" w:sz="8" w:space="0" w:color="auto"/>
            </w:tcBorders>
          </w:tcPr>
          <w:p w:rsidR="00A83A92" w:rsidRPr="009E22A7" w:rsidRDefault="00A83A92" w:rsidP="00B479FE">
            <w:pPr>
              <w:spacing w:before="120"/>
              <w:jc w:val="center"/>
              <w:rPr>
                <w:sz w:val="20"/>
                <w:szCs w:val="18"/>
              </w:rPr>
            </w:pPr>
            <w:r w:rsidRPr="009E22A7">
              <w:t>32018L0822</w:t>
            </w:r>
          </w:p>
        </w:tc>
        <w:tc>
          <w:tcPr>
            <w:tcW w:w="1418" w:type="dxa"/>
            <w:tcBorders>
              <w:top w:val="single" w:sz="12" w:space="0" w:color="auto"/>
              <w:left w:val="single" w:sz="8" w:space="0" w:color="auto"/>
              <w:right w:val="single" w:sz="8" w:space="0" w:color="auto"/>
            </w:tcBorders>
          </w:tcPr>
          <w:p w:rsidR="00A83A92" w:rsidRPr="009E22A7" w:rsidRDefault="00A83A92" w:rsidP="00B479FE">
            <w:pPr>
              <w:spacing w:before="120" w:after="120"/>
              <w:jc w:val="center"/>
              <w:rPr>
                <w:sz w:val="20"/>
                <w:szCs w:val="20"/>
              </w:rPr>
            </w:pPr>
            <w:r w:rsidRPr="009E22A7">
              <w:rPr>
                <w:sz w:val="20"/>
                <w:szCs w:val="20"/>
              </w:rPr>
              <w:t>Čl. 2 odst. 1</w:t>
            </w:r>
          </w:p>
        </w:tc>
        <w:tc>
          <w:tcPr>
            <w:tcW w:w="4678" w:type="dxa"/>
            <w:tcBorders>
              <w:top w:val="single" w:sz="12" w:space="0" w:color="auto"/>
              <w:left w:val="single" w:sz="8" w:space="0" w:color="auto"/>
              <w:right w:val="single" w:sz="12" w:space="0" w:color="auto"/>
            </w:tcBorders>
          </w:tcPr>
          <w:p w:rsidR="00A83A92" w:rsidRPr="009E22A7" w:rsidRDefault="00A83A92" w:rsidP="001F3EDE">
            <w:pPr>
              <w:spacing w:before="60"/>
              <w:jc w:val="both"/>
              <w:rPr>
                <w:sz w:val="19"/>
                <w:szCs w:val="19"/>
              </w:rPr>
            </w:pPr>
            <w:r w:rsidRPr="009E22A7">
              <w:rPr>
                <w:sz w:val="19"/>
                <w:szCs w:val="19"/>
              </w:rPr>
              <w:t>Tyto předpisy přijaté členskými státy musí obsahovat odkaz na tuto směrnici nebo musí být takový odkaz učiněn při jejich úředním vyhlášení. Způsob odkazu si stanoví členské státy.</w:t>
            </w:r>
          </w:p>
        </w:tc>
      </w:tr>
      <w:tr w:rsidR="00DA548C" w:rsidRPr="009E22A7" w:rsidTr="00F84815">
        <w:trPr>
          <w:trHeight w:val="1105"/>
        </w:trPr>
        <w:tc>
          <w:tcPr>
            <w:tcW w:w="1418" w:type="dxa"/>
            <w:tcBorders>
              <w:right w:val="single" w:sz="8" w:space="0" w:color="auto"/>
            </w:tcBorders>
          </w:tcPr>
          <w:p w:rsidR="00EF701D" w:rsidRPr="009E22A7" w:rsidRDefault="006539F3" w:rsidP="00EF701D">
            <w:pPr>
              <w:jc w:val="center"/>
              <w:rPr>
                <w:sz w:val="20"/>
              </w:rPr>
            </w:pPr>
            <w:r w:rsidRPr="009E22A7">
              <w:rPr>
                <w:sz w:val="20"/>
              </w:rPr>
              <w:t>ČÁST ČTVRTÁ</w:t>
            </w:r>
          </w:p>
          <w:p w:rsidR="00EF701D" w:rsidRPr="009E22A7" w:rsidRDefault="006539F3" w:rsidP="00EF701D">
            <w:pPr>
              <w:jc w:val="center"/>
              <w:rPr>
                <w:sz w:val="20"/>
              </w:rPr>
            </w:pPr>
            <w:r w:rsidRPr="009E22A7">
              <w:rPr>
                <w:sz w:val="20"/>
              </w:rPr>
              <w:t>Čl. VII</w:t>
            </w:r>
          </w:p>
          <w:p w:rsidR="00DA548C" w:rsidRPr="009E22A7" w:rsidRDefault="00EF701D" w:rsidP="00EF701D">
            <w:pPr>
              <w:jc w:val="center"/>
              <w:rPr>
                <w:sz w:val="20"/>
              </w:rPr>
            </w:pPr>
            <w:r w:rsidRPr="009E22A7">
              <w:rPr>
                <w:sz w:val="20"/>
              </w:rPr>
              <w:t>bod 6</w:t>
            </w:r>
          </w:p>
        </w:tc>
        <w:tc>
          <w:tcPr>
            <w:tcW w:w="5670" w:type="dxa"/>
            <w:tcBorders>
              <w:left w:val="single" w:sz="8" w:space="0" w:color="auto"/>
              <w:right w:val="single" w:sz="12" w:space="0" w:color="auto"/>
            </w:tcBorders>
          </w:tcPr>
          <w:p w:rsidR="00EF701D" w:rsidRPr="009E22A7" w:rsidRDefault="00EF701D" w:rsidP="00EF701D">
            <w:pPr>
              <w:pStyle w:val="Textodstavce0"/>
              <w:rPr>
                <w:sz w:val="20"/>
              </w:rPr>
            </w:pPr>
            <w:r w:rsidRPr="009E22A7">
              <w:rPr>
                <w:sz w:val="20"/>
              </w:rPr>
              <w:t>6. V § 12b se na konci odstavce 1 tečka nahrazuje čárkou a doplňuje se písmeno e), které zní:</w:t>
            </w:r>
          </w:p>
          <w:p w:rsidR="00DA548C" w:rsidRPr="009E22A7" w:rsidRDefault="00EF701D" w:rsidP="00EF701D">
            <w:pPr>
              <w:pStyle w:val="Textodstavce0"/>
              <w:rPr>
                <w:sz w:val="20"/>
              </w:rPr>
            </w:pPr>
            <w:r w:rsidRPr="009E22A7">
              <w:rPr>
                <w:sz w:val="20"/>
              </w:rPr>
              <w:t>„e) oznamované zprostředkovateli přeshraničních uspořádání.“</w:t>
            </w:r>
          </w:p>
        </w:tc>
        <w:tc>
          <w:tcPr>
            <w:tcW w:w="1417" w:type="dxa"/>
            <w:tcBorders>
              <w:top w:val="single" w:sz="12" w:space="0" w:color="auto"/>
              <w:left w:val="single" w:sz="12" w:space="0" w:color="auto"/>
              <w:bottom w:val="single" w:sz="12" w:space="0" w:color="auto"/>
              <w:right w:val="single" w:sz="8" w:space="0" w:color="auto"/>
            </w:tcBorders>
          </w:tcPr>
          <w:p w:rsidR="00DA548C" w:rsidRPr="009E22A7" w:rsidRDefault="00EF701D" w:rsidP="00AD2CF9">
            <w:pPr>
              <w:spacing w:before="120" w:after="120"/>
              <w:jc w:val="center"/>
              <w:rPr>
                <w:sz w:val="20"/>
                <w:szCs w:val="20"/>
              </w:rP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B115A7" w:rsidRPr="009E22A7" w:rsidRDefault="00B115A7" w:rsidP="00B115A7">
            <w:pPr>
              <w:spacing w:before="60"/>
              <w:rPr>
                <w:sz w:val="20"/>
                <w:szCs w:val="20"/>
              </w:rPr>
            </w:pPr>
            <w:r w:rsidRPr="009E22A7">
              <w:rPr>
                <w:sz w:val="20"/>
                <w:szCs w:val="20"/>
              </w:rPr>
              <w:t>Čl. 1 odst. 1 písm. a)</w:t>
            </w:r>
          </w:p>
          <w:p w:rsidR="00B115A7" w:rsidRPr="009E22A7" w:rsidRDefault="00B115A7" w:rsidP="00B115A7">
            <w:pPr>
              <w:spacing w:before="60"/>
              <w:jc w:val="center"/>
              <w:rPr>
                <w:sz w:val="20"/>
                <w:szCs w:val="20"/>
              </w:rPr>
            </w:pPr>
            <w:r w:rsidRPr="009E22A7">
              <w:rPr>
                <w:sz w:val="20"/>
                <w:szCs w:val="20"/>
              </w:rPr>
              <w:t>- Čl. 3 bod 9 písm. a)</w:t>
            </w:r>
          </w:p>
          <w:p w:rsidR="00DA548C" w:rsidRPr="009E22A7" w:rsidRDefault="00DA548C" w:rsidP="00AD2CF9">
            <w:pPr>
              <w:spacing w:before="60"/>
              <w:jc w:val="center"/>
              <w:rPr>
                <w:sz w:val="20"/>
                <w:szCs w:val="20"/>
              </w:rPr>
            </w:pPr>
          </w:p>
        </w:tc>
        <w:tc>
          <w:tcPr>
            <w:tcW w:w="4678" w:type="dxa"/>
            <w:tcBorders>
              <w:top w:val="single" w:sz="12" w:space="0" w:color="auto"/>
              <w:left w:val="single" w:sz="8" w:space="0" w:color="auto"/>
              <w:bottom w:val="single" w:sz="12" w:space="0" w:color="auto"/>
              <w:right w:val="single" w:sz="12" w:space="0" w:color="auto"/>
            </w:tcBorders>
          </w:tcPr>
          <w:p w:rsidR="00DA548C" w:rsidRPr="009E22A7" w:rsidRDefault="00557A0F" w:rsidP="00287D02">
            <w:pPr>
              <w:spacing w:before="60"/>
              <w:jc w:val="both"/>
              <w:rPr>
                <w:sz w:val="19"/>
                <w:szCs w:val="19"/>
              </w:rPr>
            </w:pPr>
            <w:r w:rsidRPr="009E22A7">
              <w:rPr>
                <w:sz w:val="19"/>
                <w:szCs w:val="19"/>
              </w:rPr>
              <w:t>„a) pro účely čl. 8 odst. 1 a článků 8a, 8aa a 8ab systematické sdělování předem určených informací jinému členskému státu bez předchozí žádosti a v předem stanovených pravidelných intervalech. Pro účely čl. 8 odst. 1 se dostupnými informacemi rozumějí informace v daňových záznamech sdělujícího členského státu, které jsou dostupné v souladu s postupy pro shromažďování a zpracovávání informací v daném členském státě;“;</w:t>
            </w:r>
          </w:p>
        </w:tc>
      </w:tr>
      <w:tr w:rsidR="00F228D1" w:rsidRPr="009E22A7" w:rsidTr="00980B29">
        <w:trPr>
          <w:trHeight w:val="496"/>
        </w:trPr>
        <w:tc>
          <w:tcPr>
            <w:tcW w:w="1418" w:type="dxa"/>
            <w:tcBorders>
              <w:right w:val="single" w:sz="8" w:space="0" w:color="auto"/>
            </w:tcBorders>
          </w:tcPr>
          <w:p w:rsidR="00F228D1" w:rsidRPr="009E22A7" w:rsidRDefault="006539F3" w:rsidP="00AD2CF9">
            <w:pPr>
              <w:jc w:val="center"/>
              <w:rPr>
                <w:sz w:val="20"/>
              </w:rPr>
            </w:pPr>
            <w:r w:rsidRPr="009E22A7">
              <w:rPr>
                <w:sz w:val="20"/>
              </w:rPr>
              <w:t>ČÁST ČTVRTÁ</w:t>
            </w:r>
          </w:p>
          <w:p w:rsidR="00F228D1" w:rsidRPr="009E22A7" w:rsidRDefault="006539F3" w:rsidP="00AD2CF9">
            <w:pPr>
              <w:jc w:val="center"/>
              <w:rPr>
                <w:sz w:val="20"/>
              </w:rPr>
            </w:pPr>
            <w:r w:rsidRPr="009E22A7">
              <w:rPr>
                <w:sz w:val="20"/>
              </w:rPr>
              <w:t>Čl. VII</w:t>
            </w:r>
          </w:p>
          <w:p w:rsidR="00F228D1" w:rsidRPr="009E22A7" w:rsidRDefault="00F228D1" w:rsidP="00AD2CF9">
            <w:pPr>
              <w:jc w:val="center"/>
              <w:rPr>
                <w:sz w:val="20"/>
              </w:rPr>
            </w:pPr>
            <w:r w:rsidRPr="009E22A7">
              <w:rPr>
                <w:sz w:val="20"/>
              </w:rPr>
              <w:t>bod 9</w:t>
            </w:r>
          </w:p>
        </w:tc>
        <w:tc>
          <w:tcPr>
            <w:tcW w:w="5670" w:type="dxa"/>
            <w:tcBorders>
              <w:left w:val="single" w:sz="8" w:space="0" w:color="auto"/>
              <w:right w:val="single" w:sz="12" w:space="0" w:color="auto"/>
            </w:tcBorders>
          </w:tcPr>
          <w:p w:rsidR="00F228D1" w:rsidRPr="009E22A7" w:rsidRDefault="00F228D1" w:rsidP="00F228D1">
            <w:pPr>
              <w:pStyle w:val="Textodstavce0"/>
              <w:rPr>
                <w:sz w:val="20"/>
              </w:rPr>
            </w:pPr>
            <w:r w:rsidRPr="009E22A7">
              <w:rPr>
                <w:sz w:val="20"/>
              </w:rPr>
              <w:t>9. V části první hlavě III dílu 2 se doplňuje oddíl 6, který včetně nadpisu zní:</w:t>
            </w:r>
          </w:p>
          <w:p w:rsidR="00F228D1" w:rsidRPr="009E22A7" w:rsidRDefault="00F228D1" w:rsidP="001E2C5B">
            <w:pPr>
              <w:pStyle w:val="Textodstavce0"/>
              <w:jc w:val="center"/>
              <w:rPr>
                <w:sz w:val="20"/>
              </w:rPr>
            </w:pPr>
            <w:r w:rsidRPr="009E22A7">
              <w:rPr>
                <w:sz w:val="20"/>
              </w:rPr>
              <w:t>„Oddíl 6</w:t>
            </w:r>
          </w:p>
          <w:p w:rsidR="00F228D1" w:rsidRPr="009E22A7" w:rsidRDefault="00F228D1" w:rsidP="00980B29">
            <w:pPr>
              <w:pStyle w:val="Textodstavce0"/>
              <w:jc w:val="center"/>
              <w:rPr>
                <w:b/>
                <w:sz w:val="20"/>
              </w:rPr>
            </w:pPr>
            <w:r w:rsidRPr="009E22A7">
              <w:rPr>
                <w:b/>
                <w:sz w:val="20"/>
              </w:rPr>
              <w:t>Automatická výměna informací oznamovaných zprostředkovateli přeshraničních uspořádání</w:t>
            </w:r>
          </w:p>
          <w:p w:rsidR="00F228D1" w:rsidRPr="009E22A7" w:rsidRDefault="00F228D1" w:rsidP="001E2C5B">
            <w:pPr>
              <w:pStyle w:val="Textodstavce0"/>
              <w:jc w:val="center"/>
              <w:rPr>
                <w:sz w:val="20"/>
              </w:rPr>
            </w:pPr>
            <w:r w:rsidRPr="009E22A7">
              <w:rPr>
                <w:sz w:val="20"/>
              </w:rPr>
              <w:t>Pododdíl 1</w:t>
            </w:r>
          </w:p>
          <w:p w:rsidR="00F228D1" w:rsidRPr="009E22A7" w:rsidRDefault="00F228D1" w:rsidP="00980B29">
            <w:pPr>
              <w:pStyle w:val="Textodstavce0"/>
              <w:jc w:val="center"/>
              <w:rPr>
                <w:b/>
                <w:sz w:val="20"/>
              </w:rPr>
            </w:pPr>
            <w:r w:rsidRPr="009E22A7">
              <w:rPr>
                <w:b/>
                <w:sz w:val="20"/>
              </w:rPr>
              <w:t>Obecná ustanovení o automatické výměně informací oznamovaných zprostředkovateli přeshraničních uspořádání</w:t>
            </w:r>
          </w:p>
          <w:p w:rsidR="00F228D1" w:rsidRPr="009E22A7" w:rsidRDefault="00F228D1" w:rsidP="00F228D1">
            <w:pPr>
              <w:pStyle w:val="Textodstavce0"/>
              <w:jc w:val="center"/>
              <w:rPr>
                <w:sz w:val="20"/>
              </w:rPr>
            </w:pPr>
            <w:r w:rsidRPr="009E22A7">
              <w:rPr>
                <w:sz w:val="20"/>
              </w:rPr>
              <w:t>§ 14</w:t>
            </w:r>
          </w:p>
          <w:p w:rsidR="00F228D1" w:rsidRPr="009E22A7" w:rsidRDefault="00F228D1" w:rsidP="00F228D1">
            <w:pPr>
              <w:pStyle w:val="Textodstavce0"/>
              <w:jc w:val="center"/>
              <w:rPr>
                <w:b/>
                <w:sz w:val="20"/>
              </w:rPr>
            </w:pPr>
            <w:r w:rsidRPr="009E22A7">
              <w:rPr>
                <w:b/>
                <w:sz w:val="20"/>
              </w:rPr>
              <w:t>Úvodní ustanovení</w:t>
            </w:r>
          </w:p>
          <w:p w:rsidR="00F228D1" w:rsidRPr="009E22A7" w:rsidRDefault="000667F2" w:rsidP="00F228D1">
            <w:pPr>
              <w:pStyle w:val="Textodstavce0"/>
              <w:rPr>
                <w:sz w:val="20"/>
              </w:rPr>
            </w:pPr>
            <w:r w:rsidRPr="009E22A7">
              <w:rPr>
                <w:sz w:val="20"/>
              </w:rPr>
              <w:t xml:space="preserve">(1) </w:t>
            </w:r>
            <w:r w:rsidR="00F228D1" w:rsidRPr="009E22A7">
              <w:rPr>
                <w:sz w:val="20"/>
              </w:rPr>
              <w:t>Při automatické výměně informací oznamovaných zprostředkovateli přeshraničních uspořádání se poskytují informace týkající se přeshraničního uspořádání naplňujícího charakteristický znak.</w:t>
            </w:r>
          </w:p>
          <w:p w:rsidR="00F228D1" w:rsidRPr="009E22A7" w:rsidRDefault="00F228D1" w:rsidP="00F228D1">
            <w:pPr>
              <w:pStyle w:val="Textodstavce0"/>
              <w:rPr>
                <w:sz w:val="20"/>
              </w:rPr>
            </w:pPr>
            <w:r w:rsidRPr="009E22A7">
              <w:rPr>
                <w:sz w:val="20"/>
              </w:rPr>
              <w:t>(2) Při automatické výměně informací oznamovaných zprostředkovateli přeshraničních uspořádání poskytuje ústřední kontaktní orgán informace podle odstavce 1 také ministerstvu a má k nim přístup Evropská komise.</w:t>
            </w:r>
          </w:p>
        </w:tc>
        <w:tc>
          <w:tcPr>
            <w:tcW w:w="1417" w:type="dxa"/>
            <w:tcBorders>
              <w:top w:val="single" w:sz="12" w:space="0" w:color="auto"/>
              <w:left w:val="single" w:sz="12" w:space="0" w:color="auto"/>
              <w:bottom w:val="single" w:sz="12" w:space="0" w:color="auto"/>
              <w:right w:val="single" w:sz="8" w:space="0" w:color="auto"/>
            </w:tcBorders>
          </w:tcPr>
          <w:p w:rsidR="00F228D1" w:rsidRPr="009E22A7" w:rsidRDefault="001E2C5B"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863D0E" w:rsidRPr="009E22A7" w:rsidRDefault="00863D0E" w:rsidP="009E00B7">
            <w:pPr>
              <w:spacing w:before="60"/>
              <w:rPr>
                <w:sz w:val="20"/>
                <w:szCs w:val="20"/>
              </w:rPr>
            </w:pPr>
            <w:r w:rsidRPr="009E22A7">
              <w:rPr>
                <w:sz w:val="20"/>
                <w:szCs w:val="20"/>
              </w:rPr>
              <w:t>Čl. 1 odst. 1 písm. b)</w:t>
            </w:r>
          </w:p>
          <w:p w:rsidR="00863D0E" w:rsidRPr="009E22A7" w:rsidRDefault="00863D0E" w:rsidP="00863D0E">
            <w:pPr>
              <w:spacing w:before="60"/>
              <w:jc w:val="center"/>
              <w:rPr>
                <w:sz w:val="20"/>
                <w:szCs w:val="20"/>
              </w:rPr>
            </w:pPr>
            <w:r w:rsidRPr="009E22A7">
              <w:rPr>
                <w:sz w:val="20"/>
                <w:szCs w:val="20"/>
              </w:rPr>
              <w:t xml:space="preserve">- Čl. 3 </w:t>
            </w:r>
            <w:r w:rsidR="009E00B7" w:rsidRPr="009E22A7">
              <w:rPr>
                <w:sz w:val="20"/>
                <w:szCs w:val="20"/>
              </w:rPr>
              <w:t>odst.</w:t>
            </w:r>
            <w:r w:rsidRPr="009E22A7">
              <w:rPr>
                <w:sz w:val="20"/>
                <w:szCs w:val="20"/>
              </w:rPr>
              <w:t xml:space="preserve"> 19</w:t>
            </w:r>
          </w:p>
          <w:p w:rsidR="00A60E6F" w:rsidRPr="009E22A7" w:rsidRDefault="00A60E6F" w:rsidP="009E00B7">
            <w:pPr>
              <w:spacing w:before="60"/>
              <w:rPr>
                <w:sz w:val="20"/>
                <w:szCs w:val="20"/>
              </w:rPr>
            </w:pPr>
          </w:p>
          <w:p w:rsidR="00863D0E" w:rsidRPr="009E22A7" w:rsidRDefault="009E00B7" w:rsidP="009E00B7">
            <w:pPr>
              <w:spacing w:before="60"/>
              <w:rPr>
                <w:sz w:val="20"/>
                <w:szCs w:val="20"/>
              </w:rPr>
            </w:pPr>
            <w:r w:rsidRPr="009E22A7">
              <w:rPr>
                <w:sz w:val="20"/>
                <w:szCs w:val="20"/>
              </w:rPr>
              <w:t xml:space="preserve">Čl. 1 odst. 4 </w:t>
            </w:r>
          </w:p>
          <w:p w:rsidR="00863D0E" w:rsidRPr="009E22A7" w:rsidRDefault="00863D0E" w:rsidP="009E00B7">
            <w:pPr>
              <w:spacing w:before="60"/>
              <w:jc w:val="center"/>
              <w:rPr>
                <w:sz w:val="20"/>
                <w:szCs w:val="20"/>
              </w:rPr>
            </w:pPr>
            <w:r w:rsidRPr="009E22A7">
              <w:rPr>
                <w:sz w:val="20"/>
                <w:szCs w:val="20"/>
              </w:rPr>
              <w:t xml:space="preserve">- Čl. </w:t>
            </w:r>
            <w:r w:rsidR="009E00B7" w:rsidRPr="009E22A7">
              <w:rPr>
                <w:sz w:val="20"/>
                <w:szCs w:val="20"/>
              </w:rPr>
              <w:t>21</w:t>
            </w:r>
            <w:r w:rsidRPr="009E22A7">
              <w:rPr>
                <w:sz w:val="20"/>
                <w:szCs w:val="20"/>
              </w:rPr>
              <w:t xml:space="preserve"> </w:t>
            </w:r>
            <w:r w:rsidR="009E00B7" w:rsidRPr="009E22A7">
              <w:rPr>
                <w:sz w:val="20"/>
                <w:szCs w:val="20"/>
              </w:rPr>
              <w:t>odst. 5</w:t>
            </w:r>
            <w:r w:rsidRPr="009E22A7">
              <w:rPr>
                <w:sz w:val="20"/>
                <w:szCs w:val="20"/>
              </w:rPr>
              <w:t xml:space="preserve">  </w:t>
            </w:r>
          </w:p>
        </w:tc>
        <w:tc>
          <w:tcPr>
            <w:tcW w:w="4678" w:type="dxa"/>
            <w:tcBorders>
              <w:top w:val="single" w:sz="12" w:space="0" w:color="auto"/>
              <w:left w:val="single" w:sz="8" w:space="0" w:color="auto"/>
              <w:bottom w:val="single" w:sz="12" w:space="0" w:color="auto"/>
              <w:right w:val="single" w:sz="12" w:space="0" w:color="auto"/>
            </w:tcBorders>
          </w:tcPr>
          <w:p w:rsidR="00F228D1" w:rsidRPr="009E22A7" w:rsidRDefault="00863D0E" w:rsidP="00287D02">
            <w:pPr>
              <w:spacing w:before="60"/>
              <w:jc w:val="both"/>
              <w:rPr>
                <w:rFonts w:cs="EUAlbertina"/>
                <w:color w:val="000000"/>
                <w:sz w:val="19"/>
                <w:szCs w:val="19"/>
              </w:rPr>
            </w:pPr>
            <w:r w:rsidRPr="009E22A7">
              <w:rPr>
                <w:rFonts w:cs="EUAlbertina"/>
                <w:color w:val="000000"/>
                <w:sz w:val="19"/>
                <w:szCs w:val="19"/>
              </w:rPr>
              <w:t>„přeshraničním uspořádáním, které se má oznamovat“, jakékoli přeshraniční uspořádání, které obsahuje alespoň jeden z charakteristických znaků uvedených v příloze IV;</w:t>
            </w:r>
          </w:p>
          <w:p w:rsidR="009E00B7" w:rsidRPr="009E22A7" w:rsidRDefault="009E00B7" w:rsidP="00287D02">
            <w:pPr>
              <w:spacing w:before="60"/>
              <w:jc w:val="both"/>
              <w:rPr>
                <w:rFonts w:cs="EUAlbertina"/>
                <w:color w:val="000000"/>
                <w:sz w:val="19"/>
                <w:szCs w:val="19"/>
              </w:rPr>
            </w:pPr>
          </w:p>
          <w:p w:rsidR="009E00B7" w:rsidRPr="009E22A7" w:rsidRDefault="009E00B7" w:rsidP="00287D02">
            <w:pPr>
              <w:spacing w:before="60"/>
              <w:jc w:val="both"/>
            </w:pPr>
            <w:r w:rsidRPr="009E22A7">
              <w:rPr>
                <w:rFonts w:cs="EUAlbertina"/>
                <w:color w:val="000000"/>
                <w:sz w:val="19"/>
                <w:szCs w:val="19"/>
              </w:rPr>
              <w:t>…</w:t>
            </w:r>
          </w:p>
          <w:p w:rsidR="009E00B7" w:rsidRPr="009E22A7" w:rsidRDefault="009E00B7" w:rsidP="00287D02">
            <w:pPr>
              <w:spacing w:before="60"/>
              <w:jc w:val="both"/>
              <w:rPr>
                <w:rFonts w:cs="EUAlbertina"/>
                <w:color w:val="000000"/>
                <w:sz w:val="19"/>
                <w:szCs w:val="19"/>
              </w:rPr>
            </w:pPr>
            <w:r w:rsidRPr="009E22A7">
              <w:rPr>
                <w:rFonts w:cs="EUAlbertina"/>
                <w:color w:val="000000"/>
                <w:sz w:val="19"/>
                <w:szCs w:val="19"/>
              </w:rPr>
              <w:t>K informacím zaznamenaným v tomto rejstříku mají přístup příslušné orgány všech členských států. Komise má k informacím zaznamenaným v tomto rejstříku rovněž přístup, avšak s omezeními stanovenými v čl. 8a odst. 8 a v čl. 8ab odst. 17. Komise přijme nezbytná praktická opatření postupem podle čl. 26 odst. 2.</w:t>
            </w:r>
          </w:p>
          <w:p w:rsidR="009E00B7" w:rsidRPr="009E22A7" w:rsidRDefault="009E00B7" w:rsidP="00287D02">
            <w:pPr>
              <w:spacing w:before="60"/>
              <w:jc w:val="both"/>
              <w:rPr>
                <w:rFonts w:cs="EUAlbertina"/>
                <w:color w:val="000000"/>
                <w:sz w:val="19"/>
                <w:szCs w:val="19"/>
              </w:rPr>
            </w:pPr>
            <w:r w:rsidRPr="009E22A7">
              <w:rPr>
                <w:rFonts w:cs="EUAlbertina"/>
                <w:color w:val="000000"/>
                <w:sz w:val="19"/>
                <w:szCs w:val="19"/>
              </w:rPr>
              <w:t>…</w:t>
            </w:r>
          </w:p>
        </w:tc>
      </w:tr>
      <w:tr w:rsidR="001E2C5B" w:rsidRPr="009E22A7" w:rsidTr="000667F2">
        <w:trPr>
          <w:trHeight w:val="2358"/>
        </w:trPr>
        <w:tc>
          <w:tcPr>
            <w:tcW w:w="1418" w:type="dxa"/>
            <w:tcBorders>
              <w:right w:val="single" w:sz="8" w:space="0" w:color="auto"/>
            </w:tcBorders>
          </w:tcPr>
          <w:p w:rsidR="001E2C5B" w:rsidRPr="009E22A7" w:rsidRDefault="006539F3" w:rsidP="001E2C5B">
            <w:pPr>
              <w:jc w:val="center"/>
              <w:rPr>
                <w:sz w:val="20"/>
              </w:rPr>
            </w:pPr>
            <w:r w:rsidRPr="009E22A7">
              <w:rPr>
                <w:sz w:val="20"/>
              </w:rPr>
              <w:t>ČÁST ČTVRTÁ</w:t>
            </w:r>
          </w:p>
          <w:p w:rsidR="001E2C5B" w:rsidRPr="009E22A7" w:rsidRDefault="006539F3" w:rsidP="001E2C5B">
            <w:pPr>
              <w:jc w:val="center"/>
              <w:rPr>
                <w:sz w:val="20"/>
              </w:rPr>
            </w:pPr>
            <w:r w:rsidRPr="009E22A7">
              <w:rPr>
                <w:sz w:val="20"/>
              </w:rPr>
              <w:t>Čl. VII</w:t>
            </w:r>
          </w:p>
          <w:p w:rsidR="001E2C5B" w:rsidRPr="009E22A7" w:rsidRDefault="001E2C5B" w:rsidP="001E2C5B">
            <w:pPr>
              <w:jc w:val="center"/>
              <w:rPr>
                <w:sz w:val="20"/>
              </w:rPr>
            </w:pPr>
            <w:r w:rsidRPr="009E22A7">
              <w:rPr>
                <w:sz w:val="20"/>
              </w:rPr>
              <w:t>bod 9</w:t>
            </w:r>
          </w:p>
        </w:tc>
        <w:tc>
          <w:tcPr>
            <w:tcW w:w="5670" w:type="dxa"/>
            <w:tcBorders>
              <w:left w:val="single" w:sz="8" w:space="0" w:color="auto"/>
              <w:right w:val="single" w:sz="12" w:space="0" w:color="auto"/>
            </w:tcBorders>
          </w:tcPr>
          <w:p w:rsidR="001E2C5B" w:rsidRPr="009E22A7" w:rsidRDefault="001E2C5B" w:rsidP="001E2C5B">
            <w:pPr>
              <w:pStyle w:val="Textodstavce0"/>
              <w:jc w:val="center"/>
              <w:rPr>
                <w:sz w:val="20"/>
              </w:rPr>
            </w:pPr>
            <w:r w:rsidRPr="009E22A7">
              <w:rPr>
                <w:sz w:val="20"/>
              </w:rPr>
              <w:t>§ 14a</w:t>
            </w:r>
          </w:p>
          <w:p w:rsidR="001E2C5B" w:rsidRPr="009E22A7" w:rsidRDefault="001E2C5B" w:rsidP="001E2C5B">
            <w:pPr>
              <w:pStyle w:val="Textodstavce0"/>
              <w:jc w:val="center"/>
              <w:rPr>
                <w:b/>
                <w:sz w:val="20"/>
              </w:rPr>
            </w:pPr>
            <w:r w:rsidRPr="009E22A7">
              <w:rPr>
                <w:b/>
                <w:sz w:val="20"/>
              </w:rPr>
              <w:t>Uživatel uspořádání</w:t>
            </w:r>
          </w:p>
          <w:p w:rsidR="001E2C5B" w:rsidRPr="009E22A7" w:rsidRDefault="001E2C5B" w:rsidP="001E2C5B">
            <w:pPr>
              <w:pStyle w:val="Textodstavce0"/>
              <w:rPr>
                <w:sz w:val="20"/>
              </w:rPr>
            </w:pPr>
            <w:r w:rsidRPr="009E22A7">
              <w:rPr>
                <w:sz w:val="20"/>
              </w:rPr>
              <w:t xml:space="preserve">Uživatelem uspořádání je pro účely automatické výměny informací oznamovaných zprostředkovateli přeshraničních uspořádání osoba nebo jednotka bez právní osobnosti, </w:t>
            </w:r>
          </w:p>
          <w:p w:rsidR="001E2C5B" w:rsidRPr="009E22A7" w:rsidRDefault="001E2C5B" w:rsidP="001E2C5B">
            <w:pPr>
              <w:pStyle w:val="Textodstavce0"/>
              <w:rPr>
                <w:sz w:val="20"/>
              </w:rPr>
            </w:pPr>
            <w:r w:rsidRPr="009E22A7">
              <w:rPr>
                <w:sz w:val="20"/>
              </w:rPr>
              <w:t xml:space="preserve">a) kterým je toto uspořádání zpřístupněno pro zavedení, </w:t>
            </w:r>
          </w:p>
          <w:p w:rsidR="001E2C5B" w:rsidRPr="009E22A7" w:rsidRDefault="001E2C5B" w:rsidP="001E2C5B">
            <w:pPr>
              <w:pStyle w:val="Textodstavce0"/>
              <w:rPr>
                <w:sz w:val="20"/>
              </w:rPr>
            </w:pPr>
            <w:r w:rsidRPr="009E22A7">
              <w:rPr>
                <w:sz w:val="20"/>
              </w:rPr>
              <w:t>b) které jsou připraveny toto uspořádání zavést, nebo</w:t>
            </w:r>
          </w:p>
          <w:p w:rsidR="001E2C5B" w:rsidRPr="009E22A7" w:rsidRDefault="001E2C5B" w:rsidP="001E2C5B">
            <w:pPr>
              <w:pStyle w:val="Textodstavce0"/>
              <w:rPr>
                <w:sz w:val="20"/>
              </w:rPr>
            </w:pPr>
            <w:r w:rsidRPr="009E22A7">
              <w:rPr>
                <w:sz w:val="20"/>
              </w:rPr>
              <w:t>c) které uskutečnily první krok pro jeho zavedení.</w:t>
            </w:r>
          </w:p>
        </w:tc>
        <w:tc>
          <w:tcPr>
            <w:tcW w:w="1417" w:type="dxa"/>
            <w:tcBorders>
              <w:top w:val="single" w:sz="12" w:space="0" w:color="auto"/>
              <w:left w:val="single" w:sz="12" w:space="0" w:color="auto"/>
              <w:bottom w:val="single" w:sz="12" w:space="0" w:color="auto"/>
              <w:right w:val="single" w:sz="8" w:space="0" w:color="auto"/>
            </w:tcBorders>
          </w:tcPr>
          <w:p w:rsidR="001E2C5B" w:rsidRPr="009E22A7" w:rsidRDefault="001E2C5B"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A60E6F" w:rsidRPr="009E22A7" w:rsidRDefault="00A60E6F" w:rsidP="00287D02">
            <w:pPr>
              <w:spacing w:before="60"/>
              <w:rPr>
                <w:sz w:val="20"/>
                <w:szCs w:val="20"/>
              </w:rPr>
            </w:pPr>
            <w:r w:rsidRPr="009E22A7">
              <w:rPr>
                <w:sz w:val="20"/>
                <w:szCs w:val="20"/>
              </w:rPr>
              <w:t>Čl. 1 odst. 1 písm. b)</w:t>
            </w:r>
          </w:p>
          <w:p w:rsidR="00A60E6F" w:rsidRPr="009E22A7" w:rsidRDefault="00A60E6F" w:rsidP="00287D02">
            <w:pPr>
              <w:jc w:val="center"/>
              <w:rPr>
                <w:sz w:val="20"/>
                <w:szCs w:val="20"/>
              </w:rPr>
            </w:pPr>
            <w:r w:rsidRPr="009E22A7">
              <w:rPr>
                <w:sz w:val="20"/>
                <w:szCs w:val="20"/>
              </w:rPr>
              <w:t>- Čl. 3 odst. 22</w:t>
            </w:r>
          </w:p>
          <w:p w:rsidR="001E2C5B" w:rsidRPr="009E22A7" w:rsidRDefault="001E2C5B" w:rsidP="00287D02">
            <w:pPr>
              <w:jc w:val="center"/>
              <w:rPr>
                <w:sz w:val="20"/>
                <w:szCs w:val="20"/>
              </w:rPr>
            </w:pPr>
          </w:p>
        </w:tc>
        <w:tc>
          <w:tcPr>
            <w:tcW w:w="4678" w:type="dxa"/>
            <w:tcBorders>
              <w:top w:val="single" w:sz="12" w:space="0" w:color="auto"/>
              <w:left w:val="single" w:sz="8" w:space="0" w:color="auto"/>
              <w:bottom w:val="single" w:sz="12" w:space="0" w:color="auto"/>
              <w:right w:val="single" w:sz="12" w:space="0" w:color="auto"/>
            </w:tcBorders>
          </w:tcPr>
          <w:p w:rsidR="001E2C5B" w:rsidRPr="009E22A7" w:rsidRDefault="00A60E6F" w:rsidP="00287D02">
            <w:pPr>
              <w:spacing w:before="60"/>
              <w:jc w:val="both"/>
              <w:rPr>
                <w:rFonts w:cs="EUAlbertina"/>
                <w:color w:val="000000"/>
                <w:sz w:val="19"/>
                <w:szCs w:val="19"/>
              </w:rPr>
            </w:pPr>
            <w:r w:rsidRPr="009E22A7">
              <w:rPr>
                <w:rFonts w:cs="EUAlbertina"/>
                <w:color w:val="000000"/>
                <w:sz w:val="19"/>
                <w:szCs w:val="19"/>
              </w:rPr>
              <w:t>„příslušným daňovým poplatníkem“ jakákoli osoba, jíž je přeshraniční uspořádání, které se má oznamovat, zpřístupněno pro zavedení nebo jež je připravena přeshraniční uspořádání, které se má oznamovat, zavést nebo uskutečnila první krok v jeho zavedení;</w:t>
            </w:r>
          </w:p>
        </w:tc>
      </w:tr>
      <w:tr w:rsidR="001E2C5B" w:rsidRPr="009E22A7" w:rsidTr="000667F2">
        <w:trPr>
          <w:trHeight w:val="2055"/>
        </w:trPr>
        <w:tc>
          <w:tcPr>
            <w:tcW w:w="1418" w:type="dxa"/>
            <w:tcBorders>
              <w:right w:val="single" w:sz="8" w:space="0" w:color="auto"/>
            </w:tcBorders>
          </w:tcPr>
          <w:p w:rsidR="001E2C5B" w:rsidRPr="009E22A7" w:rsidRDefault="006539F3" w:rsidP="001E2C5B">
            <w:pPr>
              <w:jc w:val="center"/>
              <w:rPr>
                <w:sz w:val="20"/>
              </w:rPr>
            </w:pPr>
            <w:r w:rsidRPr="009E22A7">
              <w:rPr>
                <w:sz w:val="20"/>
              </w:rPr>
              <w:t>ČÁST ČTVRTÁ</w:t>
            </w:r>
          </w:p>
          <w:p w:rsidR="001E2C5B" w:rsidRPr="009E22A7" w:rsidRDefault="006539F3" w:rsidP="001E2C5B">
            <w:pPr>
              <w:jc w:val="center"/>
              <w:rPr>
                <w:sz w:val="20"/>
              </w:rPr>
            </w:pPr>
            <w:r w:rsidRPr="009E22A7">
              <w:rPr>
                <w:sz w:val="20"/>
              </w:rPr>
              <w:t>Čl. VII</w:t>
            </w:r>
          </w:p>
          <w:p w:rsidR="001E2C5B" w:rsidRPr="009E22A7" w:rsidRDefault="001E2C5B" w:rsidP="001E2C5B">
            <w:pPr>
              <w:jc w:val="center"/>
              <w:rPr>
                <w:sz w:val="20"/>
              </w:rPr>
            </w:pPr>
            <w:r w:rsidRPr="009E22A7">
              <w:rPr>
                <w:sz w:val="20"/>
              </w:rPr>
              <w:t>bod 9</w:t>
            </w:r>
          </w:p>
        </w:tc>
        <w:tc>
          <w:tcPr>
            <w:tcW w:w="5670" w:type="dxa"/>
            <w:tcBorders>
              <w:left w:val="single" w:sz="8" w:space="0" w:color="auto"/>
              <w:right w:val="single" w:sz="12" w:space="0" w:color="auto"/>
            </w:tcBorders>
          </w:tcPr>
          <w:p w:rsidR="001E2C5B" w:rsidRPr="009E22A7" w:rsidRDefault="001E2C5B" w:rsidP="001E2C5B">
            <w:pPr>
              <w:pStyle w:val="Textodstavce0"/>
              <w:jc w:val="center"/>
              <w:rPr>
                <w:sz w:val="20"/>
              </w:rPr>
            </w:pPr>
            <w:r w:rsidRPr="009E22A7">
              <w:rPr>
                <w:sz w:val="20"/>
              </w:rPr>
              <w:t>§ 14b</w:t>
            </w:r>
          </w:p>
          <w:p w:rsidR="001E2C5B" w:rsidRPr="009E22A7" w:rsidRDefault="001E2C5B" w:rsidP="001E2C5B">
            <w:pPr>
              <w:pStyle w:val="Textodstavce0"/>
              <w:jc w:val="center"/>
              <w:rPr>
                <w:b/>
                <w:sz w:val="20"/>
              </w:rPr>
            </w:pPr>
            <w:r w:rsidRPr="009E22A7">
              <w:rPr>
                <w:b/>
                <w:sz w:val="20"/>
              </w:rPr>
              <w:t>Přidružené entity</w:t>
            </w:r>
          </w:p>
          <w:p w:rsidR="001E2C5B" w:rsidRPr="009E22A7" w:rsidRDefault="001E2C5B" w:rsidP="001E2C5B">
            <w:pPr>
              <w:pStyle w:val="Textodstavce0"/>
              <w:rPr>
                <w:sz w:val="20"/>
              </w:rPr>
            </w:pPr>
            <w:r w:rsidRPr="009E22A7">
              <w:rPr>
                <w:sz w:val="20"/>
              </w:rPr>
              <w:t>(1) Přidruženými entitami jsou pro účely automatické výměny informací oznamovaných zprostředkovateli přeshraničních uspořádání osoby nebo jednotky bez právní osobnosti, které jsou navzájem spojeny tak, že</w:t>
            </w:r>
          </w:p>
          <w:p w:rsidR="001E2C5B" w:rsidRPr="009E22A7" w:rsidRDefault="001E2C5B" w:rsidP="001E2C5B">
            <w:pPr>
              <w:pStyle w:val="Textodstavce0"/>
              <w:rPr>
                <w:sz w:val="20"/>
              </w:rPr>
            </w:pPr>
            <w:r w:rsidRPr="009E22A7">
              <w:rPr>
                <w:sz w:val="20"/>
              </w:rPr>
              <w:t xml:space="preserve">a) se jedna osoba nebo jednotka bez právní osobnosti podílí na </w:t>
            </w:r>
          </w:p>
          <w:p w:rsidR="001E2C5B" w:rsidRPr="009E22A7" w:rsidRDefault="001E2C5B" w:rsidP="001E2C5B">
            <w:pPr>
              <w:pStyle w:val="Textodstavce0"/>
              <w:rPr>
                <w:sz w:val="20"/>
              </w:rPr>
            </w:pPr>
            <w:r w:rsidRPr="009E22A7">
              <w:rPr>
                <w:sz w:val="20"/>
              </w:rPr>
              <w:t>1. řízení druhé osoby nebo jednotky bez právní osobnosti tím, že je schopna na nich uplatňovat významný vliv,</w:t>
            </w:r>
          </w:p>
          <w:p w:rsidR="001E2C5B" w:rsidRPr="009E22A7" w:rsidRDefault="001E2C5B" w:rsidP="001E2C5B">
            <w:pPr>
              <w:pStyle w:val="Textodstavce0"/>
              <w:rPr>
                <w:sz w:val="20"/>
              </w:rPr>
            </w:pPr>
            <w:r w:rsidRPr="009E22A7">
              <w:rPr>
                <w:sz w:val="20"/>
              </w:rPr>
              <w:t>2. kontrole druhé osoby nebo jednotky bez právní osobnosti tím, že drží více než 25 % hlasovacích práv,</w:t>
            </w:r>
          </w:p>
          <w:p w:rsidR="001E2C5B" w:rsidRPr="009E22A7" w:rsidRDefault="001E2C5B" w:rsidP="001E2C5B">
            <w:pPr>
              <w:pStyle w:val="Textodstavce0"/>
              <w:rPr>
                <w:sz w:val="20"/>
              </w:rPr>
            </w:pPr>
            <w:r w:rsidRPr="009E22A7">
              <w:rPr>
                <w:sz w:val="20"/>
              </w:rPr>
              <w:t>3. více než 25 % kapitálu druhé osoby nebo jednotky bez právní osobnosti prostřednictvím vlastnického práva, které přímo nebo nepřímo drží, nebo</w:t>
            </w:r>
          </w:p>
          <w:p w:rsidR="001E2C5B" w:rsidRPr="009E22A7" w:rsidRDefault="001E2C5B" w:rsidP="001E2C5B">
            <w:pPr>
              <w:pStyle w:val="Textodstavce0"/>
              <w:rPr>
                <w:sz w:val="20"/>
              </w:rPr>
            </w:pPr>
            <w:r w:rsidRPr="009E22A7">
              <w:rPr>
                <w:sz w:val="20"/>
              </w:rPr>
              <w:t>b) jedna osoba nebo jednotka bez právní osobnosti má nárok na alespoň 25 % zisku druhé osoby nebo jednotky bez právní osobnosti.</w:t>
            </w:r>
          </w:p>
          <w:p w:rsidR="001E2C5B" w:rsidRPr="009E22A7" w:rsidRDefault="001E2C5B" w:rsidP="001E2C5B">
            <w:pPr>
              <w:pStyle w:val="Textodstavce0"/>
              <w:rPr>
                <w:sz w:val="20"/>
              </w:rPr>
            </w:pPr>
            <w:r w:rsidRPr="009E22A7">
              <w:rPr>
                <w:sz w:val="20"/>
              </w:rPr>
              <w:t>(2) Pokud se na řízení, kontrole, kapitálu nebo zisku téže osoby nebo jednotky bez právní osobnosti podílí podle odstavce 1 více osob nebo jednotek bez právní osobnosti, jsou tyto osoby nebo jednotky také navzájem přidruženými entitami.</w:t>
            </w:r>
          </w:p>
          <w:p w:rsidR="001E2C5B" w:rsidRPr="009E22A7" w:rsidRDefault="001E2C5B" w:rsidP="001E2C5B">
            <w:pPr>
              <w:pStyle w:val="Textodstavce0"/>
              <w:rPr>
                <w:sz w:val="20"/>
              </w:rPr>
            </w:pPr>
            <w:r w:rsidRPr="009E22A7">
              <w:rPr>
                <w:sz w:val="20"/>
              </w:rPr>
              <w:t>(3) Pokud se osoba nebo jednotka bez právní osobnosti podílí podle odstavce 1 na řízení, kontrole, kapitálu nebo zisku více osob nebo jednotek bez právní osobnosti, jsou tyto osoby nebo jednotky také navzájem přidruženými entitami.</w:t>
            </w:r>
          </w:p>
          <w:p w:rsidR="001E2C5B" w:rsidRPr="009E22A7" w:rsidRDefault="001E2C5B" w:rsidP="001E2C5B">
            <w:pPr>
              <w:pStyle w:val="Textodstavce0"/>
              <w:rPr>
                <w:sz w:val="20"/>
              </w:rPr>
            </w:pPr>
            <w:r w:rsidRPr="009E22A7">
              <w:rPr>
                <w:sz w:val="20"/>
              </w:rPr>
              <w:t>(4) Na osobu nebo jednotku bez právní osobnosti, které z hlediska hlasovacích práv nebo kapitálu v určité osobě nebo jednotce bez právní osobnosti jednají společně s jinou osobou nebo jednotkou bez právní osobnosti, se hledí, jako by držely v této určité osobě nebo jednotce účast v rozsahu všech hlasovacích práv nebo kapitálu, jež drží tato jiná osoba nebo jednotka bez právní osobnosti.</w:t>
            </w:r>
          </w:p>
          <w:p w:rsidR="001E2C5B" w:rsidRPr="009E22A7" w:rsidRDefault="001E2C5B" w:rsidP="001E2C5B">
            <w:pPr>
              <w:pStyle w:val="Textodstavce0"/>
              <w:rPr>
                <w:sz w:val="20"/>
              </w:rPr>
            </w:pPr>
            <w:r w:rsidRPr="009E22A7">
              <w:rPr>
                <w:sz w:val="20"/>
              </w:rPr>
              <w:t>(5) Pro účely určení podílu na kapitálu podle odstavce 1 písm. a) bodu 3 se v případě nepřímé účasti vypočte podíl na kapitálu vynásobením velikosti držených podílů na jednotlivých úrovních hierarchie. Na osobu nebo jednotku bez právní osobnosti, které drží více než 50 % hlasovacích práv se hledí, jako by držely 100 % hlasovacích práv.</w:t>
            </w:r>
          </w:p>
          <w:p w:rsidR="001E2C5B" w:rsidRPr="009E22A7" w:rsidRDefault="001E2C5B" w:rsidP="001E2C5B">
            <w:pPr>
              <w:pStyle w:val="Textodstavce0"/>
              <w:rPr>
                <w:sz w:val="20"/>
              </w:rPr>
            </w:pPr>
            <w:r w:rsidRPr="009E22A7">
              <w:rPr>
                <w:sz w:val="20"/>
              </w:rPr>
              <w:t>(6) Pro účely odstavců 1 až 5 se považují fyzická osoba, její manžel a příbuzní v řadě přímé za jedinou osobu.</w:t>
            </w:r>
          </w:p>
        </w:tc>
        <w:tc>
          <w:tcPr>
            <w:tcW w:w="1417" w:type="dxa"/>
            <w:tcBorders>
              <w:top w:val="single" w:sz="12" w:space="0" w:color="auto"/>
              <w:left w:val="single" w:sz="12" w:space="0" w:color="auto"/>
              <w:bottom w:val="single" w:sz="12" w:space="0" w:color="auto"/>
              <w:right w:val="single" w:sz="8" w:space="0" w:color="auto"/>
            </w:tcBorders>
          </w:tcPr>
          <w:p w:rsidR="001E2C5B" w:rsidRPr="009E22A7" w:rsidRDefault="001E2C5B"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E346E6" w:rsidRPr="009E22A7" w:rsidRDefault="00E346E6" w:rsidP="00A60E6F">
            <w:pPr>
              <w:spacing w:before="60"/>
              <w:rPr>
                <w:sz w:val="20"/>
                <w:szCs w:val="20"/>
              </w:rPr>
            </w:pPr>
            <w:r w:rsidRPr="009E22A7">
              <w:rPr>
                <w:sz w:val="20"/>
                <w:szCs w:val="20"/>
              </w:rPr>
              <w:t>Čl. 1 odst. 1 písm. b)</w:t>
            </w:r>
          </w:p>
          <w:p w:rsidR="00E346E6" w:rsidRPr="009E22A7" w:rsidRDefault="00E346E6" w:rsidP="00E346E6">
            <w:pPr>
              <w:spacing w:before="60"/>
              <w:rPr>
                <w:sz w:val="20"/>
                <w:szCs w:val="20"/>
              </w:rPr>
            </w:pPr>
            <w:r w:rsidRPr="009E22A7">
              <w:rPr>
                <w:sz w:val="20"/>
                <w:szCs w:val="20"/>
              </w:rPr>
              <w:t>- Čl. 3 bod 23</w:t>
            </w:r>
          </w:p>
        </w:tc>
        <w:tc>
          <w:tcPr>
            <w:tcW w:w="4678" w:type="dxa"/>
            <w:tcBorders>
              <w:top w:val="single" w:sz="12" w:space="0" w:color="auto"/>
              <w:left w:val="single" w:sz="8" w:space="0" w:color="auto"/>
              <w:bottom w:val="single" w:sz="12" w:space="0" w:color="auto"/>
              <w:right w:val="single" w:sz="12" w:space="0" w:color="auto"/>
            </w:tcBorders>
          </w:tcPr>
          <w:p w:rsidR="000667F2" w:rsidRPr="009E22A7" w:rsidRDefault="000667F2" w:rsidP="00287D02">
            <w:pPr>
              <w:spacing w:before="60"/>
              <w:jc w:val="both"/>
              <w:rPr>
                <w:rFonts w:cs="EUAlbertina"/>
                <w:color w:val="000000"/>
                <w:sz w:val="19"/>
                <w:szCs w:val="19"/>
              </w:rPr>
            </w:pPr>
            <w:r w:rsidRPr="009E22A7">
              <w:rPr>
                <w:rFonts w:cs="EUAlbertina"/>
                <w:color w:val="000000"/>
                <w:sz w:val="19"/>
                <w:szCs w:val="19"/>
              </w:rPr>
              <w:t>23. „přidruženým podnikem“ pro účely článku 8ab osoba, která je propojena s jinou osobou nejméně jedním z těchto způsobů:</w:t>
            </w:r>
          </w:p>
          <w:p w:rsidR="000667F2" w:rsidRPr="009E22A7" w:rsidRDefault="000667F2" w:rsidP="00287D02">
            <w:pPr>
              <w:spacing w:before="60"/>
              <w:jc w:val="both"/>
              <w:rPr>
                <w:rFonts w:cs="EUAlbertina"/>
                <w:color w:val="000000"/>
                <w:sz w:val="19"/>
                <w:szCs w:val="19"/>
              </w:rPr>
            </w:pPr>
            <w:r w:rsidRPr="009E22A7">
              <w:rPr>
                <w:rFonts w:cs="EUAlbertina"/>
                <w:color w:val="000000"/>
                <w:sz w:val="19"/>
                <w:szCs w:val="19"/>
              </w:rPr>
              <w:t>a) osoba se podílí na řízení jiné osoby tím, že je schopna na ni uplatňovat významný vliv;</w:t>
            </w:r>
          </w:p>
          <w:p w:rsidR="000667F2" w:rsidRPr="009E22A7" w:rsidRDefault="000667F2" w:rsidP="00287D02">
            <w:pPr>
              <w:spacing w:before="60"/>
              <w:jc w:val="both"/>
              <w:rPr>
                <w:rFonts w:cs="EUAlbertina"/>
                <w:color w:val="000000"/>
                <w:sz w:val="19"/>
                <w:szCs w:val="19"/>
              </w:rPr>
            </w:pPr>
            <w:r w:rsidRPr="009E22A7">
              <w:rPr>
                <w:rFonts w:cs="EUAlbertina"/>
                <w:color w:val="000000"/>
                <w:sz w:val="19"/>
                <w:szCs w:val="19"/>
              </w:rPr>
              <w:t>b) osoba se podílí na kontrole jiné osoby tím, že drží více než 25 % hlasovacích práv;</w:t>
            </w:r>
          </w:p>
          <w:p w:rsidR="000667F2" w:rsidRPr="009E22A7" w:rsidRDefault="000667F2" w:rsidP="00287D02">
            <w:pPr>
              <w:spacing w:before="60"/>
              <w:jc w:val="both"/>
              <w:rPr>
                <w:rFonts w:cs="EUAlbertina"/>
                <w:color w:val="000000"/>
                <w:sz w:val="19"/>
                <w:szCs w:val="19"/>
              </w:rPr>
            </w:pPr>
            <w:r w:rsidRPr="009E22A7">
              <w:rPr>
                <w:rFonts w:cs="EUAlbertina"/>
                <w:color w:val="000000"/>
                <w:sz w:val="19"/>
                <w:szCs w:val="19"/>
              </w:rPr>
              <w:t>c) osoba se podílí na kapitálu jiné osoby prostřednictvím vlastnického práva, které přímo nebo nepřímo překračuje 25 % kapitálu;</w:t>
            </w:r>
          </w:p>
          <w:p w:rsidR="000667F2" w:rsidRPr="009E22A7" w:rsidRDefault="000667F2" w:rsidP="00287D02">
            <w:pPr>
              <w:spacing w:before="60"/>
              <w:jc w:val="both"/>
              <w:rPr>
                <w:rFonts w:cs="EUAlbertina"/>
                <w:color w:val="000000"/>
                <w:sz w:val="19"/>
                <w:szCs w:val="19"/>
              </w:rPr>
            </w:pPr>
            <w:r w:rsidRPr="009E22A7">
              <w:rPr>
                <w:rFonts w:cs="EUAlbertina"/>
                <w:color w:val="000000"/>
                <w:sz w:val="19"/>
                <w:szCs w:val="19"/>
              </w:rPr>
              <w:t>d) osoba má nárok na 25 % zisku jiné osoby nebo více.</w:t>
            </w:r>
          </w:p>
          <w:p w:rsidR="000667F2" w:rsidRPr="009E22A7" w:rsidRDefault="000667F2" w:rsidP="00287D02">
            <w:pPr>
              <w:spacing w:before="60"/>
              <w:jc w:val="both"/>
              <w:rPr>
                <w:rFonts w:cs="EUAlbertina"/>
                <w:color w:val="000000"/>
                <w:sz w:val="19"/>
                <w:szCs w:val="19"/>
              </w:rPr>
            </w:pPr>
            <w:r w:rsidRPr="009E22A7">
              <w:rPr>
                <w:rFonts w:cs="EUAlbertina"/>
                <w:color w:val="000000"/>
                <w:sz w:val="19"/>
                <w:szCs w:val="19"/>
              </w:rPr>
              <w:t>Pokud se na řízení, kontrole, kapitálu nebo zisku téže osoby podílí ve smyslu uvedeném v písmenech a) až d) více než jedna osoba, považují se za přidružené podniky všechny dotčené osoby.</w:t>
            </w:r>
          </w:p>
          <w:p w:rsidR="000667F2" w:rsidRPr="009E22A7" w:rsidRDefault="000667F2" w:rsidP="00287D02">
            <w:pPr>
              <w:spacing w:before="60"/>
              <w:jc w:val="both"/>
              <w:rPr>
                <w:rFonts w:cs="EUAlbertina"/>
                <w:color w:val="000000"/>
                <w:sz w:val="19"/>
                <w:szCs w:val="19"/>
              </w:rPr>
            </w:pPr>
            <w:r w:rsidRPr="009E22A7">
              <w:rPr>
                <w:rFonts w:cs="EUAlbertina"/>
                <w:color w:val="000000"/>
                <w:sz w:val="19"/>
                <w:szCs w:val="19"/>
              </w:rPr>
              <w:t>Pokud se stejné osoby podílí ve smyslu uvedeném v písmenech a) až d) na řízení, kontrole, kapitálu nebo zisku více než jedné osoby, považují se za přidružené podniky všechny dotčené osoby.</w:t>
            </w:r>
          </w:p>
          <w:p w:rsidR="000667F2" w:rsidRPr="009E22A7" w:rsidRDefault="000667F2" w:rsidP="00287D02">
            <w:pPr>
              <w:spacing w:before="60"/>
              <w:jc w:val="both"/>
              <w:rPr>
                <w:rFonts w:cs="EUAlbertina"/>
                <w:color w:val="000000"/>
                <w:sz w:val="19"/>
                <w:szCs w:val="19"/>
              </w:rPr>
            </w:pPr>
            <w:r w:rsidRPr="009E22A7">
              <w:rPr>
                <w:rFonts w:cs="EUAlbertina"/>
                <w:color w:val="000000"/>
                <w:sz w:val="19"/>
                <w:szCs w:val="19"/>
              </w:rPr>
              <w:t>Pro účely tohoto bodu se s osobou, která z hlediska hlasovacích práv nebo kapitálu v určitém subjektu jedná společně s jinou osobou, zachází, jako kdyby držela v daném subjektu účast v rozsahu veškerých hlasovacích práv nebo kapitálu, jež drží uvedená jiná osoba.</w:t>
            </w:r>
          </w:p>
          <w:p w:rsidR="000667F2" w:rsidRPr="009E22A7" w:rsidRDefault="000667F2" w:rsidP="00287D02">
            <w:pPr>
              <w:spacing w:before="60"/>
              <w:jc w:val="both"/>
              <w:rPr>
                <w:rFonts w:cs="EUAlbertina"/>
                <w:color w:val="000000"/>
                <w:sz w:val="19"/>
                <w:szCs w:val="19"/>
              </w:rPr>
            </w:pPr>
            <w:r w:rsidRPr="009E22A7">
              <w:rPr>
                <w:rFonts w:cs="EUAlbertina"/>
                <w:color w:val="000000"/>
                <w:sz w:val="19"/>
                <w:szCs w:val="19"/>
              </w:rPr>
              <w:t>V případě nepřímých účastí se splnění požadavků podle písmene c) určí vynásobením držených podílů na jednotlivých úrovních hierarchie. U osoby, která drží více než 50 % hlasovacích práv, se má za to, že drží 100 %.</w:t>
            </w:r>
          </w:p>
          <w:p w:rsidR="000667F2" w:rsidRPr="009E22A7" w:rsidRDefault="000667F2" w:rsidP="00287D02">
            <w:pPr>
              <w:spacing w:before="60"/>
              <w:jc w:val="both"/>
              <w:rPr>
                <w:rFonts w:cs="EUAlbertina"/>
                <w:color w:val="000000"/>
                <w:sz w:val="19"/>
                <w:szCs w:val="19"/>
              </w:rPr>
            </w:pPr>
            <w:r w:rsidRPr="009E22A7">
              <w:rPr>
                <w:rFonts w:cs="EUAlbertina"/>
                <w:color w:val="000000"/>
                <w:sz w:val="19"/>
                <w:szCs w:val="19"/>
              </w:rPr>
              <w:t>Fyzická osoba, její manžel nebo manželka a příbuzní v řadě přímé se považují za jedinou osobu;</w:t>
            </w:r>
          </w:p>
          <w:p w:rsidR="001E2C5B" w:rsidRPr="009E22A7" w:rsidRDefault="001E2C5B" w:rsidP="00AD2CF9">
            <w:pPr>
              <w:spacing w:before="120" w:after="120"/>
              <w:jc w:val="both"/>
              <w:rPr>
                <w:rFonts w:cs="EUAlbertina"/>
                <w:color w:val="000000"/>
                <w:sz w:val="19"/>
                <w:szCs w:val="19"/>
              </w:rPr>
            </w:pPr>
          </w:p>
        </w:tc>
      </w:tr>
      <w:tr w:rsidR="001E2C5B" w:rsidRPr="009E22A7" w:rsidTr="00E3361B">
        <w:trPr>
          <w:trHeight w:val="1346"/>
        </w:trPr>
        <w:tc>
          <w:tcPr>
            <w:tcW w:w="1418" w:type="dxa"/>
            <w:tcBorders>
              <w:right w:val="single" w:sz="8" w:space="0" w:color="auto"/>
            </w:tcBorders>
          </w:tcPr>
          <w:p w:rsidR="001E2C5B" w:rsidRPr="009E22A7" w:rsidRDefault="006539F3" w:rsidP="001E2C5B">
            <w:pPr>
              <w:jc w:val="center"/>
              <w:rPr>
                <w:sz w:val="20"/>
              </w:rPr>
            </w:pPr>
            <w:r w:rsidRPr="009E22A7">
              <w:rPr>
                <w:sz w:val="20"/>
              </w:rPr>
              <w:t>ČÁST ČTVRTÁ</w:t>
            </w:r>
          </w:p>
          <w:p w:rsidR="001E2C5B" w:rsidRPr="009E22A7" w:rsidRDefault="006539F3" w:rsidP="001E2C5B">
            <w:pPr>
              <w:jc w:val="center"/>
              <w:rPr>
                <w:sz w:val="20"/>
              </w:rPr>
            </w:pPr>
            <w:r w:rsidRPr="009E22A7">
              <w:rPr>
                <w:sz w:val="20"/>
              </w:rPr>
              <w:t>Čl. VII</w:t>
            </w:r>
          </w:p>
          <w:p w:rsidR="001E2C5B" w:rsidRPr="009E22A7" w:rsidRDefault="001E2C5B" w:rsidP="001E2C5B">
            <w:pPr>
              <w:jc w:val="center"/>
              <w:rPr>
                <w:sz w:val="20"/>
              </w:rPr>
            </w:pPr>
            <w:r w:rsidRPr="009E22A7">
              <w:rPr>
                <w:sz w:val="20"/>
              </w:rPr>
              <w:t>bod 9</w:t>
            </w:r>
          </w:p>
        </w:tc>
        <w:tc>
          <w:tcPr>
            <w:tcW w:w="5670" w:type="dxa"/>
            <w:tcBorders>
              <w:left w:val="single" w:sz="8" w:space="0" w:color="auto"/>
              <w:right w:val="single" w:sz="12" w:space="0" w:color="auto"/>
            </w:tcBorders>
          </w:tcPr>
          <w:p w:rsidR="00122B03" w:rsidRPr="009E22A7" w:rsidRDefault="00122B03" w:rsidP="00122B03">
            <w:pPr>
              <w:pStyle w:val="Textodstavce0"/>
              <w:tabs>
                <w:tab w:val="left" w:pos="505"/>
              </w:tabs>
              <w:jc w:val="center"/>
              <w:rPr>
                <w:sz w:val="20"/>
              </w:rPr>
            </w:pPr>
            <w:r w:rsidRPr="009E22A7">
              <w:rPr>
                <w:sz w:val="20"/>
              </w:rPr>
              <w:t>§ 14c</w:t>
            </w:r>
          </w:p>
          <w:p w:rsidR="00122B03" w:rsidRPr="009E22A7" w:rsidRDefault="00122B03" w:rsidP="00122B03">
            <w:pPr>
              <w:pStyle w:val="Textodstavce0"/>
              <w:tabs>
                <w:tab w:val="left" w:pos="505"/>
              </w:tabs>
              <w:jc w:val="center"/>
              <w:rPr>
                <w:b/>
                <w:sz w:val="20"/>
              </w:rPr>
            </w:pPr>
            <w:r w:rsidRPr="009E22A7">
              <w:rPr>
                <w:b/>
                <w:sz w:val="20"/>
              </w:rPr>
              <w:t>Zprostředkovatel uspořádání</w:t>
            </w:r>
          </w:p>
          <w:p w:rsidR="00122B03" w:rsidRPr="009E22A7" w:rsidRDefault="00122B03" w:rsidP="00122B03">
            <w:pPr>
              <w:pStyle w:val="Textodstavce0"/>
              <w:tabs>
                <w:tab w:val="left" w:pos="505"/>
              </w:tabs>
              <w:rPr>
                <w:sz w:val="20"/>
              </w:rPr>
            </w:pPr>
            <w:r w:rsidRPr="009E22A7">
              <w:rPr>
                <w:sz w:val="20"/>
              </w:rPr>
              <w:t>(1) Zprostředkovatelem uspořádání je pro účely automatické výměny informací oznamovaných zprostředkovateli přeshraničních uspořádání hlavní zprostředkovatel uspořádání nebo vedlejší zprostředkovatel uspořádání.</w:t>
            </w:r>
          </w:p>
          <w:p w:rsidR="00122B03" w:rsidRPr="009E22A7" w:rsidRDefault="00122B03" w:rsidP="00122B03">
            <w:pPr>
              <w:pStyle w:val="Textodstavce0"/>
              <w:tabs>
                <w:tab w:val="left" w:pos="505"/>
              </w:tabs>
              <w:rPr>
                <w:sz w:val="20"/>
              </w:rPr>
            </w:pPr>
            <w:r w:rsidRPr="009E22A7">
              <w:rPr>
                <w:sz w:val="20"/>
              </w:rPr>
              <w:t>(2) Hlavním zprostředkovatelem uspořádání je pro účely automatické výměny informací oznamovaných zprostředkovateli přeshraničních uspořádání osoba nebo jednotka bez právní osobnosti, které toto uspořádání navrhují, nabízejí na trhu, organizují, zpřístupňují pro jeho zavedení nebo řídí jeho zavedení, a</w:t>
            </w:r>
          </w:p>
          <w:p w:rsidR="00122B03" w:rsidRPr="009E22A7" w:rsidRDefault="00122B03" w:rsidP="00122B03">
            <w:pPr>
              <w:pStyle w:val="Textodstavce0"/>
              <w:tabs>
                <w:tab w:val="left" w:pos="505"/>
              </w:tabs>
              <w:rPr>
                <w:sz w:val="20"/>
              </w:rPr>
            </w:pPr>
            <w:r w:rsidRPr="009E22A7">
              <w:rPr>
                <w:sz w:val="20"/>
              </w:rPr>
              <w:t>a) jsou podrobeny zdanění z důvodu svého bydliště, stálého pobytu, sídla nebo místa vedení v členském státě Evropské unie,</w:t>
            </w:r>
          </w:p>
          <w:p w:rsidR="00122B03" w:rsidRPr="009E22A7" w:rsidRDefault="00122B03" w:rsidP="00122B03">
            <w:pPr>
              <w:pStyle w:val="Textodstavce0"/>
              <w:tabs>
                <w:tab w:val="left" w:pos="505"/>
              </w:tabs>
              <w:rPr>
                <w:sz w:val="20"/>
              </w:rPr>
            </w:pPr>
            <w:r w:rsidRPr="009E22A7">
              <w:rPr>
                <w:sz w:val="20"/>
              </w:rPr>
              <w:t>b) mají stálou provozovnu v členském státě Evropské unie, prostřednictvím které poskytují služby ve vztahu k tomuto uspořádání,</w:t>
            </w:r>
          </w:p>
          <w:p w:rsidR="00122B03" w:rsidRPr="009E22A7" w:rsidRDefault="00122B03" w:rsidP="00122B03">
            <w:pPr>
              <w:pStyle w:val="Textodstavce0"/>
              <w:tabs>
                <w:tab w:val="left" w:pos="505"/>
              </w:tabs>
              <w:rPr>
                <w:sz w:val="20"/>
              </w:rPr>
            </w:pPr>
            <w:r w:rsidRPr="009E22A7">
              <w:rPr>
                <w:sz w:val="20"/>
              </w:rPr>
              <w:t>c) jsou zapsány v obchodním rejstříku nebo obdobné evidenci v jiném členském státě nebo se řídí právem členského státu Evropské unie nebo</w:t>
            </w:r>
          </w:p>
          <w:p w:rsidR="00122B03" w:rsidRPr="009E22A7" w:rsidRDefault="00122B03" w:rsidP="00122B03">
            <w:pPr>
              <w:pStyle w:val="Textodstavce0"/>
              <w:tabs>
                <w:tab w:val="left" w:pos="505"/>
              </w:tabs>
              <w:rPr>
                <w:sz w:val="20"/>
              </w:rPr>
            </w:pPr>
            <w:r w:rsidRPr="009E22A7">
              <w:rPr>
                <w:sz w:val="20"/>
              </w:rPr>
              <w:t>d) jsou registrovány v profesním sdružení týkajícím se právních, daňových nebo poradenských služeb v členském státě Evropské unie.</w:t>
            </w:r>
          </w:p>
          <w:p w:rsidR="00122B03" w:rsidRPr="009E22A7" w:rsidRDefault="00122B03" w:rsidP="00122B03">
            <w:pPr>
              <w:pStyle w:val="Textodstavce0"/>
              <w:tabs>
                <w:tab w:val="left" w:pos="505"/>
              </w:tabs>
              <w:rPr>
                <w:sz w:val="20"/>
              </w:rPr>
            </w:pPr>
            <w:r w:rsidRPr="009E22A7">
              <w:rPr>
                <w:sz w:val="20"/>
              </w:rPr>
              <w:t>(3) Vedlejším zprostředkovatelem uspořádání je pro účely automatické výměny informací oznamovaných zprostředkovateli přeshraničních uspořádání osoba nebo jednotka bez právní osobnosti, které splňují podmínky podle odstavce 2 písm. a) až d) a které vzhledem k příslušným skutečnostem a okolnostem a na základě dostupných informací a odborných znalostí a porozumění, jež jsou nezbytné k poskytování těchto služeb, vědí nebo by měly vědět, že se zavázaly poskytnout samy nebo prostřednictvím třetí osoby nebo jednotky bez právní osobnosti podporu, pomoc nebo poradenství, pokud jde o</w:t>
            </w:r>
          </w:p>
          <w:p w:rsidR="00122B03" w:rsidRPr="009E22A7" w:rsidRDefault="00122B03" w:rsidP="00122B03">
            <w:pPr>
              <w:pStyle w:val="Textodstavce0"/>
              <w:tabs>
                <w:tab w:val="left" w:pos="505"/>
              </w:tabs>
              <w:rPr>
                <w:sz w:val="20"/>
              </w:rPr>
            </w:pPr>
            <w:r w:rsidRPr="009E22A7">
              <w:rPr>
                <w:sz w:val="20"/>
              </w:rPr>
              <w:t xml:space="preserve">a) návrh, nabízení na trhu nebo organizaci tohoto uspořádání, </w:t>
            </w:r>
          </w:p>
          <w:p w:rsidR="00122B03" w:rsidRPr="009E22A7" w:rsidRDefault="00122B03" w:rsidP="00122B03">
            <w:pPr>
              <w:pStyle w:val="Textodstavce0"/>
              <w:tabs>
                <w:tab w:val="left" w:pos="505"/>
              </w:tabs>
              <w:rPr>
                <w:sz w:val="20"/>
              </w:rPr>
            </w:pPr>
            <w:r w:rsidRPr="009E22A7">
              <w:rPr>
                <w:sz w:val="20"/>
              </w:rPr>
              <w:t>b) zpřístupňování tohoto uspořádání pro zavedení, nebo</w:t>
            </w:r>
          </w:p>
          <w:p w:rsidR="001E2C5B" w:rsidRPr="009E22A7" w:rsidRDefault="00122B03" w:rsidP="00122B03">
            <w:pPr>
              <w:pStyle w:val="Textodstavce0"/>
              <w:tabs>
                <w:tab w:val="left" w:pos="505"/>
              </w:tabs>
              <w:jc w:val="left"/>
              <w:rPr>
                <w:sz w:val="20"/>
              </w:rPr>
            </w:pPr>
            <w:r w:rsidRPr="009E22A7">
              <w:rPr>
                <w:sz w:val="20"/>
              </w:rPr>
              <w:t>c) řízení zavedení tohoto uspořádání.</w:t>
            </w:r>
          </w:p>
        </w:tc>
        <w:tc>
          <w:tcPr>
            <w:tcW w:w="1417" w:type="dxa"/>
            <w:tcBorders>
              <w:top w:val="single" w:sz="12" w:space="0" w:color="auto"/>
              <w:left w:val="single" w:sz="12" w:space="0" w:color="auto"/>
              <w:bottom w:val="single" w:sz="12" w:space="0" w:color="auto"/>
              <w:right w:val="single" w:sz="8" w:space="0" w:color="auto"/>
            </w:tcBorders>
          </w:tcPr>
          <w:p w:rsidR="001E2C5B" w:rsidRPr="009E22A7" w:rsidRDefault="0083502C"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A60E6F" w:rsidRPr="009E22A7" w:rsidRDefault="00A60E6F" w:rsidP="00A60E6F">
            <w:pPr>
              <w:spacing w:before="60"/>
              <w:rPr>
                <w:sz w:val="20"/>
                <w:szCs w:val="20"/>
              </w:rPr>
            </w:pPr>
            <w:r w:rsidRPr="009E22A7">
              <w:rPr>
                <w:sz w:val="20"/>
                <w:szCs w:val="20"/>
              </w:rPr>
              <w:t>Čl. 1 odst. 1 písm. b)</w:t>
            </w:r>
          </w:p>
          <w:p w:rsidR="001E2C5B" w:rsidRPr="009E22A7" w:rsidRDefault="00A60E6F" w:rsidP="00A60E6F">
            <w:pPr>
              <w:spacing w:before="60"/>
              <w:jc w:val="center"/>
              <w:rPr>
                <w:sz w:val="20"/>
                <w:szCs w:val="20"/>
              </w:rPr>
            </w:pPr>
            <w:r w:rsidRPr="009E22A7">
              <w:rPr>
                <w:sz w:val="20"/>
                <w:szCs w:val="20"/>
              </w:rPr>
              <w:t>- Čl. 3 bod 21</w:t>
            </w:r>
          </w:p>
        </w:tc>
        <w:tc>
          <w:tcPr>
            <w:tcW w:w="4678" w:type="dxa"/>
            <w:tcBorders>
              <w:top w:val="single" w:sz="12" w:space="0" w:color="auto"/>
              <w:left w:val="single" w:sz="8" w:space="0" w:color="auto"/>
              <w:bottom w:val="single" w:sz="12" w:space="0" w:color="auto"/>
              <w:right w:val="single" w:sz="12" w:space="0" w:color="auto"/>
            </w:tcBorders>
          </w:tcPr>
          <w:p w:rsidR="00A60E6F" w:rsidRPr="009E22A7" w:rsidRDefault="00A60E6F" w:rsidP="00287D02">
            <w:pPr>
              <w:spacing w:before="60"/>
              <w:jc w:val="both"/>
              <w:rPr>
                <w:rFonts w:cs="EUAlbertina"/>
                <w:color w:val="000000"/>
                <w:sz w:val="19"/>
                <w:szCs w:val="19"/>
              </w:rPr>
            </w:pPr>
            <w:r w:rsidRPr="009E22A7">
              <w:rPr>
                <w:rFonts w:cs="EUAlbertina"/>
                <w:color w:val="000000"/>
                <w:sz w:val="19"/>
                <w:szCs w:val="19"/>
              </w:rPr>
              <w:t>„zprostředkovatelem“ jakákoli osoba, která přeshraniční uspořádání, které se má oznamovat, navrhuje, nabízí na trhu, organizuje nebo ho zpřístupňuje pro jeho zavedení nebo řídí zavedení takového uspořádání.</w:t>
            </w:r>
          </w:p>
          <w:p w:rsidR="00A60E6F" w:rsidRPr="009E22A7" w:rsidRDefault="00A60E6F" w:rsidP="00287D02">
            <w:pPr>
              <w:spacing w:before="60" w:after="120"/>
              <w:jc w:val="both"/>
              <w:rPr>
                <w:rFonts w:cs="EUAlbertina"/>
                <w:color w:val="000000"/>
                <w:sz w:val="19"/>
                <w:szCs w:val="19"/>
              </w:rPr>
            </w:pPr>
            <w:r w:rsidRPr="009E22A7">
              <w:rPr>
                <w:rFonts w:cs="EUAlbertina"/>
                <w:color w:val="000000"/>
                <w:sz w:val="19"/>
                <w:szCs w:val="19"/>
              </w:rPr>
              <w:t>Rozumí se jím rovněž jakákoli osoba, která vzhledem k příslušným skutečnostem a okolnostem a na základě dostupných informací a příslušných odborných znalostí a porozumění, jež jsou k poskytování těchto služeb nezbytné, ví, že se zavázala poskytnout přímo či prostřednictvím dalších osob podporu, pomoc nebo poradenství, pokud jde o návrh, nabízení na trhu nebo organizaci přeshraničního uspořádání, které se má oznamovat, jeho zpřístupňování pro zavedení nebo řízení jeho zavedení, nebo by tuto znalost od ní bylo možné odůvodněně očekávat. Jakákoli osoba má právo doložit, že nevěděla, že se účastnila přeshraničního uspořádání, které se má oznamovat, a že nebylo možné od ní tuto znalost odůvodněně očekávat. Za tímto účelem může tato osoba odkázat na veškeré příslušné skutečnosti a okolnosti i na dostupné informace a své příslušné odborné znalosti a porozumění.</w:t>
            </w:r>
          </w:p>
          <w:p w:rsidR="00A60E6F" w:rsidRPr="009E22A7" w:rsidRDefault="00A60E6F" w:rsidP="00287D02">
            <w:pPr>
              <w:spacing w:before="60" w:after="120"/>
              <w:jc w:val="both"/>
              <w:rPr>
                <w:rFonts w:cs="EUAlbertina"/>
                <w:color w:val="000000"/>
                <w:sz w:val="19"/>
                <w:szCs w:val="19"/>
              </w:rPr>
            </w:pPr>
            <w:r w:rsidRPr="009E22A7">
              <w:rPr>
                <w:rFonts w:cs="EUAlbertina"/>
                <w:color w:val="000000"/>
                <w:sz w:val="19"/>
                <w:szCs w:val="19"/>
              </w:rPr>
              <w:t>Aby osoba byla zprostředkovatelem, musí splňovat alespoň jednu z těchto doplňujících podmínek:</w:t>
            </w:r>
          </w:p>
          <w:p w:rsidR="00A60E6F" w:rsidRPr="009E22A7" w:rsidRDefault="00A60E6F" w:rsidP="00287D02">
            <w:pPr>
              <w:spacing w:before="60" w:after="120"/>
              <w:jc w:val="both"/>
              <w:rPr>
                <w:rFonts w:cs="EUAlbertina"/>
                <w:color w:val="000000"/>
                <w:sz w:val="19"/>
                <w:szCs w:val="19"/>
              </w:rPr>
            </w:pPr>
            <w:r w:rsidRPr="009E22A7">
              <w:rPr>
                <w:rFonts w:cs="EUAlbertina"/>
                <w:color w:val="000000"/>
                <w:sz w:val="19"/>
                <w:szCs w:val="19"/>
              </w:rPr>
              <w:t>a) být pro daňové účely rezidentem v členském státě;</w:t>
            </w:r>
          </w:p>
          <w:p w:rsidR="00A60E6F" w:rsidRPr="009E22A7" w:rsidRDefault="00A60E6F" w:rsidP="00287D02">
            <w:pPr>
              <w:spacing w:before="60" w:after="120"/>
              <w:jc w:val="both"/>
              <w:rPr>
                <w:rFonts w:cs="EUAlbertina"/>
                <w:color w:val="000000"/>
                <w:sz w:val="19"/>
                <w:szCs w:val="19"/>
              </w:rPr>
            </w:pPr>
            <w:r w:rsidRPr="009E22A7">
              <w:rPr>
                <w:rFonts w:cs="EUAlbertina"/>
                <w:color w:val="000000"/>
                <w:sz w:val="19"/>
                <w:szCs w:val="19"/>
              </w:rPr>
              <w:t>b) mít stálou provozovnu v členském státě, jejímž prostřednictvím jsou služby ve vztahu k danému uspořádání poskytovány;</w:t>
            </w:r>
          </w:p>
          <w:p w:rsidR="00A60E6F" w:rsidRPr="009E22A7" w:rsidRDefault="00A60E6F" w:rsidP="00287D02">
            <w:pPr>
              <w:spacing w:before="60" w:after="120"/>
              <w:jc w:val="both"/>
              <w:rPr>
                <w:rFonts w:cs="EUAlbertina"/>
                <w:color w:val="000000"/>
                <w:sz w:val="19"/>
                <w:szCs w:val="19"/>
              </w:rPr>
            </w:pPr>
            <w:r w:rsidRPr="009E22A7">
              <w:rPr>
                <w:rFonts w:cs="EUAlbertina"/>
                <w:color w:val="000000"/>
                <w:sz w:val="19"/>
                <w:szCs w:val="19"/>
              </w:rPr>
              <w:t>c) být zapsána v obchodním rejstříku členského státu nebo se řídit jeho právem;</w:t>
            </w:r>
          </w:p>
          <w:p w:rsidR="001E2C5B" w:rsidRPr="009E22A7" w:rsidRDefault="00A60E6F" w:rsidP="00287D02">
            <w:pPr>
              <w:spacing w:before="60" w:after="120"/>
              <w:jc w:val="both"/>
              <w:rPr>
                <w:rFonts w:cs="EUAlbertina"/>
                <w:color w:val="000000"/>
                <w:sz w:val="19"/>
                <w:szCs w:val="19"/>
              </w:rPr>
            </w:pPr>
            <w:r w:rsidRPr="009E22A7">
              <w:rPr>
                <w:rFonts w:cs="EUAlbertina"/>
                <w:color w:val="000000"/>
                <w:sz w:val="19"/>
                <w:szCs w:val="19"/>
              </w:rPr>
              <w:t>d) být registrovaná v profesním sdružení týkajícím se právních, daňových nebo poradenských služeb v členském státě;</w:t>
            </w:r>
          </w:p>
        </w:tc>
      </w:tr>
      <w:tr w:rsidR="00122B03" w:rsidRPr="009E22A7" w:rsidTr="000667F2">
        <w:trPr>
          <w:trHeight w:val="2358"/>
        </w:trPr>
        <w:tc>
          <w:tcPr>
            <w:tcW w:w="1418" w:type="dxa"/>
            <w:tcBorders>
              <w:right w:val="single" w:sz="8" w:space="0" w:color="auto"/>
            </w:tcBorders>
          </w:tcPr>
          <w:p w:rsidR="00122B03" w:rsidRPr="009E22A7" w:rsidRDefault="006539F3" w:rsidP="00122B03">
            <w:pPr>
              <w:jc w:val="center"/>
              <w:rPr>
                <w:sz w:val="20"/>
              </w:rPr>
            </w:pPr>
            <w:r w:rsidRPr="009E22A7">
              <w:rPr>
                <w:sz w:val="20"/>
              </w:rPr>
              <w:t>ČÁST ČTVRTÁ</w:t>
            </w:r>
          </w:p>
          <w:p w:rsidR="00122B03" w:rsidRPr="009E22A7" w:rsidRDefault="006539F3" w:rsidP="00122B03">
            <w:pPr>
              <w:jc w:val="center"/>
              <w:rPr>
                <w:sz w:val="20"/>
              </w:rPr>
            </w:pPr>
            <w:r w:rsidRPr="009E22A7">
              <w:rPr>
                <w:sz w:val="20"/>
              </w:rPr>
              <w:t>Čl. VII</w:t>
            </w:r>
          </w:p>
          <w:p w:rsidR="00122B03" w:rsidRPr="009E22A7" w:rsidRDefault="00122B03" w:rsidP="00122B03">
            <w:pPr>
              <w:jc w:val="center"/>
              <w:rPr>
                <w:sz w:val="20"/>
              </w:rPr>
            </w:pPr>
            <w:r w:rsidRPr="009E22A7">
              <w:rPr>
                <w:sz w:val="20"/>
              </w:rPr>
              <w:t>bod 9</w:t>
            </w:r>
          </w:p>
        </w:tc>
        <w:tc>
          <w:tcPr>
            <w:tcW w:w="5670" w:type="dxa"/>
            <w:tcBorders>
              <w:left w:val="single" w:sz="8" w:space="0" w:color="auto"/>
              <w:right w:val="single" w:sz="12" w:space="0" w:color="auto"/>
            </w:tcBorders>
          </w:tcPr>
          <w:p w:rsidR="00122B03" w:rsidRPr="009E22A7" w:rsidRDefault="00122B03" w:rsidP="00122B03">
            <w:pPr>
              <w:pStyle w:val="Textodstavce0"/>
              <w:tabs>
                <w:tab w:val="left" w:pos="505"/>
              </w:tabs>
              <w:jc w:val="center"/>
              <w:rPr>
                <w:sz w:val="20"/>
              </w:rPr>
            </w:pPr>
            <w:r w:rsidRPr="009E22A7">
              <w:rPr>
                <w:sz w:val="20"/>
              </w:rPr>
              <w:t>§ 14d</w:t>
            </w:r>
          </w:p>
          <w:p w:rsidR="00122B03" w:rsidRPr="009E22A7" w:rsidRDefault="00122B03" w:rsidP="00122B03">
            <w:pPr>
              <w:pStyle w:val="Textodstavce0"/>
              <w:tabs>
                <w:tab w:val="left" w:pos="505"/>
              </w:tabs>
              <w:jc w:val="center"/>
              <w:rPr>
                <w:b/>
                <w:sz w:val="20"/>
              </w:rPr>
            </w:pPr>
            <w:r w:rsidRPr="009E22A7">
              <w:rPr>
                <w:b/>
                <w:sz w:val="20"/>
              </w:rPr>
              <w:t>Složená uspořádání</w:t>
            </w:r>
          </w:p>
          <w:p w:rsidR="00122B03" w:rsidRPr="009E22A7" w:rsidRDefault="00122B03" w:rsidP="00122B03">
            <w:pPr>
              <w:pStyle w:val="Textodstavce0"/>
              <w:tabs>
                <w:tab w:val="left" w:pos="505"/>
              </w:tabs>
              <w:rPr>
                <w:sz w:val="20"/>
              </w:rPr>
            </w:pPr>
            <w:r w:rsidRPr="009E22A7">
              <w:rPr>
                <w:sz w:val="20"/>
              </w:rPr>
              <w:t>(1) Na posloupnost uspořádání se pro účely automatické výměny informací oznamovaných zprostředkovateli přeshraničních uspořádání hledí jako na jediné uspořádání.</w:t>
            </w:r>
          </w:p>
          <w:p w:rsidR="00122B03" w:rsidRPr="009E22A7" w:rsidRDefault="00122B03" w:rsidP="00122B03">
            <w:pPr>
              <w:pStyle w:val="Textodstavce0"/>
              <w:tabs>
                <w:tab w:val="left" w:pos="505"/>
              </w:tabs>
              <w:rPr>
                <w:sz w:val="20"/>
              </w:rPr>
            </w:pPr>
            <w:r w:rsidRPr="009E22A7">
              <w:rPr>
                <w:sz w:val="20"/>
              </w:rPr>
              <w:t>(2) Na uspořádání sestávající se z více kroků nebo částí se pro účely automatické výměny informací oznamovaných zprostředkovateli přeshraničních uspořádání hledí jako na jediné uspořádání.</w:t>
            </w:r>
          </w:p>
        </w:tc>
        <w:tc>
          <w:tcPr>
            <w:tcW w:w="1417" w:type="dxa"/>
            <w:tcBorders>
              <w:top w:val="single" w:sz="12" w:space="0" w:color="auto"/>
              <w:left w:val="single" w:sz="12" w:space="0" w:color="auto"/>
              <w:bottom w:val="single" w:sz="12" w:space="0" w:color="auto"/>
              <w:right w:val="single" w:sz="8" w:space="0" w:color="auto"/>
            </w:tcBorders>
          </w:tcPr>
          <w:p w:rsidR="00122B03" w:rsidRPr="009E22A7" w:rsidRDefault="0083502C"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001F0B" w:rsidRPr="009E22A7" w:rsidRDefault="00001F0B" w:rsidP="00287D02">
            <w:pPr>
              <w:spacing w:before="60"/>
              <w:rPr>
                <w:sz w:val="20"/>
                <w:szCs w:val="20"/>
              </w:rPr>
            </w:pPr>
            <w:r w:rsidRPr="009E22A7">
              <w:rPr>
                <w:sz w:val="20"/>
                <w:szCs w:val="20"/>
              </w:rPr>
              <w:t>Čl. 1 odst. 1 písm. b)</w:t>
            </w:r>
          </w:p>
          <w:p w:rsidR="00122B03" w:rsidRPr="009E22A7" w:rsidRDefault="00001F0B" w:rsidP="00287D02">
            <w:pPr>
              <w:spacing w:before="60"/>
              <w:jc w:val="center"/>
              <w:rPr>
                <w:sz w:val="20"/>
                <w:szCs w:val="20"/>
              </w:rPr>
            </w:pPr>
            <w:r w:rsidRPr="009E22A7">
              <w:rPr>
                <w:sz w:val="20"/>
                <w:szCs w:val="20"/>
              </w:rPr>
              <w:t>- Čl. 3 bod 18</w:t>
            </w:r>
          </w:p>
        </w:tc>
        <w:tc>
          <w:tcPr>
            <w:tcW w:w="4678" w:type="dxa"/>
            <w:tcBorders>
              <w:top w:val="single" w:sz="12" w:space="0" w:color="auto"/>
              <w:left w:val="single" w:sz="8" w:space="0" w:color="auto"/>
              <w:bottom w:val="single" w:sz="12" w:space="0" w:color="auto"/>
              <w:right w:val="single" w:sz="12" w:space="0" w:color="auto"/>
            </w:tcBorders>
          </w:tcPr>
          <w:p w:rsidR="00122B03" w:rsidRPr="009E22A7" w:rsidRDefault="00001F0B" w:rsidP="00287D02">
            <w:pPr>
              <w:spacing w:before="60"/>
              <w:jc w:val="both"/>
              <w:rPr>
                <w:rFonts w:cs="EUAlbertina"/>
                <w:color w:val="000000"/>
                <w:sz w:val="19"/>
                <w:szCs w:val="19"/>
              </w:rPr>
            </w:pPr>
            <w:r w:rsidRPr="009E22A7">
              <w:rPr>
                <w:rFonts w:cs="EUAlbertina"/>
                <w:color w:val="000000"/>
                <w:sz w:val="19"/>
                <w:szCs w:val="19"/>
              </w:rPr>
              <w:t>…</w:t>
            </w:r>
          </w:p>
          <w:p w:rsidR="00001F0B" w:rsidRPr="009E22A7" w:rsidRDefault="00001F0B" w:rsidP="00287D02">
            <w:pPr>
              <w:spacing w:before="60"/>
              <w:jc w:val="both"/>
              <w:rPr>
                <w:rFonts w:cs="EUAlbertina"/>
                <w:color w:val="000000"/>
                <w:sz w:val="19"/>
                <w:szCs w:val="19"/>
              </w:rPr>
            </w:pPr>
            <w:r w:rsidRPr="009E22A7">
              <w:rPr>
                <w:rFonts w:cs="EUAlbertina"/>
                <w:color w:val="000000"/>
                <w:sz w:val="19"/>
                <w:szCs w:val="19"/>
              </w:rPr>
              <w:t>Pro účely bodů 18 až 25 tohoto článku, článku 8ab a přílohy IV zahrnuje pojem uspořádání rovněž sérii uspořádání. Uspořádání může zahrnovat více než jeden krok nebo část;</w:t>
            </w:r>
          </w:p>
        </w:tc>
      </w:tr>
      <w:tr w:rsidR="00122B03" w:rsidRPr="009E22A7" w:rsidTr="00F84815">
        <w:trPr>
          <w:trHeight w:val="354"/>
        </w:trPr>
        <w:tc>
          <w:tcPr>
            <w:tcW w:w="1418" w:type="dxa"/>
            <w:tcBorders>
              <w:right w:val="single" w:sz="8" w:space="0" w:color="auto"/>
            </w:tcBorders>
          </w:tcPr>
          <w:p w:rsidR="00122B03" w:rsidRPr="009E22A7" w:rsidRDefault="006539F3" w:rsidP="00122B03">
            <w:pPr>
              <w:jc w:val="center"/>
              <w:rPr>
                <w:sz w:val="20"/>
              </w:rPr>
            </w:pPr>
            <w:r w:rsidRPr="009E22A7">
              <w:rPr>
                <w:sz w:val="20"/>
              </w:rPr>
              <w:t>ČÁST ČTVRTÁ</w:t>
            </w:r>
          </w:p>
          <w:p w:rsidR="00122B03" w:rsidRPr="009E22A7" w:rsidRDefault="006539F3" w:rsidP="00122B03">
            <w:pPr>
              <w:jc w:val="center"/>
              <w:rPr>
                <w:sz w:val="20"/>
              </w:rPr>
            </w:pPr>
            <w:r w:rsidRPr="009E22A7">
              <w:rPr>
                <w:sz w:val="20"/>
              </w:rPr>
              <w:t>Čl. VII</w:t>
            </w:r>
          </w:p>
          <w:p w:rsidR="00122B03" w:rsidRPr="009E22A7" w:rsidRDefault="00122B03" w:rsidP="00122B03">
            <w:pPr>
              <w:jc w:val="center"/>
              <w:rPr>
                <w:sz w:val="20"/>
              </w:rPr>
            </w:pPr>
            <w:r w:rsidRPr="009E22A7">
              <w:rPr>
                <w:sz w:val="20"/>
              </w:rPr>
              <w:t>bod 9</w:t>
            </w:r>
          </w:p>
        </w:tc>
        <w:tc>
          <w:tcPr>
            <w:tcW w:w="5670" w:type="dxa"/>
            <w:tcBorders>
              <w:left w:val="single" w:sz="8" w:space="0" w:color="auto"/>
              <w:right w:val="single" w:sz="12" w:space="0" w:color="auto"/>
            </w:tcBorders>
          </w:tcPr>
          <w:p w:rsidR="00122B03" w:rsidRPr="009E22A7" w:rsidRDefault="00122B03" w:rsidP="00122B03">
            <w:pPr>
              <w:pStyle w:val="Textodstavce0"/>
              <w:tabs>
                <w:tab w:val="left" w:pos="505"/>
              </w:tabs>
              <w:jc w:val="center"/>
              <w:rPr>
                <w:sz w:val="20"/>
              </w:rPr>
            </w:pPr>
            <w:r w:rsidRPr="009E22A7">
              <w:rPr>
                <w:sz w:val="20"/>
              </w:rPr>
              <w:t>§ 14e</w:t>
            </w:r>
          </w:p>
          <w:p w:rsidR="00122B03" w:rsidRPr="009E22A7" w:rsidRDefault="00122B03" w:rsidP="00122B03">
            <w:pPr>
              <w:pStyle w:val="Textodstavce0"/>
              <w:tabs>
                <w:tab w:val="left" w:pos="505"/>
              </w:tabs>
              <w:jc w:val="center"/>
              <w:rPr>
                <w:b/>
                <w:sz w:val="20"/>
              </w:rPr>
            </w:pPr>
            <w:r w:rsidRPr="009E22A7">
              <w:rPr>
                <w:b/>
                <w:sz w:val="20"/>
              </w:rPr>
              <w:t>Druhy uspořádání</w:t>
            </w:r>
          </w:p>
          <w:p w:rsidR="00122B03" w:rsidRPr="009E22A7" w:rsidRDefault="0083502C" w:rsidP="00122B03">
            <w:pPr>
              <w:pStyle w:val="Textodstavce0"/>
              <w:tabs>
                <w:tab w:val="left" w:pos="505"/>
              </w:tabs>
              <w:rPr>
                <w:sz w:val="20"/>
              </w:rPr>
            </w:pPr>
            <w:r w:rsidRPr="009E22A7">
              <w:rPr>
                <w:sz w:val="20"/>
              </w:rPr>
              <w:t xml:space="preserve">(1) </w:t>
            </w:r>
            <w:r w:rsidR="00122B03" w:rsidRPr="009E22A7">
              <w:rPr>
                <w:sz w:val="20"/>
              </w:rPr>
              <w:t>Typizovaným uspořádáním je pro účely automatické výměny informací oznamovaných zprostředkovateli přeshraničních uspořádání takové uspořádání, které je navrženo, nabízeno na trhu, připraveno k zavedení nebo zpřístupněno tak, že je možné jej bez potřeby jeho podstatných úprav zavést u uživatele uspořádání.</w:t>
            </w:r>
          </w:p>
          <w:p w:rsidR="00122B03" w:rsidRPr="009E22A7" w:rsidRDefault="0083502C" w:rsidP="00122B03">
            <w:pPr>
              <w:pStyle w:val="Textodstavce0"/>
              <w:tabs>
                <w:tab w:val="left" w:pos="505"/>
              </w:tabs>
              <w:rPr>
                <w:sz w:val="20"/>
              </w:rPr>
            </w:pPr>
            <w:r w:rsidRPr="009E22A7">
              <w:rPr>
                <w:sz w:val="20"/>
              </w:rPr>
              <w:t xml:space="preserve">(2) </w:t>
            </w:r>
            <w:r w:rsidR="00122B03" w:rsidRPr="009E22A7">
              <w:rPr>
                <w:sz w:val="20"/>
              </w:rPr>
              <w:t>Uspořádáním na míru je pro účely automatické výměny informací oznamovaných zprostředkovateli přeshraničních uspořádání takové uspořádání, které není typizovaným uspořádáním.</w:t>
            </w:r>
          </w:p>
        </w:tc>
        <w:tc>
          <w:tcPr>
            <w:tcW w:w="1417" w:type="dxa"/>
            <w:tcBorders>
              <w:top w:val="single" w:sz="12" w:space="0" w:color="auto"/>
              <w:left w:val="single" w:sz="12" w:space="0" w:color="auto"/>
              <w:bottom w:val="single" w:sz="12" w:space="0" w:color="auto"/>
              <w:right w:val="single" w:sz="8" w:space="0" w:color="auto"/>
            </w:tcBorders>
          </w:tcPr>
          <w:p w:rsidR="00122B03" w:rsidRPr="009E22A7" w:rsidRDefault="0083502C"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F84815" w:rsidRPr="009E22A7" w:rsidRDefault="00F84815" w:rsidP="00287D02">
            <w:pPr>
              <w:spacing w:before="60"/>
              <w:rPr>
                <w:sz w:val="20"/>
                <w:szCs w:val="20"/>
              </w:rPr>
            </w:pPr>
            <w:r w:rsidRPr="009E22A7">
              <w:rPr>
                <w:sz w:val="20"/>
                <w:szCs w:val="20"/>
              </w:rPr>
              <w:t>Čl. 1 odst. 1 písm. b)</w:t>
            </w:r>
          </w:p>
          <w:p w:rsidR="00122B03" w:rsidRPr="009E22A7" w:rsidRDefault="00F84815" w:rsidP="00287D02">
            <w:pPr>
              <w:spacing w:before="60"/>
              <w:jc w:val="center"/>
              <w:rPr>
                <w:sz w:val="20"/>
                <w:szCs w:val="20"/>
              </w:rPr>
            </w:pPr>
            <w:r w:rsidRPr="009E22A7">
              <w:rPr>
                <w:sz w:val="20"/>
                <w:szCs w:val="20"/>
              </w:rPr>
              <w:t>- Čl. 3 bod 24</w:t>
            </w:r>
          </w:p>
          <w:p w:rsidR="00F84815" w:rsidRPr="009E22A7" w:rsidRDefault="00F84815" w:rsidP="00287D02">
            <w:pPr>
              <w:spacing w:before="60"/>
              <w:rPr>
                <w:sz w:val="20"/>
                <w:szCs w:val="20"/>
              </w:rPr>
            </w:pPr>
          </w:p>
          <w:p w:rsidR="00287D02" w:rsidRPr="009E22A7" w:rsidRDefault="00287D02" w:rsidP="00287D02">
            <w:pPr>
              <w:spacing w:before="60"/>
              <w:rPr>
                <w:sz w:val="20"/>
                <w:szCs w:val="20"/>
              </w:rPr>
            </w:pPr>
          </w:p>
          <w:p w:rsidR="00F84815" w:rsidRPr="009E22A7" w:rsidRDefault="00F84815" w:rsidP="00287D02">
            <w:pPr>
              <w:spacing w:before="60"/>
              <w:rPr>
                <w:sz w:val="20"/>
                <w:szCs w:val="20"/>
              </w:rPr>
            </w:pPr>
            <w:r w:rsidRPr="009E22A7">
              <w:rPr>
                <w:sz w:val="20"/>
                <w:szCs w:val="20"/>
              </w:rPr>
              <w:t>Čl. 1 odst. 1 písm. b)</w:t>
            </w:r>
          </w:p>
          <w:p w:rsidR="00F84815" w:rsidRPr="009E22A7" w:rsidRDefault="00F84815" w:rsidP="00287D02">
            <w:pPr>
              <w:spacing w:before="60"/>
              <w:jc w:val="center"/>
              <w:rPr>
                <w:sz w:val="20"/>
                <w:szCs w:val="20"/>
              </w:rPr>
            </w:pPr>
            <w:r w:rsidRPr="009E22A7">
              <w:rPr>
                <w:sz w:val="20"/>
                <w:szCs w:val="20"/>
              </w:rPr>
              <w:t>- Čl. 3 bod 25</w:t>
            </w:r>
          </w:p>
        </w:tc>
        <w:tc>
          <w:tcPr>
            <w:tcW w:w="4678" w:type="dxa"/>
            <w:tcBorders>
              <w:top w:val="single" w:sz="12" w:space="0" w:color="auto"/>
              <w:left w:val="single" w:sz="8" w:space="0" w:color="auto"/>
              <w:bottom w:val="single" w:sz="12" w:space="0" w:color="auto"/>
              <w:right w:val="single" w:sz="12" w:space="0" w:color="auto"/>
            </w:tcBorders>
          </w:tcPr>
          <w:p w:rsidR="00122B03" w:rsidRPr="009E22A7" w:rsidRDefault="00F84815" w:rsidP="00287D02">
            <w:pPr>
              <w:spacing w:before="60"/>
              <w:jc w:val="both"/>
              <w:rPr>
                <w:rFonts w:cs="EUAlbertina"/>
                <w:color w:val="000000"/>
                <w:sz w:val="19"/>
                <w:szCs w:val="19"/>
              </w:rPr>
            </w:pPr>
            <w:r w:rsidRPr="009E22A7">
              <w:rPr>
                <w:rFonts w:cs="EUAlbertina"/>
                <w:color w:val="000000"/>
                <w:sz w:val="19"/>
                <w:szCs w:val="19"/>
              </w:rPr>
              <w:t>„uspořádáním určeným k nabízení na trhu“ přeshraniční uspořádání, které je navrženo, nabízeno na trhu připraveno k zavedení nebo je zpřístupněno pro zavedení, aniž potřebuje podstatnou úpravu;</w:t>
            </w:r>
          </w:p>
          <w:p w:rsidR="00F84815" w:rsidRPr="009E22A7" w:rsidRDefault="00F84815" w:rsidP="00287D02">
            <w:pPr>
              <w:spacing w:before="60"/>
              <w:jc w:val="both"/>
              <w:rPr>
                <w:rFonts w:cs="EUAlbertina"/>
                <w:color w:val="000000"/>
                <w:sz w:val="19"/>
                <w:szCs w:val="19"/>
              </w:rPr>
            </w:pPr>
          </w:p>
          <w:p w:rsidR="00F84815" w:rsidRPr="009E22A7" w:rsidRDefault="00F84815" w:rsidP="00287D02">
            <w:pPr>
              <w:spacing w:before="60"/>
              <w:jc w:val="both"/>
              <w:rPr>
                <w:rFonts w:cs="EUAlbertina"/>
                <w:color w:val="000000"/>
                <w:sz w:val="19"/>
                <w:szCs w:val="19"/>
              </w:rPr>
            </w:pPr>
            <w:r w:rsidRPr="009E22A7">
              <w:rPr>
                <w:rFonts w:cs="EUAlbertina"/>
                <w:color w:val="000000"/>
                <w:sz w:val="19"/>
                <w:szCs w:val="19"/>
              </w:rPr>
              <w:t>„individualizovaným uspořádáním“ jakékoli přeshraniční uspořádání, které není uspořádáním určeným k nabízení na trhu.“</w:t>
            </w:r>
          </w:p>
        </w:tc>
      </w:tr>
      <w:tr w:rsidR="0083502C" w:rsidRPr="009E22A7" w:rsidTr="00350730">
        <w:trPr>
          <w:trHeight w:val="1913"/>
        </w:trPr>
        <w:tc>
          <w:tcPr>
            <w:tcW w:w="1418" w:type="dxa"/>
            <w:tcBorders>
              <w:right w:val="single" w:sz="8" w:space="0" w:color="auto"/>
            </w:tcBorders>
          </w:tcPr>
          <w:p w:rsidR="0083502C" w:rsidRPr="009E22A7" w:rsidRDefault="006539F3" w:rsidP="0083502C">
            <w:pPr>
              <w:jc w:val="center"/>
              <w:rPr>
                <w:sz w:val="20"/>
              </w:rPr>
            </w:pPr>
            <w:r w:rsidRPr="009E22A7">
              <w:rPr>
                <w:sz w:val="20"/>
              </w:rPr>
              <w:t>ČÁST ČTVRTÁ</w:t>
            </w:r>
          </w:p>
          <w:p w:rsidR="0083502C" w:rsidRPr="009E22A7" w:rsidRDefault="006539F3" w:rsidP="0083502C">
            <w:pPr>
              <w:jc w:val="center"/>
              <w:rPr>
                <w:sz w:val="20"/>
              </w:rPr>
            </w:pPr>
            <w:r w:rsidRPr="009E22A7">
              <w:rPr>
                <w:sz w:val="20"/>
              </w:rPr>
              <w:t>Čl. VII</w:t>
            </w:r>
          </w:p>
          <w:p w:rsidR="0083502C" w:rsidRPr="009E22A7" w:rsidRDefault="0083502C" w:rsidP="0083502C">
            <w:pPr>
              <w:jc w:val="center"/>
              <w:rPr>
                <w:sz w:val="20"/>
              </w:rPr>
            </w:pPr>
            <w:r w:rsidRPr="009E22A7">
              <w:rPr>
                <w:sz w:val="20"/>
              </w:rPr>
              <w:t>bod 9</w:t>
            </w:r>
          </w:p>
        </w:tc>
        <w:tc>
          <w:tcPr>
            <w:tcW w:w="5670" w:type="dxa"/>
            <w:tcBorders>
              <w:left w:val="single" w:sz="8" w:space="0" w:color="auto"/>
              <w:right w:val="single" w:sz="12" w:space="0" w:color="auto"/>
            </w:tcBorders>
          </w:tcPr>
          <w:p w:rsidR="0083502C" w:rsidRPr="009E22A7" w:rsidRDefault="0083502C" w:rsidP="0083502C">
            <w:pPr>
              <w:pStyle w:val="Textodstavce0"/>
              <w:tabs>
                <w:tab w:val="left" w:pos="505"/>
              </w:tabs>
              <w:jc w:val="center"/>
              <w:rPr>
                <w:sz w:val="20"/>
              </w:rPr>
            </w:pPr>
            <w:r w:rsidRPr="009E22A7">
              <w:rPr>
                <w:sz w:val="20"/>
              </w:rPr>
              <w:t>§ 14f</w:t>
            </w:r>
          </w:p>
          <w:p w:rsidR="0083502C" w:rsidRPr="009E22A7" w:rsidRDefault="0083502C" w:rsidP="0083502C">
            <w:pPr>
              <w:pStyle w:val="Textodstavce0"/>
              <w:tabs>
                <w:tab w:val="left" w:pos="505"/>
              </w:tabs>
              <w:jc w:val="center"/>
              <w:rPr>
                <w:b/>
                <w:sz w:val="20"/>
              </w:rPr>
            </w:pPr>
            <w:r w:rsidRPr="009E22A7">
              <w:rPr>
                <w:b/>
                <w:sz w:val="20"/>
              </w:rPr>
              <w:t>Oznamované přeshraniční uspořádání</w:t>
            </w:r>
          </w:p>
          <w:p w:rsidR="0083502C" w:rsidRPr="009E22A7" w:rsidRDefault="0083502C" w:rsidP="0083502C">
            <w:pPr>
              <w:pStyle w:val="Textodstavce0"/>
              <w:tabs>
                <w:tab w:val="left" w:pos="505"/>
              </w:tabs>
              <w:rPr>
                <w:sz w:val="20"/>
              </w:rPr>
            </w:pPr>
            <w:r w:rsidRPr="009E22A7">
              <w:rPr>
                <w:sz w:val="20"/>
              </w:rPr>
              <w:t>(1) Oznamovaným přeshraničním uspořádáním je pro účely automatické výměny informací oznamovaných zprostředkovateli přeshraničních uspořádání přeshraniční uspořádání, které naplňuje alespoň jeden charakteristický znak.</w:t>
            </w:r>
          </w:p>
          <w:p w:rsidR="0083502C" w:rsidRPr="009E22A7" w:rsidRDefault="0083502C" w:rsidP="0083502C">
            <w:pPr>
              <w:pStyle w:val="Textodstavce0"/>
              <w:tabs>
                <w:tab w:val="left" w:pos="505"/>
              </w:tabs>
              <w:rPr>
                <w:sz w:val="20"/>
              </w:rPr>
            </w:pPr>
            <w:r w:rsidRPr="009E22A7">
              <w:rPr>
                <w:sz w:val="20"/>
              </w:rPr>
              <w:t>(2) Přeshraničním uspořádáním podle odstavce 1 je uspořádání, které se týká více členských států Evropské unie nebo členského státu Evropské unie a státu, který není členem Evropské unie, nebo jiné jurisdikce, a</w:t>
            </w:r>
          </w:p>
          <w:p w:rsidR="0083502C" w:rsidRPr="009E22A7" w:rsidRDefault="0083502C" w:rsidP="0083502C">
            <w:pPr>
              <w:pStyle w:val="Textodstavce0"/>
              <w:tabs>
                <w:tab w:val="left" w:pos="505"/>
              </w:tabs>
              <w:rPr>
                <w:sz w:val="20"/>
              </w:rPr>
            </w:pPr>
            <w:r w:rsidRPr="009E22A7">
              <w:rPr>
                <w:sz w:val="20"/>
              </w:rPr>
              <w:t xml:space="preserve">a) alespoň jeden uživatel tohoto uspořádání </w:t>
            </w:r>
          </w:p>
          <w:p w:rsidR="0083502C" w:rsidRPr="009E22A7" w:rsidRDefault="0083502C" w:rsidP="0083502C">
            <w:pPr>
              <w:pStyle w:val="Textodstavce0"/>
              <w:tabs>
                <w:tab w:val="left" w:pos="505"/>
              </w:tabs>
              <w:rPr>
                <w:sz w:val="20"/>
              </w:rPr>
            </w:pPr>
            <w:r w:rsidRPr="009E22A7">
              <w:rPr>
                <w:sz w:val="20"/>
              </w:rPr>
              <w:t>1. je podroben zdanění z důvodu svého bydliště, stálého pobytu, sídla nebo místa vedení v jiném státě nebo jurisdikci, než jiný uživatel tohoto uspořádání,</w:t>
            </w:r>
          </w:p>
          <w:p w:rsidR="0083502C" w:rsidRPr="009E22A7" w:rsidRDefault="0083502C" w:rsidP="0083502C">
            <w:pPr>
              <w:pStyle w:val="Textodstavce0"/>
              <w:tabs>
                <w:tab w:val="left" w:pos="505"/>
              </w:tabs>
              <w:rPr>
                <w:sz w:val="20"/>
              </w:rPr>
            </w:pPr>
            <w:r w:rsidRPr="009E22A7">
              <w:rPr>
                <w:sz w:val="20"/>
              </w:rPr>
              <w:t>2. je podroben zdanění z důvodu svého bydliště, stálého pobytu, sídla nebo místa vedení v alespoň dvou státech nebo jurisdikcích,</w:t>
            </w:r>
          </w:p>
          <w:p w:rsidR="0083502C" w:rsidRPr="009E22A7" w:rsidRDefault="0083502C" w:rsidP="0083502C">
            <w:pPr>
              <w:pStyle w:val="Textodstavce0"/>
              <w:tabs>
                <w:tab w:val="left" w:pos="505"/>
              </w:tabs>
              <w:rPr>
                <w:sz w:val="20"/>
              </w:rPr>
            </w:pPr>
            <w:r w:rsidRPr="009E22A7">
              <w:rPr>
                <w:sz w:val="20"/>
              </w:rPr>
              <w:t>3. podniká v jiném státě nebo jurisdikci prostřednictvím stálé provozovny nacházející se v tomto státě nebo jurisdikci a toto podnikání alespoň zčásti probíhá podle tohoto uspořádání,</w:t>
            </w:r>
          </w:p>
          <w:p w:rsidR="0083502C" w:rsidRPr="009E22A7" w:rsidRDefault="0083502C" w:rsidP="0083502C">
            <w:pPr>
              <w:pStyle w:val="Textodstavce0"/>
              <w:tabs>
                <w:tab w:val="left" w:pos="505"/>
              </w:tabs>
              <w:rPr>
                <w:sz w:val="20"/>
              </w:rPr>
            </w:pPr>
            <w:r w:rsidRPr="009E22A7">
              <w:rPr>
                <w:sz w:val="20"/>
              </w:rPr>
              <w:t>4. vykonává činnost ve státě nebo jurisdikci, ve které není podroben zdanění z důvodu svého bydliště, stálého pobytu, sídla nebo místa vedení ani zde nemá stálou provozovnu, nebo</w:t>
            </w:r>
          </w:p>
          <w:p w:rsidR="0083502C" w:rsidRPr="009E22A7" w:rsidRDefault="0083502C" w:rsidP="00A83A92">
            <w:pPr>
              <w:pStyle w:val="Textodstavce0"/>
              <w:tabs>
                <w:tab w:val="left" w:pos="505"/>
              </w:tabs>
              <w:rPr>
                <w:sz w:val="20"/>
              </w:rPr>
            </w:pPr>
            <w:r w:rsidRPr="009E22A7">
              <w:rPr>
                <w:sz w:val="20"/>
              </w:rPr>
              <w:t>b) toto uspořádání může dopadat na automatickou výměnu informací nebo na identifikaci skutečných majitelů podle zákona upravujícího některá opatření proti legalizaci výnosů z trestné činnosti a financování terorismu.</w:t>
            </w:r>
          </w:p>
        </w:tc>
        <w:tc>
          <w:tcPr>
            <w:tcW w:w="1417" w:type="dxa"/>
            <w:tcBorders>
              <w:top w:val="single" w:sz="12" w:space="0" w:color="auto"/>
              <w:left w:val="single" w:sz="12" w:space="0" w:color="auto"/>
              <w:bottom w:val="single" w:sz="12" w:space="0" w:color="auto"/>
              <w:right w:val="single" w:sz="8" w:space="0" w:color="auto"/>
            </w:tcBorders>
          </w:tcPr>
          <w:p w:rsidR="0083502C" w:rsidRPr="009E22A7" w:rsidRDefault="0083502C"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142D01" w:rsidRPr="009E22A7" w:rsidRDefault="00142D01" w:rsidP="00287D02">
            <w:pPr>
              <w:spacing w:before="60"/>
              <w:rPr>
                <w:sz w:val="20"/>
                <w:szCs w:val="20"/>
              </w:rPr>
            </w:pPr>
            <w:r w:rsidRPr="009E22A7">
              <w:rPr>
                <w:sz w:val="20"/>
                <w:szCs w:val="20"/>
              </w:rPr>
              <w:t>Čl. 1 odst. 1 písm. b)</w:t>
            </w:r>
          </w:p>
          <w:p w:rsidR="0083502C" w:rsidRPr="009E22A7" w:rsidRDefault="00142D01" w:rsidP="00287D02">
            <w:pPr>
              <w:spacing w:before="60"/>
              <w:jc w:val="center"/>
              <w:rPr>
                <w:sz w:val="20"/>
                <w:szCs w:val="20"/>
              </w:rPr>
            </w:pPr>
            <w:r w:rsidRPr="009E22A7">
              <w:rPr>
                <w:sz w:val="20"/>
                <w:szCs w:val="20"/>
              </w:rPr>
              <w:t>- Čl. 3 bod 1</w:t>
            </w:r>
            <w:r w:rsidR="00350730" w:rsidRPr="009E22A7">
              <w:rPr>
                <w:sz w:val="20"/>
                <w:szCs w:val="20"/>
              </w:rPr>
              <w:t>9</w:t>
            </w:r>
          </w:p>
          <w:p w:rsidR="00142D01" w:rsidRPr="009E22A7" w:rsidRDefault="00142D01" w:rsidP="00287D02">
            <w:pPr>
              <w:spacing w:before="60"/>
              <w:jc w:val="center"/>
              <w:rPr>
                <w:sz w:val="20"/>
                <w:szCs w:val="20"/>
              </w:rPr>
            </w:pPr>
          </w:p>
          <w:p w:rsidR="00142D01" w:rsidRPr="009E22A7" w:rsidRDefault="00142D01" w:rsidP="00287D02">
            <w:pPr>
              <w:spacing w:before="60"/>
              <w:rPr>
                <w:sz w:val="20"/>
                <w:szCs w:val="20"/>
              </w:rPr>
            </w:pPr>
            <w:r w:rsidRPr="009E22A7">
              <w:rPr>
                <w:sz w:val="20"/>
                <w:szCs w:val="20"/>
              </w:rPr>
              <w:t>Čl. 1 odst. 1 písm. b)</w:t>
            </w:r>
          </w:p>
          <w:p w:rsidR="00142D01" w:rsidRPr="009E22A7" w:rsidRDefault="00142D01" w:rsidP="00287D02">
            <w:pPr>
              <w:spacing w:before="60"/>
              <w:jc w:val="center"/>
              <w:rPr>
                <w:sz w:val="20"/>
                <w:szCs w:val="20"/>
              </w:rPr>
            </w:pPr>
            <w:r w:rsidRPr="009E22A7">
              <w:rPr>
                <w:sz w:val="20"/>
                <w:szCs w:val="20"/>
              </w:rPr>
              <w:t>- Čl. 3 bod 1</w:t>
            </w:r>
            <w:r w:rsidR="00350730" w:rsidRPr="009E22A7">
              <w:rPr>
                <w:sz w:val="20"/>
                <w:szCs w:val="20"/>
              </w:rPr>
              <w:t>8</w:t>
            </w:r>
          </w:p>
        </w:tc>
        <w:tc>
          <w:tcPr>
            <w:tcW w:w="4678" w:type="dxa"/>
            <w:tcBorders>
              <w:top w:val="single" w:sz="12" w:space="0" w:color="auto"/>
              <w:left w:val="single" w:sz="8" w:space="0" w:color="auto"/>
              <w:bottom w:val="single" w:sz="12" w:space="0" w:color="auto"/>
              <w:right w:val="single" w:sz="12" w:space="0" w:color="auto"/>
            </w:tcBorders>
          </w:tcPr>
          <w:p w:rsidR="00142D01" w:rsidRPr="009E22A7" w:rsidRDefault="00142D01" w:rsidP="00287D02">
            <w:pPr>
              <w:spacing w:before="60"/>
              <w:jc w:val="both"/>
              <w:rPr>
                <w:rFonts w:cs="EUAlbertina"/>
                <w:color w:val="000000"/>
                <w:sz w:val="19"/>
                <w:szCs w:val="19"/>
              </w:rPr>
            </w:pPr>
            <w:r w:rsidRPr="009E22A7">
              <w:rPr>
                <w:rFonts w:cs="EUAlbertina"/>
                <w:color w:val="000000"/>
                <w:sz w:val="19"/>
                <w:szCs w:val="19"/>
              </w:rPr>
              <w:t>„přeshraničním uspořádáním, které se má oznamovat“, jakékoli přeshraniční uspořádání, které obsahuje alespoň jeden z charakteristických znaků uvedených v příloze IV;</w:t>
            </w:r>
          </w:p>
          <w:p w:rsidR="00350730" w:rsidRPr="009E22A7" w:rsidRDefault="00350730" w:rsidP="00287D02">
            <w:pPr>
              <w:spacing w:before="60"/>
              <w:jc w:val="both"/>
              <w:rPr>
                <w:rFonts w:cs="EUAlbertina"/>
                <w:color w:val="000000"/>
                <w:sz w:val="19"/>
                <w:szCs w:val="19"/>
              </w:rPr>
            </w:pPr>
          </w:p>
          <w:p w:rsidR="00350730" w:rsidRPr="009E22A7" w:rsidRDefault="00350730" w:rsidP="00287D02">
            <w:pPr>
              <w:spacing w:before="60"/>
              <w:jc w:val="both"/>
              <w:rPr>
                <w:rFonts w:cs="EUAlbertina"/>
                <w:color w:val="000000"/>
                <w:sz w:val="19"/>
                <w:szCs w:val="19"/>
              </w:rPr>
            </w:pPr>
            <w:r w:rsidRPr="009E22A7">
              <w:rPr>
                <w:rFonts w:cs="EUAlbertina"/>
                <w:color w:val="000000"/>
                <w:sz w:val="19"/>
                <w:szCs w:val="19"/>
              </w:rPr>
              <w:t>„18. „přeshraničním uspořádáním“ uspořádání týkající se buď více než jednoho členského státu, nebo členského státu a třetí země, je-li splněna alespoň jedna z těchto podmínek:</w:t>
            </w:r>
          </w:p>
          <w:p w:rsidR="00350730" w:rsidRPr="009E22A7" w:rsidRDefault="00350730" w:rsidP="00287D02">
            <w:pPr>
              <w:spacing w:before="60"/>
              <w:jc w:val="both"/>
              <w:rPr>
                <w:rFonts w:cs="EUAlbertina"/>
                <w:color w:val="000000"/>
                <w:sz w:val="19"/>
                <w:szCs w:val="19"/>
              </w:rPr>
            </w:pPr>
            <w:r w:rsidRPr="009E22A7">
              <w:rPr>
                <w:rFonts w:cs="EUAlbertina"/>
                <w:color w:val="000000"/>
                <w:sz w:val="19"/>
                <w:szCs w:val="19"/>
              </w:rPr>
              <w:t>a) ne všichni účastníci uspořádání jsou pro daňové účely rezidenty ve stejné jurisdikci;</w:t>
            </w:r>
          </w:p>
          <w:p w:rsidR="00350730" w:rsidRPr="009E22A7" w:rsidRDefault="00350730" w:rsidP="00287D02">
            <w:pPr>
              <w:spacing w:before="60"/>
              <w:jc w:val="both"/>
              <w:rPr>
                <w:rFonts w:cs="EUAlbertina"/>
                <w:color w:val="000000"/>
                <w:sz w:val="19"/>
                <w:szCs w:val="19"/>
              </w:rPr>
            </w:pPr>
            <w:r w:rsidRPr="009E22A7">
              <w:rPr>
                <w:rFonts w:cs="EUAlbertina"/>
                <w:color w:val="000000"/>
                <w:sz w:val="19"/>
                <w:szCs w:val="19"/>
              </w:rPr>
              <w:t>b) jeden nebo více účastníků uspořádání jsou současně pro daňové účely rezidenty ve více než jedné jurisdikci;</w:t>
            </w:r>
          </w:p>
          <w:p w:rsidR="00350730" w:rsidRPr="009E22A7" w:rsidRDefault="00350730" w:rsidP="00287D02">
            <w:pPr>
              <w:spacing w:before="60"/>
              <w:jc w:val="both"/>
              <w:rPr>
                <w:rFonts w:cs="EUAlbertina"/>
                <w:color w:val="000000"/>
                <w:sz w:val="19"/>
                <w:szCs w:val="19"/>
              </w:rPr>
            </w:pPr>
            <w:r w:rsidRPr="009E22A7">
              <w:rPr>
                <w:rFonts w:cs="EUAlbertina"/>
                <w:color w:val="000000"/>
                <w:sz w:val="19"/>
                <w:szCs w:val="19"/>
              </w:rPr>
              <w:t>c) jeden nebo více účastníků uspořádání vykonává podnikatelskou činnost v jiné jurisdikci prostřednictvím stálé provozovny, která se nachází v této jiné jurisdikci, a dané uspořádání představuje veškerou podnikatelskou činnost této stálé provozovny nebo její část;</w:t>
            </w:r>
          </w:p>
          <w:p w:rsidR="00350730" w:rsidRPr="009E22A7" w:rsidRDefault="00350730" w:rsidP="00287D02">
            <w:pPr>
              <w:spacing w:before="60"/>
              <w:jc w:val="both"/>
              <w:rPr>
                <w:rFonts w:cs="EUAlbertina"/>
                <w:color w:val="000000"/>
                <w:sz w:val="19"/>
                <w:szCs w:val="19"/>
              </w:rPr>
            </w:pPr>
            <w:r w:rsidRPr="009E22A7">
              <w:rPr>
                <w:rFonts w:cs="EUAlbertina"/>
                <w:color w:val="000000"/>
                <w:sz w:val="19"/>
                <w:szCs w:val="19"/>
              </w:rPr>
              <w:t>d) jeden nebo více účastníků uspořádání vykonává činnost v jiné jurisdikci, aniž je pro daňové účely rezidentem v této jurisdikci nebo v ní zřídil stálou provozovnu;</w:t>
            </w:r>
          </w:p>
          <w:p w:rsidR="00142D01" w:rsidRPr="009E22A7" w:rsidRDefault="00350730" w:rsidP="00287D02">
            <w:pPr>
              <w:spacing w:before="60"/>
              <w:jc w:val="both"/>
              <w:rPr>
                <w:rFonts w:cs="EUAlbertina"/>
                <w:color w:val="000000"/>
                <w:sz w:val="19"/>
                <w:szCs w:val="19"/>
              </w:rPr>
            </w:pPr>
            <w:r w:rsidRPr="009E22A7">
              <w:rPr>
                <w:rFonts w:cs="EUAlbertina"/>
                <w:color w:val="000000"/>
                <w:sz w:val="19"/>
                <w:szCs w:val="19"/>
              </w:rPr>
              <w:t>e) toto uspořádání má možný dopad na automatickou výměnu informací nebo identifikaci skutečných majitelů.</w:t>
            </w:r>
          </w:p>
          <w:p w:rsidR="00350730" w:rsidRPr="009E22A7" w:rsidRDefault="00350730" w:rsidP="00287D02">
            <w:pPr>
              <w:spacing w:before="60"/>
              <w:jc w:val="both"/>
              <w:rPr>
                <w:rFonts w:cs="EUAlbertina"/>
                <w:color w:val="000000"/>
                <w:sz w:val="19"/>
                <w:szCs w:val="19"/>
              </w:rPr>
            </w:pPr>
            <w:r w:rsidRPr="009E22A7">
              <w:rPr>
                <w:rFonts w:cs="EUAlbertina"/>
                <w:color w:val="000000"/>
                <w:sz w:val="19"/>
                <w:szCs w:val="19"/>
              </w:rPr>
              <w:t>…</w:t>
            </w:r>
          </w:p>
        </w:tc>
      </w:tr>
      <w:tr w:rsidR="0083502C" w:rsidRPr="009E22A7" w:rsidTr="000667F2">
        <w:trPr>
          <w:trHeight w:val="2358"/>
        </w:trPr>
        <w:tc>
          <w:tcPr>
            <w:tcW w:w="1418" w:type="dxa"/>
            <w:tcBorders>
              <w:right w:val="single" w:sz="8" w:space="0" w:color="auto"/>
            </w:tcBorders>
          </w:tcPr>
          <w:p w:rsidR="0083502C" w:rsidRPr="009E22A7" w:rsidRDefault="006539F3" w:rsidP="0083502C">
            <w:pPr>
              <w:jc w:val="center"/>
              <w:rPr>
                <w:sz w:val="20"/>
              </w:rPr>
            </w:pPr>
            <w:r w:rsidRPr="009E22A7">
              <w:rPr>
                <w:sz w:val="20"/>
              </w:rPr>
              <w:t>ČÁST ČTVRTÁ</w:t>
            </w:r>
          </w:p>
          <w:p w:rsidR="0083502C" w:rsidRPr="009E22A7" w:rsidRDefault="006539F3" w:rsidP="0083502C">
            <w:pPr>
              <w:jc w:val="center"/>
              <w:rPr>
                <w:sz w:val="20"/>
              </w:rPr>
            </w:pPr>
            <w:r w:rsidRPr="009E22A7">
              <w:rPr>
                <w:sz w:val="20"/>
              </w:rPr>
              <w:t>Čl. VII</w:t>
            </w:r>
          </w:p>
          <w:p w:rsidR="0083502C" w:rsidRPr="009E22A7" w:rsidRDefault="0083502C" w:rsidP="0083502C">
            <w:pPr>
              <w:jc w:val="center"/>
              <w:rPr>
                <w:sz w:val="20"/>
              </w:rPr>
            </w:pPr>
            <w:r w:rsidRPr="009E22A7">
              <w:rPr>
                <w:sz w:val="20"/>
              </w:rPr>
              <w:t>bod 9</w:t>
            </w:r>
          </w:p>
        </w:tc>
        <w:tc>
          <w:tcPr>
            <w:tcW w:w="5670" w:type="dxa"/>
            <w:tcBorders>
              <w:left w:val="single" w:sz="8" w:space="0" w:color="auto"/>
              <w:right w:val="single" w:sz="12" w:space="0" w:color="auto"/>
            </w:tcBorders>
          </w:tcPr>
          <w:p w:rsidR="0083502C" w:rsidRPr="009E22A7" w:rsidRDefault="0083502C" w:rsidP="0083502C">
            <w:pPr>
              <w:pStyle w:val="Textodstavce0"/>
              <w:tabs>
                <w:tab w:val="left" w:pos="505"/>
              </w:tabs>
              <w:jc w:val="center"/>
              <w:rPr>
                <w:sz w:val="20"/>
              </w:rPr>
            </w:pPr>
            <w:r w:rsidRPr="009E22A7">
              <w:rPr>
                <w:sz w:val="20"/>
              </w:rPr>
              <w:t>§ 14g</w:t>
            </w:r>
          </w:p>
          <w:p w:rsidR="0083502C" w:rsidRPr="009E22A7" w:rsidRDefault="0083502C" w:rsidP="0083502C">
            <w:pPr>
              <w:pStyle w:val="Textodstavce0"/>
              <w:tabs>
                <w:tab w:val="left" w:pos="505"/>
              </w:tabs>
              <w:jc w:val="center"/>
              <w:rPr>
                <w:b/>
                <w:sz w:val="20"/>
              </w:rPr>
            </w:pPr>
            <w:r w:rsidRPr="009E22A7">
              <w:rPr>
                <w:b/>
                <w:sz w:val="20"/>
              </w:rPr>
              <w:t>Charakteristický znak</w:t>
            </w:r>
          </w:p>
          <w:p w:rsidR="0083502C" w:rsidRPr="009E22A7" w:rsidRDefault="0083502C" w:rsidP="0083502C">
            <w:pPr>
              <w:pStyle w:val="Textodstavce0"/>
              <w:tabs>
                <w:tab w:val="left" w:pos="505"/>
              </w:tabs>
              <w:rPr>
                <w:sz w:val="20"/>
              </w:rPr>
            </w:pPr>
            <w:r w:rsidRPr="009E22A7">
              <w:rPr>
                <w:sz w:val="20"/>
              </w:rPr>
              <w:t>(1) Charakteristickým znakem je pro účely automatické výměny informací oznamovaných zprostředkovateli přeshraničních uspořádání vlastnost nebo rys uspořádání, které jsou indikátorem potenciálního rizika vyhýbání se daňovým povinnostem a které jsou uvedeny v předpisu Evropské unie upravujícím správní spolupráci v oblasti daní</w:t>
            </w:r>
            <w:r w:rsidRPr="009E22A7">
              <w:rPr>
                <w:sz w:val="20"/>
                <w:vertAlign w:val="superscript"/>
              </w:rPr>
              <w:t>3)</w:t>
            </w:r>
            <w:r w:rsidRPr="009E22A7">
              <w:rPr>
                <w:sz w:val="20"/>
              </w:rPr>
              <w:t>.</w:t>
            </w:r>
          </w:p>
          <w:p w:rsidR="0083502C" w:rsidRPr="009E22A7" w:rsidRDefault="0083502C" w:rsidP="0083502C">
            <w:pPr>
              <w:pStyle w:val="Textodstavce0"/>
              <w:tabs>
                <w:tab w:val="left" w:pos="505"/>
              </w:tabs>
              <w:rPr>
                <w:sz w:val="20"/>
              </w:rPr>
            </w:pPr>
            <w:r w:rsidRPr="009E22A7">
              <w:rPr>
                <w:sz w:val="20"/>
              </w:rPr>
              <w:t>(2) Ministerstvo stanoví charakteristický znak podle odstavce 1 vyhláškou.</w:t>
            </w:r>
          </w:p>
          <w:p w:rsidR="0083502C" w:rsidRPr="009E22A7" w:rsidRDefault="0083502C" w:rsidP="0083502C">
            <w:pPr>
              <w:pStyle w:val="Textodstavce0"/>
              <w:tabs>
                <w:tab w:val="left" w:pos="505"/>
              </w:tabs>
              <w:rPr>
                <w:sz w:val="20"/>
              </w:rPr>
            </w:pPr>
            <w:r w:rsidRPr="009E22A7">
              <w:rPr>
                <w:sz w:val="20"/>
              </w:rPr>
              <w:t>(3) Pokud charakteristický znak závisí na tom, zda má stát nebo jurisdikce určitou vlastnost, zveřejní ministerstvo seznam takových států a jurisdikcí ve Finančním zpravodaji.</w:t>
            </w:r>
          </w:p>
        </w:tc>
        <w:tc>
          <w:tcPr>
            <w:tcW w:w="1417" w:type="dxa"/>
            <w:tcBorders>
              <w:top w:val="single" w:sz="12" w:space="0" w:color="auto"/>
              <w:left w:val="single" w:sz="12" w:space="0" w:color="auto"/>
              <w:bottom w:val="single" w:sz="12" w:space="0" w:color="auto"/>
              <w:right w:val="single" w:sz="8" w:space="0" w:color="auto"/>
            </w:tcBorders>
          </w:tcPr>
          <w:p w:rsidR="0083502C" w:rsidRPr="009E22A7" w:rsidRDefault="0083502C"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BB7744" w:rsidRPr="009E22A7" w:rsidRDefault="00BB7744" w:rsidP="00287D02">
            <w:pPr>
              <w:spacing w:before="60"/>
              <w:rPr>
                <w:sz w:val="20"/>
                <w:szCs w:val="20"/>
              </w:rPr>
            </w:pPr>
            <w:r w:rsidRPr="009E22A7">
              <w:rPr>
                <w:sz w:val="20"/>
                <w:szCs w:val="20"/>
              </w:rPr>
              <w:t>Čl. 1 odst. 1 písm. b)</w:t>
            </w:r>
          </w:p>
          <w:p w:rsidR="0083502C" w:rsidRPr="009E22A7" w:rsidRDefault="00BB7744" w:rsidP="00287D02">
            <w:pPr>
              <w:spacing w:before="60"/>
              <w:jc w:val="center"/>
              <w:rPr>
                <w:sz w:val="20"/>
                <w:szCs w:val="20"/>
              </w:rPr>
            </w:pPr>
            <w:r w:rsidRPr="009E22A7">
              <w:rPr>
                <w:sz w:val="20"/>
                <w:szCs w:val="20"/>
              </w:rPr>
              <w:t>- Čl. 3 bod 20</w:t>
            </w:r>
          </w:p>
          <w:p w:rsidR="00E16227" w:rsidRPr="009E22A7" w:rsidRDefault="00E16227" w:rsidP="00287D02">
            <w:pPr>
              <w:spacing w:before="60"/>
              <w:jc w:val="center"/>
              <w:rPr>
                <w:sz w:val="20"/>
                <w:szCs w:val="20"/>
              </w:rPr>
            </w:pPr>
          </w:p>
          <w:p w:rsidR="00E16227" w:rsidRPr="009E22A7" w:rsidRDefault="00E16227" w:rsidP="00287D02">
            <w:pPr>
              <w:spacing w:before="60"/>
              <w:jc w:val="center"/>
              <w:rPr>
                <w:sz w:val="20"/>
                <w:szCs w:val="20"/>
              </w:rPr>
            </w:pPr>
          </w:p>
          <w:p w:rsidR="009C743F" w:rsidRPr="009E22A7" w:rsidRDefault="009C743F" w:rsidP="009C743F">
            <w:pPr>
              <w:spacing w:before="60"/>
              <w:rPr>
                <w:sz w:val="20"/>
                <w:szCs w:val="20"/>
              </w:rPr>
            </w:pPr>
            <w:r w:rsidRPr="009E22A7">
              <w:rPr>
                <w:sz w:val="20"/>
                <w:szCs w:val="20"/>
              </w:rPr>
              <w:t>Příloha</w:t>
            </w:r>
          </w:p>
          <w:p w:rsidR="00E16227" w:rsidRPr="009E22A7" w:rsidRDefault="009C743F" w:rsidP="009C743F">
            <w:pPr>
              <w:spacing w:before="60"/>
              <w:rPr>
                <w:sz w:val="20"/>
                <w:szCs w:val="20"/>
              </w:rPr>
            </w:pPr>
            <w:r w:rsidRPr="009E22A7">
              <w:rPr>
                <w:sz w:val="20"/>
                <w:szCs w:val="20"/>
              </w:rPr>
              <w:t xml:space="preserve">- </w:t>
            </w:r>
            <w:r w:rsidR="00E16227" w:rsidRPr="009E22A7">
              <w:rPr>
                <w:sz w:val="20"/>
                <w:szCs w:val="20"/>
              </w:rPr>
              <w:t>Příloha IV</w:t>
            </w:r>
          </w:p>
        </w:tc>
        <w:tc>
          <w:tcPr>
            <w:tcW w:w="4678" w:type="dxa"/>
            <w:tcBorders>
              <w:top w:val="single" w:sz="12" w:space="0" w:color="auto"/>
              <w:left w:val="single" w:sz="8" w:space="0" w:color="auto"/>
              <w:bottom w:val="single" w:sz="12" w:space="0" w:color="auto"/>
              <w:right w:val="single" w:sz="12" w:space="0" w:color="auto"/>
            </w:tcBorders>
          </w:tcPr>
          <w:p w:rsidR="0083502C" w:rsidRPr="009E22A7" w:rsidRDefault="00BB7744" w:rsidP="00287D02">
            <w:pPr>
              <w:spacing w:before="60"/>
              <w:jc w:val="both"/>
              <w:rPr>
                <w:rFonts w:cs="EUAlbertina"/>
                <w:color w:val="000000"/>
                <w:sz w:val="19"/>
                <w:szCs w:val="19"/>
              </w:rPr>
            </w:pPr>
            <w:r w:rsidRPr="009E22A7">
              <w:rPr>
                <w:rFonts w:cs="EUAlbertina"/>
                <w:color w:val="000000"/>
                <w:sz w:val="19"/>
                <w:szCs w:val="19"/>
              </w:rPr>
              <w:t>„charakteristickým znakem“ vlastnost nebo rys přeshraničního uspořádání, jež jsou indikátory potenciálního rizika vyhýbání se daňovým povinnostem, jak jsou vyjmenovány v příloze IV;</w:t>
            </w:r>
          </w:p>
          <w:p w:rsidR="003F5319" w:rsidRPr="009E22A7" w:rsidRDefault="003F5319" w:rsidP="00287D02">
            <w:pPr>
              <w:spacing w:before="60"/>
              <w:jc w:val="both"/>
              <w:rPr>
                <w:rFonts w:cs="EUAlbertina"/>
                <w:color w:val="000000"/>
                <w:sz w:val="19"/>
                <w:szCs w:val="19"/>
              </w:rPr>
            </w:pPr>
          </w:p>
          <w:p w:rsidR="003F5319" w:rsidRPr="009E22A7" w:rsidRDefault="003F5319" w:rsidP="00287D02">
            <w:pPr>
              <w:spacing w:before="60"/>
              <w:jc w:val="both"/>
              <w:rPr>
                <w:rFonts w:cs="EUAlbertina"/>
                <w:color w:val="000000"/>
                <w:sz w:val="19"/>
                <w:szCs w:val="19"/>
              </w:rPr>
            </w:pPr>
          </w:p>
          <w:p w:rsidR="003F5319" w:rsidRPr="009E22A7" w:rsidRDefault="003F5319" w:rsidP="003F5319">
            <w:pPr>
              <w:spacing w:before="60"/>
              <w:jc w:val="center"/>
              <w:rPr>
                <w:rFonts w:cs="EUAlbertina"/>
                <w:b/>
                <w:color w:val="000000"/>
                <w:sz w:val="19"/>
                <w:szCs w:val="19"/>
              </w:rPr>
            </w:pPr>
            <w:r w:rsidRPr="009E22A7">
              <w:rPr>
                <w:rFonts w:cs="EUAlbertina"/>
                <w:b/>
                <w:color w:val="000000"/>
                <w:sz w:val="19"/>
                <w:szCs w:val="19"/>
              </w:rPr>
              <w:t>PŘÍLOHA IV</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b/>
                <w:color w:val="000000"/>
                <w:sz w:val="19"/>
                <w:szCs w:val="19"/>
              </w:rPr>
            </w:pPr>
            <w:r w:rsidRPr="009E22A7">
              <w:rPr>
                <w:rFonts w:cs="EUAlbertina"/>
                <w:b/>
                <w:color w:val="000000"/>
                <w:sz w:val="19"/>
                <w:szCs w:val="19"/>
              </w:rPr>
              <w:t xml:space="preserve">CHARAKTERISTICKÉ ZNAKY </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b/>
                <w:color w:val="000000"/>
                <w:sz w:val="19"/>
                <w:szCs w:val="19"/>
              </w:rPr>
            </w:pPr>
            <w:r w:rsidRPr="009E22A7">
              <w:rPr>
                <w:rFonts w:cs="EUAlbertina"/>
                <w:b/>
                <w:color w:val="000000"/>
                <w:sz w:val="19"/>
                <w:szCs w:val="19"/>
              </w:rPr>
              <w:t>Část I. Test hlavního přínosu</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Obecné charakteristické znaky v kategorii A </w:t>
            </w:r>
            <w:proofErr w:type="spellStart"/>
            <w:r w:rsidRPr="009E22A7">
              <w:rPr>
                <w:rFonts w:cs="EUAlbertina"/>
                <w:color w:val="000000"/>
                <w:sz w:val="19"/>
                <w:szCs w:val="19"/>
              </w:rPr>
              <w:t>a</w:t>
            </w:r>
            <w:proofErr w:type="spellEnd"/>
            <w:r w:rsidRPr="009E22A7">
              <w:rPr>
                <w:rFonts w:cs="EUAlbertina"/>
                <w:color w:val="000000"/>
                <w:sz w:val="19"/>
                <w:szCs w:val="19"/>
              </w:rPr>
              <w:t xml:space="preserve"> specifické charakteristické znaky v kategorii B a v odst. 1 písm. b) bodě i) a písm. c) a d) kategorie C lze vzít v úvahu, pouze pokud splňují „test hlavního přínosu“.</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Testu se vyhoví, bude-li možné stanovit, že hlavním přínosem nebo jedním z hlavních přínosů, které s ohledem na všechny relevantní skutečnosti a okolnosti může určitá osoba přiměřeně očekávat, že z určitého uspořádání vyplynou, je získání daňové výhody.</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V kontextu charakteristického znaku v odstavci 1 kategorie C nemůže přítomnost podmínek uvedených v odst. 1 písm. b) bodě i), písm. c) nebo písm. d) kategorie C sama o sobě zakládat důvod k vyvození závěru, že určité uspořádání splňuje test hlavního přínosu.</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b/>
                <w:color w:val="000000"/>
                <w:sz w:val="19"/>
                <w:szCs w:val="19"/>
              </w:rPr>
            </w:pPr>
            <w:r w:rsidRPr="009E22A7">
              <w:rPr>
                <w:rFonts w:cs="EUAlbertina"/>
                <w:b/>
                <w:color w:val="000000"/>
                <w:sz w:val="19"/>
                <w:szCs w:val="19"/>
              </w:rPr>
              <w:t>Část II. Kategorie charakteristických znaků</w:t>
            </w:r>
          </w:p>
          <w:p w:rsidR="003F5319" w:rsidRPr="009E22A7" w:rsidRDefault="003F5319" w:rsidP="003F5319">
            <w:pPr>
              <w:spacing w:before="60"/>
              <w:jc w:val="both"/>
              <w:rPr>
                <w:rFonts w:cs="EUAlbertina"/>
                <w:b/>
                <w:color w:val="000000"/>
                <w:sz w:val="19"/>
                <w:szCs w:val="19"/>
              </w:rPr>
            </w:pPr>
            <w:r w:rsidRPr="009E22A7">
              <w:rPr>
                <w:rFonts w:cs="EUAlbertina"/>
                <w:b/>
                <w:color w:val="000000"/>
                <w:sz w:val="19"/>
                <w:szCs w:val="19"/>
              </w:rPr>
              <w:t>A. Obecné charakteristické znaky spojené s testem hlavního přínosu</w:t>
            </w:r>
          </w:p>
          <w:p w:rsidR="003F5319" w:rsidRPr="009E22A7" w:rsidRDefault="003F5319" w:rsidP="003F5319"/>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1. Uspořádání, kdy se příslušný daňový poplatník nebo účastník příslušného uspořádání zaváže, že bude dodržovat podmínku důvěrnosti, která od něho může vyžadovat, aby ve vztahu k jiným zprostředkovatelům nebo daňovým orgánům neposkytl informace o tom, jak by určité uspořádání mohlo zajistit daňovou výhodu.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2. Uspořádání, kdy má zprostředkovatel nárok na obdržení odměny (nebo podílu, úhrady finančních nákladů nebo jiných poplatků) za příslušné uspořádání a tato odměna se stanoví s odkazem na: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a) výši daňové výhody získané z příslušného uspořádání; nebo</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b) to, zda je z příslušného uspořádání skutečně získána daňová výhoda. To by zahrnovalo povinnost zprostředkovatele odměnu zčásti nebo zcela vrátit, pokud by zamýšlené daňové výhody získané z příslušného uspořádání nebylo zčásti nebo zcela dosaženo.</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3. Uspořádání, které podstatně standardizovalo dokumentaci nebo strukturu a je k dispozici více než jednomu příslušnému daňovému poplatníkovi, aniž by pro zavedení potřebovalo podstatnou úpravu.  </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b/>
                <w:color w:val="000000"/>
                <w:sz w:val="19"/>
                <w:szCs w:val="19"/>
              </w:rPr>
            </w:pPr>
            <w:r w:rsidRPr="009E22A7">
              <w:rPr>
                <w:rFonts w:cs="EUAlbertina"/>
                <w:b/>
                <w:color w:val="000000"/>
                <w:sz w:val="19"/>
                <w:szCs w:val="19"/>
              </w:rPr>
              <w:t>B. Specifické charakteristické znaky spojené s testem hlavního přínosu</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1. Uspořádání, v rámci něhož účastník příslušného uspořádání podniká vykonstruované kroky, které sestávají z pořizování ztrátové společnosti, ukončení hlavní činnosti takové společnosti a využití jejích ztrát s cílem snížit svou daňovou povinnost, mj. převodem takových ztrát do jiné jurisdikce nebo urychlením uplatňování takových ztrát.  </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2. Uspořádání, které má za účinek převedení příjmu na majetek, dary nebo jiné kategorie příjmů zdaňovaných nižší sazbou nebo od daně osvobozených.  </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3. Uspořádání zahrnující kruhové transakce, které mají za následek pohyb aktiv v kruhu, zejména prostřednictvím zapojení vložených subjektů bez jiné primární komerční funkce nebo transakcí, které se vzájemně započítávají nebo ruší nebo mají jiné podobné vlastnosti.  </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b/>
                <w:color w:val="000000"/>
                <w:sz w:val="19"/>
                <w:szCs w:val="19"/>
              </w:rPr>
            </w:pPr>
            <w:r w:rsidRPr="009E22A7">
              <w:rPr>
                <w:rFonts w:cs="EUAlbertina"/>
                <w:b/>
                <w:color w:val="000000"/>
                <w:sz w:val="19"/>
                <w:szCs w:val="19"/>
              </w:rPr>
              <w:t>C. Specifické charakteristické znaky týkající se přeshraničních transakcí</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1. Uspořádání, která zahrnují odpočitatelné přeshraniční platby provedené mezi dvěma nebo více přidruženými podniky, přičemž dochází přinejmenším k jedné z těchto situací: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a) příjemce není rezidentem pro daňové účely v žádné daňové jurisdikci;</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b) ačkoli je příjemce rezidentem pro daňové účely v určité jurisdikci, tato jurisdikce buď:</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i) neukládá žádnou daň z příjmů právnických osob, nebo takovou daň ukládá s nulovou nebo téměř nulovou sazbou, nebo</w:t>
            </w:r>
          </w:p>
          <w:p w:rsidR="003F5319" w:rsidRPr="009E22A7" w:rsidRDefault="003F5319" w:rsidP="003F5319">
            <w:pPr>
              <w:spacing w:before="60"/>
              <w:jc w:val="both"/>
              <w:rPr>
                <w:rFonts w:cs="EUAlbertina"/>
                <w:color w:val="000000"/>
                <w:sz w:val="19"/>
                <w:szCs w:val="19"/>
              </w:rPr>
            </w:pPr>
            <w:proofErr w:type="spellStart"/>
            <w:r w:rsidRPr="009E22A7">
              <w:rPr>
                <w:rFonts w:cs="EUAlbertina"/>
                <w:color w:val="000000"/>
                <w:sz w:val="19"/>
                <w:szCs w:val="19"/>
              </w:rPr>
              <w:t>ii</w:t>
            </w:r>
            <w:proofErr w:type="spellEnd"/>
            <w:r w:rsidRPr="009E22A7">
              <w:rPr>
                <w:rFonts w:cs="EUAlbertina"/>
                <w:color w:val="000000"/>
                <w:sz w:val="19"/>
                <w:szCs w:val="19"/>
              </w:rPr>
              <w:t>) je zařazena na seznamu jurisdikcí třetích zemí, které byly kolektivně členskými státy nebo v rámci OECD vyhodnoceny jako nespolupracující;</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c) příjemce platby využívá výhodu úplného osvobození od daně v jurisdikci, v níž je příjemce rezidentem pro daňové účely;</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d) při platbě daně se využívají výhody z preferenčního daňového režimu v jurisdikci, v níž je příjemce rezidentem pro daňové účely.</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2. Odpočty za stejné odpisování aktiva jsou uplatňovány ve více než jedné jurisdikci.  </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3. Osvobození od dvojího zdanění, pokud jde o stejnou položku příjmu nebo kapitálu, je uplatňováno ve více než jedné jurisdikci.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4. Existuje určité uspořádání, které zahrnuje převody aktiv a v němž je významný rozdíl v částce považované za splatnou ve formě protiplnění za aktiva v dotčených jurisdikcích.  </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b/>
                <w:color w:val="000000"/>
                <w:sz w:val="19"/>
                <w:szCs w:val="19"/>
              </w:rPr>
            </w:pPr>
            <w:r w:rsidRPr="009E22A7">
              <w:rPr>
                <w:rFonts w:cs="EUAlbertina"/>
                <w:b/>
                <w:color w:val="000000"/>
                <w:sz w:val="19"/>
                <w:szCs w:val="19"/>
              </w:rPr>
              <w:t>D. Specifické charakteristické znaky týkající se automatické výměny informací a skutečného vlastnictví</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1. Uspořádání, jehož účinkem může být narušení oznamovací povinnosti podle právních předpisů provádějících unijní právo nebo rovnocenné dohody o automatické výměně informací o finančních účtech, včetně dohod se třetími zeměmi, nebo jež využívá absence takových právních předpisů nebo dohod. Tato uspořádání zahrnují alespoň: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a) využití účtu, produktu nebo investice, které nejsou finančním účtem nebo jejichž účelem není být finančním účtem, avšak které mají rysy významně podobné rysům finančního účtu;</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b) převod finančních účtů nebo aktiv do jurisdikcí nebo využití jurisdikcí, které nejsou vázány automatickou výměnou informací o finančních účtech se státem, ve kterém je příslušný daňový poplatník považován za rezidenta;</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c)</w:t>
            </w:r>
            <w:r w:rsidR="002E2067" w:rsidRPr="009E22A7">
              <w:rPr>
                <w:rFonts w:cs="EUAlbertina"/>
                <w:color w:val="000000"/>
                <w:sz w:val="19"/>
                <w:szCs w:val="19"/>
              </w:rPr>
              <w:t xml:space="preserve"> </w:t>
            </w:r>
            <w:proofErr w:type="spellStart"/>
            <w:r w:rsidRPr="009E22A7">
              <w:rPr>
                <w:rFonts w:cs="EUAlbertina"/>
                <w:color w:val="000000"/>
                <w:sz w:val="19"/>
                <w:szCs w:val="19"/>
              </w:rPr>
              <w:t>překlasifikování</w:t>
            </w:r>
            <w:proofErr w:type="spellEnd"/>
            <w:r w:rsidRPr="009E22A7">
              <w:rPr>
                <w:rFonts w:cs="EUAlbertina"/>
                <w:color w:val="000000"/>
                <w:sz w:val="19"/>
                <w:szCs w:val="19"/>
              </w:rPr>
              <w:t xml:space="preserve"> příjmu a majetku na produkty nebo platby, které nepodléhají automatické výměně informací o finančních účtech;</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d) převod nebo konverzi finanční instituce nebo finančního účtu nebo jejich aktiv na finanční instituci nebo finanční účet nebo aktiva nepodléhající oznamování v rámci automatické výměny informací o finančních účtech;</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e) využití právních subjektů, uspořádání nebo struktur, jež eliminují nebo jejichž účelem je eliminovat oznamování jednoho nebo více majitelů účtu nebo ovládajících osob v rámci automatické výměny informací o finančních účtech;</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f) uspořádání, která narušují postupy náležité péče používané finančními institucemi s cílem dodržet jejich závazky oznamování informací o finančních účtech nebo využívají slabiny těchto postupů, včetně využívání jurisdikcí s neadekvátními nebo oslabenými režimy vymáhání právních předpisů v oblasti boje proti praní peněz nebo jurisdikcí s oslabenými požadavky na transparentnost pro právnické osoby nebo právní uspořádání.</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2. Uspořádání zahrnující netransparentní právní řetězec nebo netransparentní řetězec skutečných majitelů využívající osoby, právní uspořádání nebo struktury,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a) které nevykonávají významnou ekonomickou aktivitu doloženou přiměřeným personálem, vybavením, aktivy a prostorami a</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b) které jsou zapsány v obchodním rejstříku, řízeny, jsou rezidenty, jsou ovládány nebo usazeny v jakékoli jurisdikci jiné než jurisdikci, ve které jeden nebo více skutečných majitelů aktiv držených takovými osobami jsou považováni za rezidenty, právními uspořádáními nebo strukturami a</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c) ve kterých nelze identifikovat skutečné majitele takových osob, právních uspořádání nebo struktur, jak je vymezeno ve směrnici (EU) 2015/849.</w:t>
            </w:r>
          </w:p>
          <w:p w:rsidR="003F5319" w:rsidRPr="009E22A7" w:rsidRDefault="003F5319" w:rsidP="003F5319">
            <w:pPr>
              <w:spacing w:before="60"/>
              <w:jc w:val="both"/>
              <w:rPr>
                <w:rFonts w:cs="EUAlbertina"/>
                <w:color w:val="000000"/>
                <w:sz w:val="19"/>
                <w:szCs w:val="19"/>
              </w:rPr>
            </w:pPr>
          </w:p>
          <w:p w:rsidR="003F5319" w:rsidRPr="009E22A7" w:rsidRDefault="003F5319" w:rsidP="003F5319">
            <w:pPr>
              <w:spacing w:before="60"/>
              <w:jc w:val="both"/>
              <w:rPr>
                <w:rFonts w:cs="EUAlbertina"/>
                <w:b/>
                <w:color w:val="000000"/>
                <w:sz w:val="19"/>
                <w:szCs w:val="19"/>
              </w:rPr>
            </w:pPr>
            <w:r w:rsidRPr="009E22A7">
              <w:rPr>
                <w:rFonts w:cs="EUAlbertina"/>
                <w:b/>
                <w:color w:val="000000"/>
                <w:sz w:val="19"/>
                <w:szCs w:val="19"/>
              </w:rPr>
              <w:t>E.</w:t>
            </w:r>
            <w:r w:rsidR="0031349F" w:rsidRPr="009E22A7">
              <w:rPr>
                <w:rFonts w:cs="EUAlbertina"/>
                <w:b/>
                <w:color w:val="000000"/>
                <w:sz w:val="19"/>
                <w:szCs w:val="19"/>
              </w:rPr>
              <w:t xml:space="preserve"> </w:t>
            </w:r>
            <w:r w:rsidRPr="009E22A7">
              <w:rPr>
                <w:rFonts w:cs="EUAlbertina"/>
                <w:b/>
                <w:color w:val="000000"/>
                <w:sz w:val="19"/>
                <w:szCs w:val="19"/>
              </w:rPr>
              <w:t>Specifické charakteristické znaky týkající se převodních cen</w:t>
            </w:r>
          </w:p>
          <w:p w:rsidR="0031349F" w:rsidRPr="009E22A7" w:rsidRDefault="0031349F" w:rsidP="003F5319">
            <w:pPr>
              <w:spacing w:before="60"/>
              <w:jc w:val="both"/>
              <w:rPr>
                <w:rFonts w:cs="EUAlbertina"/>
                <w:b/>
                <w:color w:val="000000"/>
                <w:sz w:val="19"/>
                <w:szCs w:val="19"/>
              </w:rPr>
            </w:pPr>
          </w:p>
          <w:p w:rsidR="003F5319" w:rsidRPr="009E22A7" w:rsidRDefault="002E2067" w:rsidP="002E2067">
            <w:pPr>
              <w:spacing w:before="60"/>
              <w:jc w:val="both"/>
              <w:rPr>
                <w:rFonts w:cs="EUAlbertina"/>
                <w:color w:val="000000"/>
                <w:sz w:val="19"/>
                <w:szCs w:val="19"/>
              </w:rPr>
            </w:pPr>
            <w:r w:rsidRPr="009E22A7">
              <w:rPr>
                <w:rFonts w:cs="EUAlbertina"/>
                <w:color w:val="000000"/>
                <w:sz w:val="19"/>
                <w:szCs w:val="19"/>
              </w:rPr>
              <w:t xml:space="preserve">1. </w:t>
            </w:r>
            <w:r w:rsidR="003F5319" w:rsidRPr="009E22A7">
              <w:rPr>
                <w:rFonts w:cs="EUAlbertina"/>
                <w:color w:val="000000"/>
                <w:sz w:val="19"/>
                <w:szCs w:val="19"/>
              </w:rPr>
              <w:t xml:space="preserve">Uspořádání zahrnující využití jednostranných pravidel bezpečného přístavu.  </w:t>
            </w:r>
          </w:p>
          <w:p w:rsidR="0031349F" w:rsidRPr="009E22A7" w:rsidRDefault="0031349F" w:rsidP="0031349F"/>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2.</w:t>
            </w:r>
            <w:r w:rsidR="002E2067" w:rsidRPr="009E22A7">
              <w:rPr>
                <w:rFonts w:cs="EUAlbertina"/>
                <w:color w:val="000000"/>
                <w:sz w:val="19"/>
                <w:szCs w:val="19"/>
              </w:rPr>
              <w:t xml:space="preserve"> </w:t>
            </w:r>
            <w:r w:rsidRPr="009E22A7">
              <w:rPr>
                <w:rFonts w:cs="EUAlbertina"/>
                <w:color w:val="000000"/>
                <w:sz w:val="19"/>
                <w:szCs w:val="19"/>
              </w:rPr>
              <w:t xml:space="preserve">Uspořádání zahrnující převod těžko ocenitelných nehmotných aktiv. Pojem „těžko ocenitelných nehmotných aktiv“ zahrnuje nehmotná aktiva nebo práva zahrnutá v nehmotných aktivech, pro něž v době jejich převodu mezi přidruženými podniky: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a)</w:t>
            </w:r>
            <w:r w:rsidR="0031349F" w:rsidRPr="009E22A7">
              <w:rPr>
                <w:rFonts w:cs="EUAlbertina"/>
                <w:color w:val="000000"/>
                <w:sz w:val="19"/>
                <w:szCs w:val="19"/>
              </w:rPr>
              <w:t xml:space="preserve"> </w:t>
            </w:r>
            <w:r w:rsidRPr="009E22A7">
              <w:rPr>
                <w:rFonts w:cs="EUAlbertina"/>
                <w:color w:val="000000"/>
                <w:sz w:val="19"/>
                <w:szCs w:val="19"/>
              </w:rPr>
              <w:t>neexistují žádná srovnatelná aktiva a</w:t>
            </w:r>
          </w:p>
          <w:p w:rsidR="003F5319" w:rsidRPr="009E22A7" w:rsidRDefault="0031349F" w:rsidP="003F5319">
            <w:pPr>
              <w:spacing w:before="60"/>
              <w:jc w:val="both"/>
              <w:rPr>
                <w:rFonts w:cs="EUAlbertina"/>
                <w:color w:val="000000"/>
                <w:sz w:val="19"/>
                <w:szCs w:val="19"/>
              </w:rPr>
            </w:pPr>
            <w:r w:rsidRPr="009E22A7">
              <w:rPr>
                <w:rFonts w:cs="EUAlbertina"/>
                <w:color w:val="000000"/>
                <w:sz w:val="19"/>
                <w:szCs w:val="19"/>
              </w:rPr>
              <w:t xml:space="preserve">b) </w:t>
            </w:r>
            <w:r w:rsidR="003F5319" w:rsidRPr="009E22A7">
              <w:rPr>
                <w:rFonts w:cs="EUAlbertina"/>
                <w:color w:val="000000"/>
                <w:sz w:val="19"/>
                <w:szCs w:val="19"/>
              </w:rPr>
              <w:t>v době uzavření transakce jsou odhady budoucích peněžních toků nebo příjmů očekávaných z převáděného nehmotného aktiva nebo předpoklady použité při oceňování tohoto nehmotného aktiva vysoce nejisté, tudíž je obtížné předvídat míru konečného úspěchu nehmotného aktiva v okamžiku převodu.</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 xml:space="preserve"> </w:t>
            </w:r>
          </w:p>
          <w:p w:rsidR="003F5319" w:rsidRPr="009E22A7" w:rsidRDefault="003F5319" w:rsidP="003F5319">
            <w:pPr>
              <w:spacing w:before="60"/>
              <w:jc w:val="both"/>
              <w:rPr>
                <w:rFonts w:cs="EUAlbertina"/>
                <w:color w:val="000000"/>
                <w:sz w:val="19"/>
                <w:szCs w:val="19"/>
              </w:rPr>
            </w:pPr>
            <w:r w:rsidRPr="009E22A7">
              <w:rPr>
                <w:rFonts w:cs="EUAlbertina"/>
                <w:color w:val="000000"/>
                <w:sz w:val="19"/>
                <w:szCs w:val="19"/>
              </w:rPr>
              <w:t>3.</w:t>
            </w:r>
            <w:r w:rsidR="0031349F" w:rsidRPr="009E22A7">
              <w:rPr>
                <w:rFonts w:cs="EUAlbertina"/>
                <w:color w:val="000000"/>
                <w:sz w:val="19"/>
                <w:szCs w:val="19"/>
              </w:rPr>
              <w:t xml:space="preserve"> </w:t>
            </w:r>
            <w:r w:rsidRPr="009E22A7">
              <w:rPr>
                <w:rFonts w:cs="EUAlbertina"/>
                <w:color w:val="000000"/>
                <w:sz w:val="19"/>
                <w:szCs w:val="19"/>
              </w:rPr>
              <w:t xml:space="preserve">Uspořádání zahrnující vnitroskupinový přeshraniční převod funkcí nebo rizik nebo aktiv, pokud je v období tří let po převodu předpokládaný roční zisk před úroky a zdaněním (EBIT) u převodce nebo převodců nižší než 50 % předpokládaného ročního EBIT, jehož </w:t>
            </w:r>
            <w:r w:rsidR="0031349F" w:rsidRPr="009E22A7">
              <w:rPr>
                <w:rFonts w:cs="EUAlbertina"/>
                <w:color w:val="000000"/>
                <w:sz w:val="19"/>
                <w:szCs w:val="19"/>
              </w:rPr>
              <w:t xml:space="preserve">by tento převodce dosáhl </w:t>
            </w:r>
            <w:r w:rsidRPr="009E22A7">
              <w:rPr>
                <w:rFonts w:cs="EUAlbertina"/>
                <w:color w:val="000000"/>
                <w:sz w:val="19"/>
                <w:szCs w:val="19"/>
              </w:rPr>
              <w:t xml:space="preserve">nebo tito převodci dosáhli, kdyby k uvedenému převodu nedošlo.  </w:t>
            </w:r>
          </w:p>
        </w:tc>
      </w:tr>
      <w:tr w:rsidR="0083502C" w:rsidRPr="009E22A7" w:rsidTr="000667F2">
        <w:trPr>
          <w:trHeight w:val="2358"/>
        </w:trPr>
        <w:tc>
          <w:tcPr>
            <w:tcW w:w="1418" w:type="dxa"/>
            <w:tcBorders>
              <w:right w:val="single" w:sz="8" w:space="0" w:color="auto"/>
            </w:tcBorders>
          </w:tcPr>
          <w:p w:rsidR="0083502C" w:rsidRPr="009E22A7" w:rsidRDefault="006539F3" w:rsidP="0083502C">
            <w:pPr>
              <w:jc w:val="center"/>
              <w:rPr>
                <w:sz w:val="20"/>
              </w:rPr>
            </w:pPr>
            <w:r w:rsidRPr="009E22A7">
              <w:rPr>
                <w:sz w:val="20"/>
              </w:rPr>
              <w:t>ČÁST ČTVRTÁ</w:t>
            </w:r>
          </w:p>
          <w:p w:rsidR="0083502C" w:rsidRPr="009E22A7" w:rsidRDefault="006539F3" w:rsidP="0083502C">
            <w:pPr>
              <w:jc w:val="center"/>
              <w:rPr>
                <w:sz w:val="20"/>
              </w:rPr>
            </w:pPr>
            <w:r w:rsidRPr="009E22A7">
              <w:rPr>
                <w:sz w:val="20"/>
              </w:rPr>
              <w:t>Čl. VII</w:t>
            </w:r>
          </w:p>
          <w:p w:rsidR="0083502C" w:rsidRPr="009E22A7" w:rsidRDefault="0083502C" w:rsidP="0083502C">
            <w:pPr>
              <w:jc w:val="center"/>
              <w:rPr>
                <w:sz w:val="20"/>
              </w:rPr>
            </w:pPr>
            <w:r w:rsidRPr="009E22A7">
              <w:rPr>
                <w:sz w:val="20"/>
              </w:rPr>
              <w:t>bod 9</w:t>
            </w:r>
          </w:p>
        </w:tc>
        <w:tc>
          <w:tcPr>
            <w:tcW w:w="5670" w:type="dxa"/>
            <w:tcBorders>
              <w:left w:val="single" w:sz="8" w:space="0" w:color="auto"/>
              <w:right w:val="single" w:sz="12" w:space="0" w:color="auto"/>
            </w:tcBorders>
          </w:tcPr>
          <w:p w:rsidR="0083502C" w:rsidRPr="009E22A7" w:rsidRDefault="0083502C" w:rsidP="0083502C">
            <w:pPr>
              <w:pStyle w:val="Textodstavce0"/>
              <w:tabs>
                <w:tab w:val="left" w:pos="505"/>
              </w:tabs>
              <w:jc w:val="center"/>
              <w:rPr>
                <w:sz w:val="20"/>
              </w:rPr>
            </w:pPr>
            <w:r w:rsidRPr="009E22A7">
              <w:rPr>
                <w:sz w:val="20"/>
              </w:rPr>
              <w:t>Pododdíl 2</w:t>
            </w:r>
          </w:p>
          <w:p w:rsidR="0083502C" w:rsidRPr="009E22A7" w:rsidRDefault="0083502C" w:rsidP="0083502C">
            <w:pPr>
              <w:pStyle w:val="Textodstavce0"/>
              <w:tabs>
                <w:tab w:val="left" w:pos="505"/>
              </w:tabs>
              <w:jc w:val="center"/>
              <w:rPr>
                <w:b/>
                <w:sz w:val="20"/>
              </w:rPr>
            </w:pPr>
            <w:r w:rsidRPr="009E22A7">
              <w:rPr>
                <w:b/>
                <w:sz w:val="20"/>
              </w:rPr>
              <w:t>Výměna informací o oznamovaných přeshraničních uspořádáních</w:t>
            </w:r>
          </w:p>
          <w:p w:rsidR="0083502C" w:rsidRPr="009E22A7" w:rsidRDefault="0083502C" w:rsidP="0083502C">
            <w:pPr>
              <w:pStyle w:val="Textodstavce0"/>
              <w:tabs>
                <w:tab w:val="left" w:pos="505"/>
              </w:tabs>
              <w:jc w:val="center"/>
              <w:rPr>
                <w:sz w:val="20"/>
              </w:rPr>
            </w:pPr>
            <w:r w:rsidRPr="009E22A7">
              <w:rPr>
                <w:sz w:val="20"/>
              </w:rPr>
              <w:t>§ 14h</w:t>
            </w:r>
          </w:p>
          <w:p w:rsidR="0083502C" w:rsidRPr="009E22A7" w:rsidRDefault="0083502C" w:rsidP="0083502C">
            <w:pPr>
              <w:pStyle w:val="Textodstavce0"/>
              <w:tabs>
                <w:tab w:val="left" w:pos="505"/>
              </w:tabs>
              <w:jc w:val="center"/>
              <w:rPr>
                <w:b/>
                <w:sz w:val="20"/>
              </w:rPr>
            </w:pPr>
            <w:r w:rsidRPr="009E22A7">
              <w:rPr>
                <w:b/>
                <w:sz w:val="20"/>
              </w:rPr>
              <w:t>Povinná osoba</w:t>
            </w:r>
          </w:p>
          <w:p w:rsidR="0083502C" w:rsidRPr="009E22A7" w:rsidRDefault="0083502C" w:rsidP="0083502C">
            <w:pPr>
              <w:pStyle w:val="Textodstavce0"/>
              <w:tabs>
                <w:tab w:val="left" w:pos="505"/>
              </w:tabs>
              <w:rPr>
                <w:sz w:val="20"/>
              </w:rPr>
            </w:pPr>
            <w:r w:rsidRPr="009E22A7">
              <w:rPr>
                <w:sz w:val="20"/>
              </w:rPr>
              <w:t xml:space="preserve">(1) Povinnou osobou je pro účely automatické výměny informací oznamovaných zprostředkovateli přeshraničních uspořádání zprostředkovatel oznamovaného přeshraničního uspořádání, </w:t>
            </w:r>
          </w:p>
          <w:p w:rsidR="0083502C" w:rsidRPr="009E22A7" w:rsidRDefault="0083502C" w:rsidP="0083502C">
            <w:pPr>
              <w:pStyle w:val="Textodstavce0"/>
              <w:tabs>
                <w:tab w:val="left" w:pos="505"/>
              </w:tabs>
              <w:rPr>
                <w:sz w:val="20"/>
              </w:rPr>
            </w:pPr>
            <w:r w:rsidRPr="009E22A7">
              <w:rPr>
                <w:sz w:val="20"/>
              </w:rPr>
              <w:t>a) kterému je toto uspořádání známo, nebo</w:t>
            </w:r>
          </w:p>
          <w:p w:rsidR="0083502C" w:rsidRPr="009E22A7" w:rsidRDefault="0083502C" w:rsidP="0083502C">
            <w:pPr>
              <w:pStyle w:val="Textodstavce0"/>
              <w:tabs>
                <w:tab w:val="left" w:pos="505"/>
              </w:tabs>
              <w:rPr>
                <w:sz w:val="20"/>
              </w:rPr>
            </w:pPr>
            <w:r w:rsidRPr="009E22A7">
              <w:rPr>
                <w:sz w:val="20"/>
              </w:rPr>
              <w:t>b) který má toto uspořádání v držení nebo pod svou kontrolou.</w:t>
            </w:r>
          </w:p>
          <w:p w:rsidR="0083502C" w:rsidRPr="009E22A7" w:rsidRDefault="0083502C" w:rsidP="0083502C">
            <w:pPr>
              <w:pStyle w:val="Textodstavce0"/>
              <w:tabs>
                <w:tab w:val="left" w:pos="505"/>
              </w:tabs>
              <w:rPr>
                <w:sz w:val="20"/>
              </w:rPr>
            </w:pPr>
            <w:r w:rsidRPr="009E22A7">
              <w:rPr>
                <w:sz w:val="20"/>
              </w:rPr>
              <w:t>(2) Uživatel oznamovaného přeshraničního uspořádání je povinnou osobou namísto zprostředkovatele tohoto uspořádání ode dne, kdy mu došlo první sdělení o tom, že jsou všichni zprostředkovatelé ve vztahu k tomuto uspořádání vázáni profesní mlčenlivostí, a to v rozsahu, ve kterém jsou tito zprostředkovatelé ve vztahu k tomuto uspořádání vázáni profesní mlčenlivostí.</w:t>
            </w:r>
          </w:p>
          <w:p w:rsidR="0083502C" w:rsidRPr="009E22A7" w:rsidRDefault="0083502C" w:rsidP="0083502C">
            <w:pPr>
              <w:pStyle w:val="Textodstavce0"/>
              <w:tabs>
                <w:tab w:val="left" w:pos="505"/>
              </w:tabs>
              <w:rPr>
                <w:sz w:val="20"/>
              </w:rPr>
            </w:pPr>
            <w:r w:rsidRPr="009E22A7">
              <w:rPr>
                <w:sz w:val="20"/>
              </w:rPr>
              <w:t>(3) Uživatel oznamovaného přeshraničního uspořádání je vždy povinnou osobou, pokud toto uspořádání nemá zprostředkovatele.</w:t>
            </w:r>
          </w:p>
        </w:tc>
        <w:tc>
          <w:tcPr>
            <w:tcW w:w="1417" w:type="dxa"/>
            <w:tcBorders>
              <w:top w:val="single" w:sz="12" w:space="0" w:color="auto"/>
              <w:left w:val="single" w:sz="12" w:space="0" w:color="auto"/>
              <w:bottom w:val="single" w:sz="12" w:space="0" w:color="auto"/>
              <w:right w:val="single" w:sz="8" w:space="0" w:color="auto"/>
            </w:tcBorders>
          </w:tcPr>
          <w:p w:rsidR="0083502C" w:rsidRPr="009E22A7" w:rsidRDefault="0083502C"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A317D3" w:rsidRPr="009E22A7" w:rsidRDefault="00A317D3" w:rsidP="00287D02">
            <w:pPr>
              <w:spacing w:before="60"/>
              <w:rPr>
                <w:sz w:val="20"/>
                <w:szCs w:val="20"/>
              </w:rPr>
            </w:pPr>
            <w:r w:rsidRPr="009E22A7">
              <w:rPr>
                <w:sz w:val="20"/>
                <w:szCs w:val="20"/>
              </w:rPr>
              <w:t xml:space="preserve">Čl. 1 odst. 2 </w:t>
            </w:r>
          </w:p>
          <w:p w:rsidR="0083502C" w:rsidRPr="009E22A7" w:rsidRDefault="00A317D3" w:rsidP="00287D02">
            <w:pPr>
              <w:spacing w:before="60"/>
              <w:jc w:val="center"/>
              <w:rPr>
                <w:sz w:val="20"/>
                <w:szCs w:val="20"/>
              </w:rPr>
            </w:pPr>
            <w:r w:rsidRPr="009E22A7">
              <w:rPr>
                <w:sz w:val="20"/>
                <w:szCs w:val="20"/>
              </w:rPr>
              <w:t>- Čl. 8ab odst. 1</w:t>
            </w:r>
          </w:p>
          <w:p w:rsidR="00A317D3" w:rsidRPr="009E22A7" w:rsidRDefault="00A317D3" w:rsidP="00287D02">
            <w:pPr>
              <w:spacing w:before="60"/>
              <w:jc w:val="center"/>
              <w:rPr>
                <w:sz w:val="20"/>
                <w:szCs w:val="20"/>
              </w:rPr>
            </w:pPr>
          </w:p>
          <w:p w:rsidR="00A317D3" w:rsidRPr="009E22A7" w:rsidRDefault="00A317D3" w:rsidP="00287D02">
            <w:pPr>
              <w:spacing w:before="60"/>
              <w:jc w:val="center"/>
              <w:rPr>
                <w:sz w:val="20"/>
                <w:szCs w:val="20"/>
              </w:rPr>
            </w:pPr>
          </w:p>
          <w:p w:rsidR="00D648E9" w:rsidRPr="009E22A7" w:rsidRDefault="00D648E9" w:rsidP="00287D02">
            <w:pPr>
              <w:spacing w:before="60"/>
              <w:rPr>
                <w:sz w:val="20"/>
                <w:szCs w:val="20"/>
              </w:rPr>
            </w:pPr>
          </w:p>
          <w:p w:rsidR="00D648E9" w:rsidRPr="009E22A7" w:rsidRDefault="00D648E9" w:rsidP="00287D02">
            <w:pPr>
              <w:spacing w:before="60"/>
              <w:rPr>
                <w:sz w:val="20"/>
                <w:szCs w:val="20"/>
              </w:rPr>
            </w:pPr>
            <w:r w:rsidRPr="009E22A7">
              <w:rPr>
                <w:sz w:val="20"/>
                <w:szCs w:val="20"/>
              </w:rPr>
              <w:t xml:space="preserve">Čl. 1 odst. 2 </w:t>
            </w:r>
          </w:p>
          <w:p w:rsidR="00D648E9" w:rsidRPr="009E22A7" w:rsidRDefault="00D648E9" w:rsidP="00287D02">
            <w:pPr>
              <w:spacing w:before="60"/>
              <w:jc w:val="center"/>
              <w:rPr>
                <w:sz w:val="20"/>
                <w:szCs w:val="20"/>
              </w:rPr>
            </w:pPr>
            <w:r w:rsidRPr="009E22A7">
              <w:rPr>
                <w:sz w:val="20"/>
                <w:szCs w:val="20"/>
              </w:rPr>
              <w:t>- Čl. 8ab odst. 6</w:t>
            </w:r>
          </w:p>
          <w:p w:rsidR="00A317D3" w:rsidRPr="009E22A7" w:rsidRDefault="00A317D3" w:rsidP="00287D02">
            <w:pPr>
              <w:spacing w:before="60"/>
              <w:jc w:val="center"/>
              <w:rPr>
                <w:sz w:val="20"/>
                <w:szCs w:val="20"/>
              </w:rPr>
            </w:pPr>
          </w:p>
        </w:tc>
        <w:tc>
          <w:tcPr>
            <w:tcW w:w="4678" w:type="dxa"/>
            <w:tcBorders>
              <w:top w:val="single" w:sz="12" w:space="0" w:color="auto"/>
              <w:left w:val="single" w:sz="8" w:space="0" w:color="auto"/>
              <w:bottom w:val="single" w:sz="12" w:space="0" w:color="auto"/>
              <w:right w:val="single" w:sz="12" w:space="0" w:color="auto"/>
            </w:tcBorders>
          </w:tcPr>
          <w:p w:rsidR="0083502C" w:rsidRPr="009E22A7" w:rsidRDefault="00A317D3" w:rsidP="00287D02">
            <w:pPr>
              <w:spacing w:before="60"/>
              <w:jc w:val="both"/>
              <w:rPr>
                <w:rFonts w:cs="EUAlbertina"/>
                <w:color w:val="000000"/>
                <w:sz w:val="19"/>
                <w:szCs w:val="19"/>
              </w:rPr>
            </w:pPr>
            <w:r w:rsidRPr="009E22A7">
              <w:rPr>
                <w:rFonts w:cs="EUAlbertina"/>
                <w:color w:val="000000"/>
                <w:sz w:val="19"/>
                <w:szCs w:val="19"/>
              </w:rPr>
              <w:t>Každý členský stát přijme nezbytná opatření, aby od zprostředkovatelů vyžadoval podávání informací o přeshraničních uspořádáních, která se mají oznamovat, jež jsou jim známy, jež mají v držení nebo pod svou kontrolou…</w:t>
            </w:r>
          </w:p>
          <w:p w:rsidR="00D648E9" w:rsidRPr="009E22A7" w:rsidRDefault="00D648E9" w:rsidP="00287D02">
            <w:pPr>
              <w:spacing w:before="60"/>
              <w:jc w:val="both"/>
              <w:rPr>
                <w:rFonts w:cs="EUAlbertina"/>
                <w:color w:val="000000"/>
                <w:sz w:val="19"/>
                <w:szCs w:val="19"/>
              </w:rPr>
            </w:pPr>
          </w:p>
          <w:p w:rsidR="00D648E9" w:rsidRPr="009E22A7" w:rsidRDefault="00D648E9" w:rsidP="00287D02">
            <w:pPr>
              <w:spacing w:before="60"/>
              <w:jc w:val="both"/>
              <w:rPr>
                <w:rFonts w:cs="EUAlbertina"/>
                <w:color w:val="000000"/>
                <w:sz w:val="19"/>
                <w:szCs w:val="19"/>
              </w:rPr>
            </w:pPr>
            <w:r w:rsidRPr="009E22A7">
              <w:rPr>
                <w:rFonts w:cs="EUAlbertina"/>
                <w:color w:val="000000"/>
                <w:sz w:val="19"/>
                <w:szCs w:val="19"/>
              </w:rPr>
              <w:t>Každý členský stát přijme nezbytná opatření k vyžadování toho, aby v situaci bez zprostředkovatele, nebo pokud zprostředkovatel informuje příslušného daňového poplatníka či jiného zprostředkovatele o uplatnění zproštění povinnosti podle odstavce 5, měl povinnost podávat informace o přeshraničním uspořádání, které se má oznamovat, další informovaný zprostředkovatel, nebo pokud takový zprostředkovatel není, příslušný daňový poplatník.</w:t>
            </w:r>
          </w:p>
          <w:p w:rsidR="00D648E9" w:rsidRPr="009E22A7" w:rsidRDefault="00D648E9" w:rsidP="00287D02">
            <w:pPr>
              <w:spacing w:before="60"/>
              <w:jc w:val="both"/>
              <w:rPr>
                <w:rFonts w:cs="EUAlbertina"/>
                <w:color w:val="000000"/>
                <w:sz w:val="19"/>
                <w:szCs w:val="19"/>
              </w:rPr>
            </w:pPr>
          </w:p>
        </w:tc>
      </w:tr>
      <w:tr w:rsidR="0083502C" w:rsidRPr="009E22A7" w:rsidTr="00FD2B4A">
        <w:trPr>
          <w:trHeight w:val="1063"/>
        </w:trPr>
        <w:tc>
          <w:tcPr>
            <w:tcW w:w="1418" w:type="dxa"/>
            <w:tcBorders>
              <w:right w:val="single" w:sz="8" w:space="0" w:color="auto"/>
            </w:tcBorders>
          </w:tcPr>
          <w:p w:rsidR="0083502C" w:rsidRPr="009E22A7" w:rsidRDefault="006539F3" w:rsidP="0083502C">
            <w:pPr>
              <w:jc w:val="center"/>
              <w:rPr>
                <w:sz w:val="20"/>
              </w:rPr>
            </w:pPr>
            <w:r w:rsidRPr="009E22A7">
              <w:rPr>
                <w:sz w:val="20"/>
              </w:rPr>
              <w:t>ČÁST ČTVRTÁ</w:t>
            </w:r>
          </w:p>
          <w:p w:rsidR="0083502C" w:rsidRPr="009E22A7" w:rsidRDefault="006539F3" w:rsidP="0083502C">
            <w:pPr>
              <w:jc w:val="center"/>
              <w:rPr>
                <w:sz w:val="20"/>
              </w:rPr>
            </w:pPr>
            <w:r w:rsidRPr="009E22A7">
              <w:rPr>
                <w:sz w:val="20"/>
              </w:rPr>
              <w:t>Čl. VII</w:t>
            </w:r>
          </w:p>
          <w:p w:rsidR="0083502C" w:rsidRPr="009E22A7" w:rsidRDefault="0083502C" w:rsidP="0083502C">
            <w:pPr>
              <w:jc w:val="center"/>
              <w:rPr>
                <w:sz w:val="20"/>
              </w:rPr>
            </w:pPr>
            <w:r w:rsidRPr="009E22A7">
              <w:rPr>
                <w:sz w:val="20"/>
              </w:rPr>
              <w:t>bod 9</w:t>
            </w:r>
          </w:p>
        </w:tc>
        <w:tc>
          <w:tcPr>
            <w:tcW w:w="5670" w:type="dxa"/>
            <w:tcBorders>
              <w:left w:val="single" w:sz="8" w:space="0" w:color="auto"/>
              <w:right w:val="single" w:sz="12" w:space="0" w:color="auto"/>
            </w:tcBorders>
          </w:tcPr>
          <w:p w:rsidR="0083502C" w:rsidRPr="009E22A7" w:rsidRDefault="0083502C" w:rsidP="0083502C">
            <w:pPr>
              <w:pStyle w:val="Textodstavce0"/>
              <w:tabs>
                <w:tab w:val="left" w:pos="505"/>
              </w:tabs>
              <w:jc w:val="center"/>
              <w:rPr>
                <w:sz w:val="20"/>
              </w:rPr>
            </w:pPr>
            <w:r w:rsidRPr="009E22A7">
              <w:rPr>
                <w:sz w:val="20"/>
              </w:rPr>
              <w:t>§ 14i</w:t>
            </w:r>
          </w:p>
          <w:p w:rsidR="0083502C" w:rsidRPr="009E22A7" w:rsidRDefault="0083502C" w:rsidP="0083502C">
            <w:pPr>
              <w:pStyle w:val="Textodstavce0"/>
              <w:tabs>
                <w:tab w:val="left" w:pos="505"/>
              </w:tabs>
              <w:jc w:val="center"/>
              <w:rPr>
                <w:b/>
                <w:sz w:val="20"/>
              </w:rPr>
            </w:pPr>
            <w:r w:rsidRPr="009E22A7">
              <w:rPr>
                <w:b/>
                <w:sz w:val="20"/>
              </w:rPr>
              <w:t>Profesní mlčenlivost</w:t>
            </w:r>
          </w:p>
          <w:p w:rsidR="0083502C" w:rsidRPr="009E22A7" w:rsidRDefault="0083502C" w:rsidP="0083502C">
            <w:pPr>
              <w:pStyle w:val="Textodstavce0"/>
              <w:tabs>
                <w:tab w:val="left" w:pos="505"/>
              </w:tabs>
              <w:rPr>
                <w:sz w:val="20"/>
              </w:rPr>
            </w:pPr>
            <w:r w:rsidRPr="009E22A7">
              <w:rPr>
                <w:sz w:val="20"/>
              </w:rPr>
              <w:t>(1) Profesní mlčenlivostí je pro účely automatické výměny informací oznamovaných zprostředkovateli přeshraničních uspořádání povinnost zachovávat mlčenlivost podle</w:t>
            </w:r>
          </w:p>
          <w:p w:rsidR="0083502C" w:rsidRPr="009E22A7" w:rsidRDefault="0083502C" w:rsidP="0083502C">
            <w:pPr>
              <w:pStyle w:val="Textodstavce0"/>
              <w:tabs>
                <w:tab w:val="left" w:pos="505"/>
              </w:tabs>
              <w:rPr>
                <w:sz w:val="20"/>
              </w:rPr>
            </w:pPr>
            <w:r w:rsidRPr="009E22A7">
              <w:rPr>
                <w:sz w:val="20"/>
              </w:rPr>
              <w:t>a) zákona o daňovém poradenství a Komoře daňových poradců České republiky,</w:t>
            </w:r>
          </w:p>
          <w:p w:rsidR="0083502C" w:rsidRPr="009E22A7" w:rsidRDefault="0083502C" w:rsidP="0083502C">
            <w:pPr>
              <w:pStyle w:val="Textodstavce0"/>
              <w:tabs>
                <w:tab w:val="left" w:pos="505"/>
              </w:tabs>
              <w:rPr>
                <w:sz w:val="20"/>
              </w:rPr>
            </w:pPr>
            <w:r w:rsidRPr="009E22A7">
              <w:rPr>
                <w:sz w:val="20"/>
              </w:rPr>
              <w:t>b) zákona o advokacii,</w:t>
            </w:r>
          </w:p>
          <w:p w:rsidR="0083502C" w:rsidRPr="009E22A7" w:rsidRDefault="0083502C" w:rsidP="0083502C">
            <w:pPr>
              <w:pStyle w:val="Textodstavce0"/>
              <w:tabs>
                <w:tab w:val="left" w:pos="505"/>
              </w:tabs>
              <w:rPr>
                <w:sz w:val="20"/>
              </w:rPr>
            </w:pPr>
            <w:r w:rsidRPr="009E22A7">
              <w:rPr>
                <w:sz w:val="20"/>
              </w:rPr>
              <w:t>c) práva jiného členského státu Evropské unie, pokud je v souladu s předpisem Evropské unie upravujícím správní spolupráci v oblasti daní</w:t>
            </w:r>
            <w:r w:rsidRPr="009E22A7">
              <w:rPr>
                <w:sz w:val="20"/>
                <w:vertAlign w:val="superscript"/>
              </w:rPr>
              <w:t>3)</w:t>
            </w:r>
            <w:r w:rsidRPr="009E22A7">
              <w:rPr>
                <w:sz w:val="20"/>
              </w:rPr>
              <w:t>.</w:t>
            </w:r>
          </w:p>
          <w:p w:rsidR="0083502C" w:rsidRPr="009E22A7" w:rsidRDefault="0083502C" w:rsidP="0083502C">
            <w:pPr>
              <w:pStyle w:val="Textodstavce0"/>
              <w:tabs>
                <w:tab w:val="left" w:pos="505"/>
              </w:tabs>
              <w:rPr>
                <w:sz w:val="20"/>
              </w:rPr>
            </w:pPr>
            <w:r w:rsidRPr="009E22A7">
              <w:rPr>
                <w:sz w:val="20"/>
              </w:rPr>
              <w:t>(2) Profesní mlčenlivost podle odstavce 2 se v případě typizovaného uspořádání vztahuje pouze na informace vztahující se k uživateli tohoto uspořádání.</w:t>
            </w:r>
          </w:p>
        </w:tc>
        <w:tc>
          <w:tcPr>
            <w:tcW w:w="1417" w:type="dxa"/>
            <w:tcBorders>
              <w:top w:val="single" w:sz="12" w:space="0" w:color="auto"/>
              <w:left w:val="single" w:sz="12" w:space="0" w:color="auto"/>
              <w:bottom w:val="single" w:sz="12" w:space="0" w:color="auto"/>
              <w:right w:val="single" w:sz="8" w:space="0" w:color="auto"/>
            </w:tcBorders>
          </w:tcPr>
          <w:p w:rsidR="0083502C" w:rsidRPr="009E22A7" w:rsidRDefault="0083502C"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D648E9" w:rsidRPr="009E22A7" w:rsidRDefault="00D648E9" w:rsidP="00287D02">
            <w:pPr>
              <w:spacing w:before="60"/>
              <w:rPr>
                <w:sz w:val="20"/>
                <w:szCs w:val="20"/>
              </w:rPr>
            </w:pPr>
            <w:r w:rsidRPr="009E22A7">
              <w:rPr>
                <w:sz w:val="20"/>
                <w:szCs w:val="20"/>
              </w:rPr>
              <w:t xml:space="preserve">Čl. 1 odst. 2 </w:t>
            </w:r>
          </w:p>
          <w:p w:rsidR="00D648E9" w:rsidRPr="009E22A7" w:rsidRDefault="00D648E9" w:rsidP="00287D02">
            <w:pPr>
              <w:spacing w:before="60"/>
              <w:jc w:val="center"/>
              <w:rPr>
                <w:sz w:val="20"/>
                <w:szCs w:val="20"/>
              </w:rPr>
            </w:pPr>
            <w:r w:rsidRPr="009E22A7">
              <w:rPr>
                <w:sz w:val="20"/>
                <w:szCs w:val="20"/>
              </w:rPr>
              <w:t>- Čl. 8ab odst. 5</w:t>
            </w:r>
          </w:p>
          <w:p w:rsidR="0083502C" w:rsidRPr="009E22A7" w:rsidRDefault="0083502C" w:rsidP="00287D02">
            <w:pPr>
              <w:spacing w:before="60"/>
              <w:jc w:val="center"/>
              <w:rPr>
                <w:sz w:val="20"/>
                <w:szCs w:val="20"/>
              </w:rPr>
            </w:pPr>
          </w:p>
          <w:p w:rsidR="00D648E9" w:rsidRPr="009E22A7" w:rsidRDefault="00D648E9" w:rsidP="00287D02">
            <w:pPr>
              <w:spacing w:before="60"/>
              <w:jc w:val="center"/>
              <w:rPr>
                <w:sz w:val="20"/>
                <w:szCs w:val="20"/>
              </w:rPr>
            </w:pPr>
          </w:p>
          <w:p w:rsidR="00D648E9" w:rsidRPr="009E22A7" w:rsidRDefault="00D648E9" w:rsidP="00287D02">
            <w:pPr>
              <w:spacing w:before="60"/>
              <w:jc w:val="center"/>
              <w:rPr>
                <w:sz w:val="20"/>
                <w:szCs w:val="20"/>
              </w:rPr>
            </w:pPr>
          </w:p>
          <w:p w:rsidR="00D648E9" w:rsidRPr="009E22A7" w:rsidRDefault="00D648E9" w:rsidP="00287D02">
            <w:pPr>
              <w:spacing w:before="60"/>
              <w:jc w:val="center"/>
              <w:rPr>
                <w:sz w:val="20"/>
                <w:szCs w:val="20"/>
              </w:rPr>
            </w:pPr>
          </w:p>
          <w:p w:rsidR="00D648E9" w:rsidRPr="009E22A7" w:rsidRDefault="00D648E9" w:rsidP="00287D02">
            <w:pPr>
              <w:spacing w:before="60"/>
              <w:jc w:val="center"/>
              <w:rPr>
                <w:sz w:val="20"/>
                <w:szCs w:val="20"/>
              </w:rPr>
            </w:pPr>
          </w:p>
          <w:p w:rsidR="00D648E9" w:rsidRPr="009E22A7" w:rsidRDefault="00D648E9" w:rsidP="00287D02">
            <w:pPr>
              <w:spacing w:before="60"/>
              <w:jc w:val="center"/>
              <w:rPr>
                <w:sz w:val="20"/>
                <w:szCs w:val="20"/>
              </w:rPr>
            </w:pPr>
          </w:p>
        </w:tc>
        <w:tc>
          <w:tcPr>
            <w:tcW w:w="4678" w:type="dxa"/>
            <w:tcBorders>
              <w:top w:val="single" w:sz="12" w:space="0" w:color="auto"/>
              <w:left w:val="single" w:sz="8" w:space="0" w:color="auto"/>
              <w:bottom w:val="single" w:sz="12" w:space="0" w:color="auto"/>
              <w:right w:val="single" w:sz="12" w:space="0" w:color="auto"/>
            </w:tcBorders>
          </w:tcPr>
          <w:p w:rsidR="00D648E9" w:rsidRPr="009E22A7" w:rsidRDefault="00D648E9" w:rsidP="00287D02">
            <w:pPr>
              <w:spacing w:before="60"/>
              <w:jc w:val="both"/>
              <w:rPr>
                <w:rFonts w:cs="EUAlbertina"/>
                <w:color w:val="000000"/>
                <w:sz w:val="19"/>
                <w:szCs w:val="19"/>
              </w:rPr>
            </w:pPr>
            <w:r w:rsidRPr="009E22A7">
              <w:rPr>
                <w:rFonts w:cs="EUAlbertina"/>
                <w:color w:val="000000"/>
                <w:sz w:val="19"/>
                <w:szCs w:val="19"/>
              </w:rPr>
              <w:t xml:space="preserve">Každý členský stát může přijmout nezbytná opatření, aby zprostředkovatelé měli právo na zproštění povinnosti podávat informace o přeshraničním uspořádání, které se má oznamovat, jestliže by tato oznamovací povinnost představovala porušení zákonné profesní mlčenlivosti podle vnitrostátního práva daného členského státu. </w:t>
            </w:r>
          </w:p>
          <w:p w:rsidR="0083502C" w:rsidRPr="009E22A7" w:rsidRDefault="00D648E9" w:rsidP="00287D02">
            <w:pPr>
              <w:spacing w:before="60"/>
              <w:jc w:val="both"/>
              <w:rPr>
                <w:rFonts w:cs="EUAlbertina"/>
                <w:color w:val="000000"/>
                <w:sz w:val="19"/>
                <w:szCs w:val="19"/>
              </w:rPr>
            </w:pPr>
            <w:r w:rsidRPr="009E22A7">
              <w:rPr>
                <w:rFonts w:cs="EUAlbertina"/>
                <w:color w:val="000000"/>
                <w:sz w:val="19"/>
                <w:szCs w:val="19"/>
              </w:rPr>
              <w:t>…</w:t>
            </w:r>
          </w:p>
          <w:p w:rsidR="00E94723" w:rsidRPr="009E22A7" w:rsidRDefault="00E94723" w:rsidP="00287D02">
            <w:pPr>
              <w:spacing w:before="60"/>
              <w:jc w:val="both"/>
              <w:rPr>
                <w:rFonts w:cs="EUAlbertina"/>
                <w:color w:val="000000"/>
                <w:sz w:val="19"/>
                <w:szCs w:val="19"/>
              </w:rPr>
            </w:pPr>
            <w:r w:rsidRPr="009E22A7">
              <w:rPr>
                <w:rFonts w:cs="EUAlbertina"/>
                <w:color w:val="000000"/>
                <w:sz w:val="19"/>
                <w:szCs w:val="19"/>
              </w:rPr>
              <w:t>Zprostředkovatelé mohou mít právo na zproštění povinností podle prvního pododstavce pouze v rozsahu, v jakém působí v mezích příslušných vnitrostátních právních předpisů, které vymezují jejich profesi.</w:t>
            </w:r>
          </w:p>
        </w:tc>
      </w:tr>
      <w:tr w:rsidR="0083502C" w:rsidRPr="009E22A7" w:rsidTr="000667F2">
        <w:trPr>
          <w:trHeight w:val="2358"/>
        </w:trPr>
        <w:tc>
          <w:tcPr>
            <w:tcW w:w="1418" w:type="dxa"/>
            <w:tcBorders>
              <w:right w:val="single" w:sz="8" w:space="0" w:color="auto"/>
            </w:tcBorders>
          </w:tcPr>
          <w:p w:rsidR="0083502C" w:rsidRPr="009E22A7" w:rsidRDefault="006539F3" w:rsidP="0083502C">
            <w:pPr>
              <w:jc w:val="center"/>
              <w:rPr>
                <w:sz w:val="20"/>
              </w:rPr>
            </w:pPr>
            <w:r w:rsidRPr="009E22A7">
              <w:rPr>
                <w:sz w:val="20"/>
              </w:rPr>
              <w:t>ČÁST ČTVRTÁ</w:t>
            </w:r>
          </w:p>
          <w:p w:rsidR="0083502C" w:rsidRPr="009E22A7" w:rsidRDefault="006539F3" w:rsidP="0083502C">
            <w:pPr>
              <w:jc w:val="center"/>
              <w:rPr>
                <w:sz w:val="20"/>
              </w:rPr>
            </w:pPr>
            <w:r w:rsidRPr="009E22A7">
              <w:rPr>
                <w:sz w:val="20"/>
              </w:rPr>
              <w:t>Čl. VII</w:t>
            </w:r>
          </w:p>
          <w:p w:rsidR="0083502C" w:rsidRPr="009E22A7" w:rsidRDefault="0083502C" w:rsidP="0083502C">
            <w:pPr>
              <w:jc w:val="center"/>
              <w:rPr>
                <w:sz w:val="20"/>
              </w:rPr>
            </w:pPr>
            <w:r w:rsidRPr="009E22A7">
              <w:rPr>
                <w:sz w:val="20"/>
              </w:rPr>
              <w:t>bod 9</w:t>
            </w:r>
          </w:p>
        </w:tc>
        <w:tc>
          <w:tcPr>
            <w:tcW w:w="5670" w:type="dxa"/>
            <w:tcBorders>
              <w:left w:val="single" w:sz="8" w:space="0" w:color="auto"/>
              <w:right w:val="single" w:sz="12" w:space="0" w:color="auto"/>
            </w:tcBorders>
          </w:tcPr>
          <w:p w:rsidR="0083502C" w:rsidRPr="009E22A7" w:rsidRDefault="0083502C" w:rsidP="0083502C">
            <w:pPr>
              <w:pStyle w:val="Textodstavce0"/>
              <w:tabs>
                <w:tab w:val="left" w:pos="505"/>
              </w:tabs>
              <w:jc w:val="center"/>
              <w:rPr>
                <w:sz w:val="20"/>
              </w:rPr>
            </w:pPr>
            <w:r w:rsidRPr="009E22A7">
              <w:rPr>
                <w:sz w:val="20"/>
              </w:rPr>
              <w:t>§ 14j</w:t>
            </w:r>
          </w:p>
          <w:p w:rsidR="0083502C" w:rsidRPr="009E22A7" w:rsidRDefault="0083502C" w:rsidP="0083502C">
            <w:pPr>
              <w:pStyle w:val="Textodstavce0"/>
              <w:tabs>
                <w:tab w:val="left" w:pos="505"/>
              </w:tabs>
              <w:jc w:val="center"/>
              <w:rPr>
                <w:b/>
                <w:sz w:val="20"/>
              </w:rPr>
            </w:pPr>
            <w:r w:rsidRPr="009E22A7">
              <w:rPr>
                <w:b/>
                <w:sz w:val="20"/>
              </w:rPr>
              <w:t>Informační povinnost zprostředkovatele oznamovaného přeshraničního uspořádání</w:t>
            </w:r>
          </w:p>
          <w:p w:rsidR="0083502C" w:rsidRPr="009E22A7" w:rsidRDefault="0083502C" w:rsidP="0083502C">
            <w:pPr>
              <w:pStyle w:val="Textodstavce0"/>
              <w:tabs>
                <w:tab w:val="left" w:pos="505"/>
              </w:tabs>
              <w:rPr>
                <w:sz w:val="20"/>
              </w:rPr>
            </w:pPr>
            <w:r w:rsidRPr="009E22A7">
              <w:rPr>
                <w:sz w:val="20"/>
              </w:rPr>
              <w:t xml:space="preserve">(1) Zprostředkovatel oznamovaného přeshraničního uspořádání, který alespoň z části není ve vztahu k tomuto uspořádání povinnou osobou z důvodu profesní mlčenlivosti, je povinen tuto skutečnost včas sdělit </w:t>
            </w:r>
          </w:p>
          <w:p w:rsidR="0083502C" w:rsidRPr="009E22A7" w:rsidRDefault="0083502C" w:rsidP="0083502C">
            <w:pPr>
              <w:pStyle w:val="Textodstavce0"/>
              <w:tabs>
                <w:tab w:val="left" w:pos="505"/>
              </w:tabs>
              <w:rPr>
                <w:sz w:val="20"/>
              </w:rPr>
            </w:pPr>
            <w:r w:rsidRPr="009E22A7">
              <w:rPr>
                <w:sz w:val="20"/>
              </w:rPr>
              <w:t xml:space="preserve">a) jinému zprostředkovateli tohoto uspořádání, který je povinnou osobou ve vztahu k tomuto uspořádání, </w:t>
            </w:r>
          </w:p>
          <w:p w:rsidR="0083502C" w:rsidRPr="009E22A7" w:rsidRDefault="0083502C" w:rsidP="0083502C">
            <w:pPr>
              <w:pStyle w:val="Textodstavce0"/>
              <w:tabs>
                <w:tab w:val="left" w:pos="505"/>
              </w:tabs>
              <w:rPr>
                <w:sz w:val="20"/>
              </w:rPr>
            </w:pPr>
            <w:r w:rsidRPr="009E22A7">
              <w:rPr>
                <w:sz w:val="20"/>
              </w:rPr>
              <w:t>b) uživateli tohoto uspořádání, pokud ve vztahu k tomuto uspořádání není žádný jiný zprostředkovatel povinnou osobou.</w:t>
            </w:r>
          </w:p>
          <w:p w:rsidR="0083502C" w:rsidRPr="009E22A7" w:rsidRDefault="0083502C" w:rsidP="0083502C">
            <w:pPr>
              <w:pStyle w:val="Textodstavce0"/>
              <w:tabs>
                <w:tab w:val="left" w:pos="505"/>
              </w:tabs>
              <w:rPr>
                <w:sz w:val="20"/>
              </w:rPr>
            </w:pPr>
            <w:r w:rsidRPr="009E22A7">
              <w:rPr>
                <w:sz w:val="20"/>
              </w:rPr>
              <w:t>(2) Zprostředkovatel oznamovaného přeshraničního uspořádání ve sdělení podle odstavce 1 uvede všechny informace potřebné k plnění povinností při automatické výměně informací o přeshraničních uspořádáních oznamovaných povinnými osobami.</w:t>
            </w:r>
          </w:p>
        </w:tc>
        <w:tc>
          <w:tcPr>
            <w:tcW w:w="1417" w:type="dxa"/>
            <w:tcBorders>
              <w:top w:val="single" w:sz="12" w:space="0" w:color="auto"/>
              <w:left w:val="single" w:sz="12" w:space="0" w:color="auto"/>
              <w:bottom w:val="single" w:sz="12" w:space="0" w:color="auto"/>
              <w:right w:val="single" w:sz="8" w:space="0" w:color="auto"/>
            </w:tcBorders>
          </w:tcPr>
          <w:p w:rsidR="0083502C" w:rsidRPr="009E22A7" w:rsidRDefault="0083502C"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E94723" w:rsidRPr="009E22A7" w:rsidRDefault="00E94723" w:rsidP="00287D02">
            <w:pPr>
              <w:spacing w:before="60"/>
              <w:rPr>
                <w:sz w:val="20"/>
                <w:szCs w:val="20"/>
              </w:rPr>
            </w:pPr>
            <w:r w:rsidRPr="009E22A7">
              <w:rPr>
                <w:sz w:val="20"/>
                <w:szCs w:val="20"/>
              </w:rPr>
              <w:t xml:space="preserve">Čl. 1 odst. 2 </w:t>
            </w:r>
          </w:p>
          <w:p w:rsidR="00E94723" w:rsidRPr="009E22A7" w:rsidRDefault="00E94723" w:rsidP="00287D02">
            <w:pPr>
              <w:spacing w:before="60"/>
              <w:jc w:val="center"/>
              <w:rPr>
                <w:sz w:val="20"/>
                <w:szCs w:val="20"/>
              </w:rPr>
            </w:pPr>
            <w:r w:rsidRPr="009E22A7">
              <w:rPr>
                <w:sz w:val="20"/>
                <w:szCs w:val="20"/>
              </w:rPr>
              <w:t>- Čl. 8ab odst. 5</w:t>
            </w:r>
          </w:p>
          <w:p w:rsidR="0083502C" w:rsidRPr="009E22A7" w:rsidRDefault="0083502C" w:rsidP="00287D02">
            <w:pPr>
              <w:spacing w:before="60"/>
              <w:jc w:val="center"/>
              <w:rPr>
                <w:sz w:val="20"/>
                <w:szCs w:val="20"/>
              </w:rPr>
            </w:pPr>
          </w:p>
          <w:p w:rsidR="00E94723" w:rsidRPr="009E22A7" w:rsidRDefault="00E94723" w:rsidP="00287D02">
            <w:pPr>
              <w:spacing w:before="60"/>
              <w:jc w:val="center"/>
              <w:rPr>
                <w:sz w:val="20"/>
                <w:szCs w:val="20"/>
              </w:rPr>
            </w:pPr>
          </w:p>
          <w:p w:rsidR="00E94723" w:rsidRPr="009E22A7" w:rsidRDefault="00E94723" w:rsidP="00287D02">
            <w:pPr>
              <w:spacing w:before="60"/>
              <w:jc w:val="center"/>
              <w:rPr>
                <w:sz w:val="20"/>
                <w:szCs w:val="20"/>
              </w:rPr>
            </w:pPr>
          </w:p>
          <w:p w:rsidR="00E94723" w:rsidRPr="009E22A7" w:rsidRDefault="00E94723" w:rsidP="00287D02">
            <w:pPr>
              <w:spacing w:before="60"/>
              <w:jc w:val="center"/>
              <w:rPr>
                <w:sz w:val="20"/>
                <w:szCs w:val="20"/>
              </w:rPr>
            </w:pPr>
          </w:p>
          <w:p w:rsidR="00E94723" w:rsidRPr="009E22A7" w:rsidRDefault="00E94723" w:rsidP="00287D02">
            <w:pPr>
              <w:spacing w:before="60"/>
              <w:jc w:val="center"/>
              <w:rPr>
                <w:sz w:val="20"/>
                <w:szCs w:val="20"/>
              </w:rPr>
            </w:pPr>
          </w:p>
          <w:p w:rsidR="00E94723" w:rsidRPr="009E22A7" w:rsidRDefault="00E94723" w:rsidP="00287D02">
            <w:pPr>
              <w:spacing w:before="60"/>
              <w:jc w:val="center"/>
              <w:rPr>
                <w:sz w:val="20"/>
                <w:szCs w:val="20"/>
              </w:rPr>
            </w:pPr>
          </w:p>
        </w:tc>
        <w:tc>
          <w:tcPr>
            <w:tcW w:w="4678" w:type="dxa"/>
            <w:tcBorders>
              <w:top w:val="single" w:sz="12" w:space="0" w:color="auto"/>
              <w:left w:val="single" w:sz="8" w:space="0" w:color="auto"/>
              <w:bottom w:val="single" w:sz="12" w:space="0" w:color="auto"/>
              <w:right w:val="single" w:sz="12" w:space="0" w:color="auto"/>
            </w:tcBorders>
          </w:tcPr>
          <w:p w:rsidR="0083502C" w:rsidRPr="009E22A7" w:rsidRDefault="00E94723" w:rsidP="00287D02">
            <w:pPr>
              <w:spacing w:before="60"/>
              <w:jc w:val="both"/>
              <w:rPr>
                <w:rFonts w:cs="EUAlbertina"/>
                <w:color w:val="000000"/>
                <w:sz w:val="19"/>
                <w:szCs w:val="19"/>
              </w:rPr>
            </w:pPr>
            <w:r w:rsidRPr="009E22A7">
              <w:rPr>
                <w:rFonts w:cs="EUAlbertina"/>
                <w:color w:val="000000"/>
                <w:sz w:val="19"/>
                <w:szCs w:val="19"/>
              </w:rPr>
              <w:t>…</w:t>
            </w:r>
          </w:p>
          <w:p w:rsidR="00E94723" w:rsidRPr="009E22A7" w:rsidRDefault="00E94723" w:rsidP="00287D02">
            <w:pPr>
              <w:spacing w:before="60"/>
              <w:jc w:val="both"/>
              <w:rPr>
                <w:rFonts w:cs="EUAlbertina"/>
                <w:color w:val="000000"/>
                <w:sz w:val="19"/>
                <w:szCs w:val="19"/>
              </w:rPr>
            </w:pPr>
            <w:r w:rsidRPr="009E22A7">
              <w:rPr>
                <w:rFonts w:cs="EUAlbertina"/>
                <w:color w:val="000000"/>
                <w:sz w:val="19"/>
                <w:szCs w:val="19"/>
              </w:rPr>
              <w:t>Za takové situace přijme každý členský stát nezbytná opatření, aby od zprostředkovatelů vyžadoval neprodlené informování jakéhokoli jiného zprostředkovatele, nebo pokud takový zprostředkovatel není, příslušného daňového poplatníka o jeho oznamovací povinnosti podle odstavce 6.</w:t>
            </w:r>
          </w:p>
          <w:p w:rsidR="00E94723" w:rsidRPr="009E22A7" w:rsidRDefault="00E94723" w:rsidP="00287D02">
            <w:pPr>
              <w:spacing w:before="60"/>
              <w:jc w:val="both"/>
              <w:rPr>
                <w:rFonts w:cs="EUAlbertina"/>
                <w:color w:val="000000"/>
                <w:sz w:val="19"/>
                <w:szCs w:val="19"/>
              </w:rPr>
            </w:pPr>
            <w:r w:rsidRPr="009E22A7">
              <w:rPr>
                <w:rFonts w:cs="EUAlbertina"/>
                <w:color w:val="000000"/>
                <w:sz w:val="19"/>
                <w:szCs w:val="19"/>
              </w:rPr>
              <w:t>…</w:t>
            </w:r>
          </w:p>
        </w:tc>
      </w:tr>
      <w:tr w:rsidR="00393C18" w:rsidRPr="009E22A7" w:rsidTr="00026574">
        <w:trPr>
          <w:trHeight w:val="2622"/>
        </w:trPr>
        <w:tc>
          <w:tcPr>
            <w:tcW w:w="1418" w:type="dxa"/>
            <w:tcBorders>
              <w:right w:val="single" w:sz="8" w:space="0" w:color="auto"/>
            </w:tcBorders>
          </w:tcPr>
          <w:p w:rsidR="00393C18" w:rsidRPr="009E22A7" w:rsidRDefault="006539F3" w:rsidP="00393C18">
            <w:pPr>
              <w:jc w:val="center"/>
              <w:rPr>
                <w:sz w:val="20"/>
              </w:rPr>
            </w:pPr>
            <w:r w:rsidRPr="009E22A7">
              <w:rPr>
                <w:sz w:val="20"/>
              </w:rPr>
              <w:t>ČÁST ČTVRTÁ</w:t>
            </w:r>
          </w:p>
          <w:p w:rsidR="00393C18" w:rsidRPr="009E22A7" w:rsidRDefault="006539F3" w:rsidP="00393C18">
            <w:pPr>
              <w:jc w:val="center"/>
              <w:rPr>
                <w:sz w:val="20"/>
              </w:rPr>
            </w:pPr>
            <w:r w:rsidRPr="009E22A7">
              <w:rPr>
                <w:sz w:val="20"/>
              </w:rPr>
              <w:t>Čl. VII</w:t>
            </w:r>
          </w:p>
          <w:p w:rsidR="00393C18" w:rsidRPr="009E22A7" w:rsidRDefault="00393C18" w:rsidP="00393C18">
            <w:pPr>
              <w:jc w:val="center"/>
              <w:rPr>
                <w:sz w:val="20"/>
              </w:rPr>
            </w:pPr>
            <w:r w:rsidRPr="009E22A7">
              <w:rPr>
                <w:sz w:val="20"/>
              </w:rPr>
              <w:t>bod 9</w:t>
            </w:r>
          </w:p>
        </w:tc>
        <w:tc>
          <w:tcPr>
            <w:tcW w:w="5670" w:type="dxa"/>
            <w:tcBorders>
              <w:left w:val="single" w:sz="8" w:space="0" w:color="auto"/>
              <w:right w:val="single" w:sz="12" w:space="0" w:color="auto"/>
            </w:tcBorders>
          </w:tcPr>
          <w:p w:rsidR="00393C18" w:rsidRPr="009E22A7" w:rsidRDefault="00393C18" w:rsidP="00393C18">
            <w:pPr>
              <w:pStyle w:val="Textodstavce0"/>
              <w:tabs>
                <w:tab w:val="left" w:pos="505"/>
              </w:tabs>
              <w:jc w:val="center"/>
              <w:rPr>
                <w:sz w:val="20"/>
              </w:rPr>
            </w:pPr>
            <w:r w:rsidRPr="009E22A7">
              <w:rPr>
                <w:sz w:val="20"/>
              </w:rPr>
              <w:t>§ 14l</w:t>
            </w:r>
          </w:p>
          <w:p w:rsidR="00393C18" w:rsidRPr="009E22A7" w:rsidRDefault="00393C18" w:rsidP="00393C18">
            <w:pPr>
              <w:pStyle w:val="Textodstavce0"/>
              <w:tabs>
                <w:tab w:val="left" w:pos="505"/>
              </w:tabs>
              <w:jc w:val="center"/>
              <w:rPr>
                <w:b/>
                <w:sz w:val="20"/>
              </w:rPr>
            </w:pPr>
            <w:r w:rsidRPr="009E22A7">
              <w:rPr>
                <w:b/>
                <w:sz w:val="20"/>
              </w:rPr>
              <w:t>Oznámení</w:t>
            </w:r>
          </w:p>
          <w:p w:rsidR="00393C18" w:rsidRPr="009E22A7" w:rsidRDefault="00393C18" w:rsidP="00393C18">
            <w:pPr>
              <w:pStyle w:val="Textodstavce0"/>
              <w:tabs>
                <w:tab w:val="left" w:pos="505"/>
              </w:tabs>
              <w:rPr>
                <w:sz w:val="20"/>
              </w:rPr>
            </w:pPr>
            <w:r w:rsidRPr="009E22A7">
              <w:rPr>
                <w:sz w:val="20"/>
              </w:rPr>
              <w:t>(1) Povinná osoba, která je zprostředkovatelem oznamovaného přeshraničního uspořádání, oznámí správci daně informace o tomto uspořádání, pokud</w:t>
            </w:r>
          </w:p>
          <w:p w:rsidR="00393C18" w:rsidRPr="009E22A7" w:rsidRDefault="00393C18" w:rsidP="00393C18">
            <w:pPr>
              <w:pStyle w:val="Textodstavce0"/>
              <w:tabs>
                <w:tab w:val="left" w:pos="505"/>
              </w:tabs>
              <w:rPr>
                <w:sz w:val="20"/>
              </w:rPr>
            </w:pPr>
            <w:r w:rsidRPr="009E22A7">
              <w:rPr>
                <w:sz w:val="20"/>
              </w:rPr>
              <w:t>a) je v České republice podrobena zdanění z důvodu svého bydliště, stálého pobytu, sídla nebo místa vedení,</w:t>
            </w:r>
          </w:p>
          <w:p w:rsidR="00393C18" w:rsidRPr="009E22A7" w:rsidRDefault="00393C18" w:rsidP="00393C18">
            <w:pPr>
              <w:pStyle w:val="Textodstavce0"/>
              <w:tabs>
                <w:tab w:val="left" w:pos="505"/>
              </w:tabs>
              <w:rPr>
                <w:sz w:val="20"/>
              </w:rPr>
            </w:pPr>
            <w:r w:rsidRPr="009E22A7">
              <w:rPr>
                <w:sz w:val="20"/>
              </w:rPr>
              <w:t>b) má v České republice stálou provozovnu, jejímž prostřednictvím poskytuje služby ve vztahu k tomuto uspořádání a není podrobena zdanění z důvodu svého bydliště, stálého pobytu, sídla ani místa vedení v žádném členském státě Evropské unie,</w:t>
            </w:r>
          </w:p>
          <w:p w:rsidR="00393C18" w:rsidRPr="009E22A7" w:rsidRDefault="00393C18" w:rsidP="00393C18">
            <w:pPr>
              <w:pStyle w:val="Textodstavce0"/>
              <w:tabs>
                <w:tab w:val="left" w:pos="505"/>
              </w:tabs>
              <w:rPr>
                <w:sz w:val="20"/>
              </w:rPr>
            </w:pPr>
            <w:r w:rsidRPr="009E22A7">
              <w:rPr>
                <w:sz w:val="20"/>
              </w:rPr>
              <w:t>c) je v České republice zapsána v obchodním rejstříku nebo obdobném veřejném rejstříku nebo je zřízena podle práva České republiky a není podrobena zdanění z důvodu svého bydliště, stálého pobytu, sídla ani místa vedení v žádném členském státě Evropské unie ani nemá v žádném členském státě Evropské unie stálou provozovnu, jejímž prostřednictvím poskytuje služby ve vztahu k tomuto uspořádání, nebo</w:t>
            </w:r>
          </w:p>
          <w:p w:rsidR="00393C18" w:rsidRPr="009E22A7" w:rsidRDefault="00393C18" w:rsidP="00393C18">
            <w:pPr>
              <w:pStyle w:val="Textodstavce0"/>
              <w:tabs>
                <w:tab w:val="left" w:pos="505"/>
              </w:tabs>
              <w:rPr>
                <w:sz w:val="20"/>
              </w:rPr>
            </w:pPr>
            <w:r w:rsidRPr="009E22A7">
              <w:rPr>
                <w:sz w:val="20"/>
              </w:rPr>
              <w:t>d) je v České republice registrována v profesním sdružení týkajícím se právních, daňových nebo poradenských služeb a není podrobena zdanění z důvodu svého bydliště, stálého pobytu, sídla ani místa vedení v žádném členském státě Evropské unie, nemá v žádném státě Evropské unie stálou provozovnu, jejímž prostřednictvím poskytuje služby ve vztahu k tomuto uspořádání, není v žádném členském státě Evropské unie zapsána v obchodním rejstříku nebo obdobném veřejném rejstříku, ani není zřízena podle práva žádného členského státu Evropské unie.</w:t>
            </w:r>
          </w:p>
          <w:p w:rsidR="00393C18" w:rsidRPr="009E22A7" w:rsidRDefault="00393C18" w:rsidP="00393C18">
            <w:pPr>
              <w:pStyle w:val="Textodstavce0"/>
              <w:tabs>
                <w:tab w:val="left" w:pos="505"/>
              </w:tabs>
              <w:rPr>
                <w:sz w:val="20"/>
              </w:rPr>
            </w:pPr>
            <w:r w:rsidRPr="009E22A7">
              <w:rPr>
                <w:sz w:val="20"/>
              </w:rPr>
              <w:t>(2) Povinná osoba, která je uživatelem oznamovaného přeshraničního uspořádání, oznámí správci daně informace o tomto uspořádání, pokud</w:t>
            </w:r>
          </w:p>
          <w:p w:rsidR="00393C18" w:rsidRPr="009E22A7" w:rsidRDefault="00393C18" w:rsidP="00393C18">
            <w:pPr>
              <w:pStyle w:val="Textodstavce0"/>
              <w:tabs>
                <w:tab w:val="left" w:pos="505"/>
              </w:tabs>
              <w:rPr>
                <w:sz w:val="20"/>
              </w:rPr>
            </w:pPr>
            <w:r w:rsidRPr="009E22A7">
              <w:rPr>
                <w:sz w:val="20"/>
              </w:rPr>
              <w:t>a) je v České republice podrobena zdanění z důvodu svého bydliště, stálého pobytu, sídla nebo místa vedení,</w:t>
            </w:r>
          </w:p>
          <w:p w:rsidR="00393C18" w:rsidRPr="009E22A7" w:rsidRDefault="00393C18" w:rsidP="00393C18">
            <w:pPr>
              <w:pStyle w:val="Textodstavce0"/>
              <w:tabs>
                <w:tab w:val="left" w:pos="505"/>
              </w:tabs>
              <w:rPr>
                <w:sz w:val="20"/>
              </w:rPr>
            </w:pPr>
            <w:r w:rsidRPr="009E22A7">
              <w:rPr>
                <w:sz w:val="20"/>
              </w:rPr>
              <w:t>b) má v České republice stálou provozovnu, která má z tohoto uspořádání prospěch a není podrobena zdanění z důvodu svého bydliště, stálého pobytu, sídla ani místa vedení v žádném členském státě Evropské unie,</w:t>
            </w:r>
          </w:p>
          <w:p w:rsidR="00393C18" w:rsidRPr="009E22A7" w:rsidRDefault="00393C18" w:rsidP="00393C18">
            <w:pPr>
              <w:pStyle w:val="Textodstavce0"/>
              <w:tabs>
                <w:tab w:val="left" w:pos="505"/>
              </w:tabs>
              <w:rPr>
                <w:sz w:val="20"/>
              </w:rPr>
            </w:pPr>
            <w:r w:rsidRPr="009E22A7">
              <w:rPr>
                <w:sz w:val="20"/>
              </w:rPr>
              <w:t>c) obdrží v České republice příjem nebo zde vytváří zisk a není podrobena zdanění z důvodu svého bydliště, stálého pobytu, sídla ani místa vedení v žádném členském státě Evropské unie ani v žádném členském státě Evropské unie nemá stálou provozovnu, která má z tohoto uspořádání prospěch, nebo</w:t>
            </w:r>
          </w:p>
          <w:p w:rsidR="00393C18" w:rsidRPr="009E22A7" w:rsidRDefault="00393C18" w:rsidP="00393C18">
            <w:pPr>
              <w:pStyle w:val="Textodstavce0"/>
              <w:tabs>
                <w:tab w:val="left" w:pos="505"/>
              </w:tabs>
              <w:rPr>
                <w:sz w:val="20"/>
              </w:rPr>
            </w:pPr>
            <w:r w:rsidRPr="009E22A7">
              <w:rPr>
                <w:sz w:val="20"/>
              </w:rPr>
              <w:t>d) vykonává v České republice činnost a není podrobena zdanění z důvodu svého bydliště, stálého pobytu, sídla ani místa vedení v žádném členském státě Evropské unie, nemá v žádném členském státě Evropské unie stálou provozovnu, která má z tohoto uspořádání prospěch, neobdržela v žádném členském státě Evropské unie příjem ani v žádném členském státě Evropské unie nevytváří zisk.</w:t>
            </w:r>
          </w:p>
          <w:p w:rsidR="00393C18" w:rsidRPr="009E22A7" w:rsidRDefault="00393C18" w:rsidP="00393C18">
            <w:pPr>
              <w:pStyle w:val="Textodstavce0"/>
              <w:tabs>
                <w:tab w:val="left" w:pos="505"/>
              </w:tabs>
              <w:rPr>
                <w:sz w:val="20"/>
              </w:rPr>
            </w:pPr>
            <w:r w:rsidRPr="009E22A7">
              <w:rPr>
                <w:sz w:val="20"/>
              </w:rPr>
              <w:t>(3) Povinná osoba podle odstavce 1 nebo 2 ve vztahu k typizovanému oznamovanému přeshraničnímu uspořádání oznámí správci daně změny v informacích o tomto uspořádání.</w:t>
            </w:r>
          </w:p>
          <w:p w:rsidR="00393C18" w:rsidRPr="009E22A7" w:rsidRDefault="00393C18" w:rsidP="00393C18">
            <w:pPr>
              <w:pStyle w:val="Textodstavce0"/>
              <w:tabs>
                <w:tab w:val="left" w:pos="505"/>
              </w:tabs>
              <w:rPr>
                <w:sz w:val="20"/>
              </w:rPr>
            </w:pPr>
            <w:r w:rsidRPr="009E22A7">
              <w:rPr>
                <w:sz w:val="20"/>
              </w:rPr>
              <w:t>(4) V případě, kdy má vedle povinné osoby podle odstavce 3 povinnost v souladu s předpisem Evropské unie upravujícím správní spolupráci v oblasti daní</w:t>
            </w:r>
            <w:r w:rsidRPr="009E22A7">
              <w:rPr>
                <w:sz w:val="20"/>
                <w:vertAlign w:val="superscript"/>
              </w:rPr>
              <w:t>3)</w:t>
            </w:r>
            <w:r w:rsidR="00FD2B4A" w:rsidRPr="009E22A7">
              <w:rPr>
                <w:sz w:val="20"/>
              </w:rPr>
              <w:t xml:space="preserve"> </w:t>
            </w:r>
            <w:r w:rsidRPr="009E22A7">
              <w:rPr>
                <w:sz w:val="20"/>
              </w:rPr>
              <w:t>oznámit informace o oznamovaném přeshraničním uspořádání také jiný jeho uživatel, má povinná osoba povinnost podat oznámení podle odstavce 3 pouze pokud</w:t>
            </w:r>
          </w:p>
          <w:p w:rsidR="00393C18" w:rsidRPr="009E22A7" w:rsidRDefault="00393C18" w:rsidP="00393C18">
            <w:pPr>
              <w:pStyle w:val="Textodstavce0"/>
              <w:tabs>
                <w:tab w:val="left" w:pos="505"/>
              </w:tabs>
              <w:rPr>
                <w:sz w:val="20"/>
              </w:rPr>
            </w:pPr>
            <w:r w:rsidRPr="009E22A7">
              <w:rPr>
                <w:sz w:val="20"/>
              </w:rPr>
              <w:t>a) dohodla toto uspořádání se zprostředkovatelem tohoto uspořádání, nebo</w:t>
            </w:r>
          </w:p>
          <w:p w:rsidR="00393C18" w:rsidRPr="009E22A7" w:rsidRDefault="00393C18" w:rsidP="00393C18">
            <w:pPr>
              <w:pStyle w:val="Textodstavce0"/>
              <w:tabs>
                <w:tab w:val="left" w:pos="505"/>
              </w:tabs>
              <w:rPr>
                <w:sz w:val="20"/>
              </w:rPr>
            </w:pPr>
            <w:r w:rsidRPr="009E22A7">
              <w:rPr>
                <w:sz w:val="20"/>
              </w:rPr>
              <w:t>b) řídí nebo koordinuje zavedení tohoto uspořádání, pokud k takové dohodě nedošlo.</w:t>
            </w:r>
          </w:p>
          <w:p w:rsidR="00393C18" w:rsidRPr="009E22A7" w:rsidRDefault="00393C18" w:rsidP="00393C18">
            <w:pPr>
              <w:pStyle w:val="Textodstavce0"/>
              <w:tabs>
                <w:tab w:val="left" w:pos="505"/>
              </w:tabs>
              <w:rPr>
                <w:sz w:val="20"/>
              </w:rPr>
            </w:pPr>
            <w:r w:rsidRPr="009E22A7">
              <w:rPr>
                <w:sz w:val="20"/>
              </w:rPr>
              <w:t>(5) Povinná osoba není povinna podávat oznámení podle odstavců 1 až 3, pokud učinila obdobné oznámení v jiném členském státě, které byla povinna učinit v souladu s předpisem Evropské unie upravujícím správní spolupráci v oblasti daní</w:t>
            </w:r>
            <w:r w:rsidRPr="009E22A7">
              <w:rPr>
                <w:sz w:val="20"/>
                <w:vertAlign w:val="superscript"/>
              </w:rPr>
              <w:t>3)</w:t>
            </w:r>
            <w:r w:rsidRPr="009E22A7">
              <w:rPr>
                <w:sz w:val="20"/>
              </w:rPr>
              <w:t>, a které obsahovalo stejné údaje.</w:t>
            </w:r>
          </w:p>
          <w:p w:rsidR="00393C18" w:rsidRPr="009E22A7" w:rsidRDefault="00393C18" w:rsidP="00393C18">
            <w:pPr>
              <w:pStyle w:val="Textodstavce0"/>
              <w:tabs>
                <w:tab w:val="left" w:pos="505"/>
              </w:tabs>
              <w:rPr>
                <w:sz w:val="20"/>
              </w:rPr>
            </w:pPr>
            <w:r w:rsidRPr="009E22A7">
              <w:rPr>
                <w:sz w:val="20"/>
              </w:rPr>
              <w:t>(6) Povinná osoba není povinna podávat oznámení podle odstavců 1 až 3, pokud ve vztahu k tomuto uspořádání učinila obdobné oznámení v některém z členských států Evropské unie jiná povinná osoba, která byla povinna toto oznámení učinit v souladu s předpisem Evropské unie upravujícím správní spolupráci v oblasti daní</w:t>
            </w:r>
            <w:r w:rsidRPr="009E22A7">
              <w:rPr>
                <w:sz w:val="20"/>
                <w:vertAlign w:val="superscript"/>
              </w:rPr>
              <w:t>3)</w:t>
            </w:r>
            <w:r w:rsidRPr="009E22A7">
              <w:rPr>
                <w:sz w:val="20"/>
              </w:rPr>
              <w:t>, pokud toto obdobné oznámení obsahovalo stejné údaje.</w:t>
            </w:r>
          </w:p>
        </w:tc>
        <w:tc>
          <w:tcPr>
            <w:tcW w:w="1417" w:type="dxa"/>
            <w:tcBorders>
              <w:top w:val="single" w:sz="12" w:space="0" w:color="auto"/>
              <w:left w:val="single" w:sz="12" w:space="0" w:color="auto"/>
              <w:bottom w:val="single" w:sz="12" w:space="0" w:color="auto"/>
              <w:right w:val="single" w:sz="8" w:space="0" w:color="auto"/>
            </w:tcBorders>
          </w:tcPr>
          <w:p w:rsidR="00393C18" w:rsidRPr="009E22A7" w:rsidRDefault="00393C18"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B00761" w:rsidRPr="009E22A7" w:rsidRDefault="00B00761" w:rsidP="009C743F">
            <w:pPr>
              <w:spacing w:before="60"/>
              <w:rPr>
                <w:sz w:val="20"/>
                <w:szCs w:val="20"/>
              </w:rPr>
            </w:pPr>
            <w:r w:rsidRPr="009E22A7">
              <w:rPr>
                <w:sz w:val="20"/>
                <w:szCs w:val="20"/>
              </w:rPr>
              <w:t xml:space="preserve">Čl. 1 odst. 2 </w:t>
            </w:r>
          </w:p>
          <w:p w:rsidR="00B00761" w:rsidRPr="009E22A7" w:rsidRDefault="00B00761" w:rsidP="009C743F">
            <w:pPr>
              <w:spacing w:before="60"/>
              <w:jc w:val="center"/>
              <w:rPr>
                <w:sz w:val="20"/>
                <w:szCs w:val="20"/>
              </w:rPr>
            </w:pPr>
            <w:r w:rsidRPr="009E22A7">
              <w:rPr>
                <w:sz w:val="20"/>
                <w:szCs w:val="20"/>
              </w:rPr>
              <w:t>- Čl. 8ab odst. 3</w:t>
            </w:r>
          </w:p>
          <w:p w:rsidR="00393C18" w:rsidRPr="009E22A7" w:rsidRDefault="00393C18"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31349F">
            <w:pPr>
              <w:spacing w:before="60"/>
              <w:jc w:val="center"/>
              <w:rPr>
                <w:sz w:val="20"/>
                <w:szCs w:val="20"/>
              </w:rPr>
            </w:pPr>
          </w:p>
          <w:p w:rsidR="0031349F" w:rsidRPr="009E22A7" w:rsidRDefault="0031349F" w:rsidP="0031349F">
            <w:pPr>
              <w:spacing w:before="60"/>
              <w:jc w:val="center"/>
              <w:rPr>
                <w:sz w:val="20"/>
                <w:szCs w:val="20"/>
              </w:rPr>
            </w:pPr>
          </w:p>
          <w:p w:rsidR="00894F6D" w:rsidRPr="009E22A7" w:rsidRDefault="00894F6D" w:rsidP="009C743F">
            <w:pPr>
              <w:spacing w:before="60"/>
              <w:rPr>
                <w:sz w:val="20"/>
                <w:szCs w:val="20"/>
              </w:rPr>
            </w:pPr>
            <w:r w:rsidRPr="009E22A7">
              <w:rPr>
                <w:sz w:val="20"/>
                <w:szCs w:val="20"/>
              </w:rPr>
              <w:t xml:space="preserve">Čl. 1 odst. 2 </w:t>
            </w:r>
          </w:p>
          <w:p w:rsidR="00894F6D" w:rsidRPr="009E22A7" w:rsidRDefault="00894F6D" w:rsidP="009C743F">
            <w:pPr>
              <w:spacing w:before="60"/>
              <w:jc w:val="center"/>
              <w:rPr>
                <w:sz w:val="20"/>
                <w:szCs w:val="20"/>
              </w:rPr>
            </w:pPr>
            <w:r w:rsidRPr="009E22A7">
              <w:rPr>
                <w:sz w:val="20"/>
                <w:szCs w:val="20"/>
              </w:rPr>
              <w:t>- Čl. 8ab odst. 7</w:t>
            </w: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9C743F">
            <w:pPr>
              <w:spacing w:before="60"/>
              <w:jc w:val="center"/>
              <w:rPr>
                <w:sz w:val="20"/>
                <w:szCs w:val="20"/>
              </w:rPr>
            </w:pPr>
          </w:p>
          <w:p w:rsidR="00894F6D" w:rsidRPr="009E22A7" w:rsidRDefault="00894F6D" w:rsidP="0031349F">
            <w:pPr>
              <w:spacing w:before="60"/>
              <w:jc w:val="center"/>
              <w:rPr>
                <w:sz w:val="20"/>
                <w:szCs w:val="20"/>
              </w:rPr>
            </w:pPr>
          </w:p>
          <w:p w:rsidR="00894F6D" w:rsidRPr="009E22A7" w:rsidRDefault="00894F6D" w:rsidP="009C743F">
            <w:pPr>
              <w:spacing w:before="60"/>
              <w:rPr>
                <w:sz w:val="20"/>
                <w:szCs w:val="20"/>
              </w:rPr>
            </w:pPr>
            <w:r w:rsidRPr="009E22A7">
              <w:rPr>
                <w:sz w:val="20"/>
                <w:szCs w:val="20"/>
              </w:rPr>
              <w:t xml:space="preserve">Čl. 1 odst. 2 </w:t>
            </w:r>
          </w:p>
          <w:p w:rsidR="00894F6D" w:rsidRPr="009E22A7" w:rsidRDefault="00894F6D" w:rsidP="009C743F">
            <w:pPr>
              <w:spacing w:before="60"/>
              <w:jc w:val="center"/>
              <w:rPr>
                <w:sz w:val="20"/>
                <w:szCs w:val="20"/>
              </w:rPr>
            </w:pPr>
            <w:r w:rsidRPr="009E22A7">
              <w:rPr>
                <w:sz w:val="20"/>
                <w:szCs w:val="20"/>
              </w:rPr>
              <w:t xml:space="preserve">- Čl. 8ab odst. </w:t>
            </w:r>
            <w:r w:rsidR="00FD2B4A" w:rsidRPr="009E22A7">
              <w:rPr>
                <w:sz w:val="20"/>
                <w:szCs w:val="20"/>
              </w:rPr>
              <w:t>2</w:t>
            </w:r>
          </w:p>
          <w:p w:rsidR="00FD2B4A" w:rsidRPr="009E22A7" w:rsidRDefault="00FD2B4A" w:rsidP="009C743F">
            <w:pPr>
              <w:spacing w:before="60"/>
              <w:jc w:val="center"/>
              <w:rPr>
                <w:sz w:val="20"/>
                <w:szCs w:val="20"/>
              </w:rPr>
            </w:pPr>
          </w:p>
          <w:p w:rsidR="00FD2B4A" w:rsidRPr="009E22A7" w:rsidRDefault="00FD2B4A" w:rsidP="009C743F">
            <w:pPr>
              <w:spacing w:before="60"/>
              <w:jc w:val="center"/>
              <w:rPr>
                <w:sz w:val="20"/>
                <w:szCs w:val="20"/>
              </w:rPr>
            </w:pPr>
          </w:p>
          <w:p w:rsidR="009C743F" w:rsidRPr="009E22A7" w:rsidRDefault="009C743F" w:rsidP="0031349F">
            <w:pPr>
              <w:spacing w:before="60"/>
              <w:jc w:val="center"/>
              <w:rPr>
                <w:sz w:val="20"/>
                <w:szCs w:val="20"/>
              </w:rPr>
            </w:pPr>
          </w:p>
          <w:p w:rsidR="00FD2B4A" w:rsidRPr="009E22A7" w:rsidRDefault="00FD2B4A" w:rsidP="009C743F">
            <w:pPr>
              <w:spacing w:before="60"/>
              <w:rPr>
                <w:sz w:val="20"/>
                <w:szCs w:val="20"/>
              </w:rPr>
            </w:pPr>
            <w:r w:rsidRPr="009E22A7">
              <w:rPr>
                <w:sz w:val="20"/>
                <w:szCs w:val="20"/>
              </w:rPr>
              <w:t xml:space="preserve">Čl. 1 odst. 2 </w:t>
            </w:r>
          </w:p>
          <w:p w:rsidR="00FD2B4A" w:rsidRPr="009E22A7" w:rsidRDefault="00FD2B4A" w:rsidP="009C743F">
            <w:pPr>
              <w:spacing w:before="60"/>
              <w:jc w:val="center"/>
              <w:rPr>
                <w:sz w:val="20"/>
                <w:szCs w:val="20"/>
              </w:rPr>
            </w:pPr>
            <w:r w:rsidRPr="009E22A7">
              <w:rPr>
                <w:sz w:val="20"/>
                <w:szCs w:val="20"/>
              </w:rPr>
              <w:t>- Čl. 8ab odst. 10</w:t>
            </w:r>
          </w:p>
          <w:p w:rsidR="00894F6D" w:rsidRPr="009E22A7" w:rsidRDefault="00894F6D" w:rsidP="009C743F">
            <w:pPr>
              <w:spacing w:before="60"/>
              <w:jc w:val="center"/>
              <w:rPr>
                <w:sz w:val="20"/>
                <w:szCs w:val="20"/>
              </w:rPr>
            </w:pPr>
          </w:p>
          <w:p w:rsidR="00FD2B4A" w:rsidRPr="009E22A7" w:rsidRDefault="00FD2B4A" w:rsidP="009C743F">
            <w:pPr>
              <w:spacing w:before="60"/>
              <w:jc w:val="center"/>
              <w:rPr>
                <w:sz w:val="20"/>
                <w:szCs w:val="20"/>
              </w:rPr>
            </w:pPr>
          </w:p>
          <w:p w:rsidR="00FD2B4A" w:rsidRPr="009E22A7" w:rsidRDefault="00FD2B4A" w:rsidP="009C743F">
            <w:pPr>
              <w:spacing w:before="60"/>
              <w:jc w:val="center"/>
              <w:rPr>
                <w:sz w:val="20"/>
                <w:szCs w:val="20"/>
              </w:rPr>
            </w:pPr>
          </w:p>
          <w:p w:rsidR="00FD2B4A" w:rsidRPr="009E22A7" w:rsidRDefault="00FD2B4A" w:rsidP="009C743F">
            <w:pPr>
              <w:spacing w:before="60"/>
              <w:jc w:val="center"/>
              <w:rPr>
                <w:sz w:val="20"/>
                <w:szCs w:val="20"/>
              </w:rPr>
            </w:pPr>
          </w:p>
          <w:p w:rsidR="00FD2B4A" w:rsidRPr="009E22A7" w:rsidRDefault="00FD2B4A" w:rsidP="009C743F">
            <w:pPr>
              <w:spacing w:before="60"/>
              <w:jc w:val="center"/>
              <w:rPr>
                <w:sz w:val="20"/>
                <w:szCs w:val="20"/>
              </w:rPr>
            </w:pPr>
          </w:p>
          <w:p w:rsidR="00FD2B4A" w:rsidRPr="009E22A7" w:rsidRDefault="00FD2B4A" w:rsidP="009C743F">
            <w:pPr>
              <w:spacing w:before="60"/>
              <w:jc w:val="center"/>
              <w:rPr>
                <w:sz w:val="20"/>
                <w:szCs w:val="20"/>
              </w:rPr>
            </w:pPr>
          </w:p>
          <w:p w:rsidR="00FD2B4A" w:rsidRPr="009E22A7" w:rsidRDefault="00FD2B4A" w:rsidP="009C743F">
            <w:pPr>
              <w:spacing w:before="60"/>
              <w:jc w:val="center"/>
              <w:rPr>
                <w:sz w:val="20"/>
                <w:szCs w:val="20"/>
              </w:rPr>
            </w:pPr>
          </w:p>
          <w:p w:rsidR="00867ED5" w:rsidRPr="009E22A7" w:rsidRDefault="00867ED5" w:rsidP="009C743F">
            <w:pPr>
              <w:spacing w:before="60"/>
              <w:jc w:val="center"/>
              <w:rPr>
                <w:sz w:val="20"/>
                <w:szCs w:val="20"/>
              </w:rPr>
            </w:pPr>
          </w:p>
          <w:p w:rsidR="005E0A41" w:rsidRPr="009E22A7" w:rsidRDefault="005E0A41" w:rsidP="009C743F">
            <w:pPr>
              <w:spacing w:before="60"/>
              <w:rPr>
                <w:sz w:val="20"/>
                <w:szCs w:val="20"/>
              </w:rPr>
            </w:pPr>
            <w:r w:rsidRPr="009E22A7">
              <w:rPr>
                <w:sz w:val="20"/>
                <w:szCs w:val="20"/>
              </w:rPr>
              <w:t xml:space="preserve">Čl. 1 odst. 2 </w:t>
            </w:r>
          </w:p>
          <w:p w:rsidR="005E0A41" w:rsidRPr="009E22A7" w:rsidRDefault="005E0A41" w:rsidP="009C743F">
            <w:pPr>
              <w:spacing w:before="60"/>
              <w:jc w:val="center"/>
              <w:rPr>
                <w:sz w:val="20"/>
                <w:szCs w:val="20"/>
              </w:rPr>
            </w:pPr>
            <w:r w:rsidRPr="009E22A7">
              <w:rPr>
                <w:sz w:val="20"/>
                <w:szCs w:val="20"/>
              </w:rPr>
              <w:t>- Čl. 8ab odst. 4</w:t>
            </w:r>
          </w:p>
          <w:p w:rsidR="005E0A41" w:rsidRPr="009E22A7" w:rsidRDefault="005E0A41" w:rsidP="009C743F">
            <w:pPr>
              <w:spacing w:before="60"/>
              <w:jc w:val="center"/>
              <w:rPr>
                <w:sz w:val="20"/>
                <w:szCs w:val="20"/>
              </w:rPr>
            </w:pPr>
          </w:p>
          <w:p w:rsidR="00867ED5" w:rsidRPr="009E22A7" w:rsidRDefault="00867ED5" w:rsidP="00867ED5">
            <w:pPr>
              <w:spacing w:before="60"/>
              <w:rPr>
                <w:sz w:val="20"/>
                <w:szCs w:val="20"/>
              </w:rPr>
            </w:pPr>
          </w:p>
          <w:p w:rsidR="005E0A41" w:rsidRPr="009E22A7" w:rsidRDefault="005E0A41" w:rsidP="009C743F">
            <w:pPr>
              <w:spacing w:before="60"/>
              <w:rPr>
                <w:sz w:val="20"/>
                <w:szCs w:val="20"/>
              </w:rPr>
            </w:pPr>
            <w:r w:rsidRPr="009E22A7">
              <w:rPr>
                <w:sz w:val="20"/>
                <w:szCs w:val="20"/>
              </w:rPr>
              <w:t xml:space="preserve">Čl. 1 odst. 2 </w:t>
            </w:r>
          </w:p>
          <w:p w:rsidR="005E0A41" w:rsidRPr="009E22A7" w:rsidRDefault="005E0A41" w:rsidP="009C743F">
            <w:pPr>
              <w:spacing w:before="60"/>
              <w:jc w:val="center"/>
              <w:rPr>
                <w:sz w:val="20"/>
                <w:szCs w:val="20"/>
              </w:rPr>
            </w:pPr>
            <w:r w:rsidRPr="009E22A7">
              <w:rPr>
                <w:sz w:val="20"/>
                <w:szCs w:val="20"/>
              </w:rPr>
              <w:t>- Čl. 8ab odst. 8</w:t>
            </w:r>
          </w:p>
          <w:p w:rsidR="005E0A41" w:rsidRPr="009E22A7" w:rsidRDefault="005E0A41" w:rsidP="009C743F">
            <w:pPr>
              <w:spacing w:before="60"/>
              <w:jc w:val="center"/>
              <w:rPr>
                <w:sz w:val="20"/>
                <w:szCs w:val="20"/>
              </w:rPr>
            </w:pPr>
          </w:p>
          <w:p w:rsidR="005E0A41" w:rsidRPr="009E22A7" w:rsidRDefault="005E0A41" w:rsidP="009C743F">
            <w:pPr>
              <w:spacing w:before="60"/>
              <w:jc w:val="center"/>
              <w:rPr>
                <w:sz w:val="20"/>
                <w:szCs w:val="20"/>
              </w:rPr>
            </w:pPr>
          </w:p>
          <w:p w:rsidR="005E0A41" w:rsidRPr="009E22A7" w:rsidRDefault="005E0A41" w:rsidP="009C743F">
            <w:pPr>
              <w:spacing w:before="60"/>
              <w:jc w:val="center"/>
              <w:rPr>
                <w:sz w:val="20"/>
                <w:szCs w:val="20"/>
              </w:rPr>
            </w:pPr>
          </w:p>
          <w:p w:rsidR="00867ED5" w:rsidRPr="009E22A7" w:rsidRDefault="00867ED5" w:rsidP="009C743F">
            <w:pPr>
              <w:spacing w:before="60"/>
              <w:jc w:val="center"/>
              <w:rPr>
                <w:sz w:val="20"/>
                <w:szCs w:val="20"/>
              </w:rPr>
            </w:pPr>
          </w:p>
          <w:p w:rsidR="005E0A41" w:rsidRPr="009E22A7" w:rsidRDefault="005E0A41" w:rsidP="009C743F">
            <w:pPr>
              <w:spacing w:before="60"/>
              <w:rPr>
                <w:sz w:val="20"/>
                <w:szCs w:val="20"/>
              </w:rPr>
            </w:pPr>
            <w:r w:rsidRPr="009E22A7">
              <w:rPr>
                <w:sz w:val="20"/>
                <w:szCs w:val="20"/>
              </w:rPr>
              <w:t xml:space="preserve">Čl. 1 </w:t>
            </w:r>
            <w:r w:rsidR="00867ED5" w:rsidRPr="009E22A7">
              <w:rPr>
                <w:sz w:val="20"/>
                <w:szCs w:val="20"/>
              </w:rPr>
              <w:t>o</w:t>
            </w:r>
            <w:r w:rsidRPr="009E22A7">
              <w:rPr>
                <w:sz w:val="20"/>
                <w:szCs w:val="20"/>
              </w:rPr>
              <w:t xml:space="preserve">dst. 2 </w:t>
            </w:r>
          </w:p>
          <w:p w:rsidR="005E0A41" w:rsidRPr="009E22A7" w:rsidRDefault="005E0A41" w:rsidP="009C743F">
            <w:pPr>
              <w:spacing w:before="60"/>
              <w:jc w:val="center"/>
              <w:rPr>
                <w:sz w:val="20"/>
                <w:szCs w:val="20"/>
              </w:rPr>
            </w:pPr>
            <w:r w:rsidRPr="009E22A7">
              <w:rPr>
                <w:sz w:val="20"/>
                <w:szCs w:val="20"/>
              </w:rPr>
              <w:t xml:space="preserve">- Čl. 8ab odst. </w:t>
            </w:r>
            <w:r w:rsidR="0043276C" w:rsidRPr="009E22A7">
              <w:rPr>
                <w:sz w:val="20"/>
                <w:szCs w:val="20"/>
              </w:rPr>
              <w:t>9</w:t>
            </w:r>
          </w:p>
          <w:p w:rsidR="005E0A41" w:rsidRPr="009E22A7" w:rsidRDefault="005E0A41" w:rsidP="009C743F">
            <w:pPr>
              <w:spacing w:before="60"/>
              <w:jc w:val="center"/>
              <w:rPr>
                <w:sz w:val="20"/>
                <w:szCs w:val="20"/>
              </w:rPr>
            </w:pPr>
          </w:p>
          <w:p w:rsidR="0031349F" w:rsidRPr="009E22A7" w:rsidRDefault="0031349F" w:rsidP="0031349F">
            <w:pPr>
              <w:spacing w:before="60"/>
              <w:jc w:val="center"/>
              <w:rPr>
                <w:sz w:val="20"/>
                <w:szCs w:val="20"/>
              </w:rPr>
            </w:pPr>
          </w:p>
          <w:p w:rsidR="0043276C" w:rsidRPr="009E22A7" w:rsidRDefault="0043276C" w:rsidP="009C743F">
            <w:pPr>
              <w:spacing w:before="60"/>
              <w:rPr>
                <w:sz w:val="20"/>
                <w:szCs w:val="20"/>
              </w:rPr>
            </w:pPr>
            <w:r w:rsidRPr="009E22A7">
              <w:rPr>
                <w:sz w:val="20"/>
                <w:szCs w:val="20"/>
              </w:rPr>
              <w:t xml:space="preserve">Čl. 1 odst. 2 </w:t>
            </w:r>
          </w:p>
          <w:p w:rsidR="0043276C" w:rsidRPr="009E22A7" w:rsidRDefault="0043276C" w:rsidP="009C743F">
            <w:pPr>
              <w:spacing w:before="60"/>
              <w:jc w:val="center"/>
              <w:rPr>
                <w:sz w:val="20"/>
                <w:szCs w:val="20"/>
              </w:rPr>
            </w:pPr>
            <w:r w:rsidRPr="009E22A7">
              <w:rPr>
                <w:sz w:val="20"/>
                <w:szCs w:val="20"/>
              </w:rPr>
              <w:t>- Čl. 8ab odst. 10</w:t>
            </w:r>
          </w:p>
          <w:p w:rsidR="005E0A41" w:rsidRPr="009E22A7" w:rsidRDefault="005E0A41" w:rsidP="009C743F">
            <w:pPr>
              <w:spacing w:before="60"/>
              <w:jc w:val="center"/>
              <w:rPr>
                <w:sz w:val="20"/>
                <w:szCs w:val="20"/>
              </w:rPr>
            </w:pPr>
          </w:p>
          <w:p w:rsidR="0043276C" w:rsidRPr="009E22A7" w:rsidRDefault="0043276C" w:rsidP="009C743F">
            <w:pPr>
              <w:spacing w:before="60"/>
              <w:jc w:val="center"/>
              <w:rPr>
                <w:sz w:val="20"/>
                <w:szCs w:val="20"/>
              </w:rPr>
            </w:pPr>
          </w:p>
        </w:tc>
        <w:tc>
          <w:tcPr>
            <w:tcW w:w="4678" w:type="dxa"/>
            <w:tcBorders>
              <w:top w:val="single" w:sz="12" w:space="0" w:color="auto"/>
              <w:left w:val="single" w:sz="8" w:space="0" w:color="auto"/>
              <w:bottom w:val="single" w:sz="12" w:space="0" w:color="auto"/>
              <w:right w:val="single" w:sz="12" w:space="0" w:color="auto"/>
            </w:tcBorders>
          </w:tcPr>
          <w:p w:rsidR="00FB65D9" w:rsidRPr="009E22A7" w:rsidRDefault="00FB65D9" w:rsidP="009C743F">
            <w:pPr>
              <w:spacing w:before="60"/>
              <w:jc w:val="both"/>
              <w:rPr>
                <w:rFonts w:cs="EUAlbertina"/>
                <w:color w:val="000000"/>
                <w:sz w:val="19"/>
                <w:szCs w:val="19"/>
              </w:rPr>
            </w:pPr>
            <w:r w:rsidRPr="009E22A7">
              <w:rPr>
                <w:rFonts w:cs="EUAlbertina"/>
                <w:color w:val="000000"/>
                <w:sz w:val="19"/>
                <w:szCs w:val="19"/>
              </w:rPr>
              <w:t>Je-li zprostředkovatel povinen podat informace o přeshraničním uspořádání, které se má oznamovat, příslušným orgánům více než jednoho členského státu, podávají se tyto informace pouze v členském státě, který je na následujícím seznamu uveden jako první:</w:t>
            </w:r>
          </w:p>
          <w:p w:rsidR="00FB65D9" w:rsidRPr="009E22A7" w:rsidRDefault="00FB65D9" w:rsidP="009C743F">
            <w:pPr>
              <w:spacing w:before="60"/>
              <w:jc w:val="both"/>
              <w:rPr>
                <w:rFonts w:cs="EUAlbertina"/>
                <w:color w:val="000000"/>
                <w:sz w:val="19"/>
                <w:szCs w:val="19"/>
              </w:rPr>
            </w:pPr>
            <w:r w:rsidRPr="009E22A7">
              <w:rPr>
                <w:rFonts w:cs="EUAlbertina"/>
                <w:color w:val="000000"/>
                <w:sz w:val="19"/>
                <w:szCs w:val="19"/>
              </w:rPr>
              <w:t>a) členský stát, kde je zprostředkovatel rezidentem pro daňové účely;</w:t>
            </w:r>
          </w:p>
          <w:p w:rsidR="00FB65D9" w:rsidRPr="009E22A7" w:rsidRDefault="00FB65D9" w:rsidP="009C743F">
            <w:pPr>
              <w:spacing w:before="60"/>
              <w:jc w:val="both"/>
              <w:rPr>
                <w:rFonts w:cs="EUAlbertina"/>
                <w:color w:val="000000"/>
                <w:sz w:val="19"/>
                <w:szCs w:val="19"/>
              </w:rPr>
            </w:pPr>
            <w:r w:rsidRPr="009E22A7">
              <w:rPr>
                <w:rFonts w:cs="EUAlbertina"/>
                <w:color w:val="000000"/>
                <w:sz w:val="19"/>
                <w:szCs w:val="19"/>
              </w:rPr>
              <w:t>b) členský stát, kde má zprostředkovatel stálou provozovnu, jejímž prostřednictvím jsou služby ve vztahu k danému uspořádání poskytovány;</w:t>
            </w:r>
          </w:p>
          <w:p w:rsidR="00FB65D9" w:rsidRPr="009E22A7" w:rsidRDefault="00FB65D9" w:rsidP="009C743F">
            <w:pPr>
              <w:spacing w:before="60"/>
              <w:jc w:val="both"/>
              <w:rPr>
                <w:rFonts w:cs="EUAlbertina"/>
                <w:color w:val="000000"/>
                <w:sz w:val="19"/>
                <w:szCs w:val="19"/>
              </w:rPr>
            </w:pPr>
            <w:r w:rsidRPr="009E22A7">
              <w:rPr>
                <w:rFonts w:cs="EUAlbertina"/>
                <w:color w:val="000000"/>
                <w:sz w:val="19"/>
                <w:szCs w:val="19"/>
              </w:rPr>
              <w:t>c) členský stát, kde je zprostředkovatel zapsán v obchodním rejstříku nebo jehož právem se řídí;</w:t>
            </w:r>
          </w:p>
          <w:p w:rsidR="00393C18" w:rsidRPr="009E22A7" w:rsidRDefault="00FB65D9" w:rsidP="009C743F">
            <w:pPr>
              <w:spacing w:before="60"/>
              <w:jc w:val="both"/>
              <w:rPr>
                <w:rFonts w:cs="EUAlbertina"/>
                <w:color w:val="000000"/>
                <w:sz w:val="19"/>
                <w:szCs w:val="19"/>
              </w:rPr>
            </w:pPr>
            <w:r w:rsidRPr="009E22A7">
              <w:rPr>
                <w:rFonts w:cs="EUAlbertina"/>
                <w:color w:val="000000"/>
                <w:sz w:val="19"/>
                <w:szCs w:val="19"/>
              </w:rPr>
              <w:t>d) členský stát, kde je zprostředkovatel registrován v profesním sdružení týkajícím se právních, daňových nebo poradenských služeb.</w:t>
            </w:r>
          </w:p>
          <w:p w:rsidR="00894F6D" w:rsidRPr="009E22A7" w:rsidRDefault="00894F6D" w:rsidP="009C743F">
            <w:pPr>
              <w:spacing w:before="60"/>
              <w:jc w:val="both"/>
              <w:rPr>
                <w:rFonts w:cs="EUAlbertina"/>
                <w:color w:val="000000"/>
                <w:sz w:val="19"/>
                <w:szCs w:val="19"/>
              </w:rPr>
            </w:pPr>
          </w:p>
          <w:p w:rsidR="00894F6D" w:rsidRPr="009E22A7" w:rsidRDefault="00894F6D" w:rsidP="009C743F">
            <w:pPr>
              <w:spacing w:before="60"/>
              <w:jc w:val="both"/>
              <w:rPr>
                <w:rFonts w:cs="EUAlbertina"/>
                <w:color w:val="000000"/>
                <w:sz w:val="19"/>
                <w:szCs w:val="19"/>
              </w:rPr>
            </w:pPr>
            <w:r w:rsidRPr="009E22A7">
              <w:rPr>
                <w:rFonts w:cs="EUAlbertina"/>
                <w:color w:val="000000"/>
                <w:sz w:val="19"/>
                <w:szCs w:val="19"/>
              </w:rPr>
              <w:t>Je-li příslušný daňový poplatník povinen podat informace o přeshraničním uspořádání, které se má oznamovat, příslušným orgánům více než jednoho členského státu, podávají se tyto informace pouze příslušným orgánům členského státu, který je na následujícím seznamu uveden jako první:</w:t>
            </w:r>
          </w:p>
          <w:p w:rsidR="00894F6D" w:rsidRPr="009E22A7" w:rsidRDefault="00894F6D" w:rsidP="009C743F">
            <w:pPr>
              <w:spacing w:before="60"/>
              <w:jc w:val="both"/>
              <w:rPr>
                <w:rFonts w:cs="EUAlbertina"/>
                <w:color w:val="000000"/>
                <w:sz w:val="19"/>
                <w:szCs w:val="19"/>
              </w:rPr>
            </w:pPr>
            <w:r w:rsidRPr="009E22A7">
              <w:rPr>
                <w:rFonts w:cs="EUAlbertina"/>
                <w:color w:val="000000"/>
                <w:sz w:val="19"/>
                <w:szCs w:val="19"/>
              </w:rPr>
              <w:t>a) členský stát, kde je příslušný daňový poplatník rezidentem pro daňové účely;</w:t>
            </w:r>
          </w:p>
          <w:p w:rsidR="00894F6D" w:rsidRPr="009E22A7" w:rsidRDefault="00894F6D" w:rsidP="009C743F">
            <w:pPr>
              <w:spacing w:before="60"/>
              <w:jc w:val="both"/>
              <w:rPr>
                <w:rFonts w:cs="EUAlbertina"/>
                <w:color w:val="000000"/>
                <w:sz w:val="19"/>
                <w:szCs w:val="19"/>
              </w:rPr>
            </w:pPr>
            <w:r w:rsidRPr="009E22A7">
              <w:rPr>
                <w:rFonts w:cs="EUAlbertina"/>
                <w:color w:val="000000"/>
                <w:sz w:val="19"/>
                <w:szCs w:val="19"/>
              </w:rPr>
              <w:t>b) členský stát, kde má příslušný daňový poplatník stálou provozovnu, jež má z uspořádání prospěch;</w:t>
            </w:r>
          </w:p>
          <w:p w:rsidR="00894F6D" w:rsidRPr="009E22A7" w:rsidRDefault="00894F6D" w:rsidP="009C743F">
            <w:pPr>
              <w:spacing w:before="60"/>
              <w:jc w:val="both"/>
              <w:rPr>
                <w:rFonts w:cs="EUAlbertina"/>
                <w:color w:val="000000"/>
                <w:sz w:val="19"/>
                <w:szCs w:val="19"/>
              </w:rPr>
            </w:pPr>
            <w:r w:rsidRPr="009E22A7">
              <w:rPr>
                <w:rFonts w:cs="EUAlbertina"/>
                <w:color w:val="000000"/>
                <w:sz w:val="19"/>
                <w:szCs w:val="19"/>
              </w:rPr>
              <w:t>c) členský stát, kde příslušný daňový poplatník obdrží příjem nebo vytváří zisk, přestože není rezidentem pro daňové účely a nemá stálou provozovnu v žádném členském státě;</w:t>
            </w:r>
          </w:p>
          <w:p w:rsidR="00894F6D" w:rsidRPr="009E22A7" w:rsidRDefault="00894F6D" w:rsidP="009C743F">
            <w:pPr>
              <w:spacing w:before="60"/>
              <w:jc w:val="both"/>
              <w:rPr>
                <w:rFonts w:cs="EUAlbertina"/>
                <w:color w:val="000000"/>
                <w:sz w:val="19"/>
                <w:szCs w:val="19"/>
              </w:rPr>
            </w:pPr>
            <w:r w:rsidRPr="009E22A7">
              <w:rPr>
                <w:rFonts w:cs="EUAlbertina"/>
                <w:color w:val="000000"/>
                <w:sz w:val="19"/>
                <w:szCs w:val="19"/>
              </w:rPr>
              <w:t>d) členský stát, kde příslušný daňový poplatník vykonává činnost, přestože není pro daňové účely rezidentem a nemá stálou provozovnu v žádném členském státě.</w:t>
            </w:r>
          </w:p>
          <w:p w:rsidR="00894F6D" w:rsidRPr="009E22A7" w:rsidRDefault="00894F6D" w:rsidP="009C743F">
            <w:pPr>
              <w:spacing w:before="60"/>
              <w:jc w:val="both"/>
              <w:rPr>
                <w:rFonts w:cs="EUAlbertina"/>
                <w:color w:val="000000"/>
                <w:sz w:val="19"/>
                <w:szCs w:val="19"/>
              </w:rPr>
            </w:pPr>
          </w:p>
          <w:p w:rsidR="00894F6D" w:rsidRPr="009E22A7" w:rsidRDefault="00FD2B4A" w:rsidP="009C743F">
            <w:pPr>
              <w:spacing w:before="60"/>
              <w:jc w:val="both"/>
              <w:rPr>
                <w:rFonts w:cs="EUAlbertina"/>
                <w:color w:val="000000"/>
                <w:sz w:val="19"/>
                <w:szCs w:val="19"/>
              </w:rPr>
            </w:pPr>
            <w:r w:rsidRPr="009E22A7">
              <w:rPr>
                <w:rFonts w:cs="EUAlbertina"/>
                <w:color w:val="000000"/>
                <w:sz w:val="19"/>
                <w:szCs w:val="19"/>
              </w:rPr>
              <w:t>V případě uspořádání určených k nabízení na trhu přijmou členské státy nezbytná opatření, aby od zprostředkovatelů vyžadovaly pravidelné podávání zpráv jednou za tři měsíce s aktualizacemi obsahujícími nové informace, které se mají oznamovat podle odst. 14 písm. a), d), g) a h) a které se objevily od podání poslední zprávy.</w:t>
            </w:r>
          </w:p>
          <w:p w:rsidR="00894F6D" w:rsidRPr="009E22A7" w:rsidRDefault="00894F6D" w:rsidP="009C743F">
            <w:pPr>
              <w:spacing w:before="60"/>
              <w:jc w:val="both"/>
              <w:rPr>
                <w:rFonts w:cs="EUAlbertina"/>
                <w:color w:val="000000"/>
                <w:sz w:val="19"/>
                <w:szCs w:val="19"/>
              </w:rPr>
            </w:pPr>
          </w:p>
          <w:p w:rsidR="00FD2B4A" w:rsidRPr="009E22A7" w:rsidRDefault="00FD2B4A" w:rsidP="009C743F">
            <w:pPr>
              <w:spacing w:before="60"/>
              <w:jc w:val="both"/>
              <w:rPr>
                <w:rFonts w:cs="EUAlbertina"/>
                <w:color w:val="000000"/>
                <w:sz w:val="19"/>
                <w:szCs w:val="19"/>
              </w:rPr>
            </w:pPr>
            <w:r w:rsidRPr="009E22A7">
              <w:rPr>
                <w:rFonts w:cs="EUAlbertina"/>
                <w:color w:val="000000"/>
                <w:sz w:val="19"/>
                <w:szCs w:val="19"/>
              </w:rPr>
              <w:t>Každý členský stát přijme nezbytná opatření k vyžadování toho, aby v případě, že oznamovací povinnost má příslušný daňový poplatník a příslušných daňových poplatníků je více, podával informace v souladu s odstavcem 6 příslušný daňový poplatník, který je na následujícím seznamu uveden jako první:</w:t>
            </w:r>
          </w:p>
          <w:p w:rsidR="00FD2B4A" w:rsidRPr="009E22A7" w:rsidRDefault="00FD2B4A" w:rsidP="009C743F">
            <w:pPr>
              <w:spacing w:before="60"/>
              <w:jc w:val="both"/>
              <w:rPr>
                <w:rFonts w:cs="EUAlbertina"/>
                <w:color w:val="000000"/>
                <w:sz w:val="19"/>
                <w:szCs w:val="19"/>
              </w:rPr>
            </w:pPr>
            <w:r w:rsidRPr="009E22A7">
              <w:rPr>
                <w:rFonts w:cs="EUAlbertina"/>
                <w:color w:val="000000"/>
                <w:sz w:val="19"/>
                <w:szCs w:val="19"/>
              </w:rPr>
              <w:t>a) příslušný daňový poplatník, jenž přeshraniční uspořádání, které se má oznamovat, dohodl se zprostředkovatelem;</w:t>
            </w:r>
          </w:p>
          <w:p w:rsidR="00FD2B4A" w:rsidRPr="009E22A7" w:rsidRDefault="00FD2B4A" w:rsidP="009C743F">
            <w:pPr>
              <w:spacing w:before="60"/>
              <w:jc w:val="both"/>
              <w:rPr>
                <w:rFonts w:cs="EUAlbertina"/>
                <w:color w:val="000000"/>
                <w:sz w:val="19"/>
                <w:szCs w:val="19"/>
              </w:rPr>
            </w:pPr>
            <w:r w:rsidRPr="009E22A7">
              <w:rPr>
                <w:rFonts w:cs="EUAlbertina"/>
                <w:color w:val="000000"/>
                <w:sz w:val="19"/>
                <w:szCs w:val="19"/>
              </w:rPr>
              <w:t>b) příslušný daňový poplatník, jenž řídí zavedení uspořádání.</w:t>
            </w:r>
          </w:p>
          <w:p w:rsidR="00FD2B4A" w:rsidRPr="009E22A7" w:rsidRDefault="00FD2B4A" w:rsidP="009C743F">
            <w:pPr>
              <w:spacing w:before="60"/>
              <w:jc w:val="both"/>
              <w:rPr>
                <w:rFonts w:cs="EUAlbertina"/>
                <w:color w:val="000000"/>
                <w:sz w:val="19"/>
                <w:szCs w:val="19"/>
              </w:rPr>
            </w:pPr>
          </w:p>
          <w:p w:rsidR="005E0A41" w:rsidRPr="009E22A7" w:rsidRDefault="005E0A41" w:rsidP="009C743F">
            <w:pPr>
              <w:spacing w:before="60"/>
              <w:jc w:val="both"/>
              <w:rPr>
                <w:rFonts w:cs="EUAlbertina"/>
                <w:color w:val="000000"/>
                <w:sz w:val="19"/>
                <w:szCs w:val="19"/>
              </w:rPr>
            </w:pPr>
            <w:r w:rsidRPr="009E22A7">
              <w:rPr>
                <w:rFonts w:cs="EUAlbertina"/>
                <w:color w:val="000000"/>
                <w:sz w:val="19"/>
                <w:szCs w:val="19"/>
              </w:rPr>
              <w:t>V případě vícečetné oznamovací povinnosti podle odstavce 3 je zprostředkovatel od povinnosti podávat informace osvobozen, pokud v souladu s vnitrostátním právem prokáže, že stejné informace podal v jiném členském státě.</w:t>
            </w:r>
          </w:p>
          <w:p w:rsidR="005E0A41" w:rsidRPr="009E22A7" w:rsidRDefault="005E0A41" w:rsidP="009C743F">
            <w:pPr>
              <w:spacing w:before="60"/>
              <w:jc w:val="both"/>
              <w:rPr>
                <w:rFonts w:cs="EUAlbertina"/>
                <w:color w:val="000000"/>
                <w:sz w:val="19"/>
                <w:szCs w:val="19"/>
              </w:rPr>
            </w:pPr>
          </w:p>
          <w:p w:rsidR="0043276C" w:rsidRPr="009E22A7" w:rsidRDefault="005E0A41" w:rsidP="009C743F">
            <w:pPr>
              <w:spacing w:before="60"/>
              <w:jc w:val="both"/>
              <w:rPr>
                <w:rFonts w:cs="EUAlbertina"/>
                <w:color w:val="000000"/>
                <w:sz w:val="19"/>
                <w:szCs w:val="19"/>
              </w:rPr>
            </w:pPr>
            <w:r w:rsidRPr="009E22A7">
              <w:rPr>
                <w:rFonts w:cs="EUAlbertina"/>
                <w:color w:val="000000"/>
                <w:sz w:val="19"/>
                <w:szCs w:val="19"/>
              </w:rPr>
              <w:t>V případě vícečetné oznamovací povinnosti podle odstavce 7 je příslušný daňový poplatník od povinnosti podávat informace osvobozen, pokud v souladu s vnitrostátním právem prokáže, že stejné informace byly podány v jiném členském státě.</w:t>
            </w:r>
          </w:p>
          <w:p w:rsidR="009C743F" w:rsidRPr="009E22A7" w:rsidRDefault="009C743F" w:rsidP="009C743F">
            <w:pPr>
              <w:spacing w:before="60"/>
              <w:jc w:val="both"/>
              <w:rPr>
                <w:rFonts w:cs="EUAlbertina"/>
                <w:color w:val="000000"/>
                <w:sz w:val="19"/>
                <w:szCs w:val="19"/>
              </w:rPr>
            </w:pPr>
          </w:p>
          <w:p w:rsidR="0043276C" w:rsidRPr="009E22A7" w:rsidRDefault="0043276C" w:rsidP="009C743F">
            <w:pPr>
              <w:spacing w:before="60"/>
              <w:jc w:val="both"/>
              <w:rPr>
                <w:rFonts w:cs="EUAlbertina"/>
                <w:color w:val="000000"/>
                <w:sz w:val="19"/>
                <w:szCs w:val="19"/>
              </w:rPr>
            </w:pPr>
            <w:r w:rsidRPr="009E22A7">
              <w:rPr>
                <w:rFonts w:cs="EUAlbertina"/>
                <w:color w:val="000000"/>
                <w:sz w:val="19"/>
                <w:szCs w:val="19"/>
              </w:rPr>
              <w:t>…</w:t>
            </w:r>
          </w:p>
          <w:p w:rsidR="0043276C" w:rsidRPr="009E22A7" w:rsidRDefault="0043276C" w:rsidP="009C743F">
            <w:pPr>
              <w:spacing w:before="60"/>
              <w:jc w:val="both"/>
              <w:rPr>
                <w:rFonts w:cs="EUAlbertina"/>
                <w:color w:val="000000"/>
                <w:sz w:val="19"/>
                <w:szCs w:val="19"/>
              </w:rPr>
            </w:pPr>
            <w:r w:rsidRPr="009E22A7">
              <w:rPr>
                <w:rFonts w:cs="EUAlbertina"/>
                <w:color w:val="000000"/>
                <w:sz w:val="19"/>
                <w:szCs w:val="19"/>
              </w:rPr>
              <w:t>Od povinnosti podávat informace je zprostředkovatel osvobozen pouze v rozsahu, v jakém v souladu s vnitrostátním právem prokáže, že tytéž informace podle odstavce 14 již podal jiný zprostředkovatel.</w:t>
            </w:r>
          </w:p>
          <w:p w:rsidR="0043276C" w:rsidRPr="009E22A7" w:rsidRDefault="0043276C" w:rsidP="009C743F">
            <w:pPr>
              <w:spacing w:before="60"/>
              <w:jc w:val="both"/>
              <w:rPr>
                <w:rFonts w:cs="EUAlbertina"/>
                <w:color w:val="000000"/>
                <w:sz w:val="19"/>
                <w:szCs w:val="19"/>
              </w:rPr>
            </w:pPr>
            <w:r w:rsidRPr="009E22A7">
              <w:rPr>
                <w:rFonts w:cs="EUAlbertina"/>
                <w:color w:val="000000"/>
                <w:sz w:val="19"/>
                <w:szCs w:val="19"/>
              </w:rPr>
              <w:t>…</w:t>
            </w:r>
          </w:p>
          <w:p w:rsidR="0043276C" w:rsidRPr="009E22A7" w:rsidRDefault="0043276C" w:rsidP="009C743F">
            <w:pPr>
              <w:spacing w:before="60"/>
              <w:jc w:val="both"/>
              <w:rPr>
                <w:rFonts w:cs="EUAlbertina"/>
                <w:color w:val="000000"/>
                <w:sz w:val="19"/>
                <w:szCs w:val="19"/>
              </w:rPr>
            </w:pPr>
            <w:r w:rsidRPr="009E22A7">
              <w:rPr>
                <w:rFonts w:cs="EUAlbertina"/>
                <w:color w:val="000000"/>
                <w:sz w:val="19"/>
                <w:szCs w:val="19"/>
              </w:rPr>
              <w:t>Od povinnosti podávat informace je příslušný daňový poplatník osvobozen v rozsahu, v jakém v souladu s vnitrostátním právem prokáže, že tytéž informace podle odstavce 14 již podal jiný příslušný daňový poplatník.</w:t>
            </w:r>
          </w:p>
        </w:tc>
      </w:tr>
      <w:tr w:rsidR="00393C18" w:rsidRPr="009E22A7" w:rsidTr="009C743F">
        <w:trPr>
          <w:trHeight w:val="1899"/>
        </w:trPr>
        <w:tc>
          <w:tcPr>
            <w:tcW w:w="1418" w:type="dxa"/>
            <w:tcBorders>
              <w:right w:val="single" w:sz="8" w:space="0" w:color="auto"/>
            </w:tcBorders>
          </w:tcPr>
          <w:p w:rsidR="00393C18" w:rsidRPr="009E22A7" w:rsidRDefault="006539F3" w:rsidP="00393C18">
            <w:pPr>
              <w:jc w:val="center"/>
              <w:rPr>
                <w:sz w:val="20"/>
              </w:rPr>
            </w:pPr>
            <w:r w:rsidRPr="009E22A7">
              <w:rPr>
                <w:sz w:val="20"/>
              </w:rPr>
              <w:t>ČÁST ČTVRTÁ</w:t>
            </w:r>
          </w:p>
          <w:p w:rsidR="00393C18" w:rsidRPr="009E22A7" w:rsidRDefault="006539F3" w:rsidP="00393C18">
            <w:pPr>
              <w:jc w:val="center"/>
              <w:rPr>
                <w:sz w:val="20"/>
              </w:rPr>
            </w:pPr>
            <w:r w:rsidRPr="009E22A7">
              <w:rPr>
                <w:sz w:val="20"/>
              </w:rPr>
              <w:t>Čl. VII</w:t>
            </w:r>
          </w:p>
          <w:p w:rsidR="00393C18" w:rsidRPr="009E22A7" w:rsidRDefault="00393C18" w:rsidP="00393C18">
            <w:pPr>
              <w:jc w:val="center"/>
              <w:rPr>
                <w:sz w:val="20"/>
              </w:rPr>
            </w:pPr>
            <w:r w:rsidRPr="009E22A7">
              <w:rPr>
                <w:sz w:val="20"/>
              </w:rPr>
              <w:t>bod 9</w:t>
            </w:r>
          </w:p>
        </w:tc>
        <w:tc>
          <w:tcPr>
            <w:tcW w:w="5670" w:type="dxa"/>
            <w:tcBorders>
              <w:left w:val="single" w:sz="8" w:space="0" w:color="auto"/>
              <w:right w:val="single" w:sz="12" w:space="0" w:color="auto"/>
            </w:tcBorders>
          </w:tcPr>
          <w:p w:rsidR="00393C18" w:rsidRPr="009E22A7" w:rsidRDefault="00393C18" w:rsidP="00393C18">
            <w:pPr>
              <w:pStyle w:val="Textodstavce0"/>
              <w:tabs>
                <w:tab w:val="left" w:pos="505"/>
              </w:tabs>
              <w:jc w:val="center"/>
              <w:rPr>
                <w:sz w:val="20"/>
              </w:rPr>
            </w:pPr>
            <w:r w:rsidRPr="009E22A7">
              <w:rPr>
                <w:sz w:val="20"/>
              </w:rPr>
              <w:t>§ 14m</w:t>
            </w:r>
          </w:p>
          <w:p w:rsidR="00393C18" w:rsidRPr="009E22A7" w:rsidRDefault="00393C18" w:rsidP="00393C18">
            <w:pPr>
              <w:pStyle w:val="Textodstavce0"/>
              <w:tabs>
                <w:tab w:val="left" w:pos="505"/>
              </w:tabs>
              <w:jc w:val="center"/>
              <w:rPr>
                <w:b/>
                <w:sz w:val="20"/>
              </w:rPr>
            </w:pPr>
            <w:r w:rsidRPr="009E22A7">
              <w:rPr>
                <w:b/>
                <w:sz w:val="20"/>
              </w:rPr>
              <w:t>Obsah oznámení</w:t>
            </w:r>
          </w:p>
          <w:p w:rsidR="00393C18" w:rsidRPr="009E22A7" w:rsidRDefault="00393C18" w:rsidP="00393C18">
            <w:pPr>
              <w:pStyle w:val="Textodstavce0"/>
              <w:tabs>
                <w:tab w:val="left" w:pos="505"/>
              </w:tabs>
              <w:rPr>
                <w:sz w:val="20"/>
              </w:rPr>
            </w:pPr>
            <w:r w:rsidRPr="009E22A7">
              <w:rPr>
                <w:sz w:val="20"/>
              </w:rPr>
              <w:t>(1) Povinná osoba v oznámení o oznamovaném přeshraničním uspořádání uvede</w:t>
            </w:r>
          </w:p>
          <w:p w:rsidR="00393C18" w:rsidRPr="009E22A7" w:rsidRDefault="00393C18" w:rsidP="00393C18">
            <w:pPr>
              <w:pStyle w:val="Textodstavce0"/>
              <w:tabs>
                <w:tab w:val="left" w:pos="505"/>
              </w:tabs>
              <w:rPr>
                <w:sz w:val="20"/>
              </w:rPr>
            </w:pPr>
            <w:r w:rsidRPr="009E22A7">
              <w:rPr>
                <w:sz w:val="20"/>
              </w:rPr>
              <w:t>a) identifikační údaje o zprostředkovateli tohoto uspořádání a uživateli tohoto uspořádání a seznam osob nebo jednotek bez právní osobnosti, které jsou přidruženou entitou tohoto uživatele,</w:t>
            </w:r>
          </w:p>
          <w:p w:rsidR="00393C18" w:rsidRPr="009E22A7" w:rsidRDefault="00393C18" w:rsidP="00393C18">
            <w:pPr>
              <w:pStyle w:val="Textodstavce0"/>
              <w:tabs>
                <w:tab w:val="left" w:pos="505"/>
              </w:tabs>
              <w:rPr>
                <w:sz w:val="20"/>
              </w:rPr>
            </w:pPr>
            <w:r w:rsidRPr="009E22A7">
              <w:rPr>
                <w:sz w:val="20"/>
              </w:rPr>
              <w:t>b) podrobné údaje o charakteristickém znaku naplňovaném tímto uspořádáním,</w:t>
            </w:r>
          </w:p>
          <w:p w:rsidR="00393C18" w:rsidRPr="009E22A7" w:rsidRDefault="00393C18" w:rsidP="00393C18">
            <w:pPr>
              <w:pStyle w:val="Textodstavce0"/>
              <w:tabs>
                <w:tab w:val="left" w:pos="505"/>
              </w:tabs>
              <w:rPr>
                <w:sz w:val="20"/>
              </w:rPr>
            </w:pPr>
            <w:r w:rsidRPr="009E22A7">
              <w:rPr>
                <w:sz w:val="20"/>
              </w:rPr>
              <w:t>c) shrnutí obsahu tohoto uspořádání obsahující alespoň</w:t>
            </w:r>
          </w:p>
          <w:p w:rsidR="00393C18" w:rsidRPr="009E22A7" w:rsidRDefault="00393C18" w:rsidP="00393C18">
            <w:pPr>
              <w:pStyle w:val="Textodstavce0"/>
              <w:tabs>
                <w:tab w:val="left" w:pos="505"/>
              </w:tabs>
              <w:rPr>
                <w:sz w:val="20"/>
              </w:rPr>
            </w:pPr>
            <w:r w:rsidRPr="009E22A7">
              <w:rPr>
                <w:sz w:val="20"/>
              </w:rPr>
              <w:t>1. označení, pod kterým je obecně známo, pokud takové označení existuje, a</w:t>
            </w:r>
          </w:p>
          <w:p w:rsidR="00393C18" w:rsidRPr="009E22A7" w:rsidRDefault="00393C18" w:rsidP="00393C18">
            <w:pPr>
              <w:pStyle w:val="Textodstavce0"/>
              <w:tabs>
                <w:tab w:val="left" w:pos="505"/>
              </w:tabs>
              <w:rPr>
                <w:sz w:val="20"/>
              </w:rPr>
            </w:pPr>
            <w:r w:rsidRPr="009E22A7">
              <w:rPr>
                <w:sz w:val="20"/>
              </w:rPr>
              <w:t>2. popis uspořádání nebo podnikání v obecných rysech tak, aby nebyla porušena ochrana obchodního tajemství, zákonem uložené nebo zákonem uznané povinnosti mlčenlivosti ani k ohrožení veřejného pořádku nebo bezpečnosti České republiky,</w:t>
            </w:r>
          </w:p>
          <w:p w:rsidR="00393C18" w:rsidRPr="009E22A7" w:rsidRDefault="00393C18" w:rsidP="00393C18">
            <w:pPr>
              <w:pStyle w:val="Textodstavce0"/>
              <w:tabs>
                <w:tab w:val="left" w:pos="505"/>
              </w:tabs>
              <w:rPr>
                <w:sz w:val="20"/>
              </w:rPr>
            </w:pPr>
            <w:r w:rsidRPr="009E22A7">
              <w:rPr>
                <w:sz w:val="20"/>
              </w:rPr>
              <w:t>d) den, kdy byl nebo má být učiněn první krok v zavedení tohoto uspořádání,</w:t>
            </w:r>
          </w:p>
          <w:p w:rsidR="00393C18" w:rsidRPr="009E22A7" w:rsidRDefault="00393C18" w:rsidP="00393C18">
            <w:pPr>
              <w:pStyle w:val="Textodstavce0"/>
              <w:tabs>
                <w:tab w:val="left" w:pos="505"/>
              </w:tabs>
              <w:rPr>
                <w:sz w:val="20"/>
              </w:rPr>
            </w:pPr>
            <w:r w:rsidRPr="009E22A7">
              <w:rPr>
                <w:sz w:val="20"/>
              </w:rPr>
              <w:t>e) podrobné informace o ustanoveních právních předpisů nebo mezinárodních smluv, které jsou základem tohoto uspořádání,</w:t>
            </w:r>
          </w:p>
          <w:p w:rsidR="00393C18" w:rsidRPr="009E22A7" w:rsidRDefault="00393C18" w:rsidP="00393C18">
            <w:pPr>
              <w:pStyle w:val="Textodstavce0"/>
              <w:tabs>
                <w:tab w:val="left" w:pos="505"/>
              </w:tabs>
              <w:rPr>
                <w:sz w:val="20"/>
              </w:rPr>
            </w:pPr>
            <w:r w:rsidRPr="009E22A7">
              <w:rPr>
                <w:sz w:val="20"/>
              </w:rPr>
              <w:t>f) hodnota tohoto uspořádání,</w:t>
            </w:r>
          </w:p>
          <w:p w:rsidR="00393C18" w:rsidRPr="009E22A7" w:rsidRDefault="00393C18" w:rsidP="00393C18">
            <w:pPr>
              <w:pStyle w:val="Textodstavce0"/>
              <w:tabs>
                <w:tab w:val="left" w:pos="505"/>
              </w:tabs>
              <w:rPr>
                <w:sz w:val="20"/>
              </w:rPr>
            </w:pPr>
            <w:r w:rsidRPr="009E22A7">
              <w:rPr>
                <w:sz w:val="20"/>
              </w:rPr>
              <w:t>g) identifikace členského státu Evropské unie uživatele tohoto uspořádání a všech dalších členských států Evropské unie, které by tímto uspořádáním mohly být dotčeny,</w:t>
            </w:r>
          </w:p>
          <w:p w:rsidR="00393C18" w:rsidRPr="009E22A7" w:rsidRDefault="00393C18" w:rsidP="00393C18">
            <w:pPr>
              <w:pStyle w:val="Textodstavce0"/>
              <w:tabs>
                <w:tab w:val="left" w:pos="505"/>
              </w:tabs>
              <w:rPr>
                <w:sz w:val="20"/>
              </w:rPr>
            </w:pPr>
            <w:r w:rsidRPr="009E22A7">
              <w:rPr>
                <w:sz w:val="20"/>
              </w:rPr>
              <w:t>h) identifikační údaje další osoby nebo jednotky bez právní osobnosti, které by mohly být dotčeny tímto uspořádáním a které jsou spojeny s členským státem Evropské unie, spolu s informací o tom, se kterým členským státem Evropské unie jsou spojeny.</w:t>
            </w:r>
          </w:p>
          <w:p w:rsidR="00393C18" w:rsidRPr="009E22A7" w:rsidRDefault="00393C18" w:rsidP="00393C18">
            <w:pPr>
              <w:pStyle w:val="Textodstavce0"/>
              <w:tabs>
                <w:tab w:val="left" w:pos="505"/>
              </w:tabs>
              <w:rPr>
                <w:sz w:val="20"/>
              </w:rPr>
            </w:pPr>
            <w:r w:rsidRPr="009E22A7">
              <w:rPr>
                <w:sz w:val="20"/>
              </w:rPr>
              <w:t>(2) Povinná osoba v oznámení o změně informací o typizovaném oznamovaném přeshraničním uspořádání uvede za dané kalendářní čtvrtletí nové nebo změněné údaje podle odstavce 1 písm. a), d), g) a h).</w:t>
            </w:r>
          </w:p>
          <w:p w:rsidR="00393C18" w:rsidRPr="009E22A7" w:rsidRDefault="00393C18" w:rsidP="00393C18">
            <w:pPr>
              <w:pStyle w:val="Textodstavce0"/>
              <w:tabs>
                <w:tab w:val="left" w:pos="505"/>
              </w:tabs>
              <w:rPr>
                <w:sz w:val="20"/>
              </w:rPr>
            </w:pPr>
            <w:r w:rsidRPr="009E22A7">
              <w:rPr>
                <w:sz w:val="20"/>
              </w:rPr>
              <w:t xml:space="preserve">(3) Identifikačními údaji o osobě nebo jednotce bez právní osobnosti podle odstavce 1 jsou </w:t>
            </w:r>
          </w:p>
          <w:p w:rsidR="00393C18" w:rsidRPr="009E22A7" w:rsidRDefault="00393C18" w:rsidP="00393C18">
            <w:pPr>
              <w:pStyle w:val="Textodstavce0"/>
              <w:tabs>
                <w:tab w:val="left" w:pos="505"/>
              </w:tabs>
              <w:rPr>
                <w:sz w:val="20"/>
              </w:rPr>
            </w:pPr>
            <w:r w:rsidRPr="009E22A7">
              <w:rPr>
                <w:sz w:val="20"/>
              </w:rPr>
              <w:t>a) jméno,</w:t>
            </w:r>
          </w:p>
          <w:p w:rsidR="00393C18" w:rsidRPr="009E22A7" w:rsidRDefault="00393C18" w:rsidP="00393C18">
            <w:pPr>
              <w:pStyle w:val="Textodstavce0"/>
              <w:tabs>
                <w:tab w:val="left" w:pos="505"/>
              </w:tabs>
              <w:rPr>
                <w:sz w:val="20"/>
              </w:rPr>
            </w:pPr>
            <w:r w:rsidRPr="009E22A7">
              <w:rPr>
                <w:sz w:val="20"/>
              </w:rPr>
              <w:t>b) datum a místo narození, jde-li o fyzickou osobu,</w:t>
            </w:r>
          </w:p>
          <w:p w:rsidR="00393C18" w:rsidRPr="009E22A7" w:rsidRDefault="00393C18" w:rsidP="00393C18">
            <w:pPr>
              <w:pStyle w:val="Textodstavce0"/>
              <w:tabs>
                <w:tab w:val="left" w:pos="505"/>
              </w:tabs>
              <w:rPr>
                <w:sz w:val="20"/>
              </w:rPr>
            </w:pPr>
            <w:r w:rsidRPr="009E22A7">
              <w:rPr>
                <w:sz w:val="20"/>
              </w:rPr>
              <w:t>c) stát nebo jurisdikce, ve kterých jsou podrobeni zdanění z důvodu svého bydliště, stálého pobytu, sídla nebo místa vedení, a</w:t>
            </w:r>
          </w:p>
          <w:p w:rsidR="00393C18" w:rsidRPr="009E22A7" w:rsidRDefault="00393C18" w:rsidP="00393C18">
            <w:pPr>
              <w:pStyle w:val="Textodstavce0"/>
              <w:tabs>
                <w:tab w:val="left" w:pos="505"/>
              </w:tabs>
              <w:rPr>
                <w:sz w:val="20"/>
              </w:rPr>
            </w:pPr>
            <w:r w:rsidRPr="009E22A7">
              <w:rPr>
                <w:sz w:val="20"/>
              </w:rPr>
              <w:t>d) daňové identifikační číslo nebo jiné obdobné číslo používané pro daňové účely ve státě nebo jurisdikci, ve kterých jsou podrobeni zdanění z důvodu svého bydliště, stálého pobytu, sídla nebo místa vedení.</w:t>
            </w:r>
          </w:p>
          <w:p w:rsidR="00393C18" w:rsidRPr="009E22A7" w:rsidRDefault="00393C18" w:rsidP="00393C18">
            <w:pPr>
              <w:pStyle w:val="Textodstavce0"/>
              <w:tabs>
                <w:tab w:val="left" w:pos="505"/>
              </w:tabs>
              <w:rPr>
                <w:sz w:val="20"/>
              </w:rPr>
            </w:pPr>
            <w:r w:rsidRPr="009E22A7">
              <w:rPr>
                <w:sz w:val="20"/>
              </w:rPr>
              <w:t>(4) Ministerstvu a Evropské komisi se neposkytnou údaje podle odstavce 1 písm. a), c) a h).</w:t>
            </w:r>
          </w:p>
        </w:tc>
        <w:tc>
          <w:tcPr>
            <w:tcW w:w="1417" w:type="dxa"/>
            <w:tcBorders>
              <w:top w:val="single" w:sz="12" w:space="0" w:color="auto"/>
              <w:left w:val="single" w:sz="12" w:space="0" w:color="auto"/>
              <w:bottom w:val="single" w:sz="12" w:space="0" w:color="auto"/>
              <w:right w:val="single" w:sz="8" w:space="0" w:color="auto"/>
            </w:tcBorders>
          </w:tcPr>
          <w:p w:rsidR="00393C18" w:rsidRPr="009E22A7" w:rsidRDefault="00393C18"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B07598" w:rsidRPr="009E22A7" w:rsidRDefault="00B07598" w:rsidP="009C743F">
            <w:pPr>
              <w:spacing w:before="60"/>
              <w:rPr>
                <w:sz w:val="20"/>
                <w:szCs w:val="20"/>
              </w:rPr>
            </w:pPr>
            <w:r w:rsidRPr="009E22A7">
              <w:rPr>
                <w:sz w:val="20"/>
                <w:szCs w:val="20"/>
              </w:rPr>
              <w:t xml:space="preserve">Čl. 1 odst. 2 </w:t>
            </w:r>
          </w:p>
          <w:p w:rsidR="00B07598" w:rsidRPr="009E22A7" w:rsidRDefault="00B07598" w:rsidP="009C743F">
            <w:pPr>
              <w:spacing w:before="60"/>
              <w:jc w:val="center"/>
              <w:rPr>
                <w:sz w:val="20"/>
                <w:szCs w:val="20"/>
              </w:rPr>
            </w:pPr>
            <w:r w:rsidRPr="009E22A7">
              <w:rPr>
                <w:sz w:val="20"/>
                <w:szCs w:val="20"/>
              </w:rPr>
              <w:t>- Čl. 8ab odst. 14</w:t>
            </w: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9C743F" w:rsidRPr="009E22A7" w:rsidRDefault="009C743F" w:rsidP="009C743F">
            <w:pPr>
              <w:spacing w:before="60"/>
              <w:rPr>
                <w:sz w:val="20"/>
                <w:szCs w:val="20"/>
              </w:rPr>
            </w:pPr>
          </w:p>
          <w:p w:rsidR="00CF2215" w:rsidRPr="009E22A7" w:rsidRDefault="00CF2215" w:rsidP="009C743F">
            <w:pPr>
              <w:spacing w:before="60"/>
              <w:rPr>
                <w:sz w:val="20"/>
                <w:szCs w:val="20"/>
              </w:rPr>
            </w:pPr>
            <w:r w:rsidRPr="009E22A7">
              <w:rPr>
                <w:sz w:val="20"/>
                <w:szCs w:val="20"/>
              </w:rPr>
              <w:t xml:space="preserve">Čl. 1 odst. 2 </w:t>
            </w:r>
          </w:p>
          <w:p w:rsidR="00CF2215" w:rsidRPr="009E22A7" w:rsidRDefault="00CF2215" w:rsidP="009C743F">
            <w:pPr>
              <w:spacing w:before="60"/>
              <w:jc w:val="center"/>
              <w:rPr>
                <w:sz w:val="20"/>
                <w:szCs w:val="20"/>
              </w:rPr>
            </w:pPr>
            <w:r w:rsidRPr="009E22A7">
              <w:rPr>
                <w:sz w:val="20"/>
                <w:szCs w:val="20"/>
              </w:rPr>
              <w:t>- Čl. 8ab odst. 2</w:t>
            </w:r>
          </w:p>
          <w:p w:rsidR="00CF2215" w:rsidRPr="009E22A7" w:rsidRDefault="00CF2215" w:rsidP="009C743F">
            <w:pPr>
              <w:spacing w:before="60"/>
              <w:jc w:val="center"/>
              <w:rPr>
                <w:sz w:val="20"/>
                <w:szCs w:val="20"/>
              </w:rPr>
            </w:pPr>
          </w:p>
          <w:p w:rsidR="00CF2215" w:rsidRPr="009E22A7" w:rsidRDefault="00CF2215" w:rsidP="009C743F">
            <w:pPr>
              <w:spacing w:before="60"/>
              <w:jc w:val="center"/>
              <w:rPr>
                <w:sz w:val="20"/>
                <w:szCs w:val="20"/>
              </w:rPr>
            </w:pPr>
          </w:p>
          <w:p w:rsidR="00CF2215" w:rsidRPr="009E22A7" w:rsidRDefault="00CF2215" w:rsidP="0031349F">
            <w:pPr>
              <w:spacing w:before="60"/>
              <w:jc w:val="center"/>
              <w:rPr>
                <w:sz w:val="20"/>
                <w:szCs w:val="20"/>
              </w:rPr>
            </w:pPr>
          </w:p>
          <w:p w:rsidR="00CF2215" w:rsidRPr="009E22A7" w:rsidRDefault="00CF2215" w:rsidP="009C743F">
            <w:pPr>
              <w:spacing w:before="60"/>
              <w:rPr>
                <w:sz w:val="20"/>
                <w:szCs w:val="20"/>
              </w:rPr>
            </w:pPr>
            <w:r w:rsidRPr="009E22A7">
              <w:rPr>
                <w:sz w:val="20"/>
                <w:szCs w:val="20"/>
              </w:rPr>
              <w:t xml:space="preserve">Čl. 1 odst. 2 </w:t>
            </w:r>
          </w:p>
          <w:p w:rsidR="00CF2215" w:rsidRPr="009E22A7" w:rsidRDefault="00CF2215" w:rsidP="009C743F">
            <w:pPr>
              <w:spacing w:before="60"/>
              <w:jc w:val="center"/>
              <w:rPr>
                <w:sz w:val="20"/>
                <w:szCs w:val="20"/>
              </w:rPr>
            </w:pPr>
            <w:r w:rsidRPr="009E22A7">
              <w:rPr>
                <w:sz w:val="20"/>
                <w:szCs w:val="20"/>
              </w:rPr>
              <w:t>- Čl. 8ab odst. 17</w:t>
            </w:r>
          </w:p>
          <w:p w:rsidR="00393C18" w:rsidRPr="009E22A7" w:rsidRDefault="00393C18" w:rsidP="009C743F">
            <w:pPr>
              <w:spacing w:before="60"/>
              <w:jc w:val="center"/>
              <w:rPr>
                <w:sz w:val="20"/>
                <w:szCs w:val="20"/>
              </w:rPr>
            </w:pPr>
          </w:p>
        </w:tc>
        <w:tc>
          <w:tcPr>
            <w:tcW w:w="4678" w:type="dxa"/>
            <w:tcBorders>
              <w:top w:val="single" w:sz="12" w:space="0" w:color="auto"/>
              <w:left w:val="single" w:sz="8" w:space="0" w:color="auto"/>
              <w:bottom w:val="single" w:sz="12" w:space="0" w:color="auto"/>
              <w:right w:val="single" w:sz="12" w:space="0" w:color="auto"/>
            </w:tcBorders>
          </w:tcPr>
          <w:p w:rsidR="00B07598" w:rsidRPr="009E22A7" w:rsidRDefault="00B07598" w:rsidP="009C743F">
            <w:pPr>
              <w:spacing w:before="60"/>
              <w:jc w:val="both"/>
              <w:rPr>
                <w:rFonts w:cs="EUAlbertina"/>
                <w:color w:val="000000"/>
                <w:sz w:val="19"/>
                <w:szCs w:val="19"/>
              </w:rPr>
            </w:pPr>
            <w:r w:rsidRPr="009E22A7">
              <w:rPr>
                <w:rFonts w:cs="EUAlbertina"/>
                <w:color w:val="000000"/>
                <w:sz w:val="19"/>
                <w:szCs w:val="19"/>
              </w:rPr>
              <w:t>Informace, jež má příslušný orgán členského státu sdělovat podle odstavce 13, v závislosti na daném případě zahrnují:</w:t>
            </w:r>
          </w:p>
          <w:p w:rsidR="00B07598" w:rsidRPr="009E22A7" w:rsidRDefault="00B07598" w:rsidP="009C743F">
            <w:pPr>
              <w:spacing w:before="60"/>
              <w:jc w:val="both"/>
              <w:rPr>
                <w:rFonts w:cs="EUAlbertina"/>
                <w:color w:val="000000"/>
                <w:sz w:val="19"/>
                <w:szCs w:val="19"/>
              </w:rPr>
            </w:pPr>
            <w:r w:rsidRPr="009E22A7">
              <w:rPr>
                <w:rFonts w:cs="EUAlbertina"/>
                <w:color w:val="000000"/>
                <w:sz w:val="19"/>
                <w:szCs w:val="19"/>
              </w:rPr>
              <w:t>a) identifikační údaje zprostředkovatelů a příslušných daňových poplatníků, včetně jejich jména, data a místa narození (v případě fyzických osob), rezidenství pro daňové účely, daňového identifikačního čísla (DIČ), a případně osob, které jsou přidruženými podniky příslušného daňového poplatníka;</w:t>
            </w:r>
          </w:p>
          <w:p w:rsidR="00B07598" w:rsidRPr="009E22A7" w:rsidRDefault="00B07598" w:rsidP="009C743F">
            <w:pPr>
              <w:spacing w:before="60"/>
              <w:jc w:val="both"/>
              <w:rPr>
                <w:rFonts w:cs="EUAlbertina"/>
                <w:color w:val="000000"/>
                <w:sz w:val="19"/>
                <w:szCs w:val="19"/>
              </w:rPr>
            </w:pPr>
            <w:r w:rsidRPr="009E22A7">
              <w:rPr>
                <w:rFonts w:cs="EUAlbertina"/>
                <w:color w:val="000000"/>
                <w:sz w:val="19"/>
                <w:szCs w:val="19"/>
              </w:rPr>
              <w:t>b) podrobné informace o charakteristických znacích uvedených v příloze IV, v jejichž důsledku se má přeshraniční uspořádání oznamovat;</w:t>
            </w:r>
          </w:p>
          <w:p w:rsidR="00B07598" w:rsidRPr="009E22A7" w:rsidRDefault="00B07598" w:rsidP="009C743F">
            <w:pPr>
              <w:spacing w:before="60"/>
              <w:jc w:val="both"/>
              <w:rPr>
                <w:rFonts w:cs="EUAlbertina"/>
                <w:color w:val="000000"/>
                <w:sz w:val="19"/>
                <w:szCs w:val="19"/>
              </w:rPr>
            </w:pPr>
            <w:r w:rsidRPr="009E22A7">
              <w:rPr>
                <w:rFonts w:cs="EUAlbertina"/>
                <w:color w:val="000000"/>
                <w:sz w:val="19"/>
                <w:szCs w:val="19"/>
              </w:rPr>
              <w:t>c) shrnutí obsahu přeshraničního uspořádání, které se má oznamovat, včetně odkazu na označení, pod nímž je obecně známo, pokud existuje, a popis příslušných podnikatelských činností nebo uspořádání v obecných rysech, který nevede k vyzrazení obchodního, průmyslového nebo profesního tajemství nebo obchodního postupu, ani k vyzrazení informací, které by odporovalo veřejnému pořádku;</w:t>
            </w:r>
          </w:p>
          <w:p w:rsidR="00B07598" w:rsidRPr="009E22A7" w:rsidRDefault="00B07598" w:rsidP="009C743F">
            <w:pPr>
              <w:spacing w:before="60"/>
              <w:jc w:val="both"/>
              <w:rPr>
                <w:rFonts w:cs="EUAlbertina"/>
                <w:color w:val="000000"/>
                <w:sz w:val="19"/>
                <w:szCs w:val="19"/>
              </w:rPr>
            </w:pPr>
            <w:r w:rsidRPr="009E22A7">
              <w:rPr>
                <w:rFonts w:cs="EUAlbertina"/>
                <w:color w:val="000000"/>
                <w:sz w:val="19"/>
                <w:szCs w:val="19"/>
              </w:rPr>
              <w:t>d) datum, kdy byl nebo bude učiněn první krok v zavedení přeshraničního uspořádání, které se má oznamovat;</w:t>
            </w:r>
          </w:p>
          <w:p w:rsidR="00B07598" w:rsidRPr="009E22A7" w:rsidRDefault="00B07598" w:rsidP="009C743F">
            <w:pPr>
              <w:spacing w:before="60"/>
              <w:jc w:val="both"/>
              <w:rPr>
                <w:rFonts w:cs="EUAlbertina"/>
                <w:color w:val="000000"/>
                <w:sz w:val="19"/>
                <w:szCs w:val="19"/>
              </w:rPr>
            </w:pPr>
            <w:r w:rsidRPr="009E22A7">
              <w:rPr>
                <w:rFonts w:cs="EUAlbertina"/>
                <w:color w:val="000000"/>
                <w:sz w:val="19"/>
                <w:szCs w:val="19"/>
              </w:rPr>
              <w:t>e) podrobné informace o vnitrostátních ustanoveních, jež jsou základem přeshraničního uspořádání, které se má oznamovat;</w:t>
            </w:r>
          </w:p>
          <w:p w:rsidR="00B07598" w:rsidRPr="009E22A7" w:rsidRDefault="00B07598" w:rsidP="009C743F">
            <w:pPr>
              <w:spacing w:before="60"/>
              <w:jc w:val="both"/>
              <w:rPr>
                <w:rFonts w:cs="EUAlbertina"/>
                <w:color w:val="000000"/>
                <w:sz w:val="19"/>
                <w:szCs w:val="19"/>
              </w:rPr>
            </w:pPr>
            <w:r w:rsidRPr="009E22A7">
              <w:rPr>
                <w:rFonts w:cs="EUAlbertina"/>
                <w:color w:val="000000"/>
                <w:sz w:val="19"/>
                <w:szCs w:val="19"/>
              </w:rPr>
              <w:t>f) hodnotu přeshraničního uspořádání, které se má oznamovat;</w:t>
            </w:r>
          </w:p>
          <w:p w:rsidR="00B07598" w:rsidRPr="009E22A7" w:rsidRDefault="00B07598" w:rsidP="009C743F">
            <w:pPr>
              <w:spacing w:before="60"/>
              <w:jc w:val="both"/>
              <w:rPr>
                <w:rFonts w:cs="EUAlbertina"/>
                <w:color w:val="000000"/>
                <w:sz w:val="19"/>
                <w:szCs w:val="19"/>
              </w:rPr>
            </w:pPr>
            <w:r w:rsidRPr="009E22A7">
              <w:rPr>
                <w:rFonts w:cs="EUAlbertina"/>
                <w:color w:val="000000"/>
                <w:sz w:val="19"/>
                <w:szCs w:val="19"/>
              </w:rPr>
              <w:t>g) identifikaci členského státu příslušného daňového poplatníka nebo poplatníků a veškerých dalších členských států, jež mohou být přeshraničním uspořádáním, které se má oznamovat, dotčeny;</w:t>
            </w:r>
          </w:p>
          <w:p w:rsidR="009C743F" w:rsidRPr="009E22A7" w:rsidRDefault="00B07598" w:rsidP="009C743F">
            <w:pPr>
              <w:spacing w:before="60"/>
              <w:jc w:val="both"/>
              <w:rPr>
                <w:rFonts w:cs="EUAlbertina"/>
                <w:color w:val="000000"/>
                <w:sz w:val="19"/>
                <w:szCs w:val="19"/>
              </w:rPr>
            </w:pPr>
            <w:r w:rsidRPr="009E22A7">
              <w:rPr>
                <w:rFonts w:cs="EUAlbertina"/>
                <w:color w:val="000000"/>
                <w:sz w:val="19"/>
                <w:szCs w:val="19"/>
              </w:rPr>
              <w:t>h) identifikační údaje případné další osoby v členském státě, jež může být dotčena přeshraničním uspořádáním, které se má oznamovat, s informací o tom, se kterými členskými státy je dotčená osoba spojena.</w:t>
            </w:r>
          </w:p>
          <w:p w:rsidR="009C743F" w:rsidRPr="009E22A7" w:rsidRDefault="009C743F" w:rsidP="009C743F">
            <w:pPr>
              <w:spacing w:before="60"/>
              <w:jc w:val="both"/>
              <w:rPr>
                <w:rFonts w:cs="EUAlbertina"/>
                <w:color w:val="000000"/>
                <w:sz w:val="19"/>
                <w:szCs w:val="19"/>
              </w:rPr>
            </w:pPr>
          </w:p>
          <w:p w:rsidR="009C743F" w:rsidRPr="009E22A7" w:rsidRDefault="009C743F" w:rsidP="009C743F">
            <w:pPr>
              <w:spacing w:before="60"/>
              <w:jc w:val="both"/>
              <w:rPr>
                <w:rFonts w:cs="EUAlbertina"/>
                <w:color w:val="000000"/>
                <w:sz w:val="19"/>
                <w:szCs w:val="19"/>
              </w:rPr>
            </w:pPr>
            <w:r w:rsidRPr="009E22A7">
              <w:rPr>
                <w:rFonts w:cs="EUAlbertina"/>
                <w:color w:val="000000"/>
                <w:sz w:val="19"/>
                <w:szCs w:val="19"/>
              </w:rPr>
              <w:t>V případě uspořádání určených k nabízení na trhu přijmou členské státy nezbytná opatření, aby od zprostředkovatelů vyžadovaly pravidelné podávání zpráv jednou za tři měsíce s aktualizacemi obsahujícími nové informace, které se mají oznamovat podle odst. 14 písm. a), d), g) a h) a které se objevily od podání poslední zprávy.</w:t>
            </w:r>
          </w:p>
          <w:p w:rsidR="00CF2215" w:rsidRPr="009E22A7" w:rsidRDefault="00CF2215" w:rsidP="009C743F">
            <w:pPr>
              <w:spacing w:before="60"/>
              <w:jc w:val="both"/>
              <w:rPr>
                <w:rFonts w:cs="EUAlbertina"/>
                <w:color w:val="000000"/>
                <w:sz w:val="19"/>
                <w:szCs w:val="19"/>
              </w:rPr>
            </w:pPr>
          </w:p>
          <w:p w:rsidR="00CF2215" w:rsidRPr="009E22A7" w:rsidRDefault="00CF2215" w:rsidP="009C743F">
            <w:pPr>
              <w:spacing w:before="60"/>
              <w:jc w:val="both"/>
              <w:rPr>
                <w:rFonts w:cs="EUAlbertina"/>
                <w:color w:val="000000"/>
                <w:sz w:val="19"/>
                <w:szCs w:val="19"/>
              </w:rPr>
            </w:pPr>
            <w:r w:rsidRPr="009E22A7">
              <w:rPr>
                <w:rFonts w:cs="EUAlbertina"/>
                <w:color w:val="000000"/>
                <w:sz w:val="19"/>
                <w:szCs w:val="19"/>
              </w:rPr>
              <w:t>Komise nemá přístup k informacím uvedeným v písmenech a), c) a h) odstavce 14.</w:t>
            </w:r>
          </w:p>
        </w:tc>
      </w:tr>
      <w:tr w:rsidR="00393C18" w:rsidRPr="009E22A7" w:rsidTr="000667F2">
        <w:trPr>
          <w:trHeight w:val="2358"/>
        </w:trPr>
        <w:tc>
          <w:tcPr>
            <w:tcW w:w="1418" w:type="dxa"/>
            <w:tcBorders>
              <w:right w:val="single" w:sz="8" w:space="0" w:color="auto"/>
            </w:tcBorders>
          </w:tcPr>
          <w:p w:rsidR="00393C18" w:rsidRPr="009E22A7" w:rsidRDefault="006539F3" w:rsidP="00393C18">
            <w:pPr>
              <w:jc w:val="center"/>
              <w:rPr>
                <w:sz w:val="20"/>
              </w:rPr>
            </w:pPr>
            <w:r w:rsidRPr="009E22A7">
              <w:rPr>
                <w:sz w:val="20"/>
              </w:rPr>
              <w:t>ČÁST ČTVRTÁ</w:t>
            </w:r>
          </w:p>
          <w:p w:rsidR="00393C18" w:rsidRPr="009E22A7" w:rsidRDefault="006539F3" w:rsidP="00393C18">
            <w:pPr>
              <w:jc w:val="center"/>
              <w:rPr>
                <w:sz w:val="20"/>
              </w:rPr>
            </w:pPr>
            <w:r w:rsidRPr="009E22A7">
              <w:rPr>
                <w:sz w:val="20"/>
              </w:rPr>
              <w:t>Čl. VII</w:t>
            </w:r>
          </w:p>
          <w:p w:rsidR="00393C18" w:rsidRPr="009E22A7" w:rsidRDefault="00393C18" w:rsidP="00393C18">
            <w:pPr>
              <w:jc w:val="center"/>
              <w:rPr>
                <w:sz w:val="20"/>
              </w:rPr>
            </w:pPr>
            <w:r w:rsidRPr="009E22A7">
              <w:rPr>
                <w:sz w:val="20"/>
              </w:rPr>
              <w:t>bod 9</w:t>
            </w:r>
          </w:p>
        </w:tc>
        <w:tc>
          <w:tcPr>
            <w:tcW w:w="5670" w:type="dxa"/>
            <w:tcBorders>
              <w:left w:val="single" w:sz="8" w:space="0" w:color="auto"/>
              <w:right w:val="single" w:sz="12" w:space="0" w:color="auto"/>
            </w:tcBorders>
          </w:tcPr>
          <w:p w:rsidR="00393C18" w:rsidRPr="009E22A7" w:rsidRDefault="00393C18" w:rsidP="00393C18">
            <w:pPr>
              <w:pStyle w:val="Textodstavce0"/>
              <w:tabs>
                <w:tab w:val="left" w:pos="505"/>
              </w:tabs>
              <w:jc w:val="center"/>
              <w:rPr>
                <w:sz w:val="20"/>
              </w:rPr>
            </w:pPr>
            <w:r w:rsidRPr="009E22A7">
              <w:rPr>
                <w:sz w:val="20"/>
              </w:rPr>
              <w:t>§ 14n</w:t>
            </w:r>
          </w:p>
          <w:p w:rsidR="00393C18" w:rsidRPr="009E22A7" w:rsidRDefault="00393C18" w:rsidP="00393C18">
            <w:pPr>
              <w:pStyle w:val="Textodstavce0"/>
              <w:tabs>
                <w:tab w:val="left" w:pos="505"/>
              </w:tabs>
              <w:jc w:val="center"/>
              <w:rPr>
                <w:b/>
                <w:sz w:val="20"/>
              </w:rPr>
            </w:pPr>
            <w:r w:rsidRPr="009E22A7">
              <w:rPr>
                <w:b/>
                <w:sz w:val="20"/>
              </w:rPr>
              <w:t>Lhůta pro podání oznámení</w:t>
            </w:r>
          </w:p>
          <w:p w:rsidR="00393C18" w:rsidRPr="009E22A7" w:rsidRDefault="00393C18" w:rsidP="00393C18">
            <w:pPr>
              <w:pStyle w:val="Textodstavce0"/>
              <w:tabs>
                <w:tab w:val="left" w:pos="505"/>
              </w:tabs>
              <w:rPr>
                <w:sz w:val="20"/>
              </w:rPr>
            </w:pPr>
            <w:r w:rsidRPr="009E22A7">
              <w:rPr>
                <w:sz w:val="20"/>
              </w:rPr>
              <w:t>(1) Oznámení o oznamovaném přeshraničním uspořádání se podává do 30 dnů ode dne, kdy</w:t>
            </w:r>
          </w:p>
          <w:p w:rsidR="00393C18" w:rsidRPr="009E22A7" w:rsidRDefault="00393C18" w:rsidP="00393C18">
            <w:pPr>
              <w:pStyle w:val="Textodstavce0"/>
              <w:tabs>
                <w:tab w:val="left" w:pos="505"/>
              </w:tabs>
              <w:rPr>
                <w:sz w:val="20"/>
              </w:rPr>
            </w:pPr>
            <w:r w:rsidRPr="009E22A7">
              <w:rPr>
                <w:sz w:val="20"/>
              </w:rPr>
              <w:t>a) bylo toto uspořádání zpřístupněno pro zavedení,</w:t>
            </w:r>
          </w:p>
          <w:p w:rsidR="00393C18" w:rsidRPr="009E22A7" w:rsidRDefault="00393C18" w:rsidP="00393C18">
            <w:pPr>
              <w:pStyle w:val="Textodstavce0"/>
              <w:tabs>
                <w:tab w:val="left" w:pos="505"/>
              </w:tabs>
              <w:rPr>
                <w:sz w:val="20"/>
              </w:rPr>
            </w:pPr>
            <w:r w:rsidRPr="009E22A7">
              <w:rPr>
                <w:sz w:val="20"/>
              </w:rPr>
              <w:t>b) bylo toto uspořádání připraveno k zavedení nebo</w:t>
            </w:r>
          </w:p>
          <w:p w:rsidR="00393C18" w:rsidRPr="009E22A7" w:rsidRDefault="00393C18" w:rsidP="00393C18">
            <w:pPr>
              <w:pStyle w:val="Textodstavce0"/>
              <w:tabs>
                <w:tab w:val="left" w:pos="505"/>
              </w:tabs>
              <w:rPr>
                <w:sz w:val="20"/>
              </w:rPr>
            </w:pPr>
            <w:r w:rsidRPr="009E22A7">
              <w:rPr>
                <w:sz w:val="20"/>
              </w:rPr>
              <w:t>c) byl učiněn první krok v zavedení tohoto uspořádání.</w:t>
            </w:r>
          </w:p>
          <w:p w:rsidR="00393C18" w:rsidRPr="009E22A7" w:rsidRDefault="00393C18" w:rsidP="00393C18">
            <w:pPr>
              <w:pStyle w:val="Textodstavce0"/>
              <w:tabs>
                <w:tab w:val="left" w:pos="505"/>
              </w:tabs>
              <w:rPr>
                <w:sz w:val="20"/>
              </w:rPr>
            </w:pPr>
            <w:r w:rsidRPr="009E22A7">
              <w:rPr>
                <w:sz w:val="20"/>
              </w:rPr>
              <w:t>(2) Nastane-li více skutečností podle odstavce 1 písm. a) až c), je dnem rozhodným pro počátek běhu lhůty podle odstavce 1 den, který nastane dříve.</w:t>
            </w:r>
          </w:p>
          <w:p w:rsidR="00393C18" w:rsidRPr="009E22A7" w:rsidRDefault="00393C18" w:rsidP="00393C18">
            <w:pPr>
              <w:pStyle w:val="Textodstavce0"/>
              <w:tabs>
                <w:tab w:val="left" w:pos="505"/>
              </w:tabs>
              <w:rPr>
                <w:sz w:val="20"/>
              </w:rPr>
            </w:pPr>
            <w:r w:rsidRPr="009E22A7">
              <w:rPr>
                <w:sz w:val="20"/>
              </w:rPr>
              <w:t>(3) V případě, že oznámení s informacemi o oznamovaném přeshraničním uspořádání podává povinná osoba, která je vedlejším zprostředkovatelem tohoto uspořádání, podává se oznámení do 30 dnů ode dne, kdy tento zprostředkovatel poskytnul sám nebo prostřednictvím jiné osoby nebo jednotky bez právní osobnosti podporu, pomoc nebo poradenství ve vztahu k tomuto uspořádání.</w:t>
            </w:r>
          </w:p>
          <w:p w:rsidR="00393C18" w:rsidRPr="009E22A7" w:rsidRDefault="00393C18" w:rsidP="00393C18">
            <w:pPr>
              <w:pStyle w:val="Textodstavce0"/>
              <w:tabs>
                <w:tab w:val="left" w:pos="505"/>
              </w:tabs>
              <w:rPr>
                <w:sz w:val="20"/>
              </w:rPr>
            </w:pPr>
            <w:r w:rsidRPr="009E22A7">
              <w:rPr>
                <w:sz w:val="20"/>
              </w:rPr>
              <w:t>(4) Oznámení o změně informací o typizovaném oznamovaném přeshraničním uspořádání se podává do 30 dnů od posledního dne kalendářního čtvrtletí, ve kterém k těmto změnám došlo.</w:t>
            </w:r>
          </w:p>
        </w:tc>
        <w:tc>
          <w:tcPr>
            <w:tcW w:w="1417" w:type="dxa"/>
            <w:tcBorders>
              <w:top w:val="single" w:sz="12" w:space="0" w:color="auto"/>
              <w:left w:val="single" w:sz="12" w:space="0" w:color="auto"/>
              <w:bottom w:val="single" w:sz="12" w:space="0" w:color="auto"/>
              <w:right w:val="single" w:sz="8" w:space="0" w:color="auto"/>
            </w:tcBorders>
          </w:tcPr>
          <w:p w:rsidR="00393C18" w:rsidRPr="009E22A7" w:rsidRDefault="00310B91"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65004C" w:rsidRPr="009E22A7" w:rsidRDefault="0065004C" w:rsidP="009C743F">
            <w:pPr>
              <w:spacing w:before="60"/>
              <w:rPr>
                <w:sz w:val="20"/>
                <w:szCs w:val="20"/>
              </w:rPr>
            </w:pPr>
            <w:r w:rsidRPr="009E22A7">
              <w:rPr>
                <w:sz w:val="20"/>
                <w:szCs w:val="20"/>
              </w:rPr>
              <w:t xml:space="preserve">Čl. 1 odst. 2 </w:t>
            </w:r>
          </w:p>
          <w:p w:rsidR="0065004C" w:rsidRPr="009E22A7" w:rsidRDefault="0065004C" w:rsidP="009C743F">
            <w:pPr>
              <w:spacing w:before="60"/>
              <w:jc w:val="center"/>
              <w:rPr>
                <w:sz w:val="20"/>
                <w:szCs w:val="20"/>
              </w:rPr>
            </w:pPr>
            <w:r w:rsidRPr="009E22A7">
              <w:rPr>
                <w:sz w:val="20"/>
                <w:szCs w:val="20"/>
              </w:rPr>
              <w:t>- Čl. 8ab odst. 1</w:t>
            </w: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9C743F">
            <w:pPr>
              <w:spacing w:before="60"/>
              <w:jc w:val="center"/>
              <w:rPr>
                <w:sz w:val="20"/>
                <w:szCs w:val="20"/>
              </w:rPr>
            </w:pPr>
          </w:p>
          <w:p w:rsidR="0065004C" w:rsidRPr="009E22A7" w:rsidRDefault="0065004C" w:rsidP="0031349F">
            <w:pPr>
              <w:spacing w:before="60"/>
              <w:jc w:val="center"/>
              <w:rPr>
                <w:sz w:val="20"/>
                <w:szCs w:val="20"/>
              </w:rPr>
            </w:pPr>
          </w:p>
          <w:p w:rsidR="0065004C" w:rsidRPr="009E22A7" w:rsidRDefault="0065004C" w:rsidP="009C743F">
            <w:pPr>
              <w:spacing w:before="60"/>
              <w:rPr>
                <w:sz w:val="20"/>
                <w:szCs w:val="20"/>
              </w:rPr>
            </w:pPr>
            <w:r w:rsidRPr="009E22A7">
              <w:rPr>
                <w:sz w:val="20"/>
                <w:szCs w:val="20"/>
              </w:rPr>
              <w:t xml:space="preserve">Čl. 1 odst. 2 </w:t>
            </w:r>
          </w:p>
          <w:p w:rsidR="0065004C" w:rsidRPr="009E22A7" w:rsidRDefault="0065004C" w:rsidP="009C743F">
            <w:pPr>
              <w:spacing w:before="60"/>
              <w:jc w:val="center"/>
              <w:rPr>
                <w:sz w:val="20"/>
                <w:szCs w:val="20"/>
              </w:rPr>
            </w:pPr>
            <w:r w:rsidRPr="009E22A7">
              <w:rPr>
                <w:sz w:val="20"/>
                <w:szCs w:val="20"/>
              </w:rPr>
              <w:t>- Čl. 8ab odst. 2</w:t>
            </w:r>
          </w:p>
          <w:p w:rsidR="0065004C" w:rsidRPr="009E22A7" w:rsidRDefault="0065004C" w:rsidP="009C743F">
            <w:pPr>
              <w:spacing w:before="60"/>
              <w:jc w:val="center"/>
              <w:rPr>
                <w:sz w:val="20"/>
                <w:szCs w:val="20"/>
              </w:rPr>
            </w:pPr>
          </w:p>
          <w:p w:rsidR="00393C18" w:rsidRPr="009E22A7" w:rsidRDefault="00393C18" w:rsidP="009C743F">
            <w:pPr>
              <w:spacing w:before="60"/>
              <w:jc w:val="center"/>
              <w:rPr>
                <w:sz w:val="20"/>
                <w:szCs w:val="20"/>
              </w:rPr>
            </w:pPr>
          </w:p>
        </w:tc>
        <w:tc>
          <w:tcPr>
            <w:tcW w:w="4678" w:type="dxa"/>
            <w:tcBorders>
              <w:top w:val="single" w:sz="12" w:space="0" w:color="auto"/>
              <w:left w:val="single" w:sz="8" w:space="0" w:color="auto"/>
              <w:bottom w:val="single" w:sz="12" w:space="0" w:color="auto"/>
              <w:right w:val="single" w:sz="12" w:space="0" w:color="auto"/>
            </w:tcBorders>
          </w:tcPr>
          <w:p w:rsidR="0065004C" w:rsidRPr="009E22A7" w:rsidRDefault="0065004C" w:rsidP="009C743F">
            <w:pPr>
              <w:spacing w:before="60"/>
              <w:jc w:val="both"/>
              <w:rPr>
                <w:rFonts w:cs="EUAlbertina"/>
                <w:color w:val="000000"/>
                <w:sz w:val="19"/>
                <w:szCs w:val="19"/>
              </w:rPr>
            </w:pPr>
            <w:r w:rsidRPr="009E22A7">
              <w:rPr>
                <w:rFonts w:cs="EUAlbertina"/>
                <w:color w:val="000000"/>
                <w:sz w:val="19"/>
                <w:szCs w:val="19"/>
              </w:rPr>
              <w:t>Každý členský stát přijme nezbytná opatření, aby od zprostředkovatelů vyžadoval podávání informací o přeshraničních uspořádáních, která se mají oznamovat, jež jsou jim známy, jež mají v držení nebo pod svou kontrolou, příslušným orgánům do 30 dní počínaje:</w:t>
            </w:r>
          </w:p>
          <w:p w:rsidR="0065004C" w:rsidRPr="009E22A7" w:rsidRDefault="0065004C" w:rsidP="009C743F">
            <w:pPr>
              <w:spacing w:before="60"/>
              <w:jc w:val="both"/>
              <w:rPr>
                <w:rFonts w:cs="EUAlbertina"/>
                <w:color w:val="000000"/>
                <w:sz w:val="19"/>
                <w:szCs w:val="19"/>
              </w:rPr>
            </w:pPr>
            <w:r w:rsidRPr="009E22A7">
              <w:rPr>
                <w:rFonts w:cs="EUAlbertina"/>
                <w:color w:val="000000"/>
                <w:sz w:val="19"/>
                <w:szCs w:val="19"/>
              </w:rPr>
              <w:t>a) dnem následujícím poté, co je přeshraniční uspořádání, které se má oznamovat, zpřístupněno pro zavedení, nebo</w:t>
            </w:r>
          </w:p>
          <w:p w:rsidR="0065004C" w:rsidRPr="009E22A7" w:rsidRDefault="0065004C" w:rsidP="009C743F">
            <w:pPr>
              <w:spacing w:before="60"/>
              <w:jc w:val="both"/>
              <w:rPr>
                <w:rFonts w:cs="EUAlbertina"/>
                <w:color w:val="000000"/>
                <w:sz w:val="19"/>
                <w:szCs w:val="19"/>
              </w:rPr>
            </w:pPr>
            <w:r w:rsidRPr="009E22A7">
              <w:rPr>
                <w:rFonts w:cs="EUAlbertina"/>
                <w:color w:val="000000"/>
                <w:sz w:val="19"/>
                <w:szCs w:val="19"/>
              </w:rPr>
              <w:t>b) dnem následujícím poté, co je přeshraniční uspořádání, které se má oznamovat, připraveno k zavedení, nebo</w:t>
            </w:r>
          </w:p>
          <w:p w:rsidR="0065004C" w:rsidRPr="009E22A7" w:rsidRDefault="0065004C" w:rsidP="009C743F">
            <w:pPr>
              <w:spacing w:before="60"/>
              <w:jc w:val="both"/>
              <w:rPr>
                <w:rFonts w:cs="EUAlbertina"/>
                <w:color w:val="000000"/>
                <w:sz w:val="19"/>
                <w:szCs w:val="19"/>
              </w:rPr>
            </w:pPr>
            <w:r w:rsidRPr="009E22A7">
              <w:rPr>
                <w:rFonts w:cs="EUAlbertina"/>
                <w:color w:val="000000"/>
                <w:sz w:val="19"/>
                <w:szCs w:val="19"/>
              </w:rPr>
              <w:t>c) dnem, kdy byl uskutečněn první krok v zavedení přeshraničního uspořádání, které se má oznamovat, podle toho, co nastane jako první.</w:t>
            </w:r>
          </w:p>
          <w:p w:rsidR="00393C18" w:rsidRPr="009E22A7" w:rsidRDefault="0065004C" w:rsidP="009C743F">
            <w:pPr>
              <w:spacing w:before="60"/>
              <w:jc w:val="both"/>
              <w:rPr>
                <w:rFonts w:cs="EUAlbertina"/>
                <w:color w:val="000000"/>
                <w:sz w:val="19"/>
                <w:szCs w:val="19"/>
              </w:rPr>
            </w:pPr>
            <w:r w:rsidRPr="009E22A7">
              <w:rPr>
                <w:rFonts w:cs="EUAlbertina"/>
                <w:color w:val="000000"/>
                <w:sz w:val="19"/>
                <w:szCs w:val="19"/>
              </w:rPr>
              <w:t>Bez ohledu na první pododstavec je od zprostředkovatelů uvedených v čl. 3 bodě 21 druhém pododstavci vyžadováno podávání informací do 30 dní počínaje dnem následujícím poté, co poskytli přímo či prostřednictvím dalších osob podporu, pomoc nebo poradenství.</w:t>
            </w:r>
          </w:p>
          <w:p w:rsidR="0065004C" w:rsidRPr="009E22A7" w:rsidRDefault="0065004C" w:rsidP="009C743F">
            <w:pPr>
              <w:spacing w:before="60"/>
              <w:jc w:val="both"/>
              <w:rPr>
                <w:rFonts w:cs="EUAlbertina"/>
                <w:color w:val="000000"/>
                <w:sz w:val="19"/>
                <w:szCs w:val="19"/>
              </w:rPr>
            </w:pPr>
          </w:p>
          <w:p w:rsidR="0065004C" w:rsidRPr="009E22A7" w:rsidRDefault="0065004C" w:rsidP="009C743F">
            <w:pPr>
              <w:spacing w:before="60"/>
              <w:jc w:val="both"/>
              <w:rPr>
                <w:rFonts w:cs="EUAlbertina"/>
                <w:color w:val="000000"/>
                <w:sz w:val="19"/>
                <w:szCs w:val="19"/>
              </w:rPr>
            </w:pPr>
            <w:r w:rsidRPr="009E22A7">
              <w:rPr>
                <w:rFonts w:cs="EUAlbertina"/>
                <w:color w:val="000000"/>
                <w:sz w:val="19"/>
                <w:szCs w:val="19"/>
              </w:rPr>
              <w:t>V případě uspořádání určených k nabízení na trhu přijmou členské státy nezbytná opatření, aby od zprostředkovatelů vyžadovaly pravidelné podávání zpráv jednou za tři měsíce s aktualizacemi obsahujícími nové informace, které se mají oznamovat podle odst. 14 písm. a), d), g) a h) a které se objevily od podání poslední zprávy.</w:t>
            </w:r>
          </w:p>
        </w:tc>
      </w:tr>
      <w:tr w:rsidR="001F3EDE" w:rsidRPr="009E22A7" w:rsidTr="001F3EDE">
        <w:trPr>
          <w:trHeight w:val="4185"/>
        </w:trPr>
        <w:tc>
          <w:tcPr>
            <w:tcW w:w="1418" w:type="dxa"/>
            <w:tcBorders>
              <w:right w:val="single" w:sz="8" w:space="0" w:color="auto"/>
            </w:tcBorders>
          </w:tcPr>
          <w:p w:rsidR="001F3EDE" w:rsidRPr="009E22A7" w:rsidRDefault="001F3EDE" w:rsidP="00310B91">
            <w:pPr>
              <w:jc w:val="center"/>
              <w:rPr>
                <w:sz w:val="20"/>
              </w:rPr>
            </w:pPr>
            <w:r w:rsidRPr="009E22A7">
              <w:rPr>
                <w:sz w:val="20"/>
              </w:rPr>
              <w:t>ČÁST ČTVRTÁ</w:t>
            </w:r>
          </w:p>
          <w:p w:rsidR="001F3EDE" w:rsidRPr="009E22A7" w:rsidRDefault="001F3EDE" w:rsidP="00310B91">
            <w:pPr>
              <w:jc w:val="center"/>
              <w:rPr>
                <w:sz w:val="20"/>
              </w:rPr>
            </w:pPr>
            <w:r w:rsidRPr="009E22A7">
              <w:rPr>
                <w:sz w:val="20"/>
              </w:rPr>
              <w:t>Čl. VII</w:t>
            </w:r>
          </w:p>
          <w:p w:rsidR="001F3EDE" w:rsidRPr="009E22A7" w:rsidRDefault="001F3EDE" w:rsidP="00310B91">
            <w:pPr>
              <w:jc w:val="center"/>
              <w:rPr>
                <w:sz w:val="20"/>
              </w:rPr>
            </w:pPr>
            <w:r w:rsidRPr="009E22A7">
              <w:rPr>
                <w:sz w:val="20"/>
              </w:rPr>
              <w:t>bod 9</w:t>
            </w:r>
          </w:p>
        </w:tc>
        <w:tc>
          <w:tcPr>
            <w:tcW w:w="5670" w:type="dxa"/>
            <w:tcBorders>
              <w:left w:val="single" w:sz="8" w:space="0" w:color="auto"/>
              <w:right w:val="single" w:sz="12" w:space="0" w:color="auto"/>
            </w:tcBorders>
          </w:tcPr>
          <w:p w:rsidR="001F3EDE" w:rsidRPr="009E22A7" w:rsidRDefault="001F3EDE" w:rsidP="00310B91">
            <w:pPr>
              <w:pStyle w:val="Textodstavce0"/>
              <w:tabs>
                <w:tab w:val="left" w:pos="505"/>
              </w:tabs>
              <w:jc w:val="center"/>
              <w:rPr>
                <w:sz w:val="20"/>
              </w:rPr>
            </w:pPr>
            <w:r w:rsidRPr="009E22A7">
              <w:rPr>
                <w:sz w:val="20"/>
              </w:rPr>
              <w:t>§ 14o</w:t>
            </w:r>
          </w:p>
          <w:p w:rsidR="001F3EDE" w:rsidRPr="009E22A7" w:rsidRDefault="001F3EDE" w:rsidP="00310B91">
            <w:pPr>
              <w:pStyle w:val="Textodstavce0"/>
              <w:tabs>
                <w:tab w:val="left" w:pos="505"/>
              </w:tabs>
              <w:jc w:val="center"/>
              <w:rPr>
                <w:b/>
                <w:sz w:val="20"/>
              </w:rPr>
            </w:pPr>
            <w:r w:rsidRPr="009E22A7">
              <w:rPr>
                <w:b/>
                <w:sz w:val="20"/>
              </w:rPr>
              <w:t>Uchovávání dokladů</w:t>
            </w:r>
          </w:p>
          <w:p w:rsidR="001F3EDE" w:rsidRPr="009E22A7" w:rsidRDefault="001F3EDE" w:rsidP="00310B91">
            <w:pPr>
              <w:pStyle w:val="Textodstavce0"/>
              <w:tabs>
                <w:tab w:val="left" w:pos="505"/>
              </w:tabs>
              <w:rPr>
                <w:sz w:val="20"/>
              </w:rPr>
            </w:pPr>
            <w:r w:rsidRPr="009E22A7">
              <w:rPr>
                <w:sz w:val="20"/>
              </w:rPr>
              <w:t>(1) Povinná osoba je povinna po dobu 10 let od posledního dne lhůty pro podání oznámení uchovávat doklady týkající se zániku povinnosti učinit toto oznámení v důsledku učinění obdobného oznámení jinou povinnou osobou nebo v jiném členském státě.</w:t>
            </w:r>
          </w:p>
          <w:p w:rsidR="001F3EDE" w:rsidRPr="009E22A7" w:rsidRDefault="001F3EDE" w:rsidP="00310B91">
            <w:pPr>
              <w:pStyle w:val="Textodstavce0"/>
              <w:tabs>
                <w:tab w:val="left" w:pos="505"/>
              </w:tabs>
              <w:rPr>
                <w:sz w:val="20"/>
              </w:rPr>
            </w:pPr>
            <w:r w:rsidRPr="009E22A7">
              <w:rPr>
                <w:sz w:val="20"/>
              </w:rPr>
              <w:t>(2) Povinná osoba, která je zprostředkovatelem oznamovaného přeshraničního uspořádání, je povinna po dobu 10 let od posledního dne lhůty pro učinění oznámení uchovávat doklady týkající se plnění informační povinnosti.</w:t>
            </w:r>
          </w:p>
          <w:p w:rsidR="001F3EDE" w:rsidRPr="009E22A7" w:rsidRDefault="001F3EDE" w:rsidP="00310B91">
            <w:pPr>
              <w:pStyle w:val="Textodstavce0"/>
              <w:tabs>
                <w:tab w:val="left" w:pos="505"/>
              </w:tabs>
              <w:rPr>
                <w:sz w:val="20"/>
              </w:rPr>
            </w:pPr>
            <w:r w:rsidRPr="009E22A7">
              <w:rPr>
                <w:sz w:val="20"/>
              </w:rPr>
              <w:t>(3) Povinná osoba, která je uživatelem oznamovaného přeshraničního uspořádání, je povinna po dobu 10 let od posledního dne lhůty pro podání oznámení uchovávat doklady týkající se dohody se zprostředkovatelem tohoto uspořádání na tomto uspořádání.</w:t>
            </w:r>
          </w:p>
        </w:tc>
        <w:tc>
          <w:tcPr>
            <w:tcW w:w="1417" w:type="dxa"/>
            <w:tcBorders>
              <w:top w:val="single" w:sz="12" w:space="0" w:color="auto"/>
              <w:left w:val="single" w:sz="12" w:space="0" w:color="auto"/>
              <w:right w:val="single" w:sz="8" w:space="0" w:color="auto"/>
            </w:tcBorders>
          </w:tcPr>
          <w:p w:rsidR="001F3EDE" w:rsidRPr="009E22A7" w:rsidRDefault="001F3EDE" w:rsidP="00B479FE">
            <w:pPr>
              <w:spacing w:before="120"/>
              <w:jc w:val="center"/>
              <w:rPr>
                <w:sz w:val="20"/>
                <w:szCs w:val="20"/>
              </w:rPr>
            </w:pPr>
            <w:r w:rsidRPr="009E22A7">
              <w:t>32018L0822</w:t>
            </w:r>
          </w:p>
        </w:tc>
        <w:tc>
          <w:tcPr>
            <w:tcW w:w="1418" w:type="dxa"/>
            <w:tcBorders>
              <w:top w:val="single" w:sz="12" w:space="0" w:color="auto"/>
              <w:left w:val="single" w:sz="8" w:space="0" w:color="auto"/>
              <w:right w:val="single" w:sz="8" w:space="0" w:color="auto"/>
            </w:tcBorders>
          </w:tcPr>
          <w:p w:rsidR="001F3EDE" w:rsidRPr="009E22A7" w:rsidRDefault="001F3EDE" w:rsidP="004D6238">
            <w:pPr>
              <w:spacing w:before="60"/>
              <w:rPr>
                <w:sz w:val="20"/>
                <w:szCs w:val="20"/>
              </w:rPr>
            </w:pPr>
            <w:r w:rsidRPr="009E22A7">
              <w:rPr>
                <w:sz w:val="20"/>
                <w:szCs w:val="20"/>
              </w:rPr>
              <w:t xml:space="preserve">Čl. 1 odst. 2 </w:t>
            </w:r>
          </w:p>
          <w:p w:rsidR="001F3EDE" w:rsidRPr="009E22A7" w:rsidRDefault="001F3EDE" w:rsidP="004D6238">
            <w:pPr>
              <w:spacing w:before="60"/>
              <w:jc w:val="center"/>
              <w:rPr>
                <w:sz w:val="20"/>
                <w:szCs w:val="20"/>
              </w:rPr>
            </w:pPr>
            <w:r w:rsidRPr="009E22A7">
              <w:rPr>
                <w:sz w:val="20"/>
                <w:szCs w:val="20"/>
              </w:rPr>
              <w:t>- Čl. 8ab odst. 4</w:t>
            </w:r>
          </w:p>
          <w:p w:rsidR="001F3EDE" w:rsidRPr="009E22A7" w:rsidRDefault="001F3EDE" w:rsidP="004D6238">
            <w:pPr>
              <w:spacing w:before="60"/>
              <w:jc w:val="center"/>
              <w:rPr>
                <w:sz w:val="20"/>
                <w:szCs w:val="20"/>
              </w:rPr>
            </w:pPr>
          </w:p>
          <w:p w:rsidR="001F3EDE" w:rsidRPr="009E22A7" w:rsidRDefault="001F3EDE" w:rsidP="004D6238">
            <w:pPr>
              <w:spacing w:before="60"/>
              <w:rPr>
                <w:sz w:val="20"/>
                <w:szCs w:val="20"/>
              </w:rPr>
            </w:pPr>
          </w:p>
          <w:p w:rsidR="001F3EDE" w:rsidRPr="009E22A7" w:rsidRDefault="001F3EDE" w:rsidP="004D6238">
            <w:pPr>
              <w:spacing w:before="60"/>
              <w:rPr>
                <w:sz w:val="20"/>
                <w:szCs w:val="20"/>
              </w:rPr>
            </w:pPr>
            <w:r w:rsidRPr="009E22A7">
              <w:rPr>
                <w:sz w:val="20"/>
                <w:szCs w:val="20"/>
              </w:rPr>
              <w:t xml:space="preserve">Čl. 1 odst. 2 </w:t>
            </w:r>
          </w:p>
          <w:p w:rsidR="001F3EDE" w:rsidRPr="009E22A7" w:rsidRDefault="001F3EDE" w:rsidP="004D6238">
            <w:pPr>
              <w:spacing w:before="60"/>
              <w:jc w:val="center"/>
              <w:rPr>
                <w:sz w:val="20"/>
                <w:szCs w:val="20"/>
              </w:rPr>
            </w:pPr>
            <w:r w:rsidRPr="009E22A7">
              <w:rPr>
                <w:sz w:val="20"/>
                <w:szCs w:val="20"/>
              </w:rPr>
              <w:t>- Čl. 8ab odst. 8</w:t>
            </w:r>
          </w:p>
          <w:p w:rsidR="001F3EDE" w:rsidRPr="009E22A7" w:rsidRDefault="001F3EDE" w:rsidP="004D6238">
            <w:pPr>
              <w:spacing w:before="60"/>
              <w:jc w:val="center"/>
              <w:rPr>
                <w:sz w:val="20"/>
                <w:szCs w:val="20"/>
              </w:rPr>
            </w:pPr>
          </w:p>
          <w:p w:rsidR="001F3EDE" w:rsidRPr="009E22A7" w:rsidRDefault="001F3EDE" w:rsidP="004D6238">
            <w:pPr>
              <w:spacing w:before="60"/>
              <w:jc w:val="center"/>
              <w:rPr>
                <w:sz w:val="20"/>
                <w:szCs w:val="20"/>
              </w:rPr>
            </w:pPr>
          </w:p>
          <w:p w:rsidR="001F3EDE" w:rsidRPr="009E22A7" w:rsidRDefault="001F3EDE" w:rsidP="004D6238">
            <w:pPr>
              <w:spacing w:before="60"/>
              <w:jc w:val="center"/>
              <w:rPr>
                <w:sz w:val="20"/>
                <w:szCs w:val="20"/>
              </w:rPr>
            </w:pPr>
          </w:p>
          <w:p w:rsidR="001F3EDE" w:rsidRPr="009E22A7" w:rsidRDefault="001F3EDE" w:rsidP="004D6238">
            <w:pPr>
              <w:spacing w:before="60"/>
              <w:rPr>
                <w:sz w:val="20"/>
                <w:szCs w:val="20"/>
              </w:rPr>
            </w:pPr>
          </w:p>
          <w:p w:rsidR="001F3EDE" w:rsidRPr="009E22A7" w:rsidRDefault="001F3EDE" w:rsidP="004D6238">
            <w:pPr>
              <w:spacing w:before="60"/>
              <w:rPr>
                <w:sz w:val="20"/>
                <w:szCs w:val="20"/>
              </w:rPr>
            </w:pPr>
            <w:r w:rsidRPr="009E22A7">
              <w:rPr>
                <w:sz w:val="20"/>
                <w:szCs w:val="20"/>
              </w:rPr>
              <w:t xml:space="preserve">Čl. 1 odst. 2 </w:t>
            </w:r>
          </w:p>
          <w:p w:rsidR="001F3EDE" w:rsidRPr="009E22A7" w:rsidRDefault="001F3EDE" w:rsidP="004D6238">
            <w:pPr>
              <w:spacing w:before="60"/>
              <w:jc w:val="center"/>
              <w:rPr>
                <w:sz w:val="20"/>
                <w:szCs w:val="20"/>
              </w:rPr>
            </w:pPr>
            <w:r w:rsidRPr="009E22A7">
              <w:rPr>
                <w:sz w:val="20"/>
                <w:szCs w:val="20"/>
              </w:rPr>
              <w:t>- Čl. 8ab odst. 10</w:t>
            </w:r>
          </w:p>
        </w:tc>
        <w:tc>
          <w:tcPr>
            <w:tcW w:w="4678" w:type="dxa"/>
            <w:tcBorders>
              <w:top w:val="single" w:sz="12" w:space="0" w:color="auto"/>
              <w:left w:val="single" w:sz="8" w:space="0" w:color="auto"/>
              <w:right w:val="single" w:sz="12" w:space="0" w:color="auto"/>
            </w:tcBorders>
          </w:tcPr>
          <w:p w:rsidR="001F3EDE" w:rsidRPr="009E22A7" w:rsidRDefault="001F3EDE" w:rsidP="004D6238">
            <w:pPr>
              <w:spacing w:before="60"/>
              <w:jc w:val="both"/>
              <w:rPr>
                <w:rFonts w:cs="EUAlbertina"/>
                <w:color w:val="000000"/>
                <w:sz w:val="19"/>
                <w:szCs w:val="19"/>
              </w:rPr>
            </w:pPr>
            <w:r w:rsidRPr="009E22A7">
              <w:rPr>
                <w:rFonts w:cs="EUAlbertina"/>
                <w:color w:val="000000"/>
                <w:sz w:val="19"/>
                <w:szCs w:val="19"/>
              </w:rPr>
              <w:t>V případě vícečetné oznamovací povinnosti podle odstavce 3 je zprostředkovatel od povinnosti podávat informace osvobozen, pokud v souladu s vnitrostátním právem prokáže, že stejné informace podal v jiném členském státě.</w:t>
            </w:r>
          </w:p>
          <w:p w:rsidR="001F3EDE" w:rsidRPr="009E22A7" w:rsidRDefault="001F3EDE" w:rsidP="004D6238">
            <w:pPr>
              <w:spacing w:before="60"/>
              <w:jc w:val="both"/>
              <w:rPr>
                <w:rFonts w:cs="EUAlbertina"/>
                <w:color w:val="000000"/>
                <w:sz w:val="19"/>
                <w:szCs w:val="19"/>
              </w:rPr>
            </w:pPr>
          </w:p>
          <w:p w:rsidR="001F3EDE" w:rsidRPr="009E22A7" w:rsidRDefault="001F3EDE" w:rsidP="004D6238">
            <w:pPr>
              <w:spacing w:before="60"/>
              <w:jc w:val="both"/>
              <w:rPr>
                <w:rFonts w:cs="EUAlbertina"/>
                <w:color w:val="000000"/>
                <w:sz w:val="19"/>
                <w:szCs w:val="19"/>
              </w:rPr>
            </w:pPr>
            <w:r w:rsidRPr="009E22A7">
              <w:rPr>
                <w:rFonts w:cs="EUAlbertina"/>
                <w:color w:val="000000"/>
                <w:sz w:val="19"/>
                <w:szCs w:val="19"/>
              </w:rPr>
              <w:t>V případě vícečetné oznamovací povinnosti podle odstavce 7 je příslušný daňový poplatník od povinnosti podávat informace osvobozen, pokud v souladu s vnitrostátním právem prokáže, že stejné informace byly podány v jiném členském státě.</w:t>
            </w:r>
          </w:p>
          <w:p w:rsidR="001F3EDE" w:rsidRPr="009E22A7" w:rsidRDefault="001F3EDE" w:rsidP="004D6238">
            <w:pPr>
              <w:spacing w:before="60"/>
              <w:jc w:val="both"/>
              <w:rPr>
                <w:rFonts w:cs="EUAlbertina"/>
                <w:color w:val="000000"/>
                <w:sz w:val="19"/>
                <w:szCs w:val="19"/>
              </w:rPr>
            </w:pPr>
          </w:p>
          <w:p w:rsidR="001F3EDE" w:rsidRPr="009E22A7" w:rsidRDefault="001F3EDE" w:rsidP="004D6238">
            <w:pPr>
              <w:spacing w:before="60"/>
              <w:jc w:val="both"/>
              <w:rPr>
                <w:rFonts w:cs="EUAlbertina"/>
                <w:color w:val="000000"/>
                <w:sz w:val="19"/>
                <w:szCs w:val="19"/>
              </w:rPr>
            </w:pPr>
            <w:r w:rsidRPr="009E22A7">
              <w:rPr>
                <w:rFonts w:cs="EUAlbertina"/>
                <w:color w:val="000000"/>
                <w:sz w:val="19"/>
                <w:szCs w:val="19"/>
              </w:rPr>
              <w:t>…</w:t>
            </w:r>
          </w:p>
          <w:p w:rsidR="001F3EDE" w:rsidRPr="009E22A7" w:rsidRDefault="001F3EDE" w:rsidP="004D6238">
            <w:pPr>
              <w:spacing w:before="60"/>
              <w:jc w:val="both"/>
              <w:rPr>
                <w:rFonts w:cs="EUAlbertina"/>
                <w:color w:val="000000"/>
                <w:sz w:val="19"/>
                <w:szCs w:val="19"/>
              </w:rPr>
            </w:pPr>
            <w:r w:rsidRPr="009E22A7">
              <w:rPr>
                <w:rFonts w:cs="EUAlbertina"/>
                <w:color w:val="000000"/>
                <w:sz w:val="19"/>
                <w:szCs w:val="19"/>
              </w:rPr>
              <w:t>Od povinnosti podávat informace je příslušný daňový poplatník osvobozen v rozsahu, v jakém v souladu s vnitrostátním právem prokáže, že tytéž informace podle odstavce 14 již podal jiný příslušný daňový poplatník.</w:t>
            </w:r>
          </w:p>
        </w:tc>
      </w:tr>
      <w:tr w:rsidR="00A07AA0" w:rsidRPr="009E22A7" w:rsidTr="000667F2">
        <w:trPr>
          <w:trHeight w:val="2358"/>
        </w:trPr>
        <w:tc>
          <w:tcPr>
            <w:tcW w:w="1418" w:type="dxa"/>
            <w:tcBorders>
              <w:right w:val="single" w:sz="8" w:space="0" w:color="auto"/>
            </w:tcBorders>
          </w:tcPr>
          <w:p w:rsidR="00A07AA0" w:rsidRPr="009E22A7" w:rsidRDefault="006539F3" w:rsidP="00310B91">
            <w:pPr>
              <w:jc w:val="center"/>
              <w:rPr>
                <w:sz w:val="20"/>
              </w:rPr>
            </w:pPr>
            <w:r w:rsidRPr="009E22A7">
              <w:rPr>
                <w:sz w:val="20"/>
              </w:rPr>
              <w:t>ČÁST ČTVRTÁ</w:t>
            </w:r>
          </w:p>
          <w:p w:rsidR="00A07AA0" w:rsidRPr="009E22A7" w:rsidRDefault="006539F3" w:rsidP="00310B91">
            <w:pPr>
              <w:jc w:val="center"/>
              <w:rPr>
                <w:sz w:val="20"/>
              </w:rPr>
            </w:pPr>
            <w:r w:rsidRPr="009E22A7">
              <w:rPr>
                <w:sz w:val="20"/>
              </w:rPr>
              <w:t>Čl. VII</w:t>
            </w:r>
          </w:p>
          <w:p w:rsidR="00A07AA0" w:rsidRPr="009E22A7" w:rsidRDefault="00A07AA0" w:rsidP="00310B91">
            <w:pPr>
              <w:jc w:val="center"/>
              <w:rPr>
                <w:sz w:val="20"/>
              </w:rPr>
            </w:pPr>
            <w:r w:rsidRPr="009E22A7">
              <w:rPr>
                <w:sz w:val="20"/>
              </w:rPr>
              <w:t>bod 9</w:t>
            </w:r>
          </w:p>
        </w:tc>
        <w:tc>
          <w:tcPr>
            <w:tcW w:w="5670" w:type="dxa"/>
            <w:tcBorders>
              <w:left w:val="single" w:sz="8" w:space="0" w:color="auto"/>
              <w:right w:val="single" w:sz="12" w:space="0" w:color="auto"/>
            </w:tcBorders>
          </w:tcPr>
          <w:p w:rsidR="00A07AA0" w:rsidRPr="009E22A7" w:rsidRDefault="00A07AA0" w:rsidP="00310B91">
            <w:pPr>
              <w:pStyle w:val="Textodstavce0"/>
              <w:tabs>
                <w:tab w:val="left" w:pos="505"/>
              </w:tabs>
              <w:jc w:val="center"/>
              <w:rPr>
                <w:sz w:val="20"/>
              </w:rPr>
            </w:pPr>
            <w:r w:rsidRPr="009E22A7">
              <w:rPr>
                <w:sz w:val="20"/>
              </w:rPr>
              <w:t>§ 14q</w:t>
            </w:r>
          </w:p>
          <w:p w:rsidR="00A07AA0" w:rsidRPr="009E22A7" w:rsidRDefault="00A07AA0" w:rsidP="00310B91">
            <w:pPr>
              <w:pStyle w:val="Textodstavce0"/>
              <w:tabs>
                <w:tab w:val="left" w:pos="505"/>
              </w:tabs>
              <w:jc w:val="center"/>
              <w:rPr>
                <w:b/>
                <w:sz w:val="20"/>
              </w:rPr>
            </w:pPr>
            <w:r w:rsidRPr="009E22A7">
              <w:rPr>
                <w:b/>
                <w:sz w:val="20"/>
              </w:rPr>
              <w:t>Pokuty</w:t>
            </w:r>
          </w:p>
          <w:p w:rsidR="00A07AA0" w:rsidRPr="009E22A7" w:rsidRDefault="00A07AA0" w:rsidP="00310B91">
            <w:pPr>
              <w:pStyle w:val="Textodstavce0"/>
              <w:tabs>
                <w:tab w:val="left" w:pos="505"/>
              </w:tabs>
              <w:rPr>
                <w:sz w:val="20"/>
              </w:rPr>
            </w:pPr>
            <w:r w:rsidRPr="009E22A7">
              <w:rPr>
                <w:sz w:val="20"/>
              </w:rPr>
              <w:t>(1) Správce daně může povinné osobě uložit pokutu za nesplnění povinnosti nepeněžité povahy také, pokud poruší povinnost uchovávat doklady.</w:t>
            </w:r>
          </w:p>
          <w:p w:rsidR="00A07AA0" w:rsidRPr="009E22A7" w:rsidRDefault="00A07AA0" w:rsidP="00310B91">
            <w:pPr>
              <w:pStyle w:val="Textodstavce0"/>
              <w:tabs>
                <w:tab w:val="left" w:pos="505"/>
              </w:tabs>
              <w:rPr>
                <w:sz w:val="20"/>
              </w:rPr>
            </w:pPr>
            <w:r w:rsidRPr="009E22A7">
              <w:rPr>
                <w:sz w:val="20"/>
              </w:rPr>
              <w:t>(2) Správce daně může zprostředkovateli oznamovaného přeshraničního uspořádání uložit pokutu za nesplnění povinnosti nepeněžité povahy také, pokud poruší informační povinnost.</w:t>
            </w:r>
          </w:p>
          <w:p w:rsidR="00A07AA0" w:rsidRPr="009E22A7" w:rsidRDefault="00A07AA0" w:rsidP="00310B91">
            <w:pPr>
              <w:pStyle w:val="Textodstavce0"/>
              <w:tabs>
                <w:tab w:val="left" w:pos="505"/>
              </w:tabs>
              <w:rPr>
                <w:sz w:val="20"/>
              </w:rPr>
            </w:pPr>
            <w:r w:rsidRPr="009E22A7">
              <w:rPr>
                <w:sz w:val="20"/>
              </w:rPr>
              <w:t>(3) Správce daně může povinné osobě uložit pořádkovou pokutu do 1 500 000 Kč, pokud poruší povinnost při oznamování.</w:t>
            </w:r>
          </w:p>
        </w:tc>
        <w:tc>
          <w:tcPr>
            <w:tcW w:w="1417" w:type="dxa"/>
            <w:tcBorders>
              <w:top w:val="single" w:sz="12" w:space="0" w:color="auto"/>
              <w:left w:val="single" w:sz="12" w:space="0" w:color="auto"/>
              <w:bottom w:val="single" w:sz="12" w:space="0" w:color="auto"/>
              <w:right w:val="single" w:sz="8" w:space="0" w:color="auto"/>
            </w:tcBorders>
          </w:tcPr>
          <w:p w:rsidR="00A07AA0" w:rsidRPr="009E22A7" w:rsidRDefault="00A07AA0"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A07AA0" w:rsidRPr="009E22A7" w:rsidRDefault="00A07AA0" w:rsidP="009C743F">
            <w:pPr>
              <w:spacing w:before="60"/>
              <w:rPr>
                <w:sz w:val="20"/>
                <w:szCs w:val="20"/>
              </w:rPr>
            </w:pPr>
            <w:r w:rsidRPr="009E22A7">
              <w:rPr>
                <w:sz w:val="20"/>
                <w:szCs w:val="20"/>
              </w:rPr>
              <w:t xml:space="preserve">Čl. 1 odst. 6 </w:t>
            </w:r>
          </w:p>
          <w:p w:rsidR="00A07AA0" w:rsidRPr="009E22A7" w:rsidRDefault="00A07AA0" w:rsidP="009C743F">
            <w:pPr>
              <w:spacing w:before="60"/>
              <w:jc w:val="center"/>
              <w:rPr>
                <w:sz w:val="20"/>
                <w:szCs w:val="20"/>
              </w:rPr>
            </w:pPr>
            <w:r w:rsidRPr="009E22A7">
              <w:rPr>
                <w:sz w:val="20"/>
                <w:szCs w:val="20"/>
              </w:rPr>
              <w:t>- Čl. 25a</w:t>
            </w:r>
          </w:p>
          <w:p w:rsidR="00A07AA0" w:rsidRPr="009E22A7" w:rsidRDefault="00A07AA0" w:rsidP="009C743F">
            <w:pPr>
              <w:spacing w:before="60"/>
              <w:jc w:val="center"/>
              <w:rPr>
                <w:sz w:val="20"/>
                <w:szCs w:val="20"/>
              </w:rPr>
            </w:pPr>
          </w:p>
        </w:tc>
        <w:tc>
          <w:tcPr>
            <w:tcW w:w="4678" w:type="dxa"/>
            <w:tcBorders>
              <w:top w:val="single" w:sz="12" w:space="0" w:color="auto"/>
              <w:left w:val="single" w:sz="8" w:space="0" w:color="auto"/>
              <w:bottom w:val="single" w:sz="12" w:space="0" w:color="auto"/>
              <w:right w:val="single" w:sz="12" w:space="0" w:color="auto"/>
            </w:tcBorders>
          </w:tcPr>
          <w:p w:rsidR="00A07AA0" w:rsidRPr="009E22A7" w:rsidRDefault="00A07AA0" w:rsidP="009C743F">
            <w:pPr>
              <w:spacing w:before="60"/>
              <w:jc w:val="both"/>
              <w:rPr>
                <w:rFonts w:cs="EUAlbertina"/>
                <w:color w:val="000000"/>
                <w:sz w:val="19"/>
                <w:szCs w:val="19"/>
              </w:rPr>
            </w:pPr>
            <w:r w:rsidRPr="009E22A7">
              <w:rPr>
                <w:rFonts w:cs="EUAlbertina"/>
                <w:color w:val="000000"/>
                <w:sz w:val="19"/>
                <w:szCs w:val="19"/>
              </w:rPr>
              <w:t>Členské státy stanoví sankce za porušení vnitrostátních předpisů přijatých na základě této směrnice a týkajících se článků 8aa a 8aaa a přijmou veškerá opatření nezbytná k jejich uplatňování. Stanovené sankce musí být účinné, přiměřené a odrazující.</w:t>
            </w:r>
          </w:p>
        </w:tc>
      </w:tr>
      <w:tr w:rsidR="00A07AA0" w:rsidRPr="009E22A7" w:rsidTr="00980B29">
        <w:trPr>
          <w:trHeight w:val="1558"/>
        </w:trPr>
        <w:tc>
          <w:tcPr>
            <w:tcW w:w="1418" w:type="dxa"/>
            <w:tcBorders>
              <w:right w:val="single" w:sz="8" w:space="0" w:color="auto"/>
            </w:tcBorders>
          </w:tcPr>
          <w:p w:rsidR="00A07AA0" w:rsidRPr="009E22A7" w:rsidRDefault="006539F3" w:rsidP="00310B91">
            <w:pPr>
              <w:jc w:val="center"/>
              <w:rPr>
                <w:sz w:val="20"/>
              </w:rPr>
            </w:pPr>
            <w:r w:rsidRPr="009E22A7">
              <w:rPr>
                <w:sz w:val="20"/>
              </w:rPr>
              <w:t>ČÁST ČTVRTÁ</w:t>
            </w:r>
          </w:p>
          <w:p w:rsidR="00A07AA0" w:rsidRPr="009E22A7" w:rsidRDefault="006539F3" w:rsidP="00310B91">
            <w:pPr>
              <w:jc w:val="center"/>
              <w:rPr>
                <w:sz w:val="20"/>
              </w:rPr>
            </w:pPr>
            <w:r w:rsidRPr="009E22A7">
              <w:rPr>
                <w:sz w:val="20"/>
              </w:rPr>
              <w:t>Čl. VII</w:t>
            </w:r>
          </w:p>
          <w:p w:rsidR="00A07AA0" w:rsidRPr="009E22A7" w:rsidRDefault="00A07AA0" w:rsidP="00310B91">
            <w:pPr>
              <w:jc w:val="center"/>
              <w:rPr>
                <w:sz w:val="20"/>
              </w:rPr>
            </w:pPr>
            <w:r w:rsidRPr="009E22A7">
              <w:rPr>
                <w:sz w:val="20"/>
              </w:rPr>
              <w:t>bod 9</w:t>
            </w:r>
          </w:p>
        </w:tc>
        <w:tc>
          <w:tcPr>
            <w:tcW w:w="5670" w:type="dxa"/>
            <w:tcBorders>
              <w:left w:val="single" w:sz="8" w:space="0" w:color="auto"/>
              <w:right w:val="single" w:sz="12" w:space="0" w:color="auto"/>
            </w:tcBorders>
          </w:tcPr>
          <w:p w:rsidR="00A07AA0" w:rsidRPr="009E22A7" w:rsidRDefault="00A07AA0" w:rsidP="00310B91">
            <w:pPr>
              <w:pStyle w:val="Textodstavce0"/>
              <w:tabs>
                <w:tab w:val="left" w:pos="505"/>
              </w:tabs>
              <w:jc w:val="center"/>
              <w:rPr>
                <w:sz w:val="20"/>
              </w:rPr>
            </w:pPr>
            <w:r w:rsidRPr="009E22A7">
              <w:rPr>
                <w:sz w:val="20"/>
              </w:rPr>
              <w:t>§ 14r</w:t>
            </w:r>
          </w:p>
          <w:p w:rsidR="00A07AA0" w:rsidRPr="009E22A7" w:rsidRDefault="00A07AA0" w:rsidP="00310B91">
            <w:pPr>
              <w:pStyle w:val="Textodstavce0"/>
              <w:tabs>
                <w:tab w:val="left" w:pos="505"/>
              </w:tabs>
              <w:jc w:val="center"/>
              <w:rPr>
                <w:b/>
                <w:sz w:val="20"/>
              </w:rPr>
            </w:pPr>
            <w:r w:rsidRPr="009E22A7">
              <w:rPr>
                <w:b/>
                <w:sz w:val="20"/>
              </w:rPr>
              <w:t>Lhůta pro poskytnutí informace</w:t>
            </w:r>
          </w:p>
          <w:p w:rsidR="00A07AA0" w:rsidRPr="009E22A7" w:rsidRDefault="00A07AA0" w:rsidP="00310B91">
            <w:pPr>
              <w:pStyle w:val="Textodstavce0"/>
              <w:tabs>
                <w:tab w:val="left" w:pos="505"/>
              </w:tabs>
              <w:rPr>
                <w:sz w:val="20"/>
              </w:rPr>
            </w:pPr>
            <w:r w:rsidRPr="009E22A7">
              <w:rPr>
                <w:sz w:val="20"/>
              </w:rPr>
              <w:t>Ústřední kontaktní orgán předá informaci o oznamovaném přeshraničním uspořádání do 1 měsíce od posledního dne kalendářního čtvrtletí, ve kterém byla tato informace oznámena.“.</w:t>
            </w:r>
          </w:p>
        </w:tc>
        <w:tc>
          <w:tcPr>
            <w:tcW w:w="1417" w:type="dxa"/>
            <w:tcBorders>
              <w:top w:val="single" w:sz="12" w:space="0" w:color="auto"/>
              <w:left w:val="single" w:sz="12" w:space="0" w:color="auto"/>
              <w:bottom w:val="single" w:sz="12" w:space="0" w:color="auto"/>
              <w:right w:val="single" w:sz="8" w:space="0" w:color="auto"/>
            </w:tcBorders>
          </w:tcPr>
          <w:p w:rsidR="00A07AA0" w:rsidRPr="009E22A7" w:rsidRDefault="00A07AA0" w:rsidP="00AD2CF9">
            <w:pPr>
              <w:spacing w:before="120" w:after="120"/>
              <w:jc w:val="center"/>
            </w:pPr>
            <w:r w:rsidRPr="009E22A7">
              <w:t>32018L0822</w:t>
            </w:r>
          </w:p>
        </w:tc>
        <w:tc>
          <w:tcPr>
            <w:tcW w:w="1418" w:type="dxa"/>
            <w:tcBorders>
              <w:top w:val="single" w:sz="12" w:space="0" w:color="auto"/>
              <w:left w:val="single" w:sz="8" w:space="0" w:color="auto"/>
              <w:bottom w:val="single" w:sz="12" w:space="0" w:color="auto"/>
              <w:right w:val="single" w:sz="8" w:space="0" w:color="auto"/>
            </w:tcBorders>
          </w:tcPr>
          <w:p w:rsidR="00A07AA0" w:rsidRPr="009E22A7" w:rsidRDefault="00A07AA0" w:rsidP="009C743F">
            <w:pPr>
              <w:spacing w:before="60"/>
              <w:rPr>
                <w:sz w:val="20"/>
                <w:szCs w:val="20"/>
              </w:rPr>
            </w:pPr>
            <w:r w:rsidRPr="009E22A7">
              <w:rPr>
                <w:sz w:val="20"/>
                <w:szCs w:val="20"/>
              </w:rPr>
              <w:t xml:space="preserve">Čl. 1 odst. 2 </w:t>
            </w:r>
          </w:p>
          <w:p w:rsidR="00A07AA0" w:rsidRPr="009E22A7" w:rsidRDefault="00A07AA0" w:rsidP="009C743F">
            <w:pPr>
              <w:spacing w:before="60"/>
              <w:jc w:val="center"/>
              <w:rPr>
                <w:sz w:val="20"/>
                <w:szCs w:val="20"/>
              </w:rPr>
            </w:pPr>
            <w:r w:rsidRPr="009E22A7">
              <w:rPr>
                <w:sz w:val="20"/>
                <w:szCs w:val="20"/>
              </w:rPr>
              <w:t>- Čl. 8ab odst. 18</w:t>
            </w:r>
          </w:p>
          <w:p w:rsidR="00A07AA0" w:rsidRPr="009E22A7" w:rsidRDefault="00A07AA0" w:rsidP="009C743F">
            <w:pPr>
              <w:spacing w:before="60"/>
              <w:jc w:val="center"/>
              <w:rPr>
                <w:sz w:val="20"/>
                <w:szCs w:val="20"/>
              </w:rPr>
            </w:pPr>
          </w:p>
        </w:tc>
        <w:tc>
          <w:tcPr>
            <w:tcW w:w="4678" w:type="dxa"/>
            <w:tcBorders>
              <w:top w:val="single" w:sz="12" w:space="0" w:color="auto"/>
              <w:left w:val="single" w:sz="8" w:space="0" w:color="auto"/>
              <w:bottom w:val="single" w:sz="12" w:space="0" w:color="auto"/>
              <w:right w:val="single" w:sz="12" w:space="0" w:color="auto"/>
            </w:tcBorders>
          </w:tcPr>
          <w:p w:rsidR="00A07AA0" w:rsidRPr="009E22A7" w:rsidRDefault="00A07AA0" w:rsidP="009C743F">
            <w:pPr>
              <w:spacing w:before="60"/>
              <w:jc w:val="both"/>
              <w:rPr>
                <w:rFonts w:cs="EUAlbertina"/>
                <w:color w:val="000000"/>
                <w:sz w:val="19"/>
                <w:szCs w:val="19"/>
              </w:rPr>
            </w:pPr>
            <w:r w:rsidRPr="009E22A7">
              <w:rPr>
                <w:rFonts w:cs="EUAlbertina"/>
                <w:color w:val="000000"/>
                <w:sz w:val="19"/>
                <w:szCs w:val="19"/>
              </w:rPr>
              <w:t>Automatická výměna informací se uskuteční do jednoho měsíce od konce čtvrtletí, v němž byly informace podány. První informace musí být sděleny do 31. října 2020.</w:t>
            </w:r>
          </w:p>
        </w:tc>
      </w:tr>
      <w:tr w:rsidR="00A07AA0" w:rsidRPr="009E22A7" w:rsidTr="009E22A7">
        <w:trPr>
          <w:trHeight w:val="2074"/>
        </w:trPr>
        <w:tc>
          <w:tcPr>
            <w:tcW w:w="1418" w:type="dxa"/>
            <w:tcBorders>
              <w:top w:val="single" w:sz="12" w:space="0" w:color="auto"/>
              <w:bottom w:val="single" w:sz="4" w:space="0" w:color="auto"/>
              <w:right w:val="single" w:sz="8" w:space="0" w:color="auto"/>
            </w:tcBorders>
          </w:tcPr>
          <w:p w:rsidR="00A07AA0" w:rsidRPr="009E22A7" w:rsidRDefault="006539F3" w:rsidP="00AD2CF9">
            <w:pPr>
              <w:jc w:val="center"/>
              <w:rPr>
                <w:sz w:val="20"/>
              </w:rPr>
            </w:pPr>
            <w:r w:rsidRPr="009E22A7">
              <w:rPr>
                <w:sz w:val="20"/>
              </w:rPr>
              <w:t>ČÁST ČTVRTÁ</w:t>
            </w:r>
          </w:p>
          <w:p w:rsidR="00A07AA0" w:rsidRPr="009E22A7" w:rsidRDefault="00A07AA0" w:rsidP="00AD2CF9">
            <w:pPr>
              <w:jc w:val="center"/>
              <w:rPr>
                <w:sz w:val="20"/>
              </w:rPr>
            </w:pPr>
            <w:r w:rsidRPr="009E22A7">
              <w:rPr>
                <w:sz w:val="20"/>
              </w:rPr>
              <w:t xml:space="preserve">Čl. </w:t>
            </w:r>
            <w:r w:rsidR="006539F3" w:rsidRPr="009E22A7">
              <w:rPr>
                <w:sz w:val="20"/>
              </w:rPr>
              <w:t>VIII</w:t>
            </w:r>
          </w:p>
          <w:p w:rsidR="00A07AA0" w:rsidRPr="009E22A7" w:rsidRDefault="00A07AA0" w:rsidP="00AD2CF9">
            <w:pPr>
              <w:jc w:val="center"/>
              <w:rPr>
                <w:sz w:val="20"/>
              </w:rPr>
            </w:pPr>
          </w:p>
        </w:tc>
        <w:tc>
          <w:tcPr>
            <w:tcW w:w="5670" w:type="dxa"/>
            <w:tcBorders>
              <w:top w:val="single" w:sz="12" w:space="0" w:color="auto"/>
              <w:left w:val="single" w:sz="8" w:space="0" w:color="auto"/>
              <w:bottom w:val="single" w:sz="4" w:space="0" w:color="auto"/>
              <w:right w:val="single" w:sz="12" w:space="0" w:color="auto"/>
            </w:tcBorders>
          </w:tcPr>
          <w:p w:rsidR="00A07AA0" w:rsidRPr="009E22A7" w:rsidRDefault="00A07AA0" w:rsidP="00AD2CF9">
            <w:pPr>
              <w:pStyle w:val="Textodstavce0"/>
              <w:tabs>
                <w:tab w:val="left" w:pos="505"/>
              </w:tabs>
              <w:jc w:val="center"/>
              <w:rPr>
                <w:b/>
                <w:sz w:val="20"/>
              </w:rPr>
            </w:pPr>
            <w:r w:rsidRPr="009E22A7">
              <w:rPr>
                <w:b/>
                <w:sz w:val="20"/>
              </w:rPr>
              <w:t>Přechodné ustanovení</w:t>
            </w:r>
          </w:p>
          <w:p w:rsidR="00A07AA0" w:rsidRPr="009E22A7" w:rsidRDefault="00A07AA0" w:rsidP="00AD2CF9">
            <w:pPr>
              <w:pStyle w:val="Textodstavce0"/>
              <w:tabs>
                <w:tab w:val="left" w:pos="505"/>
              </w:tabs>
              <w:rPr>
                <w:sz w:val="20"/>
              </w:rPr>
            </w:pPr>
            <w:r w:rsidRPr="009E22A7">
              <w:rPr>
                <w:sz w:val="20"/>
              </w:rPr>
              <w:t>Ustanovení § 14l odst. 1 a 2 zákona č. 164/2013 Sb., ve znění účinném ode dne nabytí tohoto zákona, se použijí také na oznamovaná přeshraniční uspořádání, k jejichž zavedení byl učiněn první krok od 25. června 2018. Lhůta pro podání oznámení s informacemi o oznamovaném přeshraničním uspořádání v takovém případě běží do 31. srpna 2020.</w:t>
            </w:r>
          </w:p>
        </w:tc>
        <w:tc>
          <w:tcPr>
            <w:tcW w:w="1417" w:type="dxa"/>
            <w:tcBorders>
              <w:top w:val="single" w:sz="12" w:space="0" w:color="auto"/>
              <w:left w:val="single" w:sz="12" w:space="0" w:color="auto"/>
              <w:bottom w:val="single" w:sz="4" w:space="0" w:color="auto"/>
              <w:right w:val="single" w:sz="8" w:space="0" w:color="auto"/>
            </w:tcBorders>
          </w:tcPr>
          <w:p w:rsidR="00A07AA0" w:rsidRPr="009E22A7" w:rsidRDefault="00A07AA0" w:rsidP="00AD2CF9">
            <w:pPr>
              <w:spacing w:before="120" w:after="120"/>
              <w:jc w:val="center"/>
            </w:pPr>
            <w:r w:rsidRPr="009E22A7">
              <w:t>32018L0822</w:t>
            </w:r>
          </w:p>
        </w:tc>
        <w:tc>
          <w:tcPr>
            <w:tcW w:w="1418" w:type="dxa"/>
            <w:tcBorders>
              <w:top w:val="single" w:sz="12" w:space="0" w:color="auto"/>
              <w:left w:val="single" w:sz="8" w:space="0" w:color="auto"/>
              <w:bottom w:val="single" w:sz="4" w:space="0" w:color="auto"/>
              <w:right w:val="single" w:sz="8" w:space="0" w:color="auto"/>
            </w:tcBorders>
          </w:tcPr>
          <w:p w:rsidR="00A07AA0" w:rsidRPr="009E22A7" w:rsidRDefault="00A07AA0" w:rsidP="009C743F">
            <w:pPr>
              <w:spacing w:before="60"/>
              <w:rPr>
                <w:sz w:val="20"/>
                <w:szCs w:val="20"/>
              </w:rPr>
            </w:pPr>
            <w:r w:rsidRPr="009E22A7">
              <w:rPr>
                <w:sz w:val="20"/>
                <w:szCs w:val="20"/>
              </w:rPr>
              <w:t xml:space="preserve">Čl. 1 odst. 2 </w:t>
            </w:r>
          </w:p>
          <w:p w:rsidR="00A07AA0" w:rsidRPr="009E22A7" w:rsidRDefault="00A07AA0" w:rsidP="009C743F">
            <w:pPr>
              <w:spacing w:before="60"/>
              <w:jc w:val="center"/>
              <w:rPr>
                <w:sz w:val="20"/>
                <w:szCs w:val="20"/>
              </w:rPr>
            </w:pPr>
            <w:r w:rsidRPr="009E22A7">
              <w:rPr>
                <w:sz w:val="20"/>
                <w:szCs w:val="20"/>
              </w:rPr>
              <w:t>- Čl. 8ab odst. 12</w:t>
            </w:r>
          </w:p>
          <w:p w:rsidR="00A07AA0" w:rsidRPr="009E22A7" w:rsidRDefault="00A07AA0" w:rsidP="009C743F">
            <w:pPr>
              <w:spacing w:before="60"/>
              <w:jc w:val="center"/>
              <w:rPr>
                <w:sz w:val="20"/>
                <w:szCs w:val="20"/>
              </w:rPr>
            </w:pPr>
          </w:p>
        </w:tc>
        <w:tc>
          <w:tcPr>
            <w:tcW w:w="4678" w:type="dxa"/>
            <w:tcBorders>
              <w:top w:val="single" w:sz="12" w:space="0" w:color="auto"/>
              <w:left w:val="single" w:sz="8" w:space="0" w:color="auto"/>
              <w:bottom w:val="single" w:sz="4" w:space="0" w:color="auto"/>
              <w:right w:val="single" w:sz="12" w:space="0" w:color="auto"/>
            </w:tcBorders>
          </w:tcPr>
          <w:p w:rsidR="00A07AA0" w:rsidRPr="009E22A7" w:rsidRDefault="00A07AA0" w:rsidP="009C743F">
            <w:pPr>
              <w:spacing w:before="60"/>
              <w:jc w:val="both"/>
              <w:rPr>
                <w:rFonts w:cs="EUAlbertina"/>
                <w:color w:val="000000"/>
                <w:sz w:val="19"/>
                <w:szCs w:val="19"/>
              </w:rPr>
            </w:pPr>
            <w:r w:rsidRPr="009E22A7">
              <w:rPr>
                <w:rFonts w:cs="EUAlbertina"/>
                <w:color w:val="000000"/>
                <w:sz w:val="19"/>
                <w:szCs w:val="19"/>
              </w:rPr>
              <w:t>Každý členský stát přijme nezbytná opatření, aby od zprostředkovatelů a příslušných daňových poplatníků vyžadoval podání informací o přeshraničních uspořádáních, která se mají oznamovat a jejichž první krok byl zaveden mezi dnem vstupu této směrnice v platnost a dnem její použitelnosti. Informace o těchto přeshraničních uspořádáních, která se mají oznamovat, podají zprostředkovatelé a případně příslušní daňoví poplatníci do 31. srpna 2020.</w:t>
            </w:r>
          </w:p>
        </w:tc>
      </w:tr>
    </w:tbl>
    <w:p w:rsidR="00DA548C" w:rsidRPr="009E22A7" w:rsidRDefault="00DA548C" w:rsidP="00DA548C"/>
    <w:tbl>
      <w:tblPr>
        <w:tblW w:w="14580"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620"/>
        <w:gridCol w:w="12960"/>
      </w:tblGrid>
      <w:tr w:rsidR="00DA548C" w:rsidRPr="009E22A7" w:rsidTr="00AD2CF9">
        <w:tc>
          <w:tcPr>
            <w:tcW w:w="1620" w:type="dxa"/>
            <w:shd w:val="clear" w:color="auto" w:fill="D9D9D9"/>
          </w:tcPr>
          <w:p w:rsidR="00DA548C" w:rsidRPr="009E22A7" w:rsidRDefault="00DA548C" w:rsidP="00AD2CF9">
            <w:pPr>
              <w:pStyle w:val="Nadpis3"/>
              <w:rPr>
                <w:sz w:val="24"/>
              </w:rPr>
            </w:pPr>
            <w:proofErr w:type="spellStart"/>
            <w:r w:rsidRPr="009E22A7">
              <w:rPr>
                <w:sz w:val="24"/>
              </w:rPr>
              <w:t>Celex</w:t>
            </w:r>
            <w:proofErr w:type="spellEnd"/>
          </w:p>
        </w:tc>
        <w:tc>
          <w:tcPr>
            <w:tcW w:w="12960" w:type="dxa"/>
            <w:shd w:val="clear" w:color="auto" w:fill="D9D9D9"/>
          </w:tcPr>
          <w:p w:rsidR="00DA548C" w:rsidRPr="009E22A7" w:rsidRDefault="00DA548C" w:rsidP="00AD2CF9">
            <w:pPr>
              <w:pStyle w:val="Nadpis3"/>
              <w:rPr>
                <w:sz w:val="24"/>
              </w:rPr>
            </w:pPr>
            <w:r w:rsidRPr="009E22A7">
              <w:rPr>
                <w:sz w:val="24"/>
              </w:rPr>
              <w:t>Název předpisu</w:t>
            </w:r>
          </w:p>
        </w:tc>
      </w:tr>
      <w:tr w:rsidR="00AD2CF9" w:rsidRPr="009E22A7" w:rsidTr="00AD2CF9">
        <w:tc>
          <w:tcPr>
            <w:tcW w:w="1620" w:type="dxa"/>
          </w:tcPr>
          <w:p w:rsidR="00AD2CF9" w:rsidRPr="009E22A7" w:rsidRDefault="00AD2CF9" w:rsidP="001A1A4E">
            <w:pPr>
              <w:keepNext/>
              <w:spacing w:before="60"/>
              <w:ind w:left="57" w:right="57"/>
              <w:jc w:val="center"/>
            </w:pPr>
            <w:r w:rsidRPr="009E22A7">
              <w:t>32018L0822</w:t>
            </w:r>
          </w:p>
        </w:tc>
        <w:tc>
          <w:tcPr>
            <w:tcW w:w="12960" w:type="dxa"/>
          </w:tcPr>
          <w:p w:rsidR="00AD2CF9" w:rsidRPr="009E22A7" w:rsidRDefault="009A5250" w:rsidP="001A1A4E">
            <w:pPr>
              <w:keepNext/>
              <w:spacing w:before="60"/>
              <w:ind w:left="57" w:right="57"/>
              <w:rPr>
                <w:sz w:val="20"/>
                <w:szCs w:val="20"/>
              </w:rPr>
            </w:pPr>
            <w:r w:rsidRPr="009E22A7">
              <w:rPr>
                <w:sz w:val="20"/>
                <w:szCs w:val="20"/>
              </w:rPr>
              <w:t>SMĚRNICE RADY (EU) 2018/822 ze dne 25. května 2018, kterou se mění směrnice 2011/16/EU, pokud jde o povinnou automatickou výměnu informací v oblasti daní ve vztahu k přeshraničním uspořádáním, která se mají oznamovat</w:t>
            </w:r>
          </w:p>
        </w:tc>
      </w:tr>
    </w:tbl>
    <w:p w:rsidR="00DA548C" w:rsidRPr="009E22A7" w:rsidRDefault="00DA548C" w:rsidP="00DA548C"/>
    <w:p w:rsidR="00DA548C" w:rsidRPr="009E22A7" w:rsidRDefault="00F96D3B" w:rsidP="009E22A7">
      <w:pPr>
        <w:pageBreakBefore/>
        <w:spacing w:after="120"/>
        <w:outlineLvl w:val="0"/>
        <w:rPr>
          <w:b/>
          <w:sz w:val="28"/>
        </w:rPr>
      </w:pPr>
      <w:bookmarkStart w:id="4" w:name="Účinnost"/>
      <w:bookmarkEnd w:id="4"/>
      <w:r w:rsidRPr="009E22A7">
        <w:rPr>
          <w:b/>
          <w:sz w:val="28"/>
        </w:rPr>
        <w:t>5</w:t>
      </w:r>
      <w:r w:rsidR="00DA548C" w:rsidRPr="009E22A7">
        <w:rPr>
          <w:b/>
          <w:sz w:val="28"/>
        </w:rPr>
        <w:t xml:space="preserve">) </w:t>
      </w:r>
      <w:r w:rsidR="00E54E68" w:rsidRPr="009E22A7">
        <w:rPr>
          <w:b/>
          <w:sz w:val="28"/>
        </w:rPr>
        <w:t>Účinnost</w:t>
      </w:r>
      <w:r w:rsidR="00DA548C" w:rsidRPr="009E22A7">
        <w:rPr>
          <w:b/>
          <w:sz w:val="28"/>
        </w:rPr>
        <w:t xml:space="preserve"> </w:t>
      </w:r>
    </w:p>
    <w:tbl>
      <w:tblPr>
        <w:tblW w:w="14601" w:type="dxa"/>
        <w:tblInd w:w="70"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560"/>
        <w:gridCol w:w="5528"/>
        <w:gridCol w:w="1417"/>
        <w:gridCol w:w="1418"/>
        <w:gridCol w:w="4678"/>
      </w:tblGrid>
      <w:tr w:rsidR="00DA548C" w:rsidRPr="009E22A7" w:rsidTr="00AD2CF9">
        <w:trPr>
          <w:cantSplit/>
          <w:trHeight w:val="689"/>
          <w:tblHeader/>
        </w:trPr>
        <w:tc>
          <w:tcPr>
            <w:tcW w:w="7088" w:type="dxa"/>
            <w:gridSpan w:val="2"/>
            <w:tcBorders>
              <w:top w:val="single" w:sz="18" w:space="0" w:color="auto"/>
            </w:tcBorders>
            <w:shd w:val="clear" w:color="auto" w:fill="D9D9D9"/>
            <w:vAlign w:val="center"/>
          </w:tcPr>
          <w:p w:rsidR="00DA548C" w:rsidRPr="009E22A7" w:rsidRDefault="00DA548C" w:rsidP="00AD2CF9">
            <w:pPr>
              <w:pStyle w:val="Textbubliny"/>
              <w:jc w:val="center"/>
              <w:rPr>
                <w:rFonts w:ascii="Times New Roman" w:hAnsi="Times New Roman" w:cs="Times New Roman"/>
                <w:b/>
                <w:bCs/>
                <w:sz w:val="24"/>
                <w:szCs w:val="24"/>
              </w:rPr>
            </w:pPr>
            <w:r w:rsidRPr="009E22A7">
              <w:rPr>
                <w:rFonts w:ascii="Times New Roman" w:hAnsi="Times New Roman" w:cs="Times New Roman"/>
                <w:b/>
                <w:bCs/>
                <w:sz w:val="24"/>
                <w:szCs w:val="24"/>
              </w:rPr>
              <w:br w:type="page"/>
              <w:t>Návrh zákona, kterým se mění některé zákony v oblasti daní v souvislosti s implementací předpisů Evropské unie</w:t>
            </w:r>
          </w:p>
        </w:tc>
        <w:tc>
          <w:tcPr>
            <w:tcW w:w="7513" w:type="dxa"/>
            <w:gridSpan w:val="3"/>
            <w:tcBorders>
              <w:top w:val="single" w:sz="18" w:space="0" w:color="auto"/>
              <w:right w:val="single" w:sz="12" w:space="0" w:color="auto"/>
            </w:tcBorders>
            <w:shd w:val="clear" w:color="auto" w:fill="D9D9D9"/>
            <w:vAlign w:val="center"/>
          </w:tcPr>
          <w:p w:rsidR="00DA548C" w:rsidRPr="009E22A7" w:rsidRDefault="00DA548C" w:rsidP="00AD2CF9">
            <w:pPr>
              <w:pStyle w:val="Textbubliny"/>
              <w:jc w:val="center"/>
              <w:rPr>
                <w:rFonts w:ascii="Times New Roman" w:hAnsi="Times New Roman" w:cs="Times New Roman"/>
                <w:b/>
                <w:bCs/>
                <w:sz w:val="24"/>
                <w:szCs w:val="24"/>
              </w:rPr>
            </w:pPr>
            <w:r w:rsidRPr="009E22A7">
              <w:rPr>
                <w:rFonts w:ascii="Times New Roman" w:hAnsi="Times New Roman" w:cs="Times New Roman"/>
                <w:b/>
                <w:bCs/>
                <w:sz w:val="24"/>
                <w:szCs w:val="24"/>
              </w:rPr>
              <w:t>Odpovídající předpis EU</w:t>
            </w:r>
          </w:p>
        </w:tc>
      </w:tr>
      <w:tr w:rsidR="00DA548C" w:rsidRPr="009E22A7" w:rsidTr="009E22A7">
        <w:trPr>
          <w:cantSplit/>
          <w:trHeight w:val="108"/>
          <w:tblHeader/>
        </w:trPr>
        <w:tc>
          <w:tcPr>
            <w:tcW w:w="1560" w:type="dxa"/>
            <w:shd w:val="clear" w:color="auto" w:fill="E0E0E0"/>
          </w:tcPr>
          <w:p w:rsidR="00DA548C" w:rsidRPr="009E22A7" w:rsidRDefault="00DA548C" w:rsidP="00AD2CF9">
            <w:pPr>
              <w:jc w:val="center"/>
              <w:rPr>
                <w:b/>
                <w:bCs/>
              </w:rPr>
            </w:pPr>
            <w:r w:rsidRPr="009E22A7">
              <w:rPr>
                <w:b/>
                <w:bCs/>
              </w:rPr>
              <w:t>Ustanovení</w:t>
            </w:r>
          </w:p>
        </w:tc>
        <w:tc>
          <w:tcPr>
            <w:tcW w:w="5528" w:type="dxa"/>
            <w:tcBorders>
              <w:bottom w:val="single" w:sz="12" w:space="0" w:color="auto"/>
            </w:tcBorders>
            <w:shd w:val="clear" w:color="auto" w:fill="D9D9D9"/>
          </w:tcPr>
          <w:p w:rsidR="00DA548C" w:rsidRPr="009E22A7" w:rsidRDefault="00DA548C" w:rsidP="00AD2CF9">
            <w:pPr>
              <w:pStyle w:val="Pedmtkomente"/>
              <w:jc w:val="center"/>
              <w:rPr>
                <w:sz w:val="24"/>
                <w:szCs w:val="24"/>
              </w:rPr>
            </w:pPr>
            <w:r w:rsidRPr="009E22A7">
              <w:rPr>
                <w:sz w:val="24"/>
              </w:rPr>
              <w:t>Obsah</w:t>
            </w:r>
          </w:p>
        </w:tc>
        <w:tc>
          <w:tcPr>
            <w:tcW w:w="1417" w:type="dxa"/>
            <w:tcBorders>
              <w:bottom w:val="single" w:sz="12" w:space="0" w:color="auto"/>
            </w:tcBorders>
            <w:shd w:val="clear" w:color="auto" w:fill="D9D9D9"/>
          </w:tcPr>
          <w:p w:rsidR="00DA548C" w:rsidRPr="009E22A7" w:rsidRDefault="00DA548C" w:rsidP="00AD2CF9">
            <w:pPr>
              <w:jc w:val="center"/>
              <w:rPr>
                <w:b/>
                <w:bCs/>
              </w:rPr>
            </w:pPr>
            <w:r w:rsidRPr="009E22A7">
              <w:rPr>
                <w:b/>
                <w:bCs/>
              </w:rPr>
              <w:t>CELEX č.</w:t>
            </w:r>
          </w:p>
        </w:tc>
        <w:tc>
          <w:tcPr>
            <w:tcW w:w="1418" w:type="dxa"/>
            <w:tcBorders>
              <w:bottom w:val="single" w:sz="12" w:space="0" w:color="auto"/>
            </w:tcBorders>
            <w:shd w:val="clear" w:color="auto" w:fill="D9D9D9"/>
          </w:tcPr>
          <w:p w:rsidR="00DA548C" w:rsidRPr="009E22A7" w:rsidRDefault="00DA548C" w:rsidP="00AD2CF9">
            <w:pPr>
              <w:jc w:val="center"/>
            </w:pPr>
            <w:r w:rsidRPr="009E22A7">
              <w:rPr>
                <w:b/>
                <w:bCs/>
              </w:rPr>
              <w:t>Ustanovení</w:t>
            </w:r>
          </w:p>
        </w:tc>
        <w:tc>
          <w:tcPr>
            <w:tcW w:w="4678" w:type="dxa"/>
            <w:tcBorders>
              <w:bottom w:val="single" w:sz="12" w:space="0" w:color="auto"/>
              <w:right w:val="single" w:sz="12" w:space="0" w:color="auto"/>
            </w:tcBorders>
            <w:shd w:val="clear" w:color="auto" w:fill="D9D9D9"/>
          </w:tcPr>
          <w:p w:rsidR="00DA548C" w:rsidRPr="009E22A7" w:rsidRDefault="00DA548C" w:rsidP="00AD2CF9">
            <w:pPr>
              <w:jc w:val="center"/>
            </w:pPr>
            <w:r w:rsidRPr="009E22A7">
              <w:rPr>
                <w:b/>
                <w:bCs/>
              </w:rPr>
              <w:t>Obsah</w:t>
            </w:r>
          </w:p>
        </w:tc>
      </w:tr>
      <w:tr w:rsidR="00E54E68" w:rsidRPr="009E22A7" w:rsidTr="009E22A7">
        <w:trPr>
          <w:trHeight w:val="783"/>
        </w:trPr>
        <w:tc>
          <w:tcPr>
            <w:tcW w:w="1560" w:type="dxa"/>
            <w:vMerge w:val="restart"/>
            <w:tcBorders>
              <w:right w:val="single" w:sz="8" w:space="0" w:color="auto"/>
            </w:tcBorders>
          </w:tcPr>
          <w:p w:rsidR="00E54E68" w:rsidRPr="009E22A7" w:rsidRDefault="00E54E68" w:rsidP="00A46B6B">
            <w:pPr>
              <w:jc w:val="center"/>
              <w:rPr>
                <w:sz w:val="20"/>
                <w:szCs w:val="20"/>
              </w:rPr>
            </w:pPr>
            <w:r w:rsidRPr="009E22A7">
              <w:rPr>
                <w:sz w:val="20"/>
                <w:szCs w:val="20"/>
              </w:rPr>
              <w:t>ČÁST ŠESTÁ</w:t>
            </w:r>
          </w:p>
          <w:p w:rsidR="00E54E68" w:rsidRPr="009E22A7" w:rsidRDefault="00E54E68" w:rsidP="00A46B6B">
            <w:pPr>
              <w:jc w:val="center"/>
              <w:rPr>
                <w:sz w:val="20"/>
                <w:szCs w:val="20"/>
              </w:rPr>
            </w:pPr>
            <w:r w:rsidRPr="009E22A7">
              <w:rPr>
                <w:sz w:val="20"/>
                <w:szCs w:val="20"/>
              </w:rPr>
              <w:t>Čl. X</w:t>
            </w:r>
          </w:p>
        </w:tc>
        <w:tc>
          <w:tcPr>
            <w:tcW w:w="5528" w:type="dxa"/>
            <w:vMerge w:val="restart"/>
            <w:tcBorders>
              <w:top w:val="single" w:sz="12" w:space="0" w:color="auto"/>
              <w:left w:val="single" w:sz="8" w:space="0" w:color="auto"/>
              <w:right w:val="single" w:sz="12" w:space="0" w:color="auto"/>
            </w:tcBorders>
          </w:tcPr>
          <w:p w:rsidR="00E54E68" w:rsidRPr="009E22A7" w:rsidRDefault="00E54E68" w:rsidP="00E54E68">
            <w:pPr>
              <w:pStyle w:val="Paragraf"/>
              <w:spacing w:before="120" w:after="120"/>
              <w:jc w:val="both"/>
              <w:rPr>
                <w:sz w:val="20"/>
                <w:szCs w:val="18"/>
              </w:rPr>
            </w:pPr>
            <w:r w:rsidRPr="009E22A7">
              <w:rPr>
                <w:sz w:val="20"/>
                <w:szCs w:val="18"/>
              </w:rPr>
              <w:t xml:space="preserve">Tento zákon nabývá účinnosti dnem 1. ledna 2020, s výjimkou </w:t>
            </w:r>
          </w:p>
          <w:p w:rsidR="00E6294E" w:rsidRPr="009E22A7" w:rsidRDefault="00E6294E" w:rsidP="00E54E68">
            <w:pPr>
              <w:pStyle w:val="Paragraf"/>
              <w:spacing w:before="120" w:after="120"/>
              <w:jc w:val="both"/>
              <w:rPr>
                <w:sz w:val="20"/>
                <w:szCs w:val="18"/>
              </w:rPr>
            </w:pPr>
            <w:r w:rsidRPr="009E22A7">
              <w:rPr>
                <w:sz w:val="20"/>
                <w:szCs w:val="18"/>
              </w:rPr>
              <w:t>…</w:t>
            </w:r>
          </w:p>
          <w:p w:rsidR="00E54E68" w:rsidRPr="009E22A7" w:rsidRDefault="00E6294E" w:rsidP="00E54E68">
            <w:pPr>
              <w:pStyle w:val="Paragraf"/>
              <w:spacing w:before="120" w:after="120"/>
              <w:jc w:val="both"/>
              <w:rPr>
                <w:sz w:val="20"/>
                <w:szCs w:val="18"/>
              </w:rPr>
            </w:pPr>
            <w:r w:rsidRPr="009E22A7">
              <w:rPr>
                <w:sz w:val="20"/>
                <w:szCs w:val="18"/>
              </w:rPr>
              <w:t>b)</w:t>
            </w:r>
            <w:r w:rsidRPr="009E22A7">
              <w:rPr>
                <w:sz w:val="20"/>
                <w:szCs w:val="18"/>
              </w:rPr>
              <w:tab/>
            </w:r>
            <w:r w:rsidR="009E22A7">
              <w:rPr>
                <w:sz w:val="20"/>
                <w:szCs w:val="18"/>
              </w:rPr>
              <w:t xml:space="preserve">ustanovení </w:t>
            </w:r>
            <w:r w:rsidR="00E54E68" w:rsidRPr="009E22A7">
              <w:rPr>
                <w:sz w:val="20"/>
                <w:szCs w:val="18"/>
              </w:rPr>
              <w:t>čl. VII, které nabývá účinnosti dnem 1. července 2020 a</w:t>
            </w:r>
          </w:p>
          <w:p w:rsidR="00E54E68" w:rsidRPr="009E22A7" w:rsidRDefault="00E54E68" w:rsidP="009E22A7">
            <w:pPr>
              <w:pStyle w:val="Textodstavce0"/>
            </w:pPr>
            <w:r w:rsidRPr="009E22A7">
              <w:t>…</w:t>
            </w:r>
          </w:p>
        </w:tc>
        <w:tc>
          <w:tcPr>
            <w:tcW w:w="1417" w:type="dxa"/>
            <w:tcBorders>
              <w:top w:val="single" w:sz="12" w:space="0" w:color="auto"/>
              <w:left w:val="single" w:sz="12" w:space="0" w:color="auto"/>
              <w:bottom w:val="single" w:sz="4" w:space="0" w:color="auto"/>
              <w:right w:val="single" w:sz="8" w:space="0" w:color="auto"/>
            </w:tcBorders>
          </w:tcPr>
          <w:p w:rsidR="00E54E68" w:rsidRPr="009E22A7" w:rsidRDefault="00E54E68" w:rsidP="00AD2CF9">
            <w:pPr>
              <w:spacing w:before="120"/>
              <w:jc w:val="center"/>
              <w:rPr>
                <w:sz w:val="20"/>
                <w:szCs w:val="18"/>
              </w:rPr>
            </w:pPr>
            <w:r w:rsidRPr="00B479FE">
              <w:rPr>
                <w:sz w:val="20"/>
                <w:szCs w:val="18"/>
              </w:rPr>
              <w:t>32018L0822</w:t>
            </w:r>
          </w:p>
        </w:tc>
        <w:tc>
          <w:tcPr>
            <w:tcW w:w="1418" w:type="dxa"/>
            <w:tcBorders>
              <w:top w:val="single" w:sz="12" w:space="0" w:color="auto"/>
              <w:left w:val="single" w:sz="8" w:space="0" w:color="auto"/>
              <w:bottom w:val="single" w:sz="4" w:space="0" w:color="auto"/>
              <w:right w:val="single" w:sz="8" w:space="0" w:color="auto"/>
            </w:tcBorders>
          </w:tcPr>
          <w:p w:rsidR="00E54E68" w:rsidRPr="009E22A7" w:rsidRDefault="00E54E68" w:rsidP="00AD2CF9">
            <w:pPr>
              <w:spacing w:before="120" w:after="120"/>
              <w:jc w:val="center"/>
              <w:rPr>
                <w:sz w:val="20"/>
                <w:szCs w:val="20"/>
              </w:rPr>
            </w:pPr>
            <w:r w:rsidRPr="009E22A7">
              <w:rPr>
                <w:sz w:val="20"/>
                <w:szCs w:val="20"/>
              </w:rPr>
              <w:t>Čl. 2 odst. 1</w:t>
            </w:r>
          </w:p>
        </w:tc>
        <w:tc>
          <w:tcPr>
            <w:tcW w:w="4678" w:type="dxa"/>
            <w:tcBorders>
              <w:top w:val="single" w:sz="12" w:space="0" w:color="auto"/>
              <w:left w:val="single" w:sz="8" w:space="0" w:color="auto"/>
              <w:bottom w:val="single" w:sz="4" w:space="0" w:color="auto"/>
              <w:right w:val="single" w:sz="12" w:space="0" w:color="auto"/>
            </w:tcBorders>
          </w:tcPr>
          <w:p w:rsidR="00E54E68" w:rsidRPr="009E22A7" w:rsidRDefault="00E54E68" w:rsidP="00E54E68">
            <w:pPr>
              <w:spacing w:before="60"/>
              <w:jc w:val="both"/>
              <w:rPr>
                <w:rFonts w:cs="EUAlbertina"/>
                <w:color w:val="000000"/>
                <w:sz w:val="19"/>
                <w:szCs w:val="19"/>
              </w:rPr>
            </w:pPr>
            <w:r w:rsidRPr="009E22A7">
              <w:rPr>
                <w:rFonts w:cs="EUAlbertina"/>
                <w:color w:val="000000"/>
                <w:sz w:val="19"/>
                <w:szCs w:val="19"/>
              </w:rPr>
              <w:t>…</w:t>
            </w:r>
          </w:p>
          <w:p w:rsidR="00E54E68" w:rsidRPr="009E22A7" w:rsidRDefault="00E54E68" w:rsidP="00E54E68">
            <w:pPr>
              <w:spacing w:before="60"/>
              <w:jc w:val="both"/>
              <w:rPr>
                <w:rFonts w:cs="EUAlbertina"/>
                <w:color w:val="000000"/>
                <w:sz w:val="19"/>
                <w:szCs w:val="19"/>
              </w:rPr>
            </w:pPr>
            <w:r w:rsidRPr="009E22A7">
              <w:rPr>
                <w:rFonts w:cs="EUAlbertina"/>
                <w:color w:val="000000"/>
                <w:sz w:val="19"/>
                <w:szCs w:val="19"/>
              </w:rPr>
              <w:t>Použijí tyto předpisy ode dne 1. července 2020.</w:t>
            </w:r>
          </w:p>
          <w:p w:rsidR="00E54E68" w:rsidRPr="009E22A7" w:rsidRDefault="00E54E68" w:rsidP="00AD2CF9">
            <w:pPr>
              <w:spacing w:before="120" w:after="120"/>
              <w:jc w:val="both"/>
            </w:pPr>
            <w:r w:rsidRPr="009E22A7">
              <w:rPr>
                <w:rFonts w:cs="EUAlbertina"/>
                <w:color w:val="000000"/>
                <w:sz w:val="19"/>
                <w:szCs w:val="19"/>
              </w:rPr>
              <w:t>…</w:t>
            </w:r>
          </w:p>
        </w:tc>
      </w:tr>
      <w:tr w:rsidR="00E6294E" w:rsidRPr="009E22A7" w:rsidTr="009E22A7">
        <w:trPr>
          <w:trHeight w:val="1080"/>
        </w:trPr>
        <w:tc>
          <w:tcPr>
            <w:tcW w:w="1560" w:type="dxa"/>
            <w:vMerge/>
            <w:tcBorders>
              <w:right w:val="single" w:sz="8" w:space="0" w:color="auto"/>
            </w:tcBorders>
          </w:tcPr>
          <w:p w:rsidR="00E6294E" w:rsidRPr="009E22A7" w:rsidRDefault="00E6294E" w:rsidP="00AD2CF9">
            <w:pPr>
              <w:jc w:val="center"/>
              <w:rPr>
                <w:sz w:val="20"/>
              </w:rPr>
            </w:pPr>
          </w:p>
        </w:tc>
        <w:tc>
          <w:tcPr>
            <w:tcW w:w="5528" w:type="dxa"/>
            <w:vMerge/>
            <w:tcBorders>
              <w:left w:val="single" w:sz="8" w:space="0" w:color="auto"/>
              <w:right w:val="single" w:sz="12" w:space="0" w:color="auto"/>
            </w:tcBorders>
          </w:tcPr>
          <w:p w:rsidR="00E6294E" w:rsidRPr="009E22A7" w:rsidRDefault="00E6294E" w:rsidP="00AD2CF9">
            <w:pPr>
              <w:pStyle w:val="Paragraf"/>
              <w:rPr>
                <w:sz w:val="20"/>
              </w:rPr>
            </w:pPr>
          </w:p>
        </w:tc>
        <w:tc>
          <w:tcPr>
            <w:tcW w:w="1417" w:type="dxa"/>
            <w:tcBorders>
              <w:top w:val="single" w:sz="4" w:space="0" w:color="auto"/>
              <w:left w:val="single" w:sz="12" w:space="0" w:color="auto"/>
              <w:bottom w:val="single" w:sz="4" w:space="0" w:color="auto"/>
              <w:right w:val="single" w:sz="8" w:space="0" w:color="auto"/>
            </w:tcBorders>
          </w:tcPr>
          <w:p w:rsidR="00E6294E" w:rsidRPr="009E22A7" w:rsidRDefault="00E6294E" w:rsidP="00E6294E">
            <w:pPr>
              <w:spacing w:before="120"/>
              <w:jc w:val="center"/>
              <w:rPr>
                <w:sz w:val="20"/>
                <w:szCs w:val="18"/>
              </w:rPr>
            </w:pPr>
            <w:r w:rsidRPr="009E22A7">
              <w:rPr>
                <w:sz w:val="20"/>
                <w:szCs w:val="18"/>
              </w:rPr>
              <w:t>32018L1910</w:t>
            </w:r>
          </w:p>
        </w:tc>
        <w:tc>
          <w:tcPr>
            <w:tcW w:w="1418" w:type="dxa"/>
            <w:tcBorders>
              <w:top w:val="single" w:sz="4" w:space="0" w:color="auto"/>
              <w:left w:val="single" w:sz="8" w:space="0" w:color="auto"/>
              <w:bottom w:val="single" w:sz="4" w:space="0" w:color="auto"/>
              <w:right w:val="single" w:sz="8" w:space="0" w:color="auto"/>
            </w:tcBorders>
          </w:tcPr>
          <w:p w:rsidR="00E6294E" w:rsidRPr="009E22A7" w:rsidRDefault="00E6294E" w:rsidP="00E6294E">
            <w:pPr>
              <w:spacing w:before="120"/>
              <w:jc w:val="center"/>
              <w:rPr>
                <w:sz w:val="20"/>
                <w:szCs w:val="18"/>
              </w:rPr>
            </w:pPr>
            <w:r w:rsidRPr="009E22A7">
              <w:rPr>
                <w:sz w:val="20"/>
                <w:szCs w:val="18"/>
              </w:rPr>
              <w:t xml:space="preserve">Článek 2 </w:t>
            </w:r>
          </w:p>
          <w:p w:rsidR="00E6294E" w:rsidRPr="009E22A7" w:rsidRDefault="00E6294E" w:rsidP="00E6294E">
            <w:pPr>
              <w:spacing w:before="120"/>
              <w:jc w:val="center"/>
              <w:rPr>
                <w:sz w:val="20"/>
                <w:szCs w:val="18"/>
              </w:rPr>
            </w:pPr>
            <w:r w:rsidRPr="009E22A7">
              <w:rPr>
                <w:sz w:val="20"/>
                <w:szCs w:val="18"/>
              </w:rPr>
              <w:t>odst. 1</w:t>
            </w:r>
          </w:p>
        </w:tc>
        <w:tc>
          <w:tcPr>
            <w:tcW w:w="4678" w:type="dxa"/>
            <w:tcBorders>
              <w:top w:val="single" w:sz="4" w:space="0" w:color="auto"/>
              <w:left w:val="single" w:sz="8" w:space="0" w:color="auto"/>
              <w:bottom w:val="single" w:sz="4" w:space="0" w:color="auto"/>
              <w:right w:val="single" w:sz="12" w:space="0" w:color="auto"/>
            </w:tcBorders>
          </w:tcPr>
          <w:p w:rsidR="00E6294E" w:rsidRPr="009E22A7" w:rsidRDefault="00E6294E" w:rsidP="00E6294E">
            <w:pPr>
              <w:spacing w:before="120"/>
              <w:jc w:val="both"/>
              <w:rPr>
                <w:color w:val="000000"/>
                <w:sz w:val="20"/>
                <w:szCs w:val="20"/>
              </w:rPr>
            </w:pPr>
            <w:r w:rsidRPr="009E22A7">
              <w:rPr>
                <w:color w:val="000000"/>
                <w:sz w:val="20"/>
                <w:szCs w:val="20"/>
              </w:rPr>
              <w:t>…</w:t>
            </w:r>
          </w:p>
          <w:p w:rsidR="00E6294E" w:rsidRPr="009E22A7" w:rsidRDefault="00E6294E" w:rsidP="00E6294E">
            <w:pPr>
              <w:spacing w:before="120"/>
              <w:jc w:val="both"/>
              <w:rPr>
                <w:color w:val="000000"/>
                <w:sz w:val="20"/>
                <w:szCs w:val="20"/>
              </w:rPr>
            </w:pPr>
            <w:r w:rsidRPr="009E22A7">
              <w:rPr>
                <w:color w:val="000000"/>
                <w:sz w:val="20"/>
                <w:szCs w:val="20"/>
              </w:rPr>
              <w:t>Použijí tyto předpisy od 1. ledna 2020.</w:t>
            </w:r>
          </w:p>
        </w:tc>
      </w:tr>
      <w:tr w:rsidR="00E6294E" w:rsidRPr="009E22A7" w:rsidTr="009E22A7">
        <w:trPr>
          <w:trHeight w:val="1080"/>
        </w:trPr>
        <w:tc>
          <w:tcPr>
            <w:tcW w:w="1560" w:type="dxa"/>
            <w:vMerge/>
            <w:tcBorders>
              <w:bottom w:val="single" w:sz="12" w:space="0" w:color="auto"/>
              <w:right w:val="single" w:sz="8" w:space="0" w:color="auto"/>
            </w:tcBorders>
          </w:tcPr>
          <w:p w:rsidR="00E6294E" w:rsidRPr="009E22A7" w:rsidRDefault="00E6294E" w:rsidP="00AD2CF9">
            <w:pPr>
              <w:jc w:val="center"/>
              <w:rPr>
                <w:sz w:val="20"/>
              </w:rPr>
            </w:pPr>
          </w:p>
        </w:tc>
        <w:tc>
          <w:tcPr>
            <w:tcW w:w="5528" w:type="dxa"/>
            <w:vMerge/>
            <w:tcBorders>
              <w:left w:val="single" w:sz="8" w:space="0" w:color="auto"/>
              <w:bottom w:val="single" w:sz="12" w:space="0" w:color="auto"/>
              <w:right w:val="single" w:sz="12" w:space="0" w:color="auto"/>
            </w:tcBorders>
          </w:tcPr>
          <w:p w:rsidR="00E6294E" w:rsidRPr="009E22A7" w:rsidRDefault="00E6294E" w:rsidP="00AD2CF9">
            <w:pPr>
              <w:pStyle w:val="Paragraf"/>
              <w:rPr>
                <w:sz w:val="20"/>
              </w:rPr>
            </w:pPr>
          </w:p>
        </w:tc>
        <w:tc>
          <w:tcPr>
            <w:tcW w:w="1417" w:type="dxa"/>
            <w:tcBorders>
              <w:top w:val="single" w:sz="4" w:space="0" w:color="auto"/>
              <w:left w:val="single" w:sz="12" w:space="0" w:color="auto"/>
              <w:bottom w:val="single" w:sz="12" w:space="0" w:color="auto"/>
              <w:right w:val="single" w:sz="8" w:space="0" w:color="auto"/>
            </w:tcBorders>
          </w:tcPr>
          <w:p w:rsidR="00E6294E" w:rsidRPr="009E22A7" w:rsidRDefault="00E6294E" w:rsidP="00E6294E">
            <w:pPr>
              <w:spacing w:before="120"/>
              <w:jc w:val="center"/>
              <w:rPr>
                <w:sz w:val="20"/>
                <w:szCs w:val="18"/>
              </w:rPr>
            </w:pPr>
            <w:r w:rsidRPr="009E22A7">
              <w:rPr>
                <w:sz w:val="20"/>
                <w:szCs w:val="18"/>
              </w:rPr>
              <w:t>52018PC0261</w:t>
            </w:r>
          </w:p>
        </w:tc>
        <w:tc>
          <w:tcPr>
            <w:tcW w:w="1418" w:type="dxa"/>
            <w:tcBorders>
              <w:top w:val="single" w:sz="4" w:space="0" w:color="auto"/>
              <w:left w:val="single" w:sz="8" w:space="0" w:color="auto"/>
              <w:bottom w:val="single" w:sz="12" w:space="0" w:color="auto"/>
              <w:right w:val="single" w:sz="8" w:space="0" w:color="auto"/>
            </w:tcBorders>
          </w:tcPr>
          <w:p w:rsidR="00E6294E" w:rsidRPr="009E22A7" w:rsidRDefault="00E6294E" w:rsidP="00E6294E">
            <w:pPr>
              <w:spacing w:before="120"/>
              <w:jc w:val="center"/>
              <w:rPr>
                <w:sz w:val="20"/>
                <w:szCs w:val="18"/>
              </w:rPr>
            </w:pPr>
            <w:r w:rsidRPr="009E22A7">
              <w:rPr>
                <w:sz w:val="20"/>
                <w:szCs w:val="18"/>
              </w:rPr>
              <w:t>Článek 3</w:t>
            </w:r>
          </w:p>
        </w:tc>
        <w:tc>
          <w:tcPr>
            <w:tcW w:w="4678" w:type="dxa"/>
            <w:tcBorders>
              <w:top w:val="single" w:sz="4" w:space="0" w:color="auto"/>
              <w:left w:val="single" w:sz="8" w:space="0" w:color="auto"/>
              <w:bottom w:val="single" w:sz="12" w:space="0" w:color="auto"/>
              <w:right w:val="single" w:sz="12" w:space="0" w:color="auto"/>
            </w:tcBorders>
          </w:tcPr>
          <w:p w:rsidR="00E6294E" w:rsidRPr="009E22A7" w:rsidRDefault="00E6294E" w:rsidP="00E6294E">
            <w:pPr>
              <w:spacing w:before="120"/>
              <w:jc w:val="both"/>
              <w:rPr>
                <w:color w:val="000000"/>
                <w:sz w:val="20"/>
                <w:szCs w:val="20"/>
              </w:rPr>
            </w:pPr>
            <w:r w:rsidRPr="009E22A7">
              <w:rPr>
                <w:color w:val="000000"/>
                <w:sz w:val="20"/>
                <w:szCs w:val="20"/>
              </w:rPr>
              <w:t>…</w:t>
            </w:r>
          </w:p>
          <w:p w:rsidR="00E6294E" w:rsidRPr="009E22A7" w:rsidRDefault="00E6294E" w:rsidP="00E6294E">
            <w:pPr>
              <w:spacing w:before="120"/>
              <w:jc w:val="both"/>
              <w:rPr>
                <w:color w:val="000000"/>
                <w:sz w:val="20"/>
                <w:szCs w:val="20"/>
              </w:rPr>
            </w:pPr>
            <w:r w:rsidRPr="009E22A7">
              <w:rPr>
                <w:color w:val="000000"/>
                <w:sz w:val="20"/>
                <w:szCs w:val="20"/>
              </w:rPr>
              <w:t>Tyto předpisy se použijí od 1. ledna 2019.</w:t>
            </w:r>
          </w:p>
        </w:tc>
      </w:tr>
    </w:tbl>
    <w:p w:rsidR="00DA548C" w:rsidRPr="009E22A7" w:rsidRDefault="00DA548C" w:rsidP="00DA548C"/>
    <w:tbl>
      <w:tblPr>
        <w:tblW w:w="14580" w:type="dxa"/>
        <w:tblInd w:w="7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1620"/>
        <w:gridCol w:w="12960"/>
      </w:tblGrid>
      <w:tr w:rsidR="00DA548C" w:rsidRPr="009E22A7" w:rsidTr="00AD2CF9">
        <w:tc>
          <w:tcPr>
            <w:tcW w:w="1620" w:type="dxa"/>
            <w:shd w:val="clear" w:color="auto" w:fill="D9D9D9"/>
          </w:tcPr>
          <w:p w:rsidR="00DA548C" w:rsidRPr="009E22A7" w:rsidRDefault="00DA548C" w:rsidP="00AD2CF9">
            <w:pPr>
              <w:pStyle w:val="Nadpis3"/>
              <w:rPr>
                <w:sz w:val="24"/>
              </w:rPr>
            </w:pPr>
            <w:proofErr w:type="spellStart"/>
            <w:r w:rsidRPr="009E22A7">
              <w:rPr>
                <w:sz w:val="24"/>
              </w:rPr>
              <w:t>Celex</w:t>
            </w:r>
            <w:proofErr w:type="spellEnd"/>
          </w:p>
        </w:tc>
        <w:tc>
          <w:tcPr>
            <w:tcW w:w="12960" w:type="dxa"/>
            <w:shd w:val="clear" w:color="auto" w:fill="D9D9D9"/>
          </w:tcPr>
          <w:p w:rsidR="00DA548C" w:rsidRPr="009E22A7" w:rsidRDefault="00DA548C" w:rsidP="00AD2CF9">
            <w:pPr>
              <w:pStyle w:val="Nadpis3"/>
              <w:rPr>
                <w:sz w:val="24"/>
              </w:rPr>
            </w:pPr>
            <w:r w:rsidRPr="009E22A7">
              <w:rPr>
                <w:sz w:val="24"/>
              </w:rPr>
              <w:t>Název předpisu</w:t>
            </w:r>
          </w:p>
        </w:tc>
      </w:tr>
      <w:tr w:rsidR="00E54E68" w:rsidRPr="009E22A7" w:rsidTr="00AD2CF9">
        <w:tc>
          <w:tcPr>
            <w:tcW w:w="1620" w:type="dxa"/>
          </w:tcPr>
          <w:p w:rsidR="00E54E68" w:rsidRPr="009E22A7" w:rsidRDefault="00E54E68" w:rsidP="00AD2CF9">
            <w:pPr>
              <w:keepNext/>
              <w:spacing w:before="120" w:after="120"/>
              <w:ind w:left="57" w:right="57"/>
              <w:jc w:val="center"/>
              <w:rPr>
                <w:sz w:val="20"/>
                <w:szCs w:val="20"/>
              </w:rPr>
            </w:pPr>
            <w:r w:rsidRPr="00B479FE">
              <w:rPr>
                <w:sz w:val="20"/>
                <w:szCs w:val="18"/>
              </w:rPr>
              <w:t>32018L0822</w:t>
            </w:r>
          </w:p>
        </w:tc>
        <w:tc>
          <w:tcPr>
            <w:tcW w:w="12960" w:type="dxa"/>
          </w:tcPr>
          <w:p w:rsidR="00E54E68" w:rsidRPr="009E22A7" w:rsidRDefault="00E54E68" w:rsidP="00AD2CF9">
            <w:pPr>
              <w:keepNext/>
              <w:spacing w:before="120" w:after="120"/>
              <w:ind w:left="57" w:right="57"/>
              <w:rPr>
                <w:sz w:val="20"/>
                <w:szCs w:val="20"/>
              </w:rPr>
            </w:pPr>
            <w:r w:rsidRPr="009E22A7">
              <w:rPr>
                <w:sz w:val="20"/>
                <w:szCs w:val="20"/>
              </w:rPr>
              <w:t>SMĚRNICE RADY (EU) 2018/822 ze dne 25. května 2018, kterou se mění směrnice 2011/16/EU, pokud jde o povinnou automatickou výměnu informací v oblasti daní ve vztahu k přeshraničním uspořádáním, která se mají oznamovat</w:t>
            </w:r>
          </w:p>
        </w:tc>
      </w:tr>
      <w:tr w:rsidR="00E6294E" w:rsidRPr="009E22A7" w:rsidTr="00AD2CF9">
        <w:tc>
          <w:tcPr>
            <w:tcW w:w="1620" w:type="dxa"/>
          </w:tcPr>
          <w:p w:rsidR="00E6294E" w:rsidRPr="009E22A7" w:rsidRDefault="00E6294E" w:rsidP="00E6294E">
            <w:pPr>
              <w:keepNext/>
              <w:spacing w:before="120" w:after="120"/>
              <w:ind w:left="57" w:right="57"/>
              <w:jc w:val="center"/>
              <w:rPr>
                <w:sz w:val="20"/>
                <w:szCs w:val="18"/>
              </w:rPr>
            </w:pPr>
            <w:r w:rsidRPr="009E22A7">
              <w:rPr>
                <w:sz w:val="20"/>
                <w:szCs w:val="18"/>
              </w:rPr>
              <w:t>32018L1910</w:t>
            </w:r>
          </w:p>
        </w:tc>
        <w:tc>
          <w:tcPr>
            <w:tcW w:w="12960" w:type="dxa"/>
          </w:tcPr>
          <w:p w:rsidR="00E6294E" w:rsidRPr="009E22A7" w:rsidRDefault="00E6294E" w:rsidP="00E6294E">
            <w:pPr>
              <w:keepNext/>
              <w:spacing w:before="120" w:after="120"/>
              <w:ind w:left="57" w:right="57"/>
              <w:rPr>
                <w:sz w:val="20"/>
                <w:szCs w:val="20"/>
              </w:rPr>
            </w:pPr>
            <w:r w:rsidRPr="009E22A7">
              <w:rPr>
                <w:sz w:val="20"/>
                <w:szCs w:val="20"/>
              </w:rPr>
              <w:t>Směrnice Rady (EU) 2018/1910 ze dne 4. prosince 2018, kterou se mění směrnice 2006/112/ES, pokud jde o harmonizaci a zjednodušení určitých pravidel v systému daně z přidané hodnoty pro obchod mezi členskými státy</w:t>
            </w:r>
          </w:p>
        </w:tc>
      </w:tr>
      <w:tr w:rsidR="00E6294E" w:rsidRPr="00D747C3" w:rsidTr="00AD2CF9">
        <w:tc>
          <w:tcPr>
            <w:tcW w:w="1620" w:type="dxa"/>
          </w:tcPr>
          <w:p w:rsidR="00E6294E" w:rsidRPr="009E22A7" w:rsidRDefault="00E6294E" w:rsidP="00E6294E">
            <w:pPr>
              <w:keepNext/>
              <w:spacing w:before="120" w:after="120"/>
              <w:ind w:left="57" w:right="57"/>
              <w:jc w:val="center"/>
              <w:rPr>
                <w:sz w:val="20"/>
                <w:szCs w:val="20"/>
              </w:rPr>
            </w:pPr>
            <w:r w:rsidRPr="009E22A7">
              <w:rPr>
                <w:sz w:val="20"/>
                <w:szCs w:val="20"/>
              </w:rPr>
              <w:t xml:space="preserve"> COM(2018) 261 </w:t>
            </w:r>
            <w:proofErr w:type="spellStart"/>
            <w:r w:rsidRPr="009E22A7">
              <w:rPr>
                <w:sz w:val="20"/>
                <w:szCs w:val="20"/>
              </w:rPr>
              <w:t>final</w:t>
            </w:r>
            <w:proofErr w:type="spellEnd"/>
          </w:p>
        </w:tc>
        <w:tc>
          <w:tcPr>
            <w:tcW w:w="12960" w:type="dxa"/>
          </w:tcPr>
          <w:p w:rsidR="00E6294E" w:rsidRPr="005B1FAB" w:rsidRDefault="00E6294E" w:rsidP="00E6294E">
            <w:pPr>
              <w:keepNext/>
              <w:spacing w:before="120" w:after="120"/>
              <w:ind w:left="57" w:right="57"/>
              <w:jc w:val="both"/>
              <w:rPr>
                <w:bCs/>
                <w:sz w:val="20"/>
                <w:szCs w:val="20"/>
              </w:rPr>
            </w:pPr>
            <w:r w:rsidRPr="009E22A7">
              <w:rPr>
                <w:sz w:val="20"/>
                <w:szCs w:val="20"/>
              </w:rPr>
              <w:t xml:space="preserve">Návrh SMĚRNICE RADY, kterou se mění směrnice 2006/112/ES a 2008/118/ES, pokud jde o zahrnutí italské obce </w:t>
            </w:r>
            <w:proofErr w:type="spellStart"/>
            <w:r w:rsidRPr="009E22A7">
              <w:rPr>
                <w:sz w:val="20"/>
                <w:szCs w:val="20"/>
              </w:rPr>
              <w:t>Campione</w:t>
            </w:r>
            <w:proofErr w:type="spellEnd"/>
            <w:r w:rsidRPr="009E22A7">
              <w:rPr>
                <w:sz w:val="20"/>
                <w:szCs w:val="20"/>
              </w:rPr>
              <w:t xml:space="preserve"> </w:t>
            </w:r>
            <w:proofErr w:type="spellStart"/>
            <w:r w:rsidRPr="009E22A7">
              <w:rPr>
                <w:sz w:val="20"/>
                <w:szCs w:val="20"/>
              </w:rPr>
              <w:t>d’Italia</w:t>
            </w:r>
            <w:proofErr w:type="spellEnd"/>
            <w:r w:rsidRPr="009E22A7">
              <w:rPr>
                <w:sz w:val="20"/>
                <w:szCs w:val="20"/>
              </w:rPr>
              <w:t xml:space="preserve"> a italských vod jezera </w:t>
            </w:r>
            <w:proofErr w:type="spellStart"/>
            <w:r w:rsidRPr="009E22A7">
              <w:rPr>
                <w:sz w:val="20"/>
                <w:szCs w:val="20"/>
              </w:rPr>
              <w:t>Lugano</w:t>
            </w:r>
            <w:proofErr w:type="spellEnd"/>
            <w:r w:rsidRPr="009E22A7">
              <w:rPr>
                <w:sz w:val="20"/>
                <w:szCs w:val="20"/>
              </w:rPr>
              <w:t xml:space="preserve"> do celního území unie a do územní působnosti směrnice 2008/118/ES</w:t>
            </w:r>
          </w:p>
        </w:tc>
      </w:tr>
    </w:tbl>
    <w:p w:rsidR="00DA548C" w:rsidRPr="001924EC" w:rsidRDefault="00DA548C" w:rsidP="00DA548C"/>
    <w:p w:rsidR="00DA548C" w:rsidRPr="001924EC" w:rsidRDefault="00DA548C" w:rsidP="001924EC"/>
    <w:sectPr w:rsidR="00DA548C" w:rsidRPr="001924EC" w:rsidSect="00DA548C">
      <w:footerReference w:type="default" r:id="rId9"/>
      <w:headerReference w:type="first" r:id="rId10"/>
      <w:pgSz w:w="16838" w:h="11906" w:orient="landscape" w:code="9"/>
      <w:pgMar w:top="1440" w:right="1080" w:bottom="709" w:left="1080" w:header="357" w:footer="5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374" w:rsidRDefault="00586374">
      <w:r>
        <w:separator/>
      </w:r>
    </w:p>
  </w:endnote>
  <w:endnote w:type="continuationSeparator" w:id="0">
    <w:p w:rsidR="00586374" w:rsidRDefault="00586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374" w:rsidRPr="006E4592" w:rsidRDefault="00586374" w:rsidP="006E4592">
    <w:pPr>
      <w:pStyle w:val="Zpat"/>
      <w:jc w:val="center"/>
      <w:rPr>
        <w:sz w:val="22"/>
        <w:szCs w:val="20"/>
      </w:rPr>
    </w:pPr>
    <w:r w:rsidRPr="00A968B8">
      <w:rPr>
        <w:sz w:val="22"/>
        <w:szCs w:val="20"/>
      </w:rPr>
      <w:t xml:space="preserve">Stránka </w:t>
    </w:r>
    <w:r w:rsidRPr="00A968B8">
      <w:rPr>
        <w:b/>
        <w:bCs/>
        <w:sz w:val="22"/>
        <w:szCs w:val="20"/>
      </w:rPr>
      <w:fldChar w:fldCharType="begin"/>
    </w:r>
    <w:r w:rsidRPr="00A968B8">
      <w:rPr>
        <w:b/>
        <w:bCs/>
        <w:sz w:val="22"/>
        <w:szCs w:val="20"/>
      </w:rPr>
      <w:instrText>PAGE</w:instrText>
    </w:r>
    <w:r w:rsidRPr="00A968B8">
      <w:rPr>
        <w:b/>
        <w:bCs/>
        <w:sz w:val="22"/>
        <w:szCs w:val="20"/>
      </w:rPr>
      <w:fldChar w:fldCharType="separate"/>
    </w:r>
    <w:r w:rsidR="00FB2CBB">
      <w:rPr>
        <w:b/>
        <w:bCs/>
        <w:noProof/>
        <w:sz w:val="22"/>
        <w:szCs w:val="20"/>
      </w:rPr>
      <w:t>41</w:t>
    </w:r>
    <w:r w:rsidRPr="00A968B8">
      <w:rPr>
        <w:b/>
        <w:bCs/>
        <w:sz w:val="22"/>
        <w:szCs w:val="20"/>
      </w:rPr>
      <w:fldChar w:fldCharType="end"/>
    </w:r>
    <w:r w:rsidRPr="00A968B8">
      <w:rPr>
        <w:sz w:val="22"/>
        <w:szCs w:val="20"/>
      </w:rPr>
      <w:t xml:space="preserve"> z </w:t>
    </w:r>
    <w:r w:rsidRPr="00A968B8">
      <w:rPr>
        <w:b/>
        <w:bCs/>
        <w:sz w:val="22"/>
        <w:szCs w:val="20"/>
      </w:rPr>
      <w:fldChar w:fldCharType="begin"/>
    </w:r>
    <w:r w:rsidRPr="00A968B8">
      <w:rPr>
        <w:b/>
        <w:bCs/>
        <w:sz w:val="22"/>
        <w:szCs w:val="20"/>
      </w:rPr>
      <w:instrText>NUMPAGES</w:instrText>
    </w:r>
    <w:r w:rsidRPr="00A968B8">
      <w:rPr>
        <w:b/>
        <w:bCs/>
        <w:sz w:val="22"/>
        <w:szCs w:val="20"/>
      </w:rPr>
      <w:fldChar w:fldCharType="separate"/>
    </w:r>
    <w:r w:rsidR="00FB2CBB">
      <w:rPr>
        <w:b/>
        <w:bCs/>
        <w:noProof/>
        <w:sz w:val="22"/>
        <w:szCs w:val="20"/>
      </w:rPr>
      <w:t>41</w:t>
    </w:r>
    <w:r w:rsidRPr="00A968B8">
      <w:rPr>
        <w:b/>
        <w:bCs/>
        <w:sz w:val="22"/>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374" w:rsidRDefault="00586374">
      <w:r>
        <w:separator/>
      </w:r>
    </w:p>
  </w:footnote>
  <w:footnote w:type="continuationSeparator" w:id="0">
    <w:p w:rsidR="00586374" w:rsidRDefault="00586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374" w:rsidRPr="009E22A7" w:rsidRDefault="00586374" w:rsidP="009E22A7">
    <w:pPr>
      <w:pStyle w:val="Zhlav"/>
      <w:tabs>
        <w:tab w:val="clear" w:pos="9072"/>
        <w:tab w:val="right" w:pos="14601"/>
      </w:tabs>
      <w:rPr>
        <w:b/>
      </w:rPr>
    </w:pPr>
    <w:r w:rsidRPr="009E22A7">
      <w:rPr>
        <w:b/>
      </w:rPr>
      <w:tab/>
    </w:r>
    <w:r w:rsidRPr="009E22A7">
      <w:rPr>
        <w:b/>
      </w:rPr>
      <w:tab/>
      <w:t>VI.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14DF"/>
    <w:multiLevelType w:val="hybridMultilevel"/>
    <w:tmpl w:val="1EC83B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2">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3">
    <w:nsid w:val="19371BD0"/>
    <w:multiLevelType w:val="singleLevel"/>
    <w:tmpl w:val="A920D918"/>
    <w:lvl w:ilvl="0">
      <w:start w:val="1"/>
      <w:numFmt w:val="decimal"/>
      <w:lvlText w:val="%1."/>
      <w:lvlJc w:val="left"/>
      <w:pPr>
        <w:tabs>
          <w:tab w:val="num" w:pos="567"/>
        </w:tabs>
        <w:ind w:left="567" w:hanging="567"/>
      </w:pPr>
      <w:rPr>
        <w:b/>
        <w:i w:val="0"/>
      </w:rPr>
    </w:lvl>
  </w:abstractNum>
  <w:abstractNum w:abstractNumId="4">
    <w:nsid w:val="1EB24F24"/>
    <w:multiLevelType w:val="hybridMultilevel"/>
    <w:tmpl w:val="8D36EB5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7">
    <w:nsid w:val="3BF31018"/>
    <w:multiLevelType w:val="hybridMultilevel"/>
    <w:tmpl w:val="E8267B16"/>
    <w:lvl w:ilvl="0" w:tplc="89CA8A16">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469870EE"/>
    <w:multiLevelType w:val="hybridMultilevel"/>
    <w:tmpl w:val="6AC8D2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480768BE"/>
    <w:multiLevelType w:val="hybridMultilevel"/>
    <w:tmpl w:val="FEF0D55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6AAF1A1F"/>
    <w:multiLevelType w:val="multilevel"/>
    <w:tmpl w:val="F4EC9CC2"/>
    <w:lvl w:ilvl="0">
      <w:start w:val="1"/>
      <w:numFmt w:val="decimal"/>
      <w:pStyle w:val="textodstavce"/>
      <w:isLgl/>
      <w:lvlText w:val="(%1)"/>
      <w:lvlJc w:val="left"/>
      <w:pPr>
        <w:tabs>
          <w:tab w:val="num" w:pos="897"/>
        </w:tabs>
        <w:ind w:left="115" w:firstLine="425"/>
      </w:pPr>
      <w:rPr>
        <w:rFonts w:ascii="Arial" w:eastAsia="Times New Roman" w:hAnsi="Arial" w:cs="Arial"/>
      </w:rPr>
    </w:lvl>
    <w:lvl w:ilvl="1">
      <w:start w:val="1"/>
      <w:numFmt w:val="lowerLetter"/>
      <w:lvlText w:val="%2)"/>
      <w:lvlJc w:val="left"/>
      <w:pPr>
        <w:tabs>
          <w:tab w:val="num" w:pos="626"/>
        </w:tabs>
        <w:ind w:left="626"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900"/>
        </w:tabs>
        <w:ind w:left="90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1">
    <w:nsid w:val="71FB70A6"/>
    <w:multiLevelType w:val="hybridMultilevel"/>
    <w:tmpl w:val="CF4069D4"/>
    <w:lvl w:ilvl="0" w:tplc="67BC1132">
      <w:start w:val="1"/>
      <w:numFmt w:val="decimal"/>
      <w:pStyle w:val="Dvodovzprvakbodu"/>
      <w:suff w:val="space"/>
      <w:lvlText w:val="K bodu %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1"/>
  </w:num>
  <w:num w:numId="3">
    <w:abstractNumId w:val="2"/>
  </w:num>
  <w:num w:numId="4">
    <w:abstractNumId w:val="6"/>
  </w:num>
  <w:num w:numId="5">
    <w:abstractNumId w:val="5"/>
  </w:num>
  <w:num w:numId="6">
    <w:abstractNumId w:val="11"/>
  </w:num>
  <w:num w:numId="7">
    <w:abstractNumId w:val="0"/>
  </w:num>
  <w:num w:numId="8">
    <w:abstractNumId w:val="7"/>
  </w:num>
  <w:num w:numId="9">
    <w:abstractNumId w:val="4"/>
  </w:num>
  <w:num w:numId="10">
    <w:abstractNumId w:val="3"/>
    <w:lvlOverride w:ilvl="0">
      <w:startOverride w:val="1"/>
    </w:lvlOverride>
  </w:num>
  <w:num w:numId="11">
    <w:abstractNumId w:val="9"/>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F34"/>
    <w:rsid w:val="000004E1"/>
    <w:rsid w:val="00000610"/>
    <w:rsid w:val="00000EFA"/>
    <w:rsid w:val="00001760"/>
    <w:rsid w:val="00001F0B"/>
    <w:rsid w:val="00001F4F"/>
    <w:rsid w:val="000027E1"/>
    <w:rsid w:val="00002D0A"/>
    <w:rsid w:val="0000389C"/>
    <w:rsid w:val="00005307"/>
    <w:rsid w:val="00006061"/>
    <w:rsid w:val="00006173"/>
    <w:rsid w:val="000075A6"/>
    <w:rsid w:val="000079AF"/>
    <w:rsid w:val="00007C67"/>
    <w:rsid w:val="00010B59"/>
    <w:rsid w:val="00012855"/>
    <w:rsid w:val="00012F96"/>
    <w:rsid w:val="00013812"/>
    <w:rsid w:val="00013F4A"/>
    <w:rsid w:val="000144CA"/>
    <w:rsid w:val="000144F0"/>
    <w:rsid w:val="00015220"/>
    <w:rsid w:val="00015833"/>
    <w:rsid w:val="00015F01"/>
    <w:rsid w:val="00016491"/>
    <w:rsid w:val="00016C77"/>
    <w:rsid w:val="00017BAA"/>
    <w:rsid w:val="00020502"/>
    <w:rsid w:val="000212E4"/>
    <w:rsid w:val="00021B95"/>
    <w:rsid w:val="000226C4"/>
    <w:rsid w:val="000229DA"/>
    <w:rsid w:val="0002349D"/>
    <w:rsid w:val="00023624"/>
    <w:rsid w:val="00023957"/>
    <w:rsid w:val="00023F00"/>
    <w:rsid w:val="00025DD8"/>
    <w:rsid w:val="000261E8"/>
    <w:rsid w:val="00026574"/>
    <w:rsid w:val="000265BE"/>
    <w:rsid w:val="00026E15"/>
    <w:rsid w:val="00027572"/>
    <w:rsid w:val="00027815"/>
    <w:rsid w:val="000278B3"/>
    <w:rsid w:val="000309F3"/>
    <w:rsid w:val="0003112D"/>
    <w:rsid w:val="000311DD"/>
    <w:rsid w:val="000317C8"/>
    <w:rsid w:val="000317DB"/>
    <w:rsid w:val="0003196A"/>
    <w:rsid w:val="00032CD5"/>
    <w:rsid w:val="00033920"/>
    <w:rsid w:val="00033D2F"/>
    <w:rsid w:val="00034031"/>
    <w:rsid w:val="000340DB"/>
    <w:rsid w:val="00034732"/>
    <w:rsid w:val="000350FA"/>
    <w:rsid w:val="0003533D"/>
    <w:rsid w:val="00037C04"/>
    <w:rsid w:val="00040840"/>
    <w:rsid w:val="00041462"/>
    <w:rsid w:val="000416BF"/>
    <w:rsid w:val="000434DA"/>
    <w:rsid w:val="00043E9D"/>
    <w:rsid w:val="00044BB1"/>
    <w:rsid w:val="00044FE3"/>
    <w:rsid w:val="000454E0"/>
    <w:rsid w:val="00045654"/>
    <w:rsid w:val="000456E4"/>
    <w:rsid w:val="0004618D"/>
    <w:rsid w:val="00046FAA"/>
    <w:rsid w:val="000470C3"/>
    <w:rsid w:val="00047845"/>
    <w:rsid w:val="000503EA"/>
    <w:rsid w:val="00050756"/>
    <w:rsid w:val="00050932"/>
    <w:rsid w:val="00050CA5"/>
    <w:rsid w:val="00051EED"/>
    <w:rsid w:val="000529AB"/>
    <w:rsid w:val="00052BF9"/>
    <w:rsid w:val="00054362"/>
    <w:rsid w:val="00054864"/>
    <w:rsid w:val="00054E8C"/>
    <w:rsid w:val="00054F7D"/>
    <w:rsid w:val="00055467"/>
    <w:rsid w:val="00055B52"/>
    <w:rsid w:val="00055C50"/>
    <w:rsid w:val="00055F09"/>
    <w:rsid w:val="00057D24"/>
    <w:rsid w:val="0006001C"/>
    <w:rsid w:val="000610C8"/>
    <w:rsid w:val="00061EA9"/>
    <w:rsid w:val="00064A21"/>
    <w:rsid w:val="00064A69"/>
    <w:rsid w:val="00064AB0"/>
    <w:rsid w:val="00064CE4"/>
    <w:rsid w:val="00064FA1"/>
    <w:rsid w:val="00065EBF"/>
    <w:rsid w:val="00065EF2"/>
    <w:rsid w:val="000667F2"/>
    <w:rsid w:val="0006685F"/>
    <w:rsid w:val="00067F17"/>
    <w:rsid w:val="00070A00"/>
    <w:rsid w:val="00070D43"/>
    <w:rsid w:val="00071261"/>
    <w:rsid w:val="000712FC"/>
    <w:rsid w:val="00072091"/>
    <w:rsid w:val="0007212F"/>
    <w:rsid w:val="000728FF"/>
    <w:rsid w:val="00072D55"/>
    <w:rsid w:val="00072DF7"/>
    <w:rsid w:val="000733B2"/>
    <w:rsid w:val="00073406"/>
    <w:rsid w:val="000736AE"/>
    <w:rsid w:val="00073DC5"/>
    <w:rsid w:val="000740E7"/>
    <w:rsid w:val="00074573"/>
    <w:rsid w:val="00074EC7"/>
    <w:rsid w:val="00075BAD"/>
    <w:rsid w:val="00075F12"/>
    <w:rsid w:val="00077B52"/>
    <w:rsid w:val="00080AEE"/>
    <w:rsid w:val="00080CE8"/>
    <w:rsid w:val="00081B60"/>
    <w:rsid w:val="00081BB0"/>
    <w:rsid w:val="00083102"/>
    <w:rsid w:val="00083D7C"/>
    <w:rsid w:val="000843BE"/>
    <w:rsid w:val="000862EE"/>
    <w:rsid w:val="0008653C"/>
    <w:rsid w:val="00090456"/>
    <w:rsid w:val="0009061E"/>
    <w:rsid w:val="00091EE9"/>
    <w:rsid w:val="00092066"/>
    <w:rsid w:val="00092588"/>
    <w:rsid w:val="00092BF5"/>
    <w:rsid w:val="00093480"/>
    <w:rsid w:val="00093540"/>
    <w:rsid w:val="000944C1"/>
    <w:rsid w:val="000946B1"/>
    <w:rsid w:val="000954DB"/>
    <w:rsid w:val="00095AD0"/>
    <w:rsid w:val="00095BA9"/>
    <w:rsid w:val="00096751"/>
    <w:rsid w:val="000978D9"/>
    <w:rsid w:val="00097FC1"/>
    <w:rsid w:val="000A3148"/>
    <w:rsid w:val="000A3F1B"/>
    <w:rsid w:val="000A47E3"/>
    <w:rsid w:val="000A49BB"/>
    <w:rsid w:val="000A4D6E"/>
    <w:rsid w:val="000A6A97"/>
    <w:rsid w:val="000A6FCA"/>
    <w:rsid w:val="000A71CF"/>
    <w:rsid w:val="000B0944"/>
    <w:rsid w:val="000B155A"/>
    <w:rsid w:val="000B1576"/>
    <w:rsid w:val="000B35A2"/>
    <w:rsid w:val="000B371C"/>
    <w:rsid w:val="000B67CC"/>
    <w:rsid w:val="000B73E3"/>
    <w:rsid w:val="000C092A"/>
    <w:rsid w:val="000C0B99"/>
    <w:rsid w:val="000C297F"/>
    <w:rsid w:val="000C2C5E"/>
    <w:rsid w:val="000C3A88"/>
    <w:rsid w:val="000C3BE2"/>
    <w:rsid w:val="000C40E4"/>
    <w:rsid w:val="000C5026"/>
    <w:rsid w:val="000C529C"/>
    <w:rsid w:val="000C5C3F"/>
    <w:rsid w:val="000C6204"/>
    <w:rsid w:val="000C6587"/>
    <w:rsid w:val="000C6B70"/>
    <w:rsid w:val="000C7302"/>
    <w:rsid w:val="000C7FB4"/>
    <w:rsid w:val="000D1815"/>
    <w:rsid w:val="000D1AF1"/>
    <w:rsid w:val="000D1E2A"/>
    <w:rsid w:val="000D2661"/>
    <w:rsid w:val="000D2A4F"/>
    <w:rsid w:val="000D3600"/>
    <w:rsid w:val="000D3808"/>
    <w:rsid w:val="000D3D67"/>
    <w:rsid w:val="000D53C8"/>
    <w:rsid w:val="000D557F"/>
    <w:rsid w:val="000D572A"/>
    <w:rsid w:val="000D5F93"/>
    <w:rsid w:val="000D6D61"/>
    <w:rsid w:val="000D7C4D"/>
    <w:rsid w:val="000E0740"/>
    <w:rsid w:val="000E0984"/>
    <w:rsid w:val="000E0C01"/>
    <w:rsid w:val="000E139F"/>
    <w:rsid w:val="000E2E8F"/>
    <w:rsid w:val="000E3754"/>
    <w:rsid w:val="000E39AF"/>
    <w:rsid w:val="000E3BD5"/>
    <w:rsid w:val="000E3D5D"/>
    <w:rsid w:val="000E5D64"/>
    <w:rsid w:val="000E6528"/>
    <w:rsid w:val="000E67B5"/>
    <w:rsid w:val="000E7127"/>
    <w:rsid w:val="000E7339"/>
    <w:rsid w:val="000E7A73"/>
    <w:rsid w:val="000F1125"/>
    <w:rsid w:val="000F1434"/>
    <w:rsid w:val="000F190A"/>
    <w:rsid w:val="000F1B49"/>
    <w:rsid w:val="000F37C9"/>
    <w:rsid w:val="000F4222"/>
    <w:rsid w:val="000F4D24"/>
    <w:rsid w:val="000F56BD"/>
    <w:rsid w:val="000F5A94"/>
    <w:rsid w:val="000F5F44"/>
    <w:rsid w:val="000F6BA1"/>
    <w:rsid w:val="000F79E7"/>
    <w:rsid w:val="00100B45"/>
    <w:rsid w:val="001011CC"/>
    <w:rsid w:val="00102258"/>
    <w:rsid w:val="001024B9"/>
    <w:rsid w:val="00103799"/>
    <w:rsid w:val="001050C2"/>
    <w:rsid w:val="001059E0"/>
    <w:rsid w:val="00105BEC"/>
    <w:rsid w:val="001065B8"/>
    <w:rsid w:val="0010684E"/>
    <w:rsid w:val="00106D15"/>
    <w:rsid w:val="00107081"/>
    <w:rsid w:val="00107402"/>
    <w:rsid w:val="00110946"/>
    <w:rsid w:val="001119CF"/>
    <w:rsid w:val="00112342"/>
    <w:rsid w:val="00113400"/>
    <w:rsid w:val="00113749"/>
    <w:rsid w:val="001137D2"/>
    <w:rsid w:val="001146DF"/>
    <w:rsid w:val="00115958"/>
    <w:rsid w:val="00116331"/>
    <w:rsid w:val="00116C0B"/>
    <w:rsid w:val="00116FE4"/>
    <w:rsid w:val="00117102"/>
    <w:rsid w:val="0011757F"/>
    <w:rsid w:val="00120021"/>
    <w:rsid w:val="00121731"/>
    <w:rsid w:val="00121A3C"/>
    <w:rsid w:val="00121C2A"/>
    <w:rsid w:val="00122B03"/>
    <w:rsid w:val="00123A1E"/>
    <w:rsid w:val="00123B7F"/>
    <w:rsid w:val="001243E8"/>
    <w:rsid w:val="00125077"/>
    <w:rsid w:val="00125E91"/>
    <w:rsid w:val="0012640E"/>
    <w:rsid w:val="00126DC6"/>
    <w:rsid w:val="00130E62"/>
    <w:rsid w:val="001318A2"/>
    <w:rsid w:val="00132A9E"/>
    <w:rsid w:val="0013300B"/>
    <w:rsid w:val="00133706"/>
    <w:rsid w:val="0013459F"/>
    <w:rsid w:val="00134B06"/>
    <w:rsid w:val="00136117"/>
    <w:rsid w:val="001362B4"/>
    <w:rsid w:val="0013632C"/>
    <w:rsid w:val="00136663"/>
    <w:rsid w:val="001403CC"/>
    <w:rsid w:val="00140AE9"/>
    <w:rsid w:val="00141A36"/>
    <w:rsid w:val="00141ECE"/>
    <w:rsid w:val="00142D01"/>
    <w:rsid w:val="001434E5"/>
    <w:rsid w:val="00143882"/>
    <w:rsid w:val="0014417B"/>
    <w:rsid w:val="00144FFA"/>
    <w:rsid w:val="0014504B"/>
    <w:rsid w:val="0014549C"/>
    <w:rsid w:val="001457C9"/>
    <w:rsid w:val="00145B52"/>
    <w:rsid w:val="00146266"/>
    <w:rsid w:val="001467CF"/>
    <w:rsid w:val="0014726A"/>
    <w:rsid w:val="00147AC8"/>
    <w:rsid w:val="00147B27"/>
    <w:rsid w:val="00151C15"/>
    <w:rsid w:val="001525DF"/>
    <w:rsid w:val="00152869"/>
    <w:rsid w:val="00152CE9"/>
    <w:rsid w:val="00154C89"/>
    <w:rsid w:val="00154F22"/>
    <w:rsid w:val="001551BF"/>
    <w:rsid w:val="0015789B"/>
    <w:rsid w:val="00160797"/>
    <w:rsid w:val="0016118C"/>
    <w:rsid w:val="001617B1"/>
    <w:rsid w:val="001617D3"/>
    <w:rsid w:val="001619FE"/>
    <w:rsid w:val="00161C27"/>
    <w:rsid w:val="00163C6F"/>
    <w:rsid w:val="001649D6"/>
    <w:rsid w:val="00164B8E"/>
    <w:rsid w:val="00166188"/>
    <w:rsid w:val="0016658A"/>
    <w:rsid w:val="00166C67"/>
    <w:rsid w:val="001678C7"/>
    <w:rsid w:val="00167918"/>
    <w:rsid w:val="00167ABA"/>
    <w:rsid w:val="00167B53"/>
    <w:rsid w:val="00170BD2"/>
    <w:rsid w:val="00171745"/>
    <w:rsid w:val="00171CDF"/>
    <w:rsid w:val="00172D65"/>
    <w:rsid w:val="001736BB"/>
    <w:rsid w:val="001742AA"/>
    <w:rsid w:val="00174715"/>
    <w:rsid w:val="00177732"/>
    <w:rsid w:val="0017783E"/>
    <w:rsid w:val="00177AAF"/>
    <w:rsid w:val="00177F9C"/>
    <w:rsid w:val="00180381"/>
    <w:rsid w:val="001803D6"/>
    <w:rsid w:val="0018139B"/>
    <w:rsid w:val="001815B3"/>
    <w:rsid w:val="00182064"/>
    <w:rsid w:val="001866B2"/>
    <w:rsid w:val="00186CF0"/>
    <w:rsid w:val="00187355"/>
    <w:rsid w:val="001877A4"/>
    <w:rsid w:val="00187F5C"/>
    <w:rsid w:val="001904D7"/>
    <w:rsid w:val="001907C0"/>
    <w:rsid w:val="00190E76"/>
    <w:rsid w:val="00191AE9"/>
    <w:rsid w:val="001923E9"/>
    <w:rsid w:val="001924EC"/>
    <w:rsid w:val="00192D1B"/>
    <w:rsid w:val="00193C27"/>
    <w:rsid w:val="00193DEE"/>
    <w:rsid w:val="0019406C"/>
    <w:rsid w:val="0019410D"/>
    <w:rsid w:val="0019440E"/>
    <w:rsid w:val="0019481C"/>
    <w:rsid w:val="001976D2"/>
    <w:rsid w:val="00197AAA"/>
    <w:rsid w:val="001A1A4E"/>
    <w:rsid w:val="001A1AED"/>
    <w:rsid w:val="001A1BC0"/>
    <w:rsid w:val="001A2282"/>
    <w:rsid w:val="001A30CD"/>
    <w:rsid w:val="001A3FC9"/>
    <w:rsid w:val="001A5152"/>
    <w:rsid w:val="001A5475"/>
    <w:rsid w:val="001A59BF"/>
    <w:rsid w:val="001A5D4B"/>
    <w:rsid w:val="001A63FD"/>
    <w:rsid w:val="001A71F4"/>
    <w:rsid w:val="001A759C"/>
    <w:rsid w:val="001A7EA3"/>
    <w:rsid w:val="001B118B"/>
    <w:rsid w:val="001B13C5"/>
    <w:rsid w:val="001B1457"/>
    <w:rsid w:val="001B2C75"/>
    <w:rsid w:val="001B302F"/>
    <w:rsid w:val="001B33C0"/>
    <w:rsid w:val="001B351C"/>
    <w:rsid w:val="001B60BF"/>
    <w:rsid w:val="001B732E"/>
    <w:rsid w:val="001B748F"/>
    <w:rsid w:val="001B7713"/>
    <w:rsid w:val="001B775C"/>
    <w:rsid w:val="001B77CF"/>
    <w:rsid w:val="001B7AB1"/>
    <w:rsid w:val="001B7F59"/>
    <w:rsid w:val="001C1318"/>
    <w:rsid w:val="001C1516"/>
    <w:rsid w:val="001C17AF"/>
    <w:rsid w:val="001C1CF6"/>
    <w:rsid w:val="001C2699"/>
    <w:rsid w:val="001C3E90"/>
    <w:rsid w:val="001C4524"/>
    <w:rsid w:val="001C4CFE"/>
    <w:rsid w:val="001C5576"/>
    <w:rsid w:val="001C6D85"/>
    <w:rsid w:val="001C6F68"/>
    <w:rsid w:val="001D11C6"/>
    <w:rsid w:val="001D18D2"/>
    <w:rsid w:val="001D332A"/>
    <w:rsid w:val="001D3E14"/>
    <w:rsid w:val="001D4778"/>
    <w:rsid w:val="001D490E"/>
    <w:rsid w:val="001D4E54"/>
    <w:rsid w:val="001D4F30"/>
    <w:rsid w:val="001D50EA"/>
    <w:rsid w:val="001D7BE5"/>
    <w:rsid w:val="001D7DC2"/>
    <w:rsid w:val="001E01CA"/>
    <w:rsid w:val="001E0AD3"/>
    <w:rsid w:val="001E0F28"/>
    <w:rsid w:val="001E10CD"/>
    <w:rsid w:val="001E152C"/>
    <w:rsid w:val="001E181D"/>
    <w:rsid w:val="001E2C5B"/>
    <w:rsid w:val="001E3183"/>
    <w:rsid w:val="001E3D37"/>
    <w:rsid w:val="001E4E78"/>
    <w:rsid w:val="001E5C0A"/>
    <w:rsid w:val="001E70F6"/>
    <w:rsid w:val="001E7C69"/>
    <w:rsid w:val="001F0809"/>
    <w:rsid w:val="001F085B"/>
    <w:rsid w:val="001F0D0D"/>
    <w:rsid w:val="001F3EDE"/>
    <w:rsid w:val="001F48F2"/>
    <w:rsid w:val="001F53D0"/>
    <w:rsid w:val="001F5A6E"/>
    <w:rsid w:val="001F648C"/>
    <w:rsid w:val="001F6632"/>
    <w:rsid w:val="001F6E3C"/>
    <w:rsid w:val="001F716C"/>
    <w:rsid w:val="001F7714"/>
    <w:rsid w:val="001F7900"/>
    <w:rsid w:val="001F7F3B"/>
    <w:rsid w:val="0020160E"/>
    <w:rsid w:val="00201E55"/>
    <w:rsid w:val="0020208B"/>
    <w:rsid w:val="00203B2D"/>
    <w:rsid w:val="00204556"/>
    <w:rsid w:val="00204BDF"/>
    <w:rsid w:val="00204E0E"/>
    <w:rsid w:val="00205B5C"/>
    <w:rsid w:val="00205DF7"/>
    <w:rsid w:val="002063E6"/>
    <w:rsid w:val="00206CE1"/>
    <w:rsid w:val="00207A7F"/>
    <w:rsid w:val="002106AD"/>
    <w:rsid w:val="00211374"/>
    <w:rsid w:val="002124CC"/>
    <w:rsid w:val="002149FF"/>
    <w:rsid w:val="00216520"/>
    <w:rsid w:val="00220C70"/>
    <w:rsid w:val="00221FCF"/>
    <w:rsid w:val="002222C1"/>
    <w:rsid w:val="0022248A"/>
    <w:rsid w:val="002230C4"/>
    <w:rsid w:val="00223C80"/>
    <w:rsid w:val="00223EFC"/>
    <w:rsid w:val="00224518"/>
    <w:rsid w:val="00224A6B"/>
    <w:rsid w:val="00224C10"/>
    <w:rsid w:val="0022518E"/>
    <w:rsid w:val="00226495"/>
    <w:rsid w:val="002267C3"/>
    <w:rsid w:val="002275D6"/>
    <w:rsid w:val="00230818"/>
    <w:rsid w:val="0023160C"/>
    <w:rsid w:val="00231944"/>
    <w:rsid w:val="00233041"/>
    <w:rsid w:val="00235B20"/>
    <w:rsid w:val="00236979"/>
    <w:rsid w:val="002379CA"/>
    <w:rsid w:val="00237C2B"/>
    <w:rsid w:val="00237EBB"/>
    <w:rsid w:val="002409AA"/>
    <w:rsid w:val="00240F0B"/>
    <w:rsid w:val="00241537"/>
    <w:rsid w:val="00241CD1"/>
    <w:rsid w:val="00242B7C"/>
    <w:rsid w:val="00242DF9"/>
    <w:rsid w:val="002430D8"/>
    <w:rsid w:val="0024422F"/>
    <w:rsid w:val="002442B2"/>
    <w:rsid w:val="00245675"/>
    <w:rsid w:val="00245961"/>
    <w:rsid w:val="00247342"/>
    <w:rsid w:val="0025053A"/>
    <w:rsid w:val="00250BD4"/>
    <w:rsid w:val="00251607"/>
    <w:rsid w:val="002517A5"/>
    <w:rsid w:val="002522E2"/>
    <w:rsid w:val="00253EFE"/>
    <w:rsid w:val="00254070"/>
    <w:rsid w:val="00254559"/>
    <w:rsid w:val="00254719"/>
    <w:rsid w:val="00254DCE"/>
    <w:rsid w:val="002554E3"/>
    <w:rsid w:val="0025558E"/>
    <w:rsid w:val="002568CE"/>
    <w:rsid w:val="002568E6"/>
    <w:rsid w:val="002570C5"/>
    <w:rsid w:val="002573C8"/>
    <w:rsid w:val="0026223E"/>
    <w:rsid w:val="002628FE"/>
    <w:rsid w:val="00262F84"/>
    <w:rsid w:val="0026317F"/>
    <w:rsid w:val="00263E22"/>
    <w:rsid w:val="00264B54"/>
    <w:rsid w:val="00264C55"/>
    <w:rsid w:val="002653FB"/>
    <w:rsid w:val="00267413"/>
    <w:rsid w:val="002707C6"/>
    <w:rsid w:val="0027085C"/>
    <w:rsid w:val="00270AD2"/>
    <w:rsid w:val="00272BE6"/>
    <w:rsid w:val="00274407"/>
    <w:rsid w:val="00274E01"/>
    <w:rsid w:val="002750C4"/>
    <w:rsid w:val="00276E6B"/>
    <w:rsid w:val="002775E8"/>
    <w:rsid w:val="0028017C"/>
    <w:rsid w:val="00281096"/>
    <w:rsid w:val="0028155C"/>
    <w:rsid w:val="002816DE"/>
    <w:rsid w:val="002818D4"/>
    <w:rsid w:val="00282639"/>
    <w:rsid w:val="0028523F"/>
    <w:rsid w:val="00286919"/>
    <w:rsid w:val="00287C1C"/>
    <w:rsid w:val="00287D02"/>
    <w:rsid w:val="00287D38"/>
    <w:rsid w:val="00290247"/>
    <w:rsid w:val="00290C69"/>
    <w:rsid w:val="0029149C"/>
    <w:rsid w:val="002917DB"/>
    <w:rsid w:val="00292C92"/>
    <w:rsid w:val="00292CCE"/>
    <w:rsid w:val="00293113"/>
    <w:rsid w:val="002937D4"/>
    <w:rsid w:val="00294716"/>
    <w:rsid w:val="0029481E"/>
    <w:rsid w:val="0029526F"/>
    <w:rsid w:val="0029619C"/>
    <w:rsid w:val="00296386"/>
    <w:rsid w:val="002964CE"/>
    <w:rsid w:val="00296DE5"/>
    <w:rsid w:val="002975F4"/>
    <w:rsid w:val="00297C03"/>
    <w:rsid w:val="002A0CA9"/>
    <w:rsid w:val="002A1DA0"/>
    <w:rsid w:val="002A20F2"/>
    <w:rsid w:val="002A46E2"/>
    <w:rsid w:val="002A4895"/>
    <w:rsid w:val="002A4D8C"/>
    <w:rsid w:val="002A5D23"/>
    <w:rsid w:val="002A7989"/>
    <w:rsid w:val="002A7E80"/>
    <w:rsid w:val="002B0236"/>
    <w:rsid w:val="002B4750"/>
    <w:rsid w:val="002B4D55"/>
    <w:rsid w:val="002B4ED0"/>
    <w:rsid w:val="002B64D6"/>
    <w:rsid w:val="002B7A92"/>
    <w:rsid w:val="002B7B17"/>
    <w:rsid w:val="002C0683"/>
    <w:rsid w:val="002C0FDF"/>
    <w:rsid w:val="002C1323"/>
    <w:rsid w:val="002C2388"/>
    <w:rsid w:val="002C2707"/>
    <w:rsid w:val="002C28B4"/>
    <w:rsid w:val="002C29FD"/>
    <w:rsid w:val="002C2D52"/>
    <w:rsid w:val="002C3B52"/>
    <w:rsid w:val="002C4DD7"/>
    <w:rsid w:val="002C57DB"/>
    <w:rsid w:val="002C5CF4"/>
    <w:rsid w:val="002D04D9"/>
    <w:rsid w:val="002D2CDC"/>
    <w:rsid w:val="002D3CB0"/>
    <w:rsid w:val="002D5764"/>
    <w:rsid w:val="002D66FC"/>
    <w:rsid w:val="002D6B98"/>
    <w:rsid w:val="002D7D2F"/>
    <w:rsid w:val="002E123D"/>
    <w:rsid w:val="002E2067"/>
    <w:rsid w:val="002E25A7"/>
    <w:rsid w:val="002E3362"/>
    <w:rsid w:val="002E3627"/>
    <w:rsid w:val="002E57EF"/>
    <w:rsid w:val="002E66D3"/>
    <w:rsid w:val="002E75D3"/>
    <w:rsid w:val="002F155A"/>
    <w:rsid w:val="002F32D7"/>
    <w:rsid w:val="002F33F3"/>
    <w:rsid w:val="002F3495"/>
    <w:rsid w:val="002F37D3"/>
    <w:rsid w:val="002F4213"/>
    <w:rsid w:val="002F47A4"/>
    <w:rsid w:val="002F4C44"/>
    <w:rsid w:val="002F569F"/>
    <w:rsid w:val="002F5B75"/>
    <w:rsid w:val="002F66CF"/>
    <w:rsid w:val="002F6F85"/>
    <w:rsid w:val="002F70AE"/>
    <w:rsid w:val="0030134E"/>
    <w:rsid w:val="003017B4"/>
    <w:rsid w:val="00301B94"/>
    <w:rsid w:val="00302140"/>
    <w:rsid w:val="003025FE"/>
    <w:rsid w:val="00302D5C"/>
    <w:rsid w:val="00303BDB"/>
    <w:rsid w:val="00304068"/>
    <w:rsid w:val="00304C28"/>
    <w:rsid w:val="00304D75"/>
    <w:rsid w:val="00305122"/>
    <w:rsid w:val="00305737"/>
    <w:rsid w:val="003057B2"/>
    <w:rsid w:val="00306C02"/>
    <w:rsid w:val="00306C27"/>
    <w:rsid w:val="003071FA"/>
    <w:rsid w:val="00307FF1"/>
    <w:rsid w:val="00310B91"/>
    <w:rsid w:val="00313483"/>
    <w:rsid w:val="0031349F"/>
    <w:rsid w:val="0031381B"/>
    <w:rsid w:val="00313CC8"/>
    <w:rsid w:val="00314F6C"/>
    <w:rsid w:val="00314FFA"/>
    <w:rsid w:val="00316297"/>
    <w:rsid w:val="00316646"/>
    <w:rsid w:val="0031760A"/>
    <w:rsid w:val="00317DA8"/>
    <w:rsid w:val="00317FBB"/>
    <w:rsid w:val="00320540"/>
    <w:rsid w:val="00320816"/>
    <w:rsid w:val="003211E2"/>
    <w:rsid w:val="00321E86"/>
    <w:rsid w:val="0032206A"/>
    <w:rsid w:val="0032295C"/>
    <w:rsid w:val="00322C02"/>
    <w:rsid w:val="00322EB2"/>
    <w:rsid w:val="0032325A"/>
    <w:rsid w:val="00323E52"/>
    <w:rsid w:val="00330C39"/>
    <w:rsid w:val="00332AD4"/>
    <w:rsid w:val="00333379"/>
    <w:rsid w:val="003343D6"/>
    <w:rsid w:val="00334D49"/>
    <w:rsid w:val="003359C2"/>
    <w:rsid w:val="00335A66"/>
    <w:rsid w:val="00335B51"/>
    <w:rsid w:val="00336266"/>
    <w:rsid w:val="00341767"/>
    <w:rsid w:val="00341DE3"/>
    <w:rsid w:val="00342145"/>
    <w:rsid w:val="0034251A"/>
    <w:rsid w:val="0034450F"/>
    <w:rsid w:val="00345795"/>
    <w:rsid w:val="00345E5F"/>
    <w:rsid w:val="00346815"/>
    <w:rsid w:val="00350007"/>
    <w:rsid w:val="003503B8"/>
    <w:rsid w:val="00350730"/>
    <w:rsid w:val="0035080C"/>
    <w:rsid w:val="00350D69"/>
    <w:rsid w:val="00351313"/>
    <w:rsid w:val="00351E12"/>
    <w:rsid w:val="00352239"/>
    <w:rsid w:val="0035273D"/>
    <w:rsid w:val="003528AC"/>
    <w:rsid w:val="00353113"/>
    <w:rsid w:val="00353420"/>
    <w:rsid w:val="0035368B"/>
    <w:rsid w:val="00354279"/>
    <w:rsid w:val="00355542"/>
    <w:rsid w:val="00356CA9"/>
    <w:rsid w:val="0035783C"/>
    <w:rsid w:val="00357BB0"/>
    <w:rsid w:val="00357E79"/>
    <w:rsid w:val="00357F31"/>
    <w:rsid w:val="003602E6"/>
    <w:rsid w:val="00361058"/>
    <w:rsid w:val="00361326"/>
    <w:rsid w:val="003624A5"/>
    <w:rsid w:val="0036400C"/>
    <w:rsid w:val="0036447A"/>
    <w:rsid w:val="0036464C"/>
    <w:rsid w:val="0036550C"/>
    <w:rsid w:val="003655BF"/>
    <w:rsid w:val="00365ADE"/>
    <w:rsid w:val="00365B7F"/>
    <w:rsid w:val="003666EC"/>
    <w:rsid w:val="00366ABF"/>
    <w:rsid w:val="0036717E"/>
    <w:rsid w:val="00367254"/>
    <w:rsid w:val="00367A0C"/>
    <w:rsid w:val="00367DFC"/>
    <w:rsid w:val="00367E1D"/>
    <w:rsid w:val="0037227E"/>
    <w:rsid w:val="00372293"/>
    <w:rsid w:val="00372422"/>
    <w:rsid w:val="003727FE"/>
    <w:rsid w:val="00372B46"/>
    <w:rsid w:val="003735E5"/>
    <w:rsid w:val="00374562"/>
    <w:rsid w:val="00374F3D"/>
    <w:rsid w:val="0037509F"/>
    <w:rsid w:val="00375F8A"/>
    <w:rsid w:val="003762CC"/>
    <w:rsid w:val="00376708"/>
    <w:rsid w:val="00376AEC"/>
    <w:rsid w:val="00376D49"/>
    <w:rsid w:val="0037701E"/>
    <w:rsid w:val="00377A4C"/>
    <w:rsid w:val="00377E86"/>
    <w:rsid w:val="0038093F"/>
    <w:rsid w:val="00380DE8"/>
    <w:rsid w:val="00382B0A"/>
    <w:rsid w:val="00382EF2"/>
    <w:rsid w:val="003831E4"/>
    <w:rsid w:val="00384240"/>
    <w:rsid w:val="003842C7"/>
    <w:rsid w:val="0038454C"/>
    <w:rsid w:val="0038506F"/>
    <w:rsid w:val="00385431"/>
    <w:rsid w:val="0038677E"/>
    <w:rsid w:val="003900C1"/>
    <w:rsid w:val="003914F2"/>
    <w:rsid w:val="00392F51"/>
    <w:rsid w:val="00393169"/>
    <w:rsid w:val="003937A5"/>
    <w:rsid w:val="00393AA7"/>
    <w:rsid w:val="00393C18"/>
    <w:rsid w:val="00393D51"/>
    <w:rsid w:val="00393E03"/>
    <w:rsid w:val="00393FCE"/>
    <w:rsid w:val="00394AF8"/>
    <w:rsid w:val="00394EFC"/>
    <w:rsid w:val="00395591"/>
    <w:rsid w:val="00395FD2"/>
    <w:rsid w:val="00397915"/>
    <w:rsid w:val="0039793B"/>
    <w:rsid w:val="003A081D"/>
    <w:rsid w:val="003A0962"/>
    <w:rsid w:val="003A0E0C"/>
    <w:rsid w:val="003A10B2"/>
    <w:rsid w:val="003A13D8"/>
    <w:rsid w:val="003A2649"/>
    <w:rsid w:val="003A29B7"/>
    <w:rsid w:val="003A2AE2"/>
    <w:rsid w:val="003A311C"/>
    <w:rsid w:val="003A3D8C"/>
    <w:rsid w:val="003A4EB3"/>
    <w:rsid w:val="003A631F"/>
    <w:rsid w:val="003A6FC3"/>
    <w:rsid w:val="003B0D4D"/>
    <w:rsid w:val="003B0F33"/>
    <w:rsid w:val="003B137D"/>
    <w:rsid w:val="003B16FC"/>
    <w:rsid w:val="003B2273"/>
    <w:rsid w:val="003B2887"/>
    <w:rsid w:val="003B358E"/>
    <w:rsid w:val="003B46EA"/>
    <w:rsid w:val="003B50BE"/>
    <w:rsid w:val="003B5359"/>
    <w:rsid w:val="003B7694"/>
    <w:rsid w:val="003C0201"/>
    <w:rsid w:val="003C0326"/>
    <w:rsid w:val="003C0625"/>
    <w:rsid w:val="003C1660"/>
    <w:rsid w:val="003C1C80"/>
    <w:rsid w:val="003C22BE"/>
    <w:rsid w:val="003C2951"/>
    <w:rsid w:val="003C2985"/>
    <w:rsid w:val="003C2A86"/>
    <w:rsid w:val="003C3394"/>
    <w:rsid w:val="003C3C66"/>
    <w:rsid w:val="003C45BD"/>
    <w:rsid w:val="003C4F02"/>
    <w:rsid w:val="003C503E"/>
    <w:rsid w:val="003C6670"/>
    <w:rsid w:val="003C7C7A"/>
    <w:rsid w:val="003D095B"/>
    <w:rsid w:val="003D0A07"/>
    <w:rsid w:val="003D0AC3"/>
    <w:rsid w:val="003D0E5D"/>
    <w:rsid w:val="003D1AD7"/>
    <w:rsid w:val="003D2F08"/>
    <w:rsid w:val="003D379F"/>
    <w:rsid w:val="003D3810"/>
    <w:rsid w:val="003D3AAA"/>
    <w:rsid w:val="003D4A07"/>
    <w:rsid w:val="003D4B2C"/>
    <w:rsid w:val="003D4E7F"/>
    <w:rsid w:val="003D61EE"/>
    <w:rsid w:val="003D6A64"/>
    <w:rsid w:val="003D6ACD"/>
    <w:rsid w:val="003D6FBE"/>
    <w:rsid w:val="003D7BF7"/>
    <w:rsid w:val="003D7D50"/>
    <w:rsid w:val="003E0459"/>
    <w:rsid w:val="003E06BF"/>
    <w:rsid w:val="003E1196"/>
    <w:rsid w:val="003E151C"/>
    <w:rsid w:val="003E16BD"/>
    <w:rsid w:val="003E1FB2"/>
    <w:rsid w:val="003E20A2"/>
    <w:rsid w:val="003E20BB"/>
    <w:rsid w:val="003E2865"/>
    <w:rsid w:val="003E41EB"/>
    <w:rsid w:val="003E578E"/>
    <w:rsid w:val="003E669A"/>
    <w:rsid w:val="003E6F9D"/>
    <w:rsid w:val="003E7C6C"/>
    <w:rsid w:val="003E7D46"/>
    <w:rsid w:val="003F052B"/>
    <w:rsid w:val="003F4554"/>
    <w:rsid w:val="003F475C"/>
    <w:rsid w:val="003F4A9F"/>
    <w:rsid w:val="003F4FFD"/>
    <w:rsid w:val="003F5319"/>
    <w:rsid w:val="003F65BB"/>
    <w:rsid w:val="003F7240"/>
    <w:rsid w:val="003F7865"/>
    <w:rsid w:val="003F7E94"/>
    <w:rsid w:val="00400313"/>
    <w:rsid w:val="00401363"/>
    <w:rsid w:val="00401730"/>
    <w:rsid w:val="004017D1"/>
    <w:rsid w:val="0040187B"/>
    <w:rsid w:val="00401924"/>
    <w:rsid w:val="00401D03"/>
    <w:rsid w:val="004022FA"/>
    <w:rsid w:val="00402557"/>
    <w:rsid w:val="00402CC6"/>
    <w:rsid w:val="004031E7"/>
    <w:rsid w:val="004031F1"/>
    <w:rsid w:val="00403B55"/>
    <w:rsid w:val="00403C3E"/>
    <w:rsid w:val="00404250"/>
    <w:rsid w:val="004049D4"/>
    <w:rsid w:val="00405008"/>
    <w:rsid w:val="00405064"/>
    <w:rsid w:val="0040646D"/>
    <w:rsid w:val="00406C8A"/>
    <w:rsid w:val="00406EA3"/>
    <w:rsid w:val="00406FA4"/>
    <w:rsid w:val="00407902"/>
    <w:rsid w:val="00410C17"/>
    <w:rsid w:val="0041113D"/>
    <w:rsid w:val="00411BDC"/>
    <w:rsid w:val="00413C78"/>
    <w:rsid w:val="004142B1"/>
    <w:rsid w:val="0041483C"/>
    <w:rsid w:val="00414FF6"/>
    <w:rsid w:val="00415478"/>
    <w:rsid w:val="00415983"/>
    <w:rsid w:val="00415D5A"/>
    <w:rsid w:val="004202D3"/>
    <w:rsid w:val="00421A46"/>
    <w:rsid w:val="00422574"/>
    <w:rsid w:val="00422671"/>
    <w:rsid w:val="004230AA"/>
    <w:rsid w:val="00423852"/>
    <w:rsid w:val="004243F2"/>
    <w:rsid w:val="0042478B"/>
    <w:rsid w:val="00424F33"/>
    <w:rsid w:val="0042527C"/>
    <w:rsid w:val="004255E1"/>
    <w:rsid w:val="004257C1"/>
    <w:rsid w:val="0042684A"/>
    <w:rsid w:val="00426ABD"/>
    <w:rsid w:val="00427088"/>
    <w:rsid w:val="0042758F"/>
    <w:rsid w:val="00427C03"/>
    <w:rsid w:val="00430F07"/>
    <w:rsid w:val="00431377"/>
    <w:rsid w:val="00431877"/>
    <w:rsid w:val="00431A0B"/>
    <w:rsid w:val="00431C2A"/>
    <w:rsid w:val="00432011"/>
    <w:rsid w:val="004321CB"/>
    <w:rsid w:val="0043262C"/>
    <w:rsid w:val="0043276C"/>
    <w:rsid w:val="0043353F"/>
    <w:rsid w:val="004336FD"/>
    <w:rsid w:val="004339E3"/>
    <w:rsid w:val="00433AD5"/>
    <w:rsid w:val="00435A0B"/>
    <w:rsid w:val="00435BDD"/>
    <w:rsid w:val="00436F2E"/>
    <w:rsid w:val="00437D94"/>
    <w:rsid w:val="00437FD7"/>
    <w:rsid w:val="004407D7"/>
    <w:rsid w:val="00441387"/>
    <w:rsid w:val="00441E4C"/>
    <w:rsid w:val="00441F9B"/>
    <w:rsid w:val="00442B8B"/>
    <w:rsid w:val="0044305F"/>
    <w:rsid w:val="0044405B"/>
    <w:rsid w:val="00444351"/>
    <w:rsid w:val="00445531"/>
    <w:rsid w:val="004456CE"/>
    <w:rsid w:val="00445B9D"/>
    <w:rsid w:val="00446432"/>
    <w:rsid w:val="0044680C"/>
    <w:rsid w:val="00447A64"/>
    <w:rsid w:val="00447C19"/>
    <w:rsid w:val="00450A56"/>
    <w:rsid w:val="00450D2F"/>
    <w:rsid w:val="00450F1C"/>
    <w:rsid w:val="00451CF2"/>
    <w:rsid w:val="00451DE2"/>
    <w:rsid w:val="0045323D"/>
    <w:rsid w:val="00453B75"/>
    <w:rsid w:val="004551FD"/>
    <w:rsid w:val="00455207"/>
    <w:rsid w:val="00455FF3"/>
    <w:rsid w:val="004571DE"/>
    <w:rsid w:val="00457329"/>
    <w:rsid w:val="0045769D"/>
    <w:rsid w:val="0046037D"/>
    <w:rsid w:val="004609EF"/>
    <w:rsid w:val="00461778"/>
    <w:rsid w:val="00461852"/>
    <w:rsid w:val="00461867"/>
    <w:rsid w:val="00461F83"/>
    <w:rsid w:val="00463680"/>
    <w:rsid w:val="00463A86"/>
    <w:rsid w:val="00463BCB"/>
    <w:rsid w:val="00464414"/>
    <w:rsid w:val="00464C9C"/>
    <w:rsid w:val="00464D5A"/>
    <w:rsid w:val="0046529D"/>
    <w:rsid w:val="00465E6C"/>
    <w:rsid w:val="0046661F"/>
    <w:rsid w:val="00466962"/>
    <w:rsid w:val="00466E9A"/>
    <w:rsid w:val="00467526"/>
    <w:rsid w:val="00467B67"/>
    <w:rsid w:val="0047037F"/>
    <w:rsid w:val="00470580"/>
    <w:rsid w:val="004717A9"/>
    <w:rsid w:val="004742D5"/>
    <w:rsid w:val="00474858"/>
    <w:rsid w:val="0047497A"/>
    <w:rsid w:val="0047509B"/>
    <w:rsid w:val="004752CC"/>
    <w:rsid w:val="004760F6"/>
    <w:rsid w:val="004761B6"/>
    <w:rsid w:val="00476EB2"/>
    <w:rsid w:val="004800F4"/>
    <w:rsid w:val="00480A60"/>
    <w:rsid w:val="00480E25"/>
    <w:rsid w:val="00481A80"/>
    <w:rsid w:val="004829C5"/>
    <w:rsid w:val="00482E1F"/>
    <w:rsid w:val="00483502"/>
    <w:rsid w:val="00483956"/>
    <w:rsid w:val="00483FDA"/>
    <w:rsid w:val="0048408E"/>
    <w:rsid w:val="0048441F"/>
    <w:rsid w:val="00484508"/>
    <w:rsid w:val="004846C2"/>
    <w:rsid w:val="004846C7"/>
    <w:rsid w:val="00484B7E"/>
    <w:rsid w:val="004860C4"/>
    <w:rsid w:val="004872B8"/>
    <w:rsid w:val="00490294"/>
    <w:rsid w:val="00490FD2"/>
    <w:rsid w:val="00491559"/>
    <w:rsid w:val="00491E68"/>
    <w:rsid w:val="00492BBA"/>
    <w:rsid w:val="00493633"/>
    <w:rsid w:val="00494200"/>
    <w:rsid w:val="00494C86"/>
    <w:rsid w:val="00495C1D"/>
    <w:rsid w:val="00496E5B"/>
    <w:rsid w:val="004974F7"/>
    <w:rsid w:val="004977E6"/>
    <w:rsid w:val="00497920"/>
    <w:rsid w:val="00497C31"/>
    <w:rsid w:val="00497DD1"/>
    <w:rsid w:val="004A112E"/>
    <w:rsid w:val="004A129B"/>
    <w:rsid w:val="004A12CE"/>
    <w:rsid w:val="004A1345"/>
    <w:rsid w:val="004A14B8"/>
    <w:rsid w:val="004A182F"/>
    <w:rsid w:val="004A2125"/>
    <w:rsid w:val="004A3EBE"/>
    <w:rsid w:val="004A40AC"/>
    <w:rsid w:val="004A47AC"/>
    <w:rsid w:val="004A4D04"/>
    <w:rsid w:val="004A5326"/>
    <w:rsid w:val="004A5D05"/>
    <w:rsid w:val="004A6127"/>
    <w:rsid w:val="004A6E63"/>
    <w:rsid w:val="004B2358"/>
    <w:rsid w:val="004B2563"/>
    <w:rsid w:val="004B2A10"/>
    <w:rsid w:val="004B2B6C"/>
    <w:rsid w:val="004B2C49"/>
    <w:rsid w:val="004B3311"/>
    <w:rsid w:val="004B37A3"/>
    <w:rsid w:val="004B3C88"/>
    <w:rsid w:val="004B434F"/>
    <w:rsid w:val="004B593C"/>
    <w:rsid w:val="004B6D5D"/>
    <w:rsid w:val="004B6E14"/>
    <w:rsid w:val="004B7A75"/>
    <w:rsid w:val="004C13A7"/>
    <w:rsid w:val="004C1566"/>
    <w:rsid w:val="004C15F3"/>
    <w:rsid w:val="004C31FC"/>
    <w:rsid w:val="004C5C85"/>
    <w:rsid w:val="004C7EA1"/>
    <w:rsid w:val="004D05DA"/>
    <w:rsid w:val="004D1263"/>
    <w:rsid w:val="004D14AF"/>
    <w:rsid w:val="004D1812"/>
    <w:rsid w:val="004D2401"/>
    <w:rsid w:val="004D2569"/>
    <w:rsid w:val="004D2B3F"/>
    <w:rsid w:val="004D2DBB"/>
    <w:rsid w:val="004D2F54"/>
    <w:rsid w:val="004D3688"/>
    <w:rsid w:val="004D4261"/>
    <w:rsid w:val="004D4738"/>
    <w:rsid w:val="004D4EC6"/>
    <w:rsid w:val="004D6238"/>
    <w:rsid w:val="004D7369"/>
    <w:rsid w:val="004D77CD"/>
    <w:rsid w:val="004D7D9C"/>
    <w:rsid w:val="004D7ED1"/>
    <w:rsid w:val="004E1741"/>
    <w:rsid w:val="004E2316"/>
    <w:rsid w:val="004E2ABB"/>
    <w:rsid w:val="004E2B89"/>
    <w:rsid w:val="004E4235"/>
    <w:rsid w:val="004E4ACD"/>
    <w:rsid w:val="004E6288"/>
    <w:rsid w:val="004E78F2"/>
    <w:rsid w:val="004E79FD"/>
    <w:rsid w:val="004F114E"/>
    <w:rsid w:val="004F2032"/>
    <w:rsid w:val="004F29F9"/>
    <w:rsid w:val="004F2D1E"/>
    <w:rsid w:val="004F307E"/>
    <w:rsid w:val="004F30AD"/>
    <w:rsid w:val="004F4AB4"/>
    <w:rsid w:val="004F4EA8"/>
    <w:rsid w:val="004F526A"/>
    <w:rsid w:val="004F7A6F"/>
    <w:rsid w:val="004F7E32"/>
    <w:rsid w:val="004F7F22"/>
    <w:rsid w:val="0050017B"/>
    <w:rsid w:val="00500FB3"/>
    <w:rsid w:val="005011A8"/>
    <w:rsid w:val="00501A13"/>
    <w:rsid w:val="0050222F"/>
    <w:rsid w:val="005027B2"/>
    <w:rsid w:val="00502B94"/>
    <w:rsid w:val="00502F18"/>
    <w:rsid w:val="005033D4"/>
    <w:rsid w:val="005040C0"/>
    <w:rsid w:val="005045C8"/>
    <w:rsid w:val="00504747"/>
    <w:rsid w:val="00505CB2"/>
    <w:rsid w:val="00505D71"/>
    <w:rsid w:val="005066C6"/>
    <w:rsid w:val="005069D1"/>
    <w:rsid w:val="0050719F"/>
    <w:rsid w:val="00507D84"/>
    <w:rsid w:val="0051084E"/>
    <w:rsid w:val="00510EC5"/>
    <w:rsid w:val="005111C9"/>
    <w:rsid w:val="005128E2"/>
    <w:rsid w:val="0051319A"/>
    <w:rsid w:val="0051406F"/>
    <w:rsid w:val="00514899"/>
    <w:rsid w:val="00514FD5"/>
    <w:rsid w:val="005152FD"/>
    <w:rsid w:val="00515AAB"/>
    <w:rsid w:val="00516B94"/>
    <w:rsid w:val="00517090"/>
    <w:rsid w:val="005173FF"/>
    <w:rsid w:val="0052029A"/>
    <w:rsid w:val="00520DFE"/>
    <w:rsid w:val="00521856"/>
    <w:rsid w:val="00521883"/>
    <w:rsid w:val="00521D8B"/>
    <w:rsid w:val="00522ACD"/>
    <w:rsid w:val="00523090"/>
    <w:rsid w:val="0052396E"/>
    <w:rsid w:val="005241D3"/>
    <w:rsid w:val="00524371"/>
    <w:rsid w:val="0052625F"/>
    <w:rsid w:val="005265B1"/>
    <w:rsid w:val="00526A5A"/>
    <w:rsid w:val="00526D13"/>
    <w:rsid w:val="00527371"/>
    <w:rsid w:val="0052745E"/>
    <w:rsid w:val="00527A58"/>
    <w:rsid w:val="00527E60"/>
    <w:rsid w:val="0053047D"/>
    <w:rsid w:val="00530B94"/>
    <w:rsid w:val="00530CFC"/>
    <w:rsid w:val="00532E73"/>
    <w:rsid w:val="0053314B"/>
    <w:rsid w:val="005331FC"/>
    <w:rsid w:val="00533C05"/>
    <w:rsid w:val="00534206"/>
    <w:rsid w:val="00534EF2"/>
    <w:rsid w:val="00535722"/>
    <w:rsid w:val="00536269"/>
    <w:rsid w:val="0053634D"/>
    <w:rsid w:val="00536F8F"/>
    <w:rsid w:val="00537C5F"/>
    <w:rsid w:val="005410E0"/>
    <w:rsid w:val="00543A6B"/>
    <w:rsid w:val="00545670"/>
    <w:rsid w:val="00545B15"/>
    <w:rsid w:val="00545BA7"/>
    <w:rsid w:val="00545CDC"/>
    <w:rsid w:val="00546105"/>
    <w:rsid w:val="00547241"/>
    <w:rsid w:val="00547462"/>
    <w:rsid w:val="00547E21"/>
    <w:rsid w:val="00547FED"/>
    <w:rsid w:val="00550239"/>
    <w:rsid w:val="005504C7"/>
    <w:rsid w:val="00550E07"/>
    <w:rsid w:val="005518CD"/>
    <w:rsid w:val="005534F8"/>
    <w:rsid w:val="00553C08"/>
    <w:rsid w:val="00554C30"/>
    <w:rsid w:val="00554FAE"/>
    <w:rsid w:val="00555A32"/>
    <w:rsid w:val="00555C9F"/>
    <w:rsid w:val="00556764"/>
    <w:rsid w:val="00556DED"/>
    <w:rsid w:val="00557183"/>
    <w:rsid w:val="00557A0F"/>
    <w:rsid w:val="0056007E"/>
    <w:rsid w:val="00560782"/>
    <w:rsid w:val="00561D4F"/>
    <w:rsid w:val="0056268E"/>
    <w:rsid w:val="005629BA"/>
    <w:rsid w:val="00567014"/>
    <w:rsid w:val="0057047B"/>
    <w:rsid w:val="0057072F"/>
    <w:rsid w:val="00570B23"/>
    <w:rsid w:val="00571131"/>
    <w:rsid w:val="0057136A"/>
    <w:rsid w:val="00571C3F"/>
    <w:rsid w:val="005721D9"/>
    <w:rsid w:val="005722C9"/>
    <w:rsid w:val="00572CB2"/>
    <w:rsid w:val="00572EFB"/>
    <w:rsid w:val="005757DD"/>
    <w:rsid w:val="00575A7B"/>
    <w:rsid w:val="0057719D"/>
    <w:rsid w:val="005775D8"/>
    <w:rsid w:val="005779B0"/>
    <w:rsid w:val="005810DC"/>
    <w:rsid w:val="0058268C"/>
    <w:rsid w:val="0058279D"/>
    <w:rsid w:val="005834FD"/>
    <w:rsid w:val="0058430B"/>
    <w:rsid w:val="00584B67"/>
    <w:rsid w:val="00584C3E"/>
    <w:rsid w:val="00584CFD"/>
    <w:rsid w:val="00585925"/>
    <w:rsid w:val="00585E98"/>
    <w:rsid w:val="00586374"/>
    <w:rsid w:val="005873D4"/>
    <w:rsid w:val="00587DAE"/>
    <w:rsid w:val="00587E33"/>
    <w:rsid w:val="00590125"/>
    <w:rsid w:val="00590852"/>
    <w:rsid w:val="00591449"/>
    <w:rsid w:val="00591BF8"/>
    <w:rsid w:val="00593A25"/>
    <w:rsid w:val="0059589B"/>
    <w:rsid w:val="0059782B"/>
    <w:rsid w:val="00597961"/>
    <w:rsid w:val="00597F5A"/>
    <w:rsid w:val="005A01C3"/>
    <w:rsid w:val="005A0BCA"/>
    <w:rsid w:val="005A1349"/>
    <w:rsid w:val="005A243C"/>
    <w:rsid w:val="005A295C"/>
    <w:rsid w:val="005A2B38"/>
    <w:rsid w:val="005A3559"/>
    <w:rsid w:val="005A3B26"/>
    <w:rsid w:val="005A4272"/>
    <w:rsid w:val="005A4571"/>
    <w:rsid w:val="005A4584"/>
    <w:rsid w:val="005A4C57"/>
    <w:rsid w:val="005A4D31"/>
    <w:rsid w:val="005A5670"/>
    <w:rsid w:val="005A5F10"/>
    <w:rsid w:val="005A60A6"/>
    <w:rsid w:val="005A6689"/>
    <w:rsid w:val="005A709E"/>
    <w:rsid w:val="005A76BB"/>
    <w:rsid w:val="005A7CCC"/>
    <w:rsid w:val="005B01B3"/>
    <w:rsid w:val="005B0D67"/>
    <w:rsid w:val="005B1FAB"/>
    <w:rsid w:val="005B2DD4"/>
    <w:rsid w:val="005B31D8"/>
    <w:rsid w:val="005B4AA6"/>
    <w:rsid w:val="005B5948"/>
    <w:rsid w:val="005B61E8"/>
    <w:rsid w:val="005B74F7"/>
    <w:rsid w:val="005B760B"/>
    <w:rsid w:val="005B7D2E"/>
    <w:rsid w:val="005C1D93"/>
    <w:rsid w:val="005C2C5B"/>
    <w:rsid w:val="005C3105"/>
    <w:rsid w:val="005C38EE"/>
    <w:rsid w:val="005C5084"/>
    <w:rsid w:val="005C5C22"/>
    <w:rsid w:val="005C64CC"/>
    <w:rsid w:val="005C6644"/>
    <w:rsid w:val="005C7A93"/>
    <w:rsid w:val="005C7DDD"/>
    <w:rsid w:val="005D1956"/>
    <w:rsid w:val="005D28EF"/>
    <w:rsid w:val="005D2F6B"/>
    <w:rsid w:val="005D5578"/>
    <w:rsid w:val="005D55D4"/>
    <w:rsid w:val="005D6311"/>
    <w:rsid w:val="005D63F7"/>
    <w:rsid w:val="005D64F6"/>
    <w:rsid w:val="005D7102"/>
    <w:rsid w:val="005E00E3"/>
    <w:rsid w:val="005E0208"/>
    <w:rsid w:val="005E04EA"/>
    <w:rsid w:val="005E05C8"/>
    <w:rsid w:val="005E0A41"/>
    <w:rsid w:val="005E0E00"/>
    <w:rsid w:val="005E0EAD"/>
    <w:rsid w:val="005E1D55"/>
    <w:rsid w:val="005E20B9"/>
    <w:rsid w:val="005E2812"/>
    <w:rsid w:val="005E324F"/>
    <w:rsid w:val="005E4894"/>
    <w:rsid w:val="005E5848"/>
    <w:rsid w:val="005E63CE"/>
    <w:rsid w:val="005E7568"/>
    <w:rsid w:val="005E77D6"/>
    <w:rsid w:val="005F00B0"/>
    <w:rsid w:val="005F0859"/>
    <w:rsid w:val="005F0BCA"/>
    <w:rsid w:val="005F1140"/>
    <w:rsid w:val="005F1674"/>
    <w:rsid w:val="005F1728"/>
    <w:rsid w:val="005F3769"/>
    <w:rsid w:val="005F5483"/>
    <w:rsid w:val="005F5634"/>
    <w:rsid w:val="005F656D"/>
    <w:rsid w:val="005F7BB9"/>
    <w:rsid w:val="005F7E7C"/>
    <w:rsid w:val="0060011D"/>
    <w:rsid w:val="00601205"/>
    <w:rsid w:val="00601F42"/>
    <w:rsid w:val="00602489"/>
    <w:rsid w:val="006027D9"/>
    <w:rsid w:val="0060327A"/>
    <w:rsid w:val="0060386B"/>
    <w:rsid w:val="00603C4E"/>
    <w:rsid w:val="0060433C"/>
    <w:rsid w:val="006048E5"/>
    <w:rsid w:val="00604C02"/>
    <w:rsid w:val="00604EC4"/>
    <w:rsid w:val="00606CF7"/>
    <w:rsid w:val="00606D06"/>
    <w:rsid w:val="0060719B"/>
    <w:rsid w:val="00607821"/>
    <w:rsid w:val="006100A9"/>
    <w:rsid w:val="00610827"/>
    <w:rsid w:val="00610F43"/>
    <w:rsid w:val="00612490"/>
    <w:rsid w:val="006125C4"/>
    <w:rsid w:val="00614B90"/>
    <w:rsid w:val="00614EEC"/>
    <w:rsid w:val="006156C9"/>
    <w:rsid w:val="00615E75"/>
    <w:rsid w:val="00615F11"/>
    <w:rsid w:val="00616A2D"/>
    <w:rsid w:val="00616E85"/>
    <w:rsid w:val="0061719F"/>
    <w:rsid w:val="00617EE0"/>
    <w:rsid w:val="00620140"/>
    <w:rsid w:val="00620663"/>
    <w:rsid w:val="00620C7C"/>
    <w:rsid w:val="00621387"/>
    <w:rsid w:val="006215CA"/>
    <w:rsid w:val="006223E5"/>
    <w:rsid w:val="00624183"/>
    <w:rsid w:val="006266E8"/>
    <w:rsid w:val="006302E7"/>
    <w:rsid w:val="006304F4"/>
    <w:rsid w:val="00630842"/>
    <w:rsid w:val="006313E8"/>
    <w:rsid w:val="00631E6E"/>
    <w:rsid w:val="00632680"/>
    <w:rsid w:val="00632A25"/>
    <w:rsid w:val="0063343D"/>
    <w:rsid w:val="00633E2C"/>
    <w:rsid w:val="006370F0"/>
    <w:rsid w:val="00637BC5"/>
    <w:rsid w:val="00637F83"/>
    <w:rsid w:val="00640825"/>
    <w:rsid w:val="00640B10"/>
    <w:rsid w:val="00640F7B"/>
    <w:rsid w:val="00641B01"/>
    <w:rsid w:val="006421AE"/>
    <w:rsid w:val="00646772"/>
    <w:rsid w:val="006476B6"/>
    <w:rsid w:val="0065004C"/>
    <w:rsid w:val="006500BF"/>
    <w:rsid w:val="00650F7A"/>
    <w:rsid w:val="00651DC5"/>
    <w:rsid w:val="00652FFF"/>
    <w:rsid w:val="00653630"/>
    <w:rsid w:val="006539F3"/>
    <w:rsid w:val="00653C24"/>
    <w:rsid w:val="00653DD5"/>
    <w:rsid w:val="00653E4A"/>
    <w:rsid w:val="00654131"/>
    <w:rsid w:val="00654699"/>
    <w:rsid w:val="00654C51"/>
    <w:rsid w:val="00655359"/>
    <w:rsid w:val="00655E9F"/>
    <w:rsid w:val="00656363"/>
    <w:rsid w:val="006565F4"/>
    <w:rsid w:val="0065788C"/>
    <w:rsid w:val="00657A3D"/>
    <w:rsid w:val="00657B35"/>
    <w:rsid w:val="006602DC"/>
    <w:rsid w:val="00660803"/>
    <w:rsid w:val="00660A25"/>
    <w:rsid w:val="0066186E"/>
    <w:rsid w:val="00662E0E"/>
    <w:rsid w:val="006632C2"/>
    <w:rsid w:val="006638AF"/>
    <w:rsid w:val="00663AE8"/>
    <w:rsid w:val="00664C83"/>
    <w:rsid w:val="006659CD"/>
    <w:rsid w:val="00667CB8"/>
    <w:rsid w:val="0067002F"/>
    <w:rsid w:val="00670833"/>
    <w:rsid w:val="006709F9"/>
    <w:rsid w:val="00670ADD"/>
    <w:rsid w:val="00670C48"/>
    <w:rsid w:val="00670E21"/>
    <w:rsid w:val="00670F91"/>
    <w:rsid w:val="00670F9B"/>
    <w:rsid w:val="00671028"/>
    <w:rsid w:val="00671598"/>
    <w:rsid w:val="006719A8"/>
    <w:rsid w:val="006724E1"/>
    <w:rsid w:val="006736A0"/>
    <w:rsid w:val="00673C87"/>
    <w:rsid w:val="006760F1"/>
    <w:rsid w:val="006769CF"/>
    <w:rsid w:val="006775D2"/>
    <w:rsid w:val="006819B8"/>
    <w:rsid w:val="0068318F"/>
    <w:rsid w:val="00683307"/>
    <w:rsid w:val="00683DEF"/>
    <w:rsid w:val="006841E4"/>
    <w:rsid w:val="006842D5"/>
    <w:rsid w:val="0068430F"/>
    <w:rsid w:val="0068516F"/>
    <w:rsid w:val="006851C3"/>
    <w:rsid w:val="006877F2"/>
    <w:rsid w:val="00687EF5"/>
    <w:rsid w:val="00690270"/>
    <w:rsid w:val="00690A6C"/>
    <w:rsid w:val="00690A91"/>
    <w:rsid w:val="00693D05"/>
    <w:rsid w:val="0069599E"/>
    <w:rsid w:val="00695D72"/>
    <w:rsid w:val="006971B7"/>
    <w:rsid w:val="006975CF"/>
    <w:rsid w:val="006978ED"/>
    <w:rsid w:val="006A06E1"/>
    <w:rsid w:val="006A1986"/>
    <w:rsid w:val="006A2487"/>
    <w:rsid w:val="006A2BEF"/>
    <w:rsid w:val="006A386C"/>
    <w:rsid w:val="006A5F1A"/>
    <w:rsid w:val="006A6AD8"/>
    <w:rsid w:val="006A6CBF"/>
    <w:rsid w:val="006A7777"/>
    <w:rsid w:val="006B0E27"/>
    <w:rsid w:val="006B1529"/>
    <w:rsid w:val="006B2635"/>
    <w:rsid w:val="006B4FDB"/>
    <w:rsid w:val="006B55A1"/>
    <w:rsid w:val="006B59B8"/>
    <w:rsid w:val="006B6081"/>
    <w:rsid w:val="006B65AE"/>
    <w:rsid w:val="006B6864"/>
    <w:rsid w:val="006B6C99"/>
    <w:rsid w:val="006C123D"/>
    <w:rsid w:val="006C28F5"/>
    <w:rsid w:val="006C36D8"/>
    <w:rsid w:val="006C38B4"/>
    <w:rsid w:val="006C4640"/>
    <w:rsid w:val="006C46CA"/>
    <w:rsid w:val="006C4DDA"/>
    <w:rsid w:val="006C5BC0"/>
    <w:rsid w:val="006C65FF"/>
    <w:rsid w:val="006C70FC"/>
    <w:rsid w:val="006C7325"/>
    <w:rsid w:val="006C7D52"/>
    <w:rsid w:val="006D0071"/>
    <w:rsid w:val="006D0522"/>
    <w:rsid w:val="006D0598"/>
    <w:rsid w:val="006D1D1F"/>
    <w:rsid w:val="006D2FB6"/>
    <w:rsid w:val="006D33A4"/>
    <w:rsid w:val="006D354F"/>
    <w:rsid w:val="006D370E"/>
    <w:rsid w:val="006D3B49"/>
    <w:rsid w:val="006D47CC"/>
    <w:rsid w:val="006D5AE4"/>
    <w:rsid w:val="006D62F3"/>
    <w:rsid w:val="006E027D"/>
    <w:rsid w:val="006E10B3"/>
    <w:rsid w:val="006E128A"/>
    <w:rsid w:val="006E17C1"/>
    <w:rsid w:val="006E1D85"/>
    <w:rsid w:val="006E2E15"/>
    <w:rsid w:val="006E3A43"/>
    <w:rsid w:val="006E3C4E"/>
    <w:rsid w:val="006E4592"/>
    <w:rsid w:val="006E4C3B"/>
    <w:rsid w:val="006E51AB"/>
    <w:rsid w:val="006F0131"/>
    <w:rsid w:val="006F04C7"/>
    <w:rsid w:val="006F09D7"/>
    <w:rsid w:val="006F0B3B"/>
    <w:rsid w:val="006F0CDE"/>
    <w:rsid w:val="006F12B2"/>
    <w:rsid w:val="006F2F19"/>
    <w:rsid w:val="006F3416"/>
    <w:rsid w:val="006F3888"/>
    <w:rsid w:val="006F548C"/>
    <w:rsid w:val="006F66BF"/>
    <w:rsid w:val="006F71B7"/>
    <w:rsid w:val="006F7EB8"/>
    <w:rsid w:val="0070038B"/>
    <w:rsid w:val="00700DF4"/>
    <w:rsid w:val="00701E91"/>
    <w:rsid w:val="00702436"/>
    <w:rsid w:val="00703650"/>
    <w:rsid w:val="00703A98"/>
    <w:rsid w:val="00703BAC"/>
    <w:rsid w:val="00703E2E"/>
    <w:rsid w:val="00704F34"/>
    <w:rsid w:val="007057E0"/>
    <w:rsid w:val="00705FC1"/>
    <w:rsid w:val="007069CD"/>
    <w:rsid w:val="00707B6E"/>
    <w:rsid w:val="0071066F"/>
    <w:rsid w:val="00710BCF"/>
    <w:rsid w:val="00710D12"/>
    <w:rsid w:val="00711094"/>
    <w:rsid w:val="007131D2"/>
    <w:rsid w:val="00713FE8"/>
    <w:rsid w:val="007141D1"/>
    <w:rsid w:val="00714E49"/>
    <w:rsid w:val="00715020"/>
    <w:rsid w:val="00715375"/>
    <w:rsid w:val="00715C57"/>
    <w:rsid w:val="00715F43"/>
    <w:rsid w:val="007162EA"/>
    <w:rsid w:val="007166B8"/>
    <w:rsid w:val="00717129"/>
    <w:rsid w:val="007175DB"/>
    <w:rsid w:val="00717F7D"/>
    <w:rsid w:val="00720020"/>
    <w:rsid w:val="0072065C"/>
    <w:rsid w:val="007208E1"/>
    <w:rsid w:val="0072131B"/>
    <w:rsid w:val="0072191A"/>
    <w:rsid w:val="00722AD8"/>
    <w:rsid w:val="00723992"/>
    <w:rsid w:val="00723D19"/>
    <w:rsid w:val="007249CE"/>
    <w:rsid w:val="00724B0F"/>
    <w:rsid w:val="00724B95"/>
    <w:rsid w:val="00725250"/>
    <w:rsid w:val="007255C1"/>
    <w:rsid w:val="00725C94"/>
    <w:rsid w:val="00725ED9"/>
    <w:rsid w:val="00726279"/>
    <w:rsid w:val="00726895"/>
    <w:rsid w:val="00727FA8"/>
    <w:rsid w:val="00727FDA"/>
    <w:rsid w:val="00730388"/>
    <w:rsid w:val="00731B1D"/>
    <w:rsid w:val="0073264B"/>
    <w:rsid w:val="007328C8"/>
    <w:rsid w:val="007330FF"/>
    <w:rsid w:val="007377E5"/>
    <w:rsid w:val="00741661"/>
    <w:rsid w:val="00742678"/>
    <w:rsid w:val="00743828"/>
    <w:rsid w:val="007453E1"/>
    <w:rsid w:val="007456AE"/>
    <w:rsid w:val="0074599F"/>
    <w:rsid w:val="007460EF"/>
    <w:rsid w:val="00746733"/>
    <w:rsid w:val="00746CEF"/>
    <w:rsid w:val="00747A95"/>
    <w:rsid w:val="00747FD9"/>
    <w:rsid w:val="00750CC9"/>
    <w:rsid w:val="00751520"/>
    <w:rsid w:val="007516A9"/>
    <w:rsid w:val="00752A28"/>
    <w:rsid w:val="00753AE9"/>
    <w:rsid w:val="00753CCD"/>
    <w:rsid w:val="007545C4"/>
    <w:rsid w:val="00754685"/>
    <w:rsid w:val="007569E7"/>
    <w:rsid w:val="00756A00"/>
    <w:rsid w:val="00757E6B"/>
    <w:rsid w:val="00760C6A"/>
    <w:rsid w:val="007624E2"/>
    <w:rsid w:val="00762BB1"/>
    <w:rsid w:val="00763901"/>
    <w:rsid w:val="00764055"/>
    <w:rsid w:val="00765500"/>
    <w:rsid w:val="00765C95"/>
    <w:rsid w:val="007667BA"/>
    <w:rsid w:val="00766932"/>
    <w:rsid w:val="00766D43"/>
    <w:rsid w:val="00767171"/>
    <w:rsid w:val="00770707"/>
    <w:rsid w:val="007717CA"/>
    <w:rsid w:val="00771F46"/>
    <w:rsid w:val="00772B18"/>
    <w:rsid w:val="00772BA8"/>
    <w:rsid w:val="007731AB"/>
    <w:rsid w:val="007734D7"/>
    <w:rsid w:val="00774385"/>
    <w:rsid w:val="00774B6E"/>
    <w:rsid w:val="00776889"/>
    <w:rsid w:val="00780B1A"/>
    <w:rsid w:val="00780F9C"/>
    <w:rsid w:val="0078197C"/>
    <w:rsid w:val="00781B29"/>
    <w:rsid w:val="007823A7"/>
    <w:rsid w:val="007823DD"/>
    <w:rsid w:val="00782B87"/>
    <w:rsid w:val="00782F53"/>
    <w:rsid w:val="007831BD"/>
    <w:rsid w:val="0078350A"/>
    <w:rsid w:val="00784A42"/>
    <w:rsid w:val="00784FB7"/>
    <w:rsid w:val="00785050"/>
    <w:rsid w:val="007852AC"/>
    <w:rsid w:val="00785465"/>
    <w:rsid w:val="00785955"/>
    <w:rsid w:val="00785A8B"/>
    <w:rsid w:val="007907BC"/>
    <w:rsid w:val="00790A11"/>
    <w:rsid w:val="00790D9D"/>
    <w:rsid w:val="00791979"/>
    <w:rsid w:val="00791BB9"/>
    <w:rsid w:val="00792B76"/>
    <w:rsid w:val="007936F9"/>
    <w:rsid w:val="007957CB"/>
    <w:rsid w:val="00795BCB"/>
    <w:rsid w:val="0079635D"/>
    <w:rsid w:val="00796BD3"/>
    <w:rsid w:val="007973ED"/>
    <w:rsid w:val="007A171C"/>
    <w:rsid w:val="007A25A5"/>
    <w:rsid w:val="007A291E"/>
    <w:rsid w:val="007A2ABA"/>
    <w:rsid w:val="007A3154"/>
    <w:rsid w:val="007A35C9"/>
    <w:rsid w:val="007A41B1"/>
    <w:rsid w:val="007A48D6"/>
    <w:rsid w:val="007A4AE7"/>
    <w:rsid w:val="007A528C"/>
    <w:rsid w:val="007A6579"/>
    <w:rsid w:val="007A663E"/>
    <w:rsid w:val="007A7C21"/>
    <w:rsid w:val="007B139A"/>
    <w:rsid w:val="007B1422"/>
    <w:rsid w:val="007B1B22"/>
    <w:rsid w:val="007B2295"/>
    <w:rsid w:val="007B2506"/>
    <w:rsid w:val="007B3622"/>
    <w:rsid w:val="007B3B40"/>
    <w:rsid w:val="007B468D"/>
    <w:rsid w:val="007B4775"/>
    <w:rsid w:val="007B4A30"/>
    <w:rsid w:val="007B63F2"/>
    <w:rsid w:val="007B6B14"/>
    <w:rsid w:val="007B74D7"/>
    <w:rsid w:val="007C00D8"/>
    <w:rsid w:val="007C074D"/>
    <w:rsid w:val="007C32C2"/>
    <w:rsid w:val="007C33B5"/>
    <w:rsid w:val="007C442B"/>
    <w:rsid w:val="007C44AD"/>
    <w:rsid w:val="007C4D24"/>
    <w:rsid w:val="007C4EB6"/>
    <w:rsid w:val="007C5068"/>
    <w:rsid w:val="007C5CDC"/>
    <w:rsid w:val="007C5D23"/>
    <w:rsid w:val="007C60EB"/>
    <w:rsid w:val="007C6A30"/>
    <w:rsid w:val="007C71FA"/>
    <w:rsid w:val="007C73B5"/>
    <w:rsid w:val="007C7A76"/>
    <w:rsid w:val="007C7EB4"/>
    <w:rsid w:val="007C7F80"/>
    <w:rsid w:val="007D022D"/>
    <w:rsid w:val="007D0869"/>
    <w:rsid w:val="007D2274"/>
    <w:rsid w:val="007D23A8"/>
    <w:rsid w:val="007D2939"/>
    <w:rsid w:val="007D2D70"/>
    <w:rsid w:val="007D2DC7"/>
    <w:rsid w:val="007D5466"/>
    <w:rsid w:val="007D6807"/>
    <w:rsid w:val="007D6C0D"/>
    <w:rsid w:val="007D744D"/>
    <w:rsid w:val="007D7FA1"/>
    <w:rsid w:val="007E0EA3"/>
    <w:rsid w:val="007E1963"/>
    <w:rsid w:val="007E1A37"/>
    <w:rsid w:val="007E20D8"/>
    <w:rsid w:val="007E2AF3"/>
    <w:rsid w:val="007E5D52"/>
    <w:rsid w:val="007E6619"/>
    <w:rsid w:val="007F0C74"/>
    <w:rsid w:val="007F1D04"/>
    <w:rsid w:val="007F69A3"/>
    <w:rsid w:val="00800BC4"/>
    <w:rsid w:val="00801871"/>
    <w:rsid w:val="00801EF1"/>
    <w:rsid w:val="008031E8"/>
    <w:rsid w:val="00803C8F"/>
    <w:rsid w:val="00803E9B"/>
    <w:rsid w:val="008042AB"/>
    <w:rsid w:val="00804ABA"/>
    <w:rsid w:val="00804D12"/>
    <w:rsid w:val="008052C6"/>
    <w:rsid w:val="008053B4"/>
    <w:rsid w:val="0080560A"/>
    <w:rsid w:val="00805C5D"/>
    <w:rsid w:val="008074D2"/>
    <w:rsid w:val="00807CF6"/>
    <w:rsid w:val="00807E75"/>
    <w:rsid w:val="00811F3E"/>
    <w:rsid w:val="00812131"/>
    <w:rsid w:val="00812BE3"/>
    <w:rsid w:val="00813997"/>
    <w:rsid w:val="0081418D"/>
    <w:rsid w:val="00815B31"/>
    <w:rsid w:val="00815FD9"/>
    <w:rsid w:val="008170F3"/>
    <w:rsid w:val="00817D45"/>
    <w:rsid w:val="00820646"/>
    <w:rsid w:val="008206A8"/>
    <w:rsid w:val="00820E59"/>
    <w:rsid w:val="008223D2"/>
    <w:rsid w:val="00822486"/>
    <w:rsid w:val="00822696"/>
    <w:rsid w:val="00822C35"/>
    <w:rsid w:val="008237AC"/>
    <w:rsid w:val="00823BC9"/>
    <w:rsid w:val="008240DF"/>
    <w:rsid w:val="00824230"/>
    <w:rsid w:val="00824CD3"/>
    <w:rsid w:val="00824EBA"/>
    <w:rsid w:val="0082572C"/>
    <w:rsid w:val="00825887"/>
    <w:rsid w:val="00826204"/>
    <w:rsid w:val="0082661D"/>
    <w:rsid w:val="00827CB3"/>
    <w:rsid w:val="008309C0"/>
    <w:rsid w:val="00831371"/>
    <w:rsid w:val="00831B8C"/>
    <w:rsid w:val="0083335A"/>
    <w:rsid w:val="00833CE9"/>
    <w:rsid w:val="00834373"/>
    <w:rsid w:val="00834ADD"/>
    <w:rsid w:val="0083502C"/>
    <w:rsid w:val="00837492"/>
    <w:rsid w:val="00841BAF"/>
    <w:rsid w:val="00841F80"/>
    <w:rsid w:val="0084236F"/>
    <w:rsid w:val="00842D05"/>
    <w:rsid w:val="00843135"/>
    <w:rsid w:val="008437D3"/>
    <w:rsid w:val="00844292"/>
    <w:rsid w:val="00844640"/>
    <w:rsid w:val="008455C6"/>
    <w:rsid w:val="00845B02"/>
    <w:rsid w:val="00845C39"/>
    <w:rsid w:val="0084600C"/>
    <w:rsid w:val="0084645D"/>
    <w:rsid w:val="008465CE"/>
    <w:rsid w:val="00846EA8"/>
    <w:rsid w:val="00846FB5"/>
    <w:rsid w:val="00847082"/>
    <w:rsid w:val="008473BB"/>
    <w:rsid w:val="00847E80"/>
    <w:rsid w:val="00851A1F"/>
    <w:rsid w:val="0085200A"/>
    <w:rsid w:val="008525AD"/>
    <w:rsid w:val="0085372C"/>
    <w:rsid w:val="0085380B"/>
    <w:rsid w:val="00853B45"/>
    <w:rsid w:val="00853CED"/>
    <w:rsid w:val="0085421A"/>
    <w:rsid w:val="00854E3F"/>
    <w:rsid w:val="00855AA4"/>
    <w:rsid w:val="00856028"/>
    <w:rsid w:val="00856633"/>
    <w:rsid w:val="00856CBF"/>
    <w:rsid w:val="00856F47"/>
    <w:rsid w:val="00857771"/>
    <w:rsid w:val="008608F1"/>
    <w:rsid w:val="0086196D"/>
    <w:rsid w:val="0086371E"/>
    <w:rsid w:val="00863D0E"/>
    <w:rsid w:val="00864692"/>
    <w:rsid w:val="00865CB5"/>
    <w:rsid w:val="0086631D"/>
    <w:rsid w:val="00867565"/>
    <w:rsid w:val="00867ED5"/>
    <w:rsid w:val="00870369"/>
    <w:rsid w:val="00871225"/>
    <w:rsid w:val="00871639"/>
    <w:rsid w:val="008724C4"/>
    <w:rsid w:val="00876573"/>
    <w:rsid w:val="00881CB4"/>
    <w:rsid w:val="0088399B"/>
    <w:rsid w:val="00883C51"/>
    <w:rsid w:val="0088447F"/>
    <w:rsid w:val="00884689"/>
    <w:rsid w:val="00884EC2"/>
    <w:rsid w:val="0088500D"/>
    <w:rsid w:val="008856F1"/>
    <w:rsid w:val="008869C3"/>
    <w:rsid w:val="0088707C"/>
    <w:rsid w:val="00887756"/>
    <w:rsid w:val="008878C5"/>
    <w:rsid w:val="00890C7A"/>
    <w:rsid w:val="00890CEC"/>
    <w:rsid w:val="00891360"/>
    <w:rsid w:val="0089145A"/>
    <w:rsid w:val="00891BA4"/>
    <w:rsid w:val="00891BA9"/>
    <w:rsid w:val="00892436"/>
    <w:rsid w:val="00892669"/>
    <w:rsid w:val="00892A52"/>
    <w:rsid w:val="00892E8E"/>
    <w:rsid w:val="00893263"/>
    <w:rsid w:val="008934C7"/>
    <w:rsid w:val="008939A8"/>
    <w:rsid w:val="00893C6F"/>
    <w:rsid w:val="0089427B"/>
    <w:rsid w:val="0089446F"/>
    <w:rsid w:val="00894524"/>
    <w:rsid w:val="0089489A"/>
    <w:rsid w:val="00894F6D"/>
    <w:rsid w:val="00896382"/>
    <w:rsid w:val="008967B6"/>
    <w:rsid w:val="00896A0E"/>
    <w:rsid w:val="00897B2E"/>
    <w:rsid w:val="00897B98"/>
    <w:rsid w:val="008A07B7"/>
    <w:rsid w:val="008A1C60"/>
    <w:rsid w:val="008A2803"/>
    <w:rsid w:val="008A2E69"/>
    <w:rsid w:val="008A4A03"/>
    <w:rsid w:val="008A5611"/>
    <w:rsid w:val="008A5FD3"/>
    <w:rsid w:val="008A63FD"/>
    <w:rsid w:val="008A6AB9"/>
    <w:rsid w:val="008A7D77"/>
    <w:rsid w:val="008B0F89"/>
    <w:rsid w:val="008B1541"/>
    <w:rsid w:val="008B1C78"/>
    <w:rsid w:val="008B2034"/>
    <w:rsid w:val="008B30BC"/>
    <w:rsid w:val="008B3DA5"/>
    <w:rsid w:val="008B498C"/>
    <w:rsid w:val="008B4B30"/>
    <w:rsid w:val="008B4C93"/>
    <w:rsid w:val="008B57E0"/>
    <w:rsid w:val="008B5E65"/>
    <w:rsid w:val="008B5EA0"/>
    <w:rsid w:val="008B6DF9"/>
    <w:rsid w:val="008B6E1D"/>
    <w:rsid w:val="008C035E"/>
    <w:rsid w:val="008C1048"/>
    <w:rsid w:val="008C10EA"/>
    <w:rsid w:val="008C11A9"/>
    <w:rsid w:val="008C13FB"/>
    <w:rsid w:val="008C1783"/>
    <w:rsid w:val="008C1BF6"/>
    <w:rsid w:val="008C2206"/>
    <w:rsid w:val="008C2733"/>
    <w:rsid w:val="008C2C3D"/>
    <w:rsid w:val="008C31F5"/>
    <w:rsid w:val="008C3619"/>
    <w:rsid w:val="008C373F"/>
    <w:rsid w:val="008C3DCC"/>
    <w:rsid w:val="008C405C"/>
    <w:rsid w:val="008C55F2"/>
    <w:rsid w:val="008C6359"/>
    <w:rsid w:val="008C7507"/>
    <w:rsid w:val="008C7736"/>
    <w:rsid w:val="008C78AD"/>
    <w:rsid w:val="008C7FDD"/>
    <w:rsid w:val="008D1089"/>
    <w:rsid w:val="008D1B3D"/>
    <w:rsid w:val="008D1D38"/>
    <w:rsid w:val="008D1E3F"/>
    <w:rsid w:val="008D27CA"/>
    <w:rsid w:val="008D299E"/>
    <w:rsid w:val="008D2BBE"/>
    <w:rsid w:val="008D3A74"/>
    <w:rsid w:val="008D3D68"/>
    <w:rsid w:val="008D3EDE"/>
    <w:rsid w:val="008D4421"/>
    <w:rsid w:val="008D4A59"/>
    <w:rsid w:val="008D535A"/>
    <w:rsid w:val="008D54AA"/>
    <w:rsid w:val="008D5B6F"/>
    <w:rsid w:val="008D5BD9"/>
    <w:rsid w:val="008D719E"/>
    <w:rsid w:val="008D7525"/>
    <w:rsid w:val="008D7E3D"/>
    <w:rsid w:val="008E0B9C"/>
    <w:rsid w:val="008E0EB9"/>
    <w:rsid w:val="008E1159"/>
    <w:rsid w:val="008E14F7"/>
    <w:rsid w:val="008E17B8"/>
    <w:rsid w:val="008E1900"/>
    <w:rsid w:val="008E27C1"/>
    <w:rsid w:val="008E2D0B"/>
    <w:rsid w:val="008E2DA5"/>
    <w:rsid w:val="008E2E44"/>
    <w:rsid w:val="008E35BF"/>
    <w:rsid w:val="008E4838"/>
    <w:rsid w:val="008E5844"/>
    <w:rsid w:val="008E6751"/>
    <w:rsid w:val="008E6DB4"/>
    <w:rsid w:val="008E729E"/>
    <w:rsid w:val="008F097F"/>
    <w:rsid w:val="008F0E58"/>
    <w:rsid w:val="008F13B1"/>
    <w:rsid w:val="008F1CEA"/>
    <w:rsid w:val="008F2675"/>
    <w:rsid w:val="008F3EBA"/>
    <w:rsid w:val="008F40AE"/>
    <w:rsid w:val="008F44AE"/>
    <w:rsid w:val="008F4EC2"/>
    <w:rsid w:val="008F5685"/>
    <w:rsid w:val="008F58C4"/>
    <w:rsid w:val="008F6042"/>
    <w:rsid w:val="008F758A"/>
    <w:rsid w:val="008F7652"/>
    <w:rsid w:val="008F7975"/>
    <w:rsid w:val="008F7F82"/>
    <w:rsid w:val="0090019E"/>
    <w:rsid w:val="009004A4"/>
    <w:rsid w:val="00901918"/>
    <w:rsid w:val="0090202A"/>
    <w:rsid w:val="009020F4"/>
    <w:rsid w:val="00902F4D"/>
    <w:rsid w:val="009036F4"/>
    <w:rsid w:val="00904464"/>
    <w:rsid w:val="00905FC7"/>
    <w:rsid w:val="009070EB"/>
    <w:rsid w:val="0091064F"/>
    <w:rsid w:val="00911B33"/>
    <w:rsid w:val="00911F00"/>
    <w:rsid w:val="009120E1"/>
    <w:rsid w:val="009120F7"/>
    <w:rsid w:val="0091279D"/>
    <w:rsid w:val="00912E8F"/>
    <w:rsid w:val="009137A7"/>
    <w:rsid w:val="0091492C"/>
    <w:rsid w:val="00914C9F"/>
    <w:rsid w:val="00914D1F"/>
    <w:rsid w:val="00914EB6"/>
    <w:rsid w:val="00915306"/>
    <w:rsid w:val="009157E2"/>
    <w:rsid w:val="00917BC9"/>
    <w:rsid w:val="00917CA0"/>
    <w:rsid w:val="0092076D"/>
    <w:rsid w:val="00920C76"/>
    <w:rsid w:val="00920C96"/>
    <w:rsid w:val="009218E7"/>
    <w:rsid w:val="00922091"/>
    <w:rsid w:val="00922563"/>
    <w:rsid w:val="00923179"/>
    <w:rsid w:val="00923F56"/>
    <w:rsid w:val="00924322"/>
    <w:rsid w:val="0092442D"/>
    <w:rsid w:val="00924871"/>
    <w:rsid w:val="009249F1"/>
    <w:rsid w:val="009259A5"/>
    <w:rsid w:val="00926D4F"/>
    <w:rsid w:val="00927026"/>
    <w:rsid w:val="0092725C"/>
    <w:rsid w:val="00927923"/>
    <w:rsid w:val="00930ADF"/>
    <w:rsid w:val="00931ADC"/>
    <w:rsid w:val="00931D2B"/>
    <w:rsid w:val="00933CCF"/>
    <w:rsid w:val="00934218"/>
    <w:rsid w:val="00935834"/>
    <w:rsid w:val="00935F26"/>
    <w:rsid w:val="00936500"/>
    <w:rsid w:val="00936909"/>
    <w:rsid w:val="00936DB2"/>
    <w:rsid w:val="00937405"/>
    <w:rsid w:val="00937FFE"/>
    <w:rsid w:val="00940941"/>
    <w:rsid w:val="009420F5"/>
    <w:rsid w:val="009421CA"/>
    <w:rsid w:val="0094264A"/>
    <w:rsid w:val="009426C2"/>
    <w:rsid w:val="00943220"/>
    <w:rsid w:val="009437C5"/>
    <w:rsid w:val="0094422E"/>
    <w:rsid w:val="0094448D"/>
    <w:rsid w:val="00944BA9"/>
    <w:rsid w:val="00944FAE"/>
    <w:rsid w:val="00945296"/>
    <w:rsid w:val="00946211"/>
    <w:rsid w:val="009503B6"/>
    <w:rsid w:val="00950B1C"/>
    <w:rsid w:val="00951454"/>
    <w:rsid w:val="00951EAA"/>
    <w:rsid w:val="0095279E"/>
    <w:rsid w:val="0095302F"/>
    <w:rsid w:val="00953265"/>
    <w:rsid w:val="00953C38"/>
    <w:rsid w:val="00953DD7"/>
    <w:rsid w:val="00954454"/>
    <w:rsid w:val="00954A43"/>
    <w:rsid w:val="00954F36"/>
    <w:rsid w:val="0095515A"/>
    <w:rsid w:val="009568DA"/>
    <w:rsid w:val="00956ED5"/>
    <w:rsid w:val="009571DB"/>
    <w:rsid w:val="009572A0"/>
    <w:rsid w:val="00957B1C"/>
    <w:rsid w:val="00960617"/>
    <w:rsid w:val="00960A6A"/>
    <w:rsid w:val="00960CB0"/>
    <w:rsid w:val="00961CA5"/>
    <w:rsid w:val="00961D37"/>
    <w:rsid w:val="00962577"/>
    <w:rsid w:val="00962733"/>
    <w:rsid w:val="00962EB6"/>
    <w:rsid w:val="00963347"/>
    <w:rsid w:val="009639C9"/>
    <w:rsid w:val="00963EC1"/>
    <w:rsid w:val="00965131"/>
    <w:rsid w:val="00966174"/>
    <w:rsid w:val="009668A1"/>
    <w:rsid w:val="00970598"/>
    <w:rsid w:val="00970752"/>
    <w:rsid w:val="00970DB0"/>
    <w:rsid w:val="009710FF"/>
    <w:rsid w:val="00971899"/>
    <w:rsid w:val="009720DD"/>
    <w:rsid w:val="00972CE0"/>
    <w:rsid w:val="00974298"/>
    <w:rsid w:val="0097467F"/>
    <w:rsid w:val="009748CB"/>
    <w:rsid w:val="00974EAC"/>
    <w:rsid w:val="00974EAE"/>
    <w:rsid w:val="009767BB"/>
    <w:rsid w:val="0097688E"/>
    <w:rsid w:val="009779DC"/>
    <w:rsid w:val="00977B57"/>
    <w:rsid w:val="00980A07"/>
    <w:rsid w:val="00980B29"/>
    <w:rsid w:val="00980FA8"/>
    <w:rsid w:val="009810B9"/>
    <w:rsid w:val="00981D11"/>
    <w:rsid w:val="009824AC"/>
    <w:rsid w:val="009833C4"/>
    <w:rsid w:val="00984D45"/>
    <w:rsid w:val="009872DA"/>
    <w:rsid w:val="009877C1"/>
    <w:rsid w:val="00987895"/>
    <w:rsid w:val="00990E12"/>
    <w:rsid w:val="00994083"/>
    <w:rsid w:val="009944AA"/>
    <w:rsid w:val="009956C6"/>
    <w:rsid w:val="00996075"/>
    <w:rsid w:val="0099653D"/>
    <w:rsid w:val="00996D1A"/>
    <w:rsid w:val="009973A0"/>
    <w:rsid w:val="00997561"/>
    <w:rsid w:val="00997A51"/>
    <w:rsid w:val="00997BDD"/>
    <w:rsid w:val="00997D3B"/>
    <w:rsid w:val="009A048E"/>
    <w:rsid w:val="009A06E3"/>
    <w:rsid w:val="009A22A8"/>
    <w:rsid w:val="009A3DBF"/>
    <w:rsid w:val="009A4049"/>
    <w:rsid w:val="009A4466"/>
    <w:rsid w:val="009A45F2"/>
    <w:rsid w:val="009A5250"/>
    <w:rsid w:val="009A5B6B"/>
    <w:rsid w:val="009A6C0C"/>
    <w:rsid w:val="009A6DD9"/>
    <w:rsid w:val="009A7B70"/>
    <w:rsid w:val="009B0231"/>
    <w:rsid w:val="009B02FC"/>
    <w:rsid w:val="009B07EE"/>
    <w:rsid w:val="009B09EA"/>
    <w:rsid w:val="009B1144"/>
    <w:rsid w:val="009B1C59"/>
    <w:rsid w:val="009B229D"/>
    <w:rsid w:val="009B2318"/>
    <w:rsid w:val="009B263A"/>
    <w:rsid w:val="009B283B"/>
    <w:rsid w:val="009B40CF"/>
    <w:rsid w:val="009B422A"/>
    <w:rsid w:val="009B648C"/>
    <w:rsid w:val="009B69A4"/>
    <w:rsid w:val="009B6DBB"/>
    <w:rsid w:val="009B7A59"/>
    <w:rsid w:val="009C02BC"/>
    <w:rsid w:val="009C035F"/>
    <w:rsid w:val="009C164A"/>
    <w:rsid w:val="009C2F07"/>
    <w:rsid w:val="009C33BD"/>
    <w:rsid w:val="009C3563"/>
    <w:rsid w:val="009C360C"/>
    <w:rsid w:val="009C3BDC"/>
    <w:rsid w:val="009C43B8"/>
    <w:rsid w:val="009C4605"/>
    <w:rsid w:val="009C6D05"/>
    <w:rsid w:val="009C71B4"/>
    <w:rsid w:val="009C73CF"/>
    <w:rsid w:val="009C743F"/>
    <w:rsid w:val="009C7A37"/>
    <w:rsid w:val="009C7A87"/>
    <w:rsid w:val="009D156D"/>
    <w:rsid w:val="009D16AC"/>
    <w:rsid w:val="009D1AF1"/>
    <w:rsid w:val="009D1D9D"/>
    <w:rsid w:val="009D1E4E"/>
    <w:rsid w:val="009D2A91"/>
    <w:rsid w:val="009D3183"/>
    <w:rsid w:val="009D3705"/>
    <w:rsid w:val="009D379B"/>
    <w:rsid w:val="009D387D"/>
    <w:rsid w:val="009D3C2C"/>
    <w:rsid w:val="009D4349"/>
    <w:rsid w:val="009D46FA"/>
    <w:rsid w:val="009D4E1A"/>
    <w:rsid w:val="009D594B"/>
    <w:rsid w:val="009D608C"/>
    <w:rsid w:val="009D7C6B"/>
    <w:rsid w:val="009E00B7"/>
    <w:rsid w:val="009E1BB6"/>
    <w:rsid w:val="009E22A7"/>
    <w:rsid w:val="009E25DC"/>
    <w:rsid w:val="009E5770"/>
    <w:rsid w:val="009E5DE9"/>
    <w:rsid w:val="009E5DF2"/>
    <w:rsid w:val="009E61BD"/>
    <w:rsid w:val="009E78E6"/>
    <w:rsid w:val="009F04D4"/>
    <w:rsid w:val="009F08AB"/>
    <w:rsid w:val="009F197D"/>
    <w:rsid w:val="009F1A65"/>
    <w:rsid w:val="009F2046"/>
    <w:rsid w:val="009F2210"/>
    <w:rsid w:val="009F25AC"/>
    <w:rsid w:val="009F3095"/>
    <w:rsid w:val="009F3463"/>
    <w:rsid w:val="009F350D"/>
    <w:rsid w:val="009F49F7"/>
    <w:rsid w:val="009F534E"/>
    <w:rsid w:val="009F5664"/>
    <w:rsid w:val="009F5E81"/>
    <w:rsid w:val="009F6C85"/>
    <w:rsid w:val="00A00B67"/>
    <w:rsid w:val="00A0122F"/>
    <w:rsid w:val="00A01536"/>
    <w:rsid w:val="00A02429"/>
    <w:rsid w:val="00A024BC"/>
    <w:rsid w:val="00A02CD3"/>
    <w:rsid w:val="00A02FF4"/>
    <w:rsid w:val="00A03167"/>
    <w:rsid w:val="00A0377A"/>
    <w:rsid w:val="00A05C66"/>
    <w:rsid w:val="00A0728C"/>
    <w:rsid w:val="00A07AA0"/>
    <w:rsid w:val="00A07BFC"/>
    <w:rsid w:val="00A07ED5"/>
    <w:rsid w:val="00A107C0"/>
    <w:rsid w:val="00A10CD3"/>
    <w:rsid w:val="00A10DF2"/>
    <w:rsid w:val="00A113E5"/>
    <w:rsid w:val="00A116CE"/>
    <w:rsid w:val="00A1205B"/>
    <w:rsid w:val="00A12A44"/>
    <w:rsid w:val="00A13A08"/>
    <w:rsid w:val="00A13D36"/>
    <w:rsid w:val="00A14B6D"/>
    <w:rsid w:val="00A1548A"/>
    <w:rsid w:val="00A16379"/>
    <w:rsid w:val="00A16444"/>
    <w:rsid w:val="00A1702C"/>
    <w:rsid w:val="00A1745D"/>
    <w:rsid w:val="00A17C33"/>
    <w:rsid w:val="00A17EB5"/>
    <w:rsid w:val="00A20189"/>
    <w:rsid w:val="00A203AB"/>
    <w:rsid w:val="00A21FBC"/>
    <w:rsid w:val="00A236A5"/>
    <w:rsid w:val="00A24AA6"/>
    <w:rsid w:val="00A26A0F"/>
    <w:rsid w:val="00A317D3"/>
    <w:rsid w:val="00A31A8F"/>
    <w:rsid w:val="00A31F5D"/>
    <w:rsid w:val="00A33B3E"/>
    <w:rsid w:val="00A34870"/>
    <w:rsid w:val="00A348AA"/>
    <w:rsid w:val="00A34CD2"/>
    <w:rsid w:val="00A34DAB"/>
    <w:rsid w:val="00A40312"/>
    <w:rsid w:val="00A40877"/>
    <w:rsid w:val="00A410E2"/>
    <w:rsid w:val="00A41362"/>
    <w:rsid w:val="00A42909"/>
    <w:rsid w:val="00A4291F"/>
    <w:rsid w:val="00A42C92"/>
    <w:rsid w:val="00A42FFF"/>
    <w:rsid w:val="00A43076"/>
    <w:rsid w:val="00A4319D"/>
    <w:rsid w:val="00A43211"/>
    <w:rsid w:val="00A44193"/>
    <w:rsid w:val="00A44BCB"/>
    <w:rsid w:val="00A45312"/>
    <w:rsid w:val="00A464E1"/>
    <w:rsid w:val="00A46B6B"/>
    <w:rsid w:val="00A46EBD"/>
    <w:rsid w:val="00A50523"/>
    <w:rsid w:val="00A505ED"/>
    <w:rsid w:val="00A516A5"/>
    <w:rsid w:val="00A52114"/>
    <w:rsid w:val="00A52C88"/>
    <w:rsid w:val="00A5444D"/>
    <w:rsid w:val="00A54A4F"/>
    <w:rsid w:val="00A550BC"/>
    <w:rsid w:val="00A5759B"/>
    <w:rsid w:val="00A57B0D"/>
    <w:rsid w:val="00A60A73"/>
    <w:rsid w:val="00A60AD5"/>
    <w:rsid w:val="00A60E6F"/>
    <w:rsid w:val="00A6103B"/>
    <w:rsid w:val="00A614F5"/>
    <w:rsid w:val="00A615AE"/>
    <w:rsid w:val="00A6178A"/>
    <w:rsid w:val="00A617A6"/>
    <w:rsid w:val="00A62357"/>
    <w:rsid w:val="00A6246C"/>
    <w:rsid w:val="00A6269C"/>
    <w:rsid w:val="00A6340D"/>
    <w:rsid w:val="00A63C37"/>
    <w:rsid w:val="00A64BA0"/>
    <w:rsid w:val="00A66E14"/>
    <w:rsid w:val="00A7019A"/>
    <w:rsid w:val="00A70B28"/>
    <w:rsid w:val="00A722C3"/>
    <w:rsid w:val="00A727C3"/>
    <w:rsid w:val="00A733E6"/>
    <w:rsid w:val="00A73CE8"/>
    <w:rsid w:val="00A761A1"/>
    <w:rsid w:val="00A7712C"/>
    <w:rsid w:val="00A80413"/>
    <w:rsid w:val="00A804FF"/>
    <w:rsid w:val="00A82B39"/>
    <w:rsid w:val="00A838C6"/>
    <w:rsid w:val="00A83A92"/>
    <w:rsid w:val="00A841D1"/>
    <w:rsid w:val="00A84300"/>
    <w:rsid w:val="00A856AA"/>
    <w:rsid w:val="00A85A12"/>
    <w:rsid w:val="00A860DE"/>
    <w:rsid w:val="00A865A0"/>
    <w:rsid w:val="00A8675B"/>
    <w:rsid w:val="00A87F7E"/>
    <w:rsid w:val="00A902C5"/>
    <w:rsid w:val="00A90325"/>
    <w:rsid w:val="00A90F7F"/>
    <w:rsid w:val="00A91082"/>
    <w:rsid w:val="00A91344"/>
    <w:rsid w:val="00A92760"/>
    <w:rsid w:val="00A92B78"/>
    <w:rsid w:val="00A94924"/>
    <w:rsid w:val="00A94ED1"/>
    <w:rsid w:val="00A9538F"/>
    <w:rsid w:val="00A9661E"/>
    <w:rsid w:val="00A968B8"/>
    <w:rsid w:val="00A971BF"/>
    <w:rsid w:val="00AA066A"/>
    <w:rsid w:val="00AA0D86"/>
    <w:rsid w:val="00AA1B45"/>
    <w:rsid w:val="00AA57F4"/>
    <w:rsid w:val="00AA59F0"/>
    <w:rsid w:val="00AA5B9A"/>
    <w:rsid w:val="00AA6282"/>
    <w:rsid w:val="00AA63DD"/>
    <w:rsid w:val="00AA6C16"/>
    <w:rsid w:val="00AA73B2"/>
    <w:rsid w:val="00AA7719"/>
    <w:rsid w:val="00AB0156"/>
    <w:rsid w:val="00AB05B3"/>
    <w:rsid w:val="00AB1182"/>
    <w:rsid w:val="00AB1C55"/>
    <w:rsid w:val="00AB39CA"/>
    <w:rsid w:val="00AB463C"/>
    <w:rsid w:val="00AB495C"/>
    <w:rsid w:val="00AB5CCF"/>
    <w:rsid w:val="00AB672F"/>
    <w:rsid w:val="00AB6BB6"/>
    <w:rsid w:val="00AB776E"/>
    <w:rsid w:val="00AB7B37"/>
    <w:rsid w:val="00AB7B3F"/>
    <w:rsid w:val="00AC06C9"/>
    <w:rsid w:val="00AC0D8F"/>
    <w:rsid w:val="00AC10C3"/>
    <w:rsid w:val="00AC1735"/>
    <w:rsid w:val="00AC2B67"/>
    <w:rsid w:val="00AC32A0"/>
    <w:rsid w:val="00AC58D5"/>
    <w:rsid w:val="00AC58E3"/>
    <w:rsid w:val="00AC5CE0"/>
    <w:rsid w:val="00AC6443"/>
    <w:rsid w:val="00AC6D0E"/>
    <w:rsid w:val="00AC6F4E"/>
    <w:rsid w:val="00AD1F4B"/>
    <w:rsid w:val="00AD2031"/>
    <w:rsid w:val="00AD20E2"/>
    <w:rsid w:val="00AD21B2"/>
    <w:rsid w:val="00AD2BFE"/>
    <w:rsid w:val="00AD2CF9"/>
    <w:rsid w:val="00AD4D4D"/>
    <w:rsid w:val="00AD5453"/>
    <w:rsid w:val="00AD5857"/>
    <w:rsid w:val="00AD5A61"/>
    <w:rsid w:val="00AD5B87"/>
    <w:rsid w:val="00AD788E"/>
    <w:rsid w:val="00AE0181"/>
    <w:rsid w:val="00AE06EC"/>
    <w:rsid w:val="00AE0DD7"/>
    <w:rsid w:val="00AE213E"/>
    <w:rsid w:val="00AE52FE"/>
    <w:rsid w:val="00AE7881"/>
    <w:rsid w:val="00AF0C9F"/>
    <w:rsid w:val="00AF1044"/>
    <w:rsid w:val="00AF1A30"/>
    <w:rsid w:val="00AF252B"/>
    <w:rsid w:val="00AF2F3F"/>
    <w:rsid w:val="00AF3209"/>
    <w:rsid w:val="00AF3A87"/>
    <w:rsid w:val="00AF51FB"/>
    <w:rsid w:val="00AF5777"/>
    <w:rsid w:val="00AF631F"/>
    <w:rsid w:val="00AF6929"/>
    <w:rsid w:val="00AF6EFA"/>
    <w:rsid w:val="00AF6FCD"/>
    <w:rsid w:val="00AF7388"/>
    <w:rsid w:val="00AF7C74"/>
    <w:rsid w:val="00B00387"/>
    <w:rsid w:val="00B005FE"/>
    <w:rsid w:val="00B00761"/>
    <w:rsid w:val="00B00AD1"/>
    <w:rsid w:val="00B0173A"/>
    <w:rsid w:val="00B02AF1"/>
    <w:rsid w:val="00B031E6"/>
    <w:rsid w:val="00B037BF"/>
    <w:rsid w:val="00B03876"/>
    <w:rsid w:val="00B03D7A"/>
    <w:rsid w:val="00B04222"/>
    <w:rsid w:val="00B055A4"/>
    <w:rsid w:val="00B058CF"/>
    <w:rsid w:val="00B0666A"/>
    <w:rsid w:val="00B07164"/>
    <w:rsid w:val="00B073E0"/>
    <w:rsid w:val="00B07598"/>
    <w:rsid w:val="00B0785D"/>
    <w:rsid w:val="00B10104"/>
    <w:rsid w:val="00B10109"/>
    <w:rsid w:val="00B104CB"/>
    <w:rsid w:val="00B10FDF"/>
    <w:rsid w:val="00B115A7"/>
    <w:rsid w:val="00B11B0C"/>
    <w:rsid w:val="00B1306E"/>
    <w:rsid w:val="00B13770"/>
    <w:rsid w:val="00B152C3"/>
    <w:rsid w:val="00B1544D"/>
    <w:rsid w:val="00B15C7D"/>
    <w:rsid w:val="00B15DB5"/>
    <w:rsid w:val="00B168AD"/>
    <w:rsid w:val="00B16F98"/>
    <w:rsid w:val="00B16FEA"/>
    <w:rsid w:val="00B17314"/>
    <w:rsid w:val="00B17A5E"/>
    <w:rsid w:val="00B2033D"/>
    <w:rsid w:val="00B2099C"/>
    <w:rsid w:val="00B20E83"/>
    <w:rsid w:val="00B21514"/>
    <w:rsid w:val="00B21599"/>
    <w:rsid w:val="00B22A31"/>
    <w:rsid w:val="00B239B0"/>
    <w:rsid w:val="00B2542C"/>
    <w:rsid w:val="00B255DB"/>
    <w:rsid w:val="00B25980"/>
    <w:rsid w:val="00B25B05"/>
    <w:rsid w:val="00B25D1D"/>
    <w:rsid w:val="00B27361"/>
    <w:rsid w:val="00B27AB6"/>
    <w:rsid w:val="00B307F7"/>
    <w:rsid w:val="00B31026"/>
    <w:rsid w:val="00B32657"/>
    <w:rsid w:val="00B32B04"/>
    <w:rsid w:val="00B32ECB"/>
    <w:rsid w:val="00B3365F"/>
    <w:rsid w:val="00B357F6"/>
    <w:rsid w:val="00B36275"/>
    <w:rsid w:val="00B36826"/>
    <w:rsid w:val="00B37E57"/>
    <w:rsid w:val="00B4043E"/>
    <w:rsid w:val="00B40F61"/>
    <w:rsid w:val="00B40FCD"/>
    <w:rsid w:val="00B424E5"/>
    <w:rsid w:val="00B4281D"/>
    <w:rsid w:val="00B440D4"/>
    <w:rsid w:val="00B44C8A"/>
    <w:rsid w:val="00B455EA"/>
    <w:rsid w:val="00B46C14"/>
    <w:rsid w:val="00B46CEE"/>
    <w:rsid w:val="00B46E61"/>
    <w:rsid w:val="00B47866"/>
    <w:rsid w:val="00B479FE"/>
    <w:rsid w:val="00B47DBA"/>
    <w:rsid w:val="00B505AF"/>
    <w:rsid w:val="00B50B26"/>
    <w:rsid w:val="00B50DBA"/>
    <w:rsid w:val="00B50F4C"/>
    <w:rsid w:val="00B51E2D"/>
    <w:rsid w:val="00B521A8"/>
    <w:rsid w:val="00B5242E"/>
    <w:rsid w:val="00B526FB"/>
    <w:rsid w:val="00B52AD9"/>
    <w:rsid w:val="00B53377"/>
    <w:rsid w:val="00B537A1"/>
    <w:rsid w:val="00B53953"/>
    <w:rsid w:val="00B5404B"/>
    <w:rsid w:val="00B55B06"/>
    <w:rsid w:val="00B55B67"/>
    <w:rsid w:val="00B55EBE"/>
    <w:rsid w:val="00B56796"/>
    <w:rsid w:val="00B60DAA"/>
    <w:rsid w:val="00B60E65"/>
    <w:rsid w:val="00B61AA9"/>
    <w:rsid w:val="00B626AC"/>
    <w:rsid w:val="00B633C1"/>
    <w:rsid w:val="00B638E5"/>
    <w:rsid w:val="00B63E28"/>
    <w:rsid w:val="00B64A4B"/>
    <w:rsid w:val="00B6508A"/>
    <w:rsid w:val="00B668E5"/>
    <w:rsid w:val="00B67941"/>
    <w:rsid w:val="00B70B85"/>
    <w:rsid w:val="00B70F19"/>
    <w:rsid w:val="00B720D9"/>
    <w:rsid w:val="00B74852"/>
    <w:rsid w:val="00B74981"/>
    <w:rsid w:val="00B749CB"/>
    <w:rsid w:val="00B75DAC"/>
    <w:rsid w:val="00B76BE0"/>
    <w:rsid w:val="00B81884"/>
    <w:rsid w:val="00B8208F"/>
    <w:rsid w:val="00B82783"/>
    <w:rsid w:val="00B8301C"/>
    <w:rsid w:val="00B834F8"/>
    <w:rsid w:val="00B840D8"/>
    <w:rsid w:val="00B865BD"/>
    <w:rsid w:val="00B868C2"/>
    <w:rsid w:val="00B86E19"/>
    <w:rsid w:val="00B871B9"/>
    <w:rsid w:val="00B87276"/>
    <w:rsid w:val="00B878A3"/>
    <w:rsid w:val="00B90221"/>
    <w:rsid w:val="00B90483"/>
    <w:rsid w:val="00B908B0"/>
    <w:rsid w:val="00B912EC"/>
    <w:rsid w:val="00B92D0F"/>
    <w:rsid w:val="00B92F2E"/>
    <w:rsid w:val="00B93070"/>
    <w:rsid w:val="00B936DA"/>
    <w:rsid w:val="00B951F0"/>
    <w:rsid w:val="00B96C4C"/>
    <w:rsid w:val="00B977C5"/>
    <w:rsid w:val="00B97B6F"/>
    <w:rsid w:val="00BA1E42"/>
    <w:rsid w:val="00BA2781"/>
    <w:rsid w:val="00BA2B9D"/>
    <w:rsid w:val="00BA43AE"/>
    <w:rsid w:val="00BA71BD"/>
    <w:rsid w:val="00BA7FA7"/>
    <w:rsid w:val="00BB1112"/>
    <w:rsid w:val="00BB15C6"/>
    <w:rsid w:val="00BB27E5"/>
    <w:rsid w:val="00BB4ECA"/>
    <w:rsid w:val="00BB60A8"/>
    <w:rsid w:val="00BB629C"/>
    <w:rsid w:val="00BB7056"/>
    <w:rsid w:val="00BB7744"/>
    <w:rsid w:val="00BC0BC9"/>
    <w:rsid w:val="00BC0E59"/>
    <w:rsid w:val="00BC3871"/>
    <w:rsid w:val="00BC4291"/>
    <w:rsid w:val="00BC42EA"/>
    <w:rsid w:val="00BC44C3"/>
    <w:rsid w:val="00BC51D6"/>
    <w:rsid w:val="00BC534E"/>
    <w:rsid w:val="00BC5A55"/>
    <w:rsid w:val="00BC64E0"/>
    <w:rsid w:val="00BC6592"/>
    <w:rsid w:val="00BC6BC6"/>
    <w:rsid w:val="00BC6D9B"/>
    <w:rsid w:val="00BC6DC9"/>
    <w:rsid w:val="00BC7458"/>
    <w:rsid w:val="00BC7DEB"/>
    <w:rsid w:val="00BD0A80"/>
    <w:rsid w:val="00BD0B78"/>
    <w:rsid w:val="00BD0C0A"/>
    <w:rsid w:val="00BD0E9B"/>
    <w:rsid w:val="00BD11F0"/>
    <w:rsid w:val="00BD1C48"/>
    <w:rsid w:val="00BD1E40"/>
    <w:rsid w:val="00BD20E0"/>
    <w:rsid w:val="00BD29C0"/>
    <w:rsid w:val="00BD6911"/>
    <w:rsid w:val="00BD6E22"/>
    <w:rsid w:val="00BE08C9"/>
    <w:rsid w:val="00BE1573"/>
    <w:rsid w:val="00BE177F"/>
    <w:rsid w:val="00BE19AE"/>
    <w:rsid w:val="00BE220B"/>
    <w:rsid w:val="00BE281F"/>
    <w:rsid w:val="00BE50E1"/>
    <w:rsid w:val="00BE5480"/>
    <w:rsid w:val="00BE5C1E"/>
    <w:rsid w:val="00BE5E17"/>
    <w:rsid w:val="00BE646C"/>
    <w:rsid w:val="00BE685C"/>
    <w:rsid w:val="00BF010A"/>
    <w:rsid w:val="00BF0312"/>
    <w:rsid w:val="00BF07FE"/>
    <w:rsid w:val="00BF0FA1"/>
    <w:rsid w:val="00BF14BA"/>
    <w:rsid w:val="00BF18C9"/>
    <w:rsid w:val="00BF2B87"/>
    <w:rsid w:val="00BF4532"/>
    <w:rsid w:val="00BF4540"/>
    <w:rsid w:val="00BF4651"/>
    <w:rsid w:val="00BF4BC9"/>
    <w:rsid w:val="00BF4DEF"/>
    <w:rsid w:val="00BF544A"/>
    <w:rsid w:val="00BF5CD7"/>
    <w:rsid w:val="00BF7245"/>
    <w:rsid w:val="00BF769B"/>
    <w:rsid w:val="00BF7BF8"/>
    <w:rsid w:val="00C00C8D"/>
    <w:rsid w:val="00C011E9"/>
    <w:rsid w:val="00C017EF"/>
    <w:rsid w:val="00C0237B"/>
    <w:rsid w:val="00C02399"/>
    <w:rsid w:val="00C0246E"/>
    <w:rsid w:val="00C028F0"/>
    <w:rsid w:val="00C037AC"/>
    <w:rsid w:val="00C056EE"/>
    <w:rsid w:val="00C0616C"/>
    <w:rsid w:val="00C10DF8"/>
    <w:rsid w:val="00C11C84"/>
    <w:rsid w:val="00C11C9C"/>
    <w:rsid w:val="00C1405E"/>
    <w:rsid w:val="00C14D86"/>
    <w:rsid w:val="00C15999"/>
    <w:rsid w:val="00C15ED7"/>
    <w:rsid w:val="00C16084"/>
    <w:rsid w:val="00C16AFB"/>
    <w:rsid w:val="00C2007E"/>
    <w:rsid w:val="00C2067A"/>
    <w:rsid w:val="00C20C8B"/>
    <w:rsid w:val="00C2185D"/>
    <w:rsid w:val="00C21F82"/>
    <w:rsid w:val="00C224C3"/>
    <w:rsid w:val="00C232DC"/>
    <w:rsid w:val="00C23836"/>
    <w:rsid w:val="00C23D69"/>
    <w:rsid w:val="00C24097"/>
    <w:rsid w:val="00C24349"/>
    <w:rsid w:val="00C27722"/>
    <w:rsid w:val="00C27ED2"/>
    <w:rsid w:val="00C30FE9"/>
    <w:rsid w:val="00C319A0"/>
    <w:rsid w:val="00C32A53"/>
    <w:rsid w:val="00C32F11"/>
    <w:rsid w:val="00C32F2D"/>
    <w:rsid w:val="00C32F98"/>
    <w:rsid w:val="00C32FEF"/>
    <w:rsid w:val="00C3302E"/>
    <w:rsid w:val="00C33995"/>
    <w:rsid w:val="00C339E3"/>
    <w:rsid w:val="00C34253"/>
    <w:rsid w:val="00C3445D"/>
    <w:rsid w:val="00C345D5"/>
    <w:rsid w:val="00C358F9"/>
    <w:rsid w:val="00C35CB8"/>
    <w:rsid w:val="00C361E8"/>
    <w:rsid w:val="00C36BBB"/>
    <w:rsid w:val="00C36E83"/>
    <w:rsid w:val="00C40198"/>
    <w:rsid w:val="00C4159B"/>
    <w:rsid w:val="00C41895"/>
    <w:rsid w:val="00C423D5"/>
    <w:rsid w:val="00C425E0"/>
    <w:rsid w:val="00C42C80"/>
    <w:rsid w:val="00C42DC7"/>
    <w:rsid w:val="00C43845"/>
    <w:rsid w:val="00C43DBD"/>
    <w:rsid w:val="00C43ED4"/>
    <w:rsid w:val="00C44668"/>
    <w:rsid w:val="00C44F54"/>
    <w:rsid w:val="00C45389"/>
    <w:rsid w:val="00C4541A"/>
    <w:rsid w:val="00C4608F"/>
    <w:rsid w:val="00C46BC6"/>
    <w:rsid w:val="00C471D8"/>
    <w:rsid w:val="00C50330"/>
    <w:rsid w:val="00C504DC"/>
    <w:rsid w:val="00C507AE"/>
    <w:rsid w:val="00C51067"/>
    <w:rsid w:val="00C51068"/>
    <w:rsid w:val="00C51D37"/>
    <w:rsid w:val="00C531AC"/>
    <w:rsid w:val="00C53991"/>
    <w:rsid w:val="00C543C0"/>
    <w:rsid w:val="00C5495B"/>
    <w:rsid w:val="00C54CF0"/>
    <w:rsid w:val="00C5506D"/>
    <w:rsid w:val="00C5641D"/>
    <w:rsid w:val="00C56ABC"/>
    <w:rsid w:val="00C57D02"/>
    <w:rsid w:val="00C57F99"/>
    <w:rsid w:val="00C600B3"/>
    <w:rsid w:val="00C6127C"/>
    <w:rsid w:val="00C61824"/>
    <w:rsid w:val="00C64006"/>
    <w:rsid w:val="00C6434A"/>
    <w:rsid w:val="00C643B7"/>
    <w:rsid w:val="00C654E9"/>
    <w:rsid w:val="00C6617A"/>
    <w:rsid w:val="00C663ED"/>
    <w:rsid w:val="00C66B9B"/>
    <w:rsid w:val="00C66F59"/>
    <w:rsid w:val="00C67C4B"/>
    <w:rsid w:val="00C67E24"/>
    <w:rsid w:val="00C700EC"/>
    <w:rsid w:val="00C707CF"/>
    <w:rsid w:val="00C70C5B"/>
    <w:rsid w:val="00C71996"/>
    <w:rsid w:val="00C71DC1"/>
    <w:rsid w:val="00C72AC0"/>
    <w:rsid w:val="00C72DDD"/>
    <w:rsid w:val="00C74B8E"/>
    <w:rsid w:val="00C7647F"/>
    <w:rsid w:val="00C77D96"/>
    <w:rsid w:val="00C807E9"/>
    <w:rsid w:val="00C8132D"/>
    <w:rsid w:val="00C81397"/>
    <w:rsid w:val="00C815CB"/>
    <w:rsid w:val="00C8227E"/>
    <w:rsid w:val="00C82E79"/>
    <w:rsid w:val="00C82F0A"/>
    <w:rsid w:val="00C8330F"/>
    <w:rsid w:val="00C83564"/>
    <w:rsid w:val="00C836B4"/>
    <w:rsid w:val="00C83798"/>
    <w:rsid w:val="00C838D0"/>
    <w:rsid w:val="00C83DA6"/>
    <w:rsid w:val="00C842C3"/>
    <w:rsid w:val="00C845A6"/>
    <w:rsid w:val="00C849B3"/>
    <w:rsid w:val="00C84A0E"/>
    <w:rsid w:val="00C86979"/>
    <w:rsid w:val="00C873E9"/>
    <w:rsid w:val="00C8763C"/>
    <w:rsid w:val="00C90171"/>
    <w:rsid w:val="00C901E9"/>
    <w:rsid w:val="00C90604"/>
    <w:rsid w:val="00C91032"/>
    <w:rsid w:val="00C91487"/>
    <w:rsid w:val="00C91ED9"/>
    <w:rsid w:val="00C920D1"/>
    <w:rsid w:val="00C923B5"/>
    <w:rsid w:val="00C92E99"/>
    <w:rsid w:val="00C93834"/>
    <w:rsid w:val="00C941D2"/>
    <w:rsid w:val="00C94FA6"/>
    <w:rsid w:val="00C953AC"/>
    <w:rsid w:val="00C95AF8"/>
    <w:rsid w:val="00C961CA"/>
    <w:rsid w:val="00C96576"/>
    <w:rsid w:val="00C96977"/>
    <w:rsid w:val="00C9708C"/>
    <w:rsid w:val="00C97274"/>
    <w:rsid w:val="00C973C8"/>
    <w:rsid w:val="00C97FB3"/>
    <w:rsid w:val="00CA194A"/>
    <w:rsid w:val="00CA3AFF"/>
    <w:rsid w:val="00CA3E12"/>
    <w:rsid w:val="00CA6278"/>
    <w:rsid w:val="00CA6B45"/>
    <w:rsid w:val="00CA6BEE"/>
    <w:rsid w:val="00CA6FF6"/>
    <w:rsid w:val="00CA72C0"/>
    <w:rsid w:val="00CA7450"/>
    <w:rsid w:val="00CA7C3E"/>
    <w:rsid w:val="00CB0441"/>
    <w:rsid w:val="00CB22DF"/>
    <w:rsid w:val="00CB2FB8"/>
    <w:rsid w:val="00CB329F"/>
    <w:rsid w:val="00CB3B8C"/>
    <w:rsid w:val="00CB441C"/>
    <w:rsid w:val="00CB4758"/>
    <w:rsid w:val="00CB4EF5"/>
    <w:rsid w:val="00CB506E"/>
    <w:rsid w:val="00CB50DF"/>
    <w:rsid w:val="00CB5178"/>
    <w:rsid w:val="00CB5413"/>
    <w:rsid w:val="00CB6506"/>
    <w:rsid w:val="00CB6D0E"/>
    <w:rsid w:val="00CB7672"/>
    <w:rsid w:val="00CB77A2"/>
    <w:rsid w:val="00CB7E79"/>
    <w:rsid w:val="00CB7EF7"/>
    <w:rsid w:val="00CC078E"/>
    <w:rsid w:val="00CC0DA0"/>
    <w:rsid w:val="00CC0DA2"/>
    <w:rsid w:val="00CC0E80"/>
    <w:rsid w:val="00CC10FE"/>
    <w:rsid w:val="00CC3720"/>
    <w:rsid w:val="00CC5143"/>
    <w:rsid w:val="00CC5366"/>
    <w:rsid w:val="00CC587E"/>
    <w:rsid w:val="00CC5A3E"/>
    <w:rsid w:val="00CC68D5"/>
    <w:rsid w:val="00CC6E8A"/>
    <w:rsid w:val="00CC7A1F"/>
    <w:rsid w:val="00CD0CA6"/>
    <w:rsid w:val="00CD1614"/>
    <w:rsid w:val="00CD25B9"/>
    <w:rsid w:val="00CD588C"/>
    <w:rsid w:val="00CD6430"/>
    <w:rsid w:val="00CD7470"/>
    <w:rsid w:val="00CE1492"/>
    <w:rsid w:val="00CE3259"/>
    <w:rsid w:val="00CE3596"/>
    <w:rsid w:val="00CE3AC0"/>
    <w:rsid w:val="00CE3EA8"/>
    <w:rsid w:val="00CE5E00"/>
    <w:rsid w:val="00CE625D"/>
    <w:rsid w:val="00CE7029"/>
    <w:rsid w:val="00CE79E2"/>
    <w:rsid w:val="00CF040B"/>
    <w:rsid w:val="00CF0EA0"/>
    <w:rsid w:val="00CF2215"/>
    <w:rsid w:val="00CF2A70"/>
    <w:rsid w:val="00CF325F"/>
    <w:rsid w:val="00CF3A58"/>
    <w:rsid w:val="00CF4463"/>
    <w:rsid w:val="00CF4A68"/>
    <w:rsid w:val="00CF4B9F"/>
    <w:rsid w:val="00CF57B4"/>
    <w:rsid w:val="00CF6E09"/>
    <w:rsid w:val="00CF7F01"/>
    <w:rsid w:val="00D0065E"/>
    <w:rsid w:val="00D01827"/>
    <w:rsid w:val="00D021B0"/>
    <w:rsid w:val="00D02F75"/>
    <w:rsid w:val="00D0305F"/>
    <w:rsid w:val="00D035E0"/>
    <w:rsid w:val="00D045F8"/>
    <w:rsid w:val="00D0478C"/>
    <w:rsid w:val="00D0522F"/>
    <w:rsid w:val="00D05421"/>
    <w:rsid w:val="00D05EFD"/>
    <w:rsid w:val="00D06370"/>
    <w:rsid w:val="00D0669F"/>
    <w:rsid w:val="00D075B1"/>
    <w:rsid w:val="00D0799C"/>
    <w:rsid w:val="00D07C83"/>
    <w:rsid w:val="00D10528"/>
    <w:rsid w:val="00D105E5"/>
    <w:rsid w:val="00D11CC6"/>
    <w:rsid w:val="00D1265E"/>
    <w:rsid w:val="00D127C9"/>
    <w:rsid w:val="00D128DC"/>
    <w:rsid w:val="00D137FA"/>
    <w:rsid w:val="00D13B68"/>
    <w:rsid w:val="00D140C0"/>
    <w:rsid w:val="00D15F3F"/>
    <w:rsid w:val="00D17344"/>
    <w:rsid w:val="00D17842"/>
    <w:rsid w:val="00D17CD9"/>
    <w:rsid w:val="00D20FE4"/>
    <w:rsid w:val="00D22842"/>
    <w:rsid w:val="00D2363D"/>
    <w:rsid w:val="00D237EA"/>
    <w:rsid w:val="00D23AC3"/>
    <w:rsid w:val="00D25FC0"/>
    <w:rsid w:val="00D264EC"/>
    <w:rsid w:val="00D2676E"/>
    <w:rsid w:val="00D27352"/>
    <w:rsid w:val="00D27775"/>
    <w:rsid w:val="00D30206"/>
    <w:rsid w:val="00D30983"/>
    <w:rsid w:val="00D30EED"/>
    <w:rsid w:val="00D3121E"/>
    <w:rsid w:val="00D313E2"/>
    <w:rsid w:val="00D3254A"/>
    <w:rsid w:val="00D32A59"/>
    <w:rsid w:val="00D331CA"/>
    <w:rsid w:val="00D3440A"/>
    <w:rsid w:val="00D34BE0"/>
    <w:rsid w:val="00D35D60"/>
    <w:rsid w:val="00D36694"/>
    <w:rsid w:val="00D37621"/>
    <w:rsid w:val="00D37D83"/>
    <w:rsid w:val="00D4043A"/>
    <w:rsid w:val="00D40D60"/>
    <w:rsid w:val="00D40ECE"/>
    <w:rsid w:val="00D41C0A"/>
    <w:rsid w:val="00D41C33"/>
    <w:rsid w:val="00D4261B"/>
    <w:rsid w:val="00D42D17"/>
    <w:rsid w:val="00D434AC"/>
    <w:rsid w:val="00D43859"/>
    <w:rsid w:val="00D44177"/>
    <w:rsid w:val="00D44A94"/>
    <w:rsid w:val="00D46077"/>
    <w:rsid w:val="00D46A0D"/>
    <w:rsid w:val="00D4726A"/>
    <w:rsid w:val="00D50764"/>
    <w:rsid w:val="00D50B5D"/>
    <w:rsid w:val="00D5125E"/>
    <w:rsid w:val="00D523C0"/>
    <w:rsid w:val="00D52813"/>
    <w:rsid w:val="00D52F83"/>
    <w:rsid w:val="00D53873"/>
    <w:rsid w:val="00D54808"/>
    <w:rsid w:val="00D550B8"/>
    <w:rsid w:val="00D556A3"/>
    <w:rsid w:val="00D5619D"/>
    <w:rsid w:val="00D57187"/>
    <w:rsid w:val="00D57EC9"/>
    <w:rsid w:val="00D6006D"/>
    <w:rsid w:val="00D60321"/>
    <w:rsid w:val="00D60B51"/>
    <w:rsid w:val="00D627D1"/>
    <w:rsid w:val="00D6367D"/>
    <w:rsid w:val="00D648E9"/>
    <w:rsid w:val="00D65BDC"/>
    <w:rsid w:val="00D67A6E"/>
    <w:rsid w:val="00D67C91"/>
    <w:rsid w:val="00D67D50"/>
    <w:rsid w:val="00D70AFF"/>
    <w:rsid w:val="00D71570"/>
    <w:rsid w:val="00D71DB0"/>
    <w:rsid w:val="00D72EE0"/>
    <w:rsid w:val="00D72F3D"/>
    <w:rsid w:val="00D73FFE"/>
    <w:rsid w:val="00D742CB"/>
    <w:rsid w:val="00D7456C"/>
    <w:rsid w:val="00D747C3"/>
    <w:rsid w:val="00D74E0F"/>
    <w:rsid w:val="00D75C24"/>
    <w:rsid w:val="00D76702"/>
    <w:rsid w:val="00D80579"/>
    <w:rsid w:val="00D80DCA"/>
    <w:rsid w:val="00D82293"/>
    <w:rsid w:val="00D82333"/>
    <w:rsid w:val="00D82B23"/>
    <w:rsid w:val="00D84C16"/>
    <w:rsid w:val="00D85646"/>
    <w:rsid w:val="00D85808"/>
    <w:rsid w:val="00D8591A"/>
    <w:rsid w:val="00D85D04"/>
    <w:rsid w:val="00D86623"/>
    <w:rsid w:val="00D87012"/>
    <w:rsid w:val="00D87D30"/>
    <w:rsid w:val="00D90D83"/>
    <w:rsid w:val="00D9117D"/>
    <w:rsid w:val="00D92B55"/>
    <w:rsid w:val="00D932CC"/>
    <w:rsid w:val="00D937FD"/>
    <w:rsid w:val="00D93C12"/>
    <w:rsid w:val="00D94108"/>
    <w:rsid w:val="00D94674"/>
    <w:rsid w:val="00D968F5"/>
    <w:rsid w:val="00DA07F6"/>
    <w:rsid w:val="00DA12AA"/>
    <w:rsid w:val="00DA1BA5"/>
    <w:rsid w:val="00DA2133"/>
    <w:rsid w:val="00DA29C4"/>
    <w:rsid w:val="00DA2FDE"/>
    <w:rsid w:val="00DA3EA7"/>
    <w:rsid w:val="00DA44F3"/>
    <w:rsid w:val="00DA4BEC"/>
    <w:rsid w:val="00DA4E2B"/>
    <w:rsid w:val="00DA548C"/>
    <w:rsid w:val="00DA555A"/>
    <w:rsid w:val="00DA556B"/>
    <w:rsid w:val="00DA559A"/>
    <w:rsid w:val="00DA6828"/>
    <w:rsid w:val="00DA6936"/>
    <w:rsid w:val="00DA6967"/>
    <w:rsid w:val="00DA70AE"/>
    <w:rsid w:val="00DA7328"/>
    <w:rsid w:val="00DA7A5A"/>
    <w:rsid w:val="00DB0783"/>
    <w:rsid w:val="00DB0B23"/>
    <w:rsid w:val="00DB1533"/>
    <w:rsid w:val="00DB1D40"/>
    <w:rsid w:val="00DB2092"/>
    <w:rsid w:val="00DB2571"/>
    <w:rsid w:val="00DB3E9A"/>
    <w:rsid w:val="00DB57C7"/>
    <w:rsid w:val="00DB5EC7"/>
    <w:rsid w:val="00DB7C0B"/>
    <w:rsid w:val="00DC0B43"/>
    <w:rsid w:val="00DC0CE5"/>
    <w:rsid w:val="00DC206A"/>
    <w:rsid w:val="00DC278E"/>
    <w:rsid w:val="00DC2985"/>
    <w:rsid w:val="00DC2A73"/>
    <w:rsid w:val="00DC3574"/>
    <w:rsid w:val="00DC3D7C"/>
    <w:rsid w:val="00DC4A19"/>
    <w:rsid w:val="00DC4ED3"/>
    <w:rsid w:val="00DC637F"/>
    <w:rsid w:val="00DC6CCD"/>
    <w:rsid w:val="00DC7597"/>
    <w:rsid w:val="00DC7A65"/>
    <w:rsid w:val="00DD07F6"/>
    <w:rsid w:val="00DD1139"/>
    <w:rsid w:val="00DD1C3F"/>
    <w:rsid w:val="00DD1FA8"/>
    <w:rsid w:val="00DD20DA"/>
    <w:rsid w:val="00DD2E4E"/>
    <w:rsid w:val="00DD31C9"/>
    <w:rsid w:val="00DD5159"/>
    <w:rsid w:val="00DD5B31"/>
    <w:rsid w:val="00DD6A78"/>
    <w:rsid w:val="00DD6B2B"/>
    <w:rsid w:val="00DD6C34"/>
    <w:rsid w:val="00DD7AC4"/>
    <w:rsid w:val="00DE0134"/>
    <w:rsid w:val="00DE02D3"/>
    <w:rsid w:val="00DE1432"/>
    <w:rsid w:val="00DE1D23"/>
    <w:rsid w:val="00DE21B8"/>
    <w:rsid w:val="00DE226D"/>
    <w:rsid w:val="00DE2375"/>
    <w:rsid w:val="00DE29D7"/>
    <w:rsid w:val="00DE2B27"/>
    <w:rsid w:val="00DE31B4"/>
    <w:rsid w:val="00DE36BE"/>
    <w:rsid w:val="00DE4C5D"/>
    <w:rsid w:val="00DE59E2"/>
    <w:rsid w:val="00DE6516"/>
    <w:rsid w:val="00DE6812"/>
    <w:rsid w:val="00DE7D1D"/>
    <w:rsid w:val="00DF0326"/>
    <w:rsid w:val="00DF0C16"/>
    <w:rsid w:val="00DF0D9D"/>
    <w:rsid w:val="00DF2041"/>
    <w:rsid w:val="00DF22C6"/>
    <w:rsid w:val="00DF24C8"/>
    <w:rsid w:val="00DF3194"/>
    <w:rsid w:val="00DF38B5"/>
    <w:rsid w:val="00DF3C5C"/>
    <w:rsid w:val="00DF4A99"/>
    <w:rsid w:val="00DF4DA9"/>
    <w:rsid w:val="00DF519B"/>
    <w:rsid w:val="00DF5AE2"/>
    <w:rsid w:val="00DF61D5"/>
    <w:rsid w:val="00DF6AC3"/>
    <w:rsid w:val="00DF738F"/>
    <w:rsid w:val="00DF73F3"/>
    <w:rsid w:val="00E00110"/>
    <w:rsid w:val="00E0051B"/>
    <w:rsid w:val="00E00919"/>
    <w:rsid w:val="00E01CF5"/>
    <w:rsid w:val="00E01E3C"/>
    <w:rsid w:val="00E02907"/>
    <w:rsid w:val="00E031EF"/>
    <w:rsid w:val="00E03FCE"/>
    <w:rsid w:val="00E04760"/>
    <w:rsid w:val="00E05672"/>
    <w:rsid w:val="00E05BFE"/>
    <w:rsid w:val="00E06373"/>
    <w:rsid w:val="00E06E9F"/>
    <w:rsid w:val="00E07D96"/>
    <w:rsid w:val="00E10116"/>
    <w:rsid w:val="00E1090D"/>
    <w:rsid w:val="00E10E5C"/>
    <w:rsid w:val="00E12744"/>
    <w:rsid w:val="00E12CDB"/>
    <w:rsid w:val="00E13ACA"/>
    <w:rsid w:val="00E13C12"/>
    <w:rsid w:val="00E13FA4"/>
    <w:rsid w:val="00E14597"/>
    <w:rsid w:val="00E1547B"/>
    <w:rsid w:val="00E158DB"/>
    <w:rsid w:val="00E16227"/>
    <w:rsid w:val="00E16857"/>
    <w:rsid w:val="00E16F55"/>
    <w:rsid w:val="00E170A6"/>
    <w:rsid w:val="00E20A0D"/>
    <w:rsid w:val="00E20D5F"/>
    <w:rsid w:val="00E20DAA"/>
    <w:rsid w:val="00E20E5B"/>
    <w:rsid w:val="00E21E51"/>
    <w:rsid w:val="00E2205D"/>
    <w:rsid w:val="00E2237E"/>
    <w:rsid w:val="00E22FBD"/>
    <w:rsid w:val="00E23369"/>
    <w:rsid w:val="00E23A6C"/>
    <w:rsid w:val="00E23C7D"/>
    <w:rsid w:val="00E24270"/>
    <w:rsid w:val="00E24357"/>
    <w:rsid w:val="00E24A85"/>
    <w:rsid w:val="00E253DE"/>
    <w:rsid w:val="00E26AA9"/>
    <w:rsid w:val="00E2752B"/>
    <w:rsid w:val="00E27B34"/>
    <w:rsid w:val="00E314A9"/>
    <w:rsid w:val="00E32967"/>
    <w:rsid w:val="00E3361B"/>
    <w:rsid w:val="00E338D0"/>
    <w:rsid w:val="00E343D5"/>
    <w:rsid w:val="00E3457A"/>
    <w:rsid w:val="00E346E6"/>
    <w:rsid w:val="00E3615B"/>
    <w:rsid w:val="00E367A5"/>
    <w:rsid w:val="00E36BB0"/>
    <w:rsid w:val="00E37223"/>
    <w:rsid w:val="00E378B0"/>
    <w:rsid w:val="00E40912"/>
    <w:rsid w:val="00E41043"/>
    <w:rsid w:val="00E42612"/>
    <w:rsid w:val="00E43593"/>
    <w:rsid w:val="00E44C6E"/>
    <w:rsid w:val="00E4599D"/>
    <w:rsid w:val="00E4729B"/>
    <w:rsid w:val="00E47EFC"/>
    <w:rsid w:val="00E51E66"/>
    <w:rsid w:val="00E51F73"/>
    <w:rsid w:val="00E52761"/>
    <w:rsid w:val="00E527E1"/>
    <w:rsid w:val="00E52D0E"/>
    <w:rsid w:val="00E5392F"/>
    <w:rsid w:val="00E53EB5"/>
    <w:rsid w:val="00E53F85"/>
    <w:rsid w:val="00E54960"/>
    <w:rsid w:val="00E54E68"/>
    <w:rsid w:val="00E55575"/>
    <w:rsid w:val="00E555F9"/>
    <w:rsid w:val="00E55D1E"/>
    <w:rsid w:val="00E5639D"/>
    <w:rsid w:val="00E5668E"/>
    <w:rsid w:val="00E56AEC"/>
    <w:rsid w:val="00E60D61"/>
    <w:rsid w:val="00E62235"/>
    <w:rsid w:val="00E62266"/>
    <w:rsid w:val="00E6294E"/>
    <w:rsid w:val="00E62FD0"/>
    <w:rsid w:val="00E64971"/>
    <w:rsid w:val="00E662DA"/>
    <w:rsid w:val="00E67872"/>
    <w:rsid w:val="00E71B7C"/>
    <w:rsid w:val="00E71D74"/>
    <w:rsid w:val="00E71E83"/>
    <w:rsid w:val="00E72AB3"/>
    <w:rsid w:val="00E73840"/>
    <w:rsid w:val="00E73DDE"/>
    <w:rsid w:val="00E74359"/>
    <w:rsid w:val="00E74F22"/>
    <w:rsid w:val="00E75239"/>
    <w:rsid w:val="00E76460"/>
    <w:rsid w:val="00E7653F"/>
    <w:rsid w:val="00E76B02"/>
    <w:rsid w:val="00E77162"/>
    <w:rsid w:val="00E80F94"/>
    <w:rsid w:val="00E81D74"/>
    <w:rsid w:val="00E83492"/>
    <w:rsid w:val="00E8386C"/>
    <w:rsid w:val="00E844F5"/>
    <w:rsid w:val="00E85D9E"/>
    <w:rsid w:val="00E860B1"/>
    <w:rsid w:val="00E8683E"/>
    <w:rsid w:val="00E86B18"/>
    <w:rsid w:val="00E86FE8"/>
    <w:rsid w:val="00E8787A"/>
    <w:rsid w:val="00E87BC0"/>
    <w:rsid w:val="00E901F0"/>
    <w:rsid w:val="00E905BB"/>
    <w:rsid w:val="00E90C47"/>
    <w:rsid w:val="00E929F1"/>
    <w:rsid w:val="00E9450A"/>
    <w:rsid w:val="00E94650"/>
    <w:rsid w:val="00E946F1"/>
    <w:rsid w:val="00E94723"/>
    <w:rsid w:val="00E95DF1"/>
    <w:rsid w:val="00E95E36"/>
    <w:rsid w:val="00E96AF1"/>
    <w:rsid w:val="00E971C0"/>
    <w:rsid w:val="00E975D3"/>
    <w:rsid w:val="00EA0837"/>
    <w:rsid w:val="00EA1E62"/>
    <w:rsid w:val="00EA227F"/>
    <w:rsid w:val="00EA2856"/>
    <w:rsid w:val="00EA3D1C"/>
    <w:rsid w:val="00EA53A2"/>
    <w:rsid w:val="00EA53ED"/>
    <w:rsid w:val="00EA6E34"/>
    <w:rsid w:val="00EA705D"/>
    <w:rsid w:val="00EA7878"/>
    <w:rsid w:val="00EB0175"/>
    <w:rsid w:val="00EB1374"/>
    <w:rsid w:val="00EB1FB1"/>
    <w:rsid w:val="00EB2D99"/>
    <w:rsid w:val="00EB36B9"/>
    <w:rsid w:val="00EB4857"/>
    <w:rsid w:val="00EB4B4D"/>
    <w:rsid w:val="00EB7765"/>
    <w:rsid w:val="00EC0E09"/>
    <w:rsid w:val="00EC17EB"/>
    <w:rsid w:val="00EC2174"/>
    <w:rsid w:val="00EC301D"/>
    <w:rsid w:val="00EC4BCB"/>
    <w:rsid w:val="00EC4FEA"/>
    <w:rsid w:val="00EC5C1A"/>
    <w:rsid w:val="00EC6212"/>
    <w:rsid w:val="00EC64C9"/>
    <w:rsid w:val="00EC7139"/>
    <w:rsid w:val="00ED05B6"/>
    <w:rsid w:val="00ED07E3"/>
    <w:rsid w:val="00ED0AE3"/>
    <w:rsid w:val="00ED22D0"/>
    <w:rsid w:val="00ED2E4F"/>
    <w:rsid w:val="00ED3D3E"/>
    <w:rsid w:val="00ED4C91"/>
    <w:rsid w:val="00ED5BF2"/>
    <w:rsid w:val="00ED666C"/>
    <w:rsid w:val="00ED7325"/>
    <w:rsid w:val="00EE13AE"/>
    <w:rsid w:val="00EE190A"/>
    <w:rsid w:val="00EE2143"/>
    <w:rsid w:val="00EE2392"/>
    <w:rsid w:val="00EE256F"/>
    <w:rsid w:val="00EE2988"/>
    <w:rsid w:val="00EE4A7C"/>
    <w:rsid w:val="00EE4C85"/>
    <w:rsid w:val="00EE5188"/>
    <w:rsid w:val="00EE5360"/>
    <w:rsid w:val="00EE5AD1"/>
    <w:rsid w:val="00EE67AC"/>
    <w:rsid w:val="00EE79ED"/>
    <w:rsid w:val="00EE7AA0"/>
    <w:rsid w:val="00EE7BDE"/>
    <w:rsid w:val="00EE7DB4"/>
    <w:rsid w:val="00EF0C76"/>
    <w:rsid w:val="00EF0D78"/>
    <w:rsid w:val="00EF0E4A"/>
    <w:rsid w:val="00EF127E"/>
    <w:rsid w:val="00EF3725"/>
    <w:rsid w:val="00EF514D"/>
    <w:rsid w:val="00EF5711"/>
    <w:rsid w:val="00EF67D5"/>
    <w:rsid w:val="00EF701D"/>
    <w:rsid w:val="00EF74A5"/>
    <w:rsid w:val="00F00A92"/>
    <w:rsid w:val="00F01204"/>
    <w:rsid w:val="00F01B4E"/>
    <w:rsid w:val="00F02349"/>
    <w:rsid w:val="00F0273A"/>
    <w:rsid w:val="00F03E01"/>
    <w:rsid w:val="00F042BA"/>
    <w:rsid w:val="00F044A5"/>
    <w:rsid w:val="00F048C9"/>
    <w:rsid w:val="00F0501A"/>
    <w:rsid w:val="00F056DF"/>
    <w:rsid w:val="00F05F4A"/>
    <w:rsid w:val="00F06076"/>
    <w:rsid w:val="00F10F2D"/>
    <w:rsid w:val="00F116D5"/>
    <w:rsid w:val="00F11875"/>
    <w:rsid w:val="00F11A00"/>
    <w:rsid w:val="00F11A0C"/>
    <w:rsid w:val="00F1239F"/>
    <w:rsid w:val="00F13209"/>
    <w:rsid w:val="00F151AF"/>
    <w:rsid w:val="00F151BA"/>
    <w:rsid w:val="00F16649"/>
    <w:rsid w:val="00F16E39"/>
    <w:rsid w:val="00F203BC"/>
    <w:rsid w:val="00F228D1"/>
    <w:rsid w:val="00F22A85"/>
    <w:rsid w:val="00F22FEA"/>
    <w:rsid w:val="00F23EA1"/>
    <w:rsid w:val="00F2408E"/>
    <w:rsid w:val="00F2412C"/>
    <w:rsid w:val="00F2437D"/>
    <w:rsid w:val="00F272AF"/>
    <w:rsid w:val="00F27E5D"/>
    <w:rsid w:val="00F30CB5"/>
    <w:rsid w:val="00F314C8"/>
    <w:rsid w:val="00F33E50"/>
    <w:rsid w:val="00F3450F"/>
    <w:rsid w:val="00F352D4"/>
    <w:rsid w:val="00F36B76"/>
    <w:rsid w:val="00F370ED"/>
    <w:rsid w:val="00F372CA"/>
    <w:rsid w:val="00F400D2"/>
    <w:rsid w:val="00F407B7"/>
    <w:rsid w:val="00F414B5"/>
    <w:rsid w:val="00F45A1B"/>
    <w:rsid w:val="00F45B52"/>
    <w:rsid w:val="00F461A6"/>
    <w:rsid w:val="00F46504"/>
    <w:rsid w:val="00F472E4"/>
    <w:rsid w:val="00F501F4"/>
    <w:rsid w:val="00F50E00"/>
    <w:rsid w:val="00F511EC"/>
    <w:rsid w:val="00F5143F"/>
    <w:rsid w:val="00F51D7D"/>
    <w:rsid w:val="00F51EA7"/>
    <w:rsid w:val="00F52944"/>
    <w:rsid w:val="00F532DD"/>
    <w:rsid w:val="00F54598"/>
    <w:rsid w:val="00F54C44"/>
    <w:rsid w:val="00F54DC2"/>
    <w:rsid w:val="00F55993"/>
    <w:rsid w:val="00F55E67"/>
    <w:rsid w:val="00F57129"/>
    <w:rsid w:val="00F571DD"/>
    <w:rsid w:val="00F57F72"/>
    <w:rsid w:val="00F619F2"/>
    <w:rsid w:val="00F61A7E"/>
    <w:rsid w:val="00F62027"/>
    <w:rsid w:val="00F621F1"/>
    <w:rsid w:val="00F62533"/>
    <w:rsid w:val="00F626DC"/>
    <w:rsid w:val="00F63E77"/>
    <w:rsid w:val="00F6458C"/>
    <w:rsid w:val="00F65575"/>
    <w:rsid w:val="00F65AEE"/>
    <w:rsid w:val="00F67034"/>
    <w:rsid w:val="00F6703A"/>
    <w:rsid w:val="00F67FEE"/>
    <w:rsid w:val="00F71E2A"/>
    <w:rsid w:val="00F72979"/>
    <w:rsid w:val="00F73E7B"/>
    <w:rsid w:val="00F74092"/>
    <w:rsid w:val="00F74D94"/>
    <w:rsid w:val="00F74E42"/>
    <w:rsid w:val="00F7524A"/>
    <w:rsid w:val="00F7538C"/>
    <w:rsid w:val="00F75605"/>
    <w:rsid w:val="00F75610"/>
    <w:rsid w:val="00F760BF"/>
    <w:rsid w:val="00F763F6"/>
    <w:rsid w:val="00F7694F"/>
    <w:rsid w:val="00F770E7"/>
    <w:rsid w:val="00F80B86"/>
    <w:rsid w:val="00F81026"/>
    <w:rsid w:val="00F8143D"/>
    <w:rsid w:val="00F818A4"/>
    <w:rsid w:val="00F82609"/>
    <w:rsid w:val="00F829C3"/>
    <w:rsid w:val="00F82BD5"/>
    <w:rsid w:val="00F83714"/>
    <w:rsid w:val="00F838E2"/>
    <w:rsid w:val="00F84231"/>
    <w:rsid w:val="00F844C3"/>
    <w:rsid w:val="00F84815"/>
    <w:rsid w:val="00F851C8"/>
    <w:rsid w:val="00F853DE"/>
    <w:rsid w:val="00F866B8"/>
    <w:rsid w:val="00F86948"/>
    <w:rsid w:val="00F8716E"/>
    <w:rsid w:val="00F87967"/>
    <w:rsid w:val="00F9147F"/>
    <w:rsid w:val="00F916FD"/>
    <w:rsid w:val="00F91FE9"/>
    <w:rsid w:val="00F92E4B"/>
    <w:rsid w:val="00F930D8"/>
    <w:rsid w:val="00F935E6"/>
    <w:rsid w:val="00F94635"/>
    <w:rsid w:val="00F9609A"/>
    <w:rsid w:val="00F962DF"/>
    <w:rsid w:val="00F9692F"/>
    <w:rsid w:val="00F96938"/>
    <w:rsid w:val="00F96D3B"/>
    <w:rsid w:val="00F97B5D"/>
    <w:rsid w:val="00FA079D"/>
    <w:rsid w:val="00FA0FE9"/>
    <w:rsid w:val="00FA10B6"/>
    <w:rsid w:val="00FA1313"/>
    <w:rsid w:val="00FA2260"/>
    <w:rsid w:val="00FA2A4F"/>
    <w:rsid w:val="00FA2AFC"/>
    <w:rsid w:val="00FA3247"/>
    <w:rsid w:val="00FA3426"/>
    <w:rsid w:val="00FA3F79"/>
    <w:rsid w:val="00FA5183"/>
    <w:rsid w:val="00FA529F"/>
    <w:rsid w:val="00FA5F03"/>
    <w:rsid w:val="00FA6142"/>
    <w:rsid w:val="00FA673E"/>
    <w:rsid w:val="00FA6EEC"/>
    <w:rsid w:val="00FB2024"/>
    <w:rsid w:val="00FB2CBB"/>
    <w:rsid w:val="00FB38F9"/>
    <w:rsid w:val="00FB3BAB"/>
    <w:rsid w:val="00FB3CBF"/>
    <w:rsid w:val="00FB3DD6"/>
    <w:rsid w:val="00FB407B"/>
    <w:rsid w:val="00FB64A7"/>
    <w:rsid w:val="00FB65D9"/>
    <w:rsid w:val="00FB6722"/>
    <w:rsid w:val="00FB6D2B"/>
    <w:rsid w:val="00FB7DEC"/>
    <w:rsid w:val="00FC0494"/>
    <w:rsid w:val="00FC09EE"/>
    <w:rsid w:val="00FC0E86"/>
    <w:rsid w:val="00FC2BFE"/>
    <w:rsid w:val="00FC4BA8"/>
    <w:rsid w:val="00FC68D5"/>
    <w:rsid w:val="00FC6FF8"/>
    <w:rsid w:val="00FC7096"/>
    <w:rsid w:val="00FC73FA"/>
    <w:rsid w:val="00FD040C"/>
    <w:rsid w:val="00FD09D4"/>
    <w:rsid w:val="00FD13B6"/>
    <w:rsid w:val="00FD1A16"/>
    <w:rsid w:val="00FD226D"/>
    <w:rsid w:val="00FD248B"/>
    <w:rsid w:val="00FD262F"/>
    <w:rsid w:val="00FD2717"/>
    <w:rsid w:val="00FD2B4A"/>
    <w:rsid w:val="00FD2D7D"/>
    <w:rsid w:val="00FD39DA"/>
    <w:rsid w:val="00FD3E4E"/>
    <w:rsid w:val="00FD40F0"/>
    <w:rsid w:val="00FD4D07"/>
    <w:rsid w:val="00FD5A1F"/>
    <w:rsid w:val="00FD5A51"/>
    <w:rsid w:val="00FD7C90"/>
    <w:rsid w:val="00FE00B2"/>
    <w:rsid w:val="00FE087D"/>
    <w:rsid w:val="00FE1A0C"/>
    <w:rsid w:val="00FE2611"/>
    <w:rsid w:val="00FE2811"/>
    <w:rsid w:val="00FE3284"/>
    <w:rsid w:val="00FE347A"/>
    <w:rsid w:val="00FE3F70"/>
    <w:rsid w:val="00FE4E9B"/>
    <w:rsid w:val="00FE539F"/>
    <w:rsid w:val="00FE545B"/>
    <w:rsid w:val="00FE5529"/>
    <w:rsid w:val="00FE585D"/>
    <w:rsid w:val="00FE5D22"/>
    <w:rsid w:val="00FE6B89"/>
    <w:rsid w:val="00FE720C"/>
    <w:rsid w:val="00FE7998"/>
    <w:rsid w:val="00FF0126"/>
    <w:rsid w:val="00FF10CC"/>
    <w:rsid w:val="00FF18D6"/>
    <w:rsid w:val="00FF2349"/>
    <w:rsid w:val="00FF28A7"/>
    <w:rsid w:val="00FF2DBE"/>
    <w:rsid w:val="00FF3488"/>
    <w:rsid w:val="00FF3911"/>
    <w:rsid w:val="00FF4492"/>
    <w:rsid w:val="00FF544A"/>
    <w:rsid w:val="00FF6026"/>
    <w:rsid w:val="00FF6ED1"/>
    <w:rsid w:val="00FF72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84EC2"/>
    <w:rPr>
      <w:sz w:val="24"/>
      <w:szCs w:val="24"/>
    </w:rPr>
  </w:style>
  <w:style w:type="paragraph" w:styleId="Nadpis1">
    <w:name w:val="heading 1"/>
    <w:basedOn w:val="Normln"/>
    <w:next w:val="Normln"/>
    <w:qFormat/>
    <w:pPr>
      <w:keepNext/>
      <w:ind w:left="-900"/>
      <w:jc w:val="center"/>
      <w:outlineLvl w:val="0"/>
    </w:pPr>
    <w:rPr>
      <w:sz w:val="18"/>
      <w:u w:val="single"/>
    </w:rPr>
  </w:style>
  <w:style w:type="paragraph" w:styleId="Nadpis2">
    <w:name w:val="heading 2"/>
    <w:basedOn w:val="Normln"/>
    <w:next w:val="Normln"/>
    <w:qFormat/>
    <w:pPr>
      <w:keepNext/>
      <w:spacing w:after="60"/>
      <w:jc w:val="center"/>
      <w:outlineLvl w:val="1"/>
    </w:pPr>
    <w:rPr>
      <w:b/>
      <w:bCs/>
      <w:sz w:val="20"/>
    </w:rPr>
  </w:style>
  <w:style w:type="paragraph" w:styleId="Nadpis3">
    <w:name w:val="heading 3"/>
    <w:basedOn w:val="Normln"/>
    <w:next w:val="Normln"/>
    <w:link w:val="Nadpis3Char"/>
    <w:qFormat/>
    <w:pPr>
      <w:keepNext/>
      <w:spacing w:before="60" w:after="60"/>
      <w:jc w:val="center"/>
      <w:outlineLvl w:val="2"/>
    </w:pPr>
    <w:rPr>
      <w:b/>
      <w:bCs/>
      <w:sz w:val="18"/>
    </w:rPr>
  </w:style>
  <w:style w:type="paragraph" w:styleId="Nadpis7">
    <w:name w:val="heading 7"/>
    <w:basedOn w:val="Normln"/>
    <w:next w:val="Normln"/>
    <w:link w:val="Nadpis7Char"/>
    <w:uiPriority w:val="9"/>
    <w:unhideWhenUsed/>
    <w:qFormat/>
    <w:rsid w:val="00CF325F"/>
    <w:pPr>
      <w:keepNext/>
      <w:keepLines/>
      <w:spacing w:before="40"/>
      <w:jc w:val="both"/>
      <w:outlineLvl w:val="6"/>
    </w:pPr>
    <w:rPr>
      <w:rFonts w:ascii="Cambria" w:hAnsi="Cambria"/>
      <w:i/>
      <w:iCs/>
      <w:color w:val="243F60"/>
      <w:szCs w:val="20"/>
    </w:rPr>
  </w:style>
  <w:style w:type="paragraph" w:styleId="Nadpis8">
    <w:name w:val="heading 8"/>
    <w:basedOn w:val="Normln"/>
    <w:next w:val="Normln"/>
    <w:link w:val="Nadpis8Char"/>
    <w:uiPriority w:val="9"/>
    <w:unhideWhenUsed/>
    <w:qFormat/>
    <w:rsid w:val="00CF325F"/>
    <w:pPr>
      <w:keepNext/>
      <w:keepLines/>
      <w:spacing w:before="40"/>
      <w:jc w:val="both"/>
      <w:outlineLvl w:val="7"/>
    </w:pPr>
    <w:rPr>
      <w:rFonts w:ascii="Cambria" w:hAnsi="Cambria"/>
      <w:color w:val="272727"/>
      <w:sz w:val="21"/>
      <w:szCs w:val="21"/>
    </w:rPr>
  </w:style>
  <w:style w:type="paragraph" w:styleId="Nadpis9">
    <w:name w:val="heading 9"/>
    <w:basedOn w:val="Normln"/>
    <w:next w:val="Normln"/>
    <w:link w:val="Nadpis9Char"/>
    <w:uiPriority w:val="9"/>
    <w:unhideWhenUsed/>
    <w:qFormat/>
    <w:rsid w:val="00CF325F"/>
    <w:pPr>
      <w:keepNext/>
      <w:keepLines/>
      <w:spacing w:before="40"/>
      <w:jc w:val="both"/>
      <w:outlineLvl w:val="8"/>
    </w:pPr>
    <w:rPr>
      <w:rFonts w:ascii="Cambria" w:hAnsi="Cambria"/>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pPr>
      <w:tabs>
        <w:tab w:val="center" w:pos="4536"/>
        <w:tab w:val="right" w:pos="9072"/>
      </w:tabs>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customStyle="1" w:styleId="Nadpispozmn">
    <w:name w:val="Nadpis pozm.n."/>
    <w:basedOn w:val="Normln"/>
    <w:next w:val="Normln"/>
    <w:pPr>
      <w:keepNext/>
      <w:keepLines/>
      <w:spacing w:after="120"/>
      <w:jc w:val="center"/>
    </w:pPr>
    <w:rPr>
      <w:b/>
      <w:sz w:val="32"/>
      <w:szCs w:val="20"/>
    </w:rPr>
  </w:style>
  <w:style w:type="paragraph" w:customStyle="1" w:styleId="Textbodu">
    <w:name w:val="Text bodu"/>
    <w:basedOn w:val="Normln"/>
    <w:pPr>
      <w:jc w:val="both"/>
      <w:outlineLvl w:val="8"/>
    </w:pPr>
    <w:rPr>
      <w:szCs w:val="20"/>
    </w:rPr>
  </w:style>
  <w:style w:type="paragraph" w:customStyle="1" w:styleId="Textpsmene">
    <w:name w:val="Text písmene"/>
    <w:basedOn w:val="Normln"/>
    <w:link w:val="TextpsmeneChar"/>
    <w:pPr>
      <w:jc w:val="both"/>
      <w:outlineLvl w:val="7"/>
    </w:pPr>
    <w:rPr>
      <w:szCs w:val="20"/>
    </w:rPr>
  </w:style>
  <w:style w:type="paragraph" w:customStyle="1" w:styleId="Textbodunovely">
    <w:name w:val="Text bodu novely"/>
    <w:basedOn w:val="Normln"/>
    <w:next w:val="Normln"/>
    <w:pPr>
      <w:ind w:left="567" w:hanging="567"/>
      <w:jc w:val="both"/>
    </w:pPr>
    <w:rPr>
      <w:szCs w:val="20"/>
    </w:rPr>
  </w:style>
  <w:style w:type="paragraph" w:customStyle="1" w:styleId="Textodstavce0">
    <w:name w:val="Text odstavce"/>
    <w:basedOn w:val="Normln"/>
    <w:link w:val="TextodstavceChar"/>
    <w:pPr>
      <w:tabs>
        <w:tab w:val="left" w:pos="851"/>
      </w:tabs>
      <w:spacing w:before="120" w:after="120"/>
      <w:jc w:val="both"/>
      <w:outlineLvl w:val="6"/>
    </w:pPr>
    <w:rPr>
      <w:szCs w:val="20"/>
    </w:rPr>
  </w:style>
  <w:style w:type="paragraph" w:customStyle="1" w:styleId="Nadpisparagrafu">
    <w:name w:val="Nadpis paragrafu"/>
    <w:basedOn w:val="Normln"/>
    <w:next w:val="Textodstavce0"/>
    <w:link w:val="NadpisparagrafuChar"/>
    <w:pPr>
      <w:keepNext/>
      <w:keepLines/>
      <w:spacing w:before="240"/>
      <w:jc w:val="center"/>
      <w:outlineLvl w:val="5"/>
    </w:pPr>
    <w:rPr>
      <w:b/>
      <w:szCs w:val="20"/>
    </w:rPr>
  </w:style>
  <w:style w:type="paragraph" w:customStyle="1" w:styleId="Paragraf">
    <w:name w:val="Paragraf"/>
    <w:basedOn w:val="Normln"/>
    <w:next w:val="Textodstavce0"/>
    <w:link w:val="ParagrafChar"/>
    <w:pPr>
      <w:keepNext/>
      <w:keepLines/>
      <w:spacing w:before="240"/>
      <w:jc w:val="center"/>
      <w:outlineLvl w:val="5"/>
    </w:pPr>
    <w:rPr>
      <w:szCs w:val="20"/>
    </w:rPr>
  </w:style>
  <w:style w:type="character" w:customStyle="1" w:styleId="Odkaznapoznpodarou">
    <w:name w:val="Odkaz na pozn. pod čarou"/>
    <w:rPr>
      <w:vertAlign w:val="superscript"/>
    </w:rPr>
  </w:style>
  <w:style w:type="paragraph" w:styleId="Textpoznpodarou">
    <w:name w:val="footnote text"/>
    <w:basedOn w:val="Normln"/>
    <w:semiHidden/>
    <w:pPr>
      <w:tabs>
        <w:tab w:val="left" w:pos="425"/>
      </w:tabs>
      <w:ind w:left="425" w:hanging="425"/>
      <w:jc w:val="both"/>
    </w:pPr>
    <w:rPr>
      <w:sz w:val="20"/>
      <w:szCs w:val="20"/>
    </w:rPr>
  </w:style>
  <w:style w:type="character" w:styleId="Znakapoznpodarou">
    <w:name w:val="footnote reference"/>
    <w:semiHidden/>
    <w:rPr>
      <w:vertAlign w:val="superscript"/>
    </w:rPr>
  </w:style>
  <w:style w:type="paragraph" w:styleId="Zkladntextodsazen">
    <w:name w:val="Body Text Indent"/>
    <w:basedOn w:val="Normln"/>
    <w:pPr>
      <w:spacing w:after="120"/>
      <w:ind w:left="283"/>
      <w:jc w:val="both"/>
    </w:pPr>
    <w:rPr>
      <w:szCs w:val="20"/>
    </w:rPr>
  </w:style>
  <w:style w:type="paragraph" w:customStyle="1" w:styleId="Novelizanbod">
    <w:name w:val="Novelizační bod"/>
    <w:basedOn w:val="Normln"/>
    <w:next w:val="Normln"/>
    <w:link w:val="NovelizanbodChar"/>
    <w:qFormat/>
    <w:pPr>
      <w:keepNext/>
      <w:keepLines/>
      <w:tabs>
        <w:tab w:val="left" w:pos="851"/>
      </w:tabs>
      <w:spacing w:before="480" w:after="120"/>
      <w:jc w:val="both"/>
    </w:pPr>
    <w:rPr>
      <w:szCs w:val="20"/>
    </w:rPr>
  </w:style>
  <w:style w:type="paragraph" w:styleId="Zkladntext2">
    <w:name w:val="Body Text 2"/>
    <w:basedOn w:val="Normln"/>
    <w:pPr>
      <w:jc w:val="both"/>
    </w:pPr>
    <w:rPr>
      <w:b/>
      <w:sz w:val="18"/>
    </w:rPr>
  </w:style>
  <w:style w:type="character" w:styleId="Odkaznakoment">
    <w:name w:val="annotation reference"/>
    <w:uiPriority w:val="99"/>
    <w:rPr>
      <w:sz w:val="16"/>
      <w:szCs w:val="16"/>
    </w:rPr>
  </w:style>
  <w:style w:type="paragraph" w:styleId="Textkomente">
    <w:name w:val="annotation text"/>
    <w:basedOn w:val="Normln"/>
    <w:link w:val="TextkomenteChar"/>
    <w:uiPriority w:val="99"/>
    <w:rPr>
      <w:sz w:val="20"/>
      <w:szCs w:val="20"/>
    </w:rPr>
  </w:style>
  <w:style w:type="paragraph" w:styleId="Pedmtkomente">
    <w:name w:val="annotation subject"/>
    <w:basedOn w:val="Textkomente"/>
    <w:next w:val="Textkomente"/>
    <w:link w:val="PedmtkomenteChar"/>
    <w:semiHidden/>
    <w:rPr>
      <w:b/>
      <w:bCs/>
    </w:rPr>
  </w:style>
  <w:style w:type="paragraph" w:styleId="Textbubliny">
    <w:name w:val="Balloon Text"/>
    <w:basedOn w:val="Normln"/>
    <w:link w:val="TextbublinyChar"/>
    <w:semiHidden/>
    <w:rPr>
      <w:rFonts w:ascii="Tahoma" w:hAnsi="Tahoma" w:cs="Tahoma"/>
      <w:sz w:val="16"/>
      <w:szCs w:val="16"/>
    </w:rPr>
  </w:style>
  <w:style w:type="paragraph" w:customStyle="1" w:styleId="CELEX">
    <w:name w:val="CELEX"/>
    <w:basedOn w:val="Normln"/>
    <w:next w:val="Normln"/>
    <w:rsid w:val="00C838D0"/>
    <w:pPr>
      <w:spacing w:before="60"/>
      <w:jc w:val="both"/>
    </w:pPr>
    <w:rPr>
      <w:i/>
      <w:sz w:val="20"/>
      <w:szCs w:val="20"/>
    </w:rPr>
  </w:style>
  <w:style w:type="paragraph" w:customStyle="1" w:styleId="Nadpislnku">
    <w:name w:val="Nadpis článku"/>
    <w:basedOn w:val="Normln"/>
    <w:next w:val="Textodstavce0"/>
    <w:rsid w:val="004C15F3"/>
    <w:pPr>
      <w:keepNext/>
      <w:keepLines/>
      <w:spacing w:before="240"/>
      <w:jc w:val="center"/>
      <w:outlineLvl w:val="5"/>
    </w:pPr>
    <w:rPr>
      <w:b/>
      <w:szCs w:val="20"/>
    </w:rPr>
  </w:style>
  <w:style w:type="paragraph" w:styleId="Normlnweb">
    <w:name w:val="Normal (Web)"/>
    <w:basedOn w:val="Normln"/>
    <w:rsid w:val="008E0EB9"/>
    <w:pPr>
      <w:spacing w:before="100" w:beforeAutospacing="1" w:after="100" w:afterAutospacing="1"/>
    </w:pPr>
  </w:style>
  <w:style w:type="paragraph" w:customStyle="1" w:styleId="lnek">
    <w:name w:val="Článek"/>
    <w:basedOn w:val="Normln"/>
    <w:next w:val="Textodstavce0"/>
    <w:rsid w:val="00FD3E4E"/>
    <w:pPr>
      <w:keepNext/>
      <w:keepLines/>
      <w:spacing w:before="240"/>
      <w:jc w:val="center"/>
      <w:outlineLvl w:val="5"/>
    </w:pPr>
    <w:rPr>
      <w:szCs w:val="20"/>
    </w:rPr>
  </w:style>
  <w:style w:type="paragraph" w:customStyle="1" w:styleId="textodstavce">
    <w:name w:val="textodstavce"/>
    <w:basedOn w:val="Normln"/>
    <w:rsid w:val="00F370ED"/>
    <w:pPr>
      <w:numPr>
        <w:numId w:val="1"/>
      </w:numPr>
      <w:spacing w:before="120" w:after="120"/>
      <w:jc w:val="both"/>
    </w:pPr>
  </w:style>
  <w:style w:type="paragraph" w:customStyle="1" w:styleId="Textpozmn">
    <w:name w:val="Text pozm.n."/>
    <w:basedOn w:val="Normln"/>
    <w:next w:val="Normln"/>
    <w:rsid w:val="00845C39"/>
    <w:pPr>
      <w:numPr>
        <w:numId w:val="2"/>
      </w:numPr>
      <w:tabs>
        <w:tab w:val="clear" w:pos="425"/>
        <w:tab w:val="left" w:pos="851"/>
      </w:tabs>
      <w:spacing w:after="120"/>
      <w:ind w:left="850"/>
      <w:jc w:val="both"/>
    </w:pPr>
    <w:rPr>
      <w:szCs w:val="20"/>
    </w:rPr>
  </w:style>
  <w:style w:type="paragraph" w:customStyle="1" w:styleId="Oznaenpozmn">
    <w:name w:val="Označení pozm.n."/>
    <w:basedOn w:val="Normln"/>
    <w:next w:val="Normln"/>
    <w:rsid w:val="002F155A"/>
    <w:pPr>
      <w:numPr>
        <w:numId w:val="3"/>
      </w:numPr>
      <w:spacing w:after="120"/>
      <w:jc w:val="both"/>
    </w:pPr>
    <w:rPr>
      <w:b/>
      <w:szCs w:val="20"/>
    </w:rPr>
  </w:style>
  <w:style w:type="character" w:customStyle="1" w:styleId="ParagrafChar">
    <w:name w:val="Paragraf Char"/>
    <w:link w:val="Paragraf"/>
    <w:rsid w:val="008856F1"/>
    <w:rPr>
      <w:sz w:val="24"/>
      <w:lang w:val="cs-CZ" w:eastAsia="cs-CZ" w:bidi="ar-SA"/>
    </w:rPr>
  </w:style>
  <w:style w:type="paragraph" w:styleId="Rozloendokumentu">
    <w:name w:val="Document Map"/>
    <w:basedOn w:val="Normln"/>
    <w:semiHidden/>
    <w:rsid w:val="00FD39DA"/>
    <w:pPr>
      <w:shd w:val="clear" w:color="auto" w:fill="000080"/>
    </w:pPr>
    <w:rPr>
      <w:rFonts w:ascii="Tahoma" w:hAnsi="Tahoma" w:cs="Tahoma"/>
      <w:sz w:val="20"/>
      <w:szCs w:val="20"/>
    </w:rPr>
  </w:style>
  <w:style w:type="character" w:customStyle="1" w:styleId="TextpsmeneChar">
    <w:name w:val="Text písmene Char"/>
    <w:link w:val="Textpsmene"/>
    <w:rsid w:val="0026223E"/>
    <w:rPr>
      <w:sz w:val="24"/>
    </w:rPr>
  </w:style>
  <w:style w:type="paragraph" w:customStyle="1" w:styleId="Textparagrafu">
    <w:name w:val="Text paragrafu"/>
    <w:basedOn w:val="Normln"/>
    <w:rsid w:val="00CD1614"/>
    <w:pPr>
      <w:spacing w:before="240"/>
      <w:ind w:firstLine="425"/>
      <w:jc w:val="both"/>
      <w:outlineLvl w:val="5"/>
    </w:pPr>
    <w:rPr>
      <w:szCs w:val="20"/>
    </w:rPr>
  </w:style>
  <w:style w:type="character" w:styleId="Hypertextovodkaz">
    <w:name w:val="Hyperlink"/>
    <w:rsid w:val="00A45312"/>
    <w:rPr>
      <w:color w:val="0000FF"/>
      <w:u w:val="single"/>
    </w:rPr>
  </w:style>
  <w:style w:type="paragraph" w:customStyle="1" w:styleId="Textlnku">
    <w:name w:val="Text článku"/>
    <w:basedOn w:val="Normln"/>
    <w:link w:val="TextlnkuChar"/>
    <w:uiPriority w:val="99"/>
    <w:rsid w:val="00033D2F"/>
    <w:pPr>
      <w:spacing w:before="240"/>
      <w:ind w:firstLine="425"/>
      <w:jc w:val="both"/>
      <w:outlineLvl w:val="5"/>
    </w:pPr>
    <w:rPr>
      <w:szCs w:val="20"/>
    </w:rPr>
  </w:style>
  <w:style w:type="paragraph" w:customStyle="1" w:styleId="Novelizanbodvpozmn">
    <w:name w:val="Novelizační bod v pozm.n."/>
    <w:basedOn w:val="Normln"/>
    <w:next w:val="Normln"/>
    <w:rsid w:val="00033D2F"/>
    <w:pPr>
      <w:keepNext/>
      <w:keepLines/>
      <w:numPr>
        <w:numId w:val="4"/>
      </w:numPr>
      <w:tabs>
        <w:tab w:val="clear" w:pos="851"/>
        <w:tab w:val="left" w:pos="1418"/>
      </w:tabs>
      <w:spacing w:before="240"/>
      <w:ind w:left="1418" w:hanging="567"/>
      <w:jc w:val="both"/>
    </w:pPr>
    <w:rPr>
      <w:szCs w:val="20"/>
    </w:rPr>
  </w:style>
  <w:style w:type="character" w:customStyle="1" w:styleId="TextodstavceChar">
    <w:name w:val="Text odstavce Char"/>
    <w:link w:val="Textodstavce0"/>
    <w:rsid w:val="00507D84"/>
    <w:rPr>
      <w:sz w:val="24"/>
    </w:rPr>
  </w:style>
  <w:style w:type="character" w:customStyle="1" w:styleId="NadpisparagrafuChar">
    <w:name w:val="Nadpis paragrafu Char"/>
    <w:link w:val="Nadpisparagrafu"/>
    <w:rsid w:val="005E0EAD"/>
    <w:rPr>
      <w:b/>
      <w:sz w:val="24"/>
      <w:lang w:val="cs-CZ" w:eastAsia="cs-CZ" w:bidi="ar-SA"/>
    </w:rPr>
  </w:style>
  <w:style w:type="paragraph" w:customStyle="1" w:styleId="Oddl">
    <w:name w:val="Oddíl"/>
    <w:basedOn w:val="Normln"/>
    <w:next w:val="Nadpisoddlu"/>
    <w:uiPriority w:val="99"/>
    <w:rsid w:val="008D2BBE"/>
    <w:pPr>
      <w:keepNext/>
      <w:keepLines/>
      <w:spacing w:before="240"/>
      <w:jc w:val="center"/>
      <w:outlineLvl w:val="4"/>
    </w:pPr>
    <w:rPr>
      <w:szCs w:val="20"/>
    </w:rPr>
  </w:style>
  <w:style w:type="paragraph" w:customStyle="1" w:styleId="Nadpisoddlu">
    <w:name w:val="Nadpis oddílu"/>
    <w:basedOn w:val="Normln"/>
    <w:next w:val="Paragraf"/>
    <w:uiPriority w:val="99"/>
    <w:rsid w:val="008D2BBE"/>
    <w:pPr>
      <w:keepNext/>
      <w:keepLines/>
      <w:jc w:val="center"/>
      <w:outlineLvl w:val="4"/>
    </w:pPr>
    <w:rPr>
      <w:b/>
      <w:szCs w:val="20"/>
    </w:rPr>
  </w:style>
  <w:style w:type="paragraph" w:customStyle="1" w:styleId="Dl">
    <w:name w:val="Díl"/>
    <w:basedOn w:val="Normln"/>
    <w:next w:val="Nadpisdlu"/>
    <w:rsid w:val="008D2BBE"/>
    <w:pPr>
      <w:keepNext/>
      <w:keepLines/>
      <w:spacing w:before="240"/>
      <w:jc w:val="center"/>
      <w:outlineLvl w:val="3"/>
    </w:pPr>
    <w:rPr>
      <w:szCs w:val="20"/>
    </w:rPr>
  </w:style>
  <w:style w:type="paragraph" w:customStyle="1" w:styleId="Nadpisdlu">
    <w:name w:val="Nadpis dílu"/>
    <w:basedOn w:val="Normln"/>
    <w:next w:val="Oddl"/>
    <w:link w:val="NadpisdluChar"/>
    <w:rsid w:val="008D2BBE"/>
    <w:pPr>
      <w:keepNext/>
      <w:keepLines/>
      <w:jc w:val="center"/>
      <w:outlineLvl w:val="3"/>
    </w:pPr>
    <w:rPr>
      <w:b/>
      <w:szCs w:val="20"/>
    </w:rPr>
  </w:style>
  <w:style w:type="character" w:customStyle="1" w:styleId="NadpisdluChar">
    <w:name w:val="Nadpis dílu Char"/>
    <w:link w:val="Nadpisdlu"/>
    <w:rsid w:val="008D2BBE"/>
    <w:rPr>
      <w:b/>
      <w:sz w:val="24"/>
      <w:lang w:val="cs-CZ" w:eastAsia="cs-CZ" w:bidi="ar-SA"/>
    </w:rPr>
  </w:style>
  <w:style w:type="paragraph" w:customStyle="1" w:styleId="CM4">
    <w:name w:val="CM4"/>
    <w:basedOn w:val="Normln"/>
    <w:next w:val="Normln"/>
    <w:uiPriority w:val="99"/>
    <w:rsid w:val="00A856AA"/>
    <w:pPr>
      <w:autoSpaceDE w:val="0"/>
      <w:autoSpaceDN w:val="0"/>
      <w:adjustRightInd w:val="0"/>
    </w:pPr>
    <w:rPr>
      <w:rFonts w:ascii="EUAlbertina" w:hAnsi="EUAlbertina"/>
    </w:rPr>
  </w:style>
  <w:style w:type="character" w:customStyle="1" w:styleId="NovelizanbodChar">
    <w:name w:val="Novelizační bod Char"/>
    <w:link w:val="Novelizanbod"/>
    <w:locked/>
    <w:rsid w:val="00393E03"/>
    <w:rPr>
      <w:sz w:val="24"/>
    </w:rPr>
  </w:style>
  <w:style w:type="character" w:customStyle="1" w:styleId="NadpisparagrafuChar2">
    <w:name w:val="Nadpis paragrafu Char2"/>
    <w:locked/>
    <w:rsid w:val="00393E03"/>
    <w:rPr>
      <w:b/>
      <w:sz w:val="20"/>
    </w:rPr>
  </w:style>
  <w:style w:type="paragraph" w:customStyle="1" w:styleId="TextboduPed6b">
    <w:name w:val="Text bodu + Před:  6 b."/>
    <w:basedOn w:val="Normln"/>
    <w:rsid w:val="00393E03"/>
    <w:pPr>
      <w:keepNext/>
      <w:tabs>
        <w:tab w:val="num" w:pos="567"/>
      </w:tabs>
      <w:spacing w:after="120"/>
      <w:ind w:left="567" w:hanging="567"/>
      <w:jc w:val="both"/>
      <w:outlineLvl w:val="8"/>
    </w:pPr>
    <w:rPr>
      <w:szCs w:val="20"/>
    </w:rPr>
  </w:style>
  <w:style w:type="character" w:customStyle="1" w:styleId="ZpatChar">
    <w:name w:val="Zápatí Char"/>
    <w:link w:val="Zpat"/>
    <w:rsid w:val="00554FAE"/>
    <w:rPr>
      <w:sz w:val="24"/>
      <w:szCs w:val="24"/>
    </w:rPr>
  </w:style>
  <w:style w:type="character" w:customStyle="1" w:styleId="TextkomenteChar">
    <w:name w:val="Text komentáře Char"/>
    <w:link w:val="Textkomente"/>
    <w:uiPriority w:val="99"/>
    <w:rsid w:val="00D0065E"/>
  </w:style>
  <w:style w:type="paragraph" w:styleId="Revize">
    <w:name w:val="Revision"/>
    <w:hidden/>
    <w:uiPriority w:val="99"/>
    <w:semiHidden/>
    <w:rsid w:val="00081BB0"/>
    <w:rPr>
      <w:sz w:val="24"/>
      <w:szCs w:val="24"/>
    </w:rPr>
  </w:style>
  <w:style w:type="paragraph" w:customStyle="1" w:styleId="CM1">
    <w:name w:val="CM1"/>
    <w:basedOn w:val="Normln"/>
    <w:next w:val="Normln"/>
    <w:uiPriority w:val="99"/>
    <w:rsid w:val="00B46CEE"/>
    <w:pPr>
      <w:autoSpaceDE w:val="0"/>
      <w:autoSpaceDN w:val="0"/>
      <w:adjustRightInd w:val="0"/>
    </w:pPr>
  </w:style>
  <w:style w:type="paragraph" w:customStyle="1" w:styleId="CM3">
    <w:name w:val="CM3"/>
    <w:basedOn w:val="Normln"/>
    <w:next w:val="Normln"/>
    <w:uiPriority w:val="99"/>
    <w:rsid w:val="00B46CEE"/>
    <w:pPr>
      <w:autoSpaceDE w:val="0"/>
      <w:autoSpaceDN w:val="0"/>
      <w:adjustRightInd w:val="0"/>
    </w:pPr>
  </w:style>
  <w:style w:type="character" w:customStyle="1" w:styleId="TextpsmeneChar1">
    <w:name w:val="Text písmene Char1"/>
    <w:locked/>
    <w:rsid w:val="001137D2"/>
    <w:rPr>
      <w:rFonts w:ascii="Arial" w:hAnsi="Arial"/>
      <w:sz w:val="22"/>
    </w:rPr>
  </w:style>
  <w:style w:type="paragraph" w:customStyle="1" w:styleId="nadpiszkona">
    <w:name w:val="nadpis zákona"/>
    <w:basedOn w:val="Normln"/>
    <w:next w:val="Normln"/>
    <w:rsid w:val="00617EE0"/>
    <w:pPr>
      <w:keepNext/>
      <w:keepLines/>
      <w:spacing w:before="120"/>
      <w:jc w:val="center"/>
      <w:outlineLvl w:val="0"/>
    </w:pPr>
    <w:rPr>
      <w:b/>
      <w:szCs w:val="20"/>
    </w:rPr>
  </w:style>
  <w:style w:type="character" w:customStyle="1" w:styleId="TextlnkuChar">
    <w:name w:val="Text článku Char"/>
    <w:link w:val="Textlnku"/>
    <w:uiPriority w:val="99"/>
    <w:locked/>
    <w:rsid w:val="00617EE0"/>
    <w:rPr>
      <w:sz w:val="24"/>
    </w:rPr>
  </w:style>
  <w:style w:type="character" w:customStyle="1" w:styleId="Nadpis3Char">
    <w:name w:val="Nadpis 3 Char"/>
    <w:link w:val="Nadpis3"/>
    <w:rsid w:val="005722C9"/>
    <w:rPr>
      <w:b/>
      <w:bCs/>
      <w:sz w:val="18"/>
      <w:szCs w:val="24"/>
    </w:rPr>
  </w:style>
  <w:style w:type="character" w:customStyle="1" w:styleId="PedmtkomenteChar">
    <w:name w:val="Předmět komentáře Char"/>
    <w:link w:val="Pedmtkomente"/>
    <w:semiHidden/>
    <w:rsid w:val="005722C9"/>
    <w:rPr>
      <w:b/>
      <w:bCs/>
    </w:rPr>
  </w:style>
  <w:style w:type="paragraph" w:styleId="Odstavecseseznamem">
    <w:name w:val="List Paragraph"/>
    <w:basedOn w:val="Normln"/>
    <w:uiPriority w:val="34"/>
    <w:qFormat/>
    <w:rsid w:val="00B8208F"/>
    <w:pPr>
      <w:ind w:left="720"/>
      <w:contextualSpacing/>
    </w:pPr>
  </w:style>
  <w:style w:type="paragraph" w:customStyle="1" w:styleId="Textpechodka">
    <w:name w:val="Text přechodka"/>
    <w:basedOn w:val="Normln"/>
    <w:qFormat/>
    <w:rsid w:val="001C5576"/>
    <w:pPr>
      <w:numPr>
        <w:ilvl w:val="2"/>
        <w:numId w:val="5"/>
      </w:numPr>
      <w:jc w:val="both"/>
    </w:pPr>
    <w:rPr>
      <w:szCs w:val="20"/>
    </w:rPr>
  </w:style>
  <w:style w:type="paragraph" w:customStyle="1" w:styleId="Textpechodkapsmene">
    <w:name w:val="Text přechodka písmene"/>
    <w:basedOn w:val="Normln"/>
    <w:qFormat/>
    <w:rsid w:val="001C5576"/>
    <w:pPr>
      <w:numPr>
        <w:ilvl w:val="3"/>
        <w:numId w:val="5"/>
      </w:numPr>
      <w:jc w:val="both"/>
    </w:pPr>
    <w:rPr>
      <w:szCs w:val="20"/>
    </w:rPr>
  </w:style>
  <w:style w:type="paragraph" w:customStyle="1" w:styleId="Styl1">
    <w:name w:val="Styl1"/>
    <w:basedOn w:val="Nzev"/>
    <w:link w:val="Styl1Char"/>
    <w:semiHidden/>
    <w:rsid w:val="00AC58E3"/>
    <w:pPr>
      <w:keepNext/>
      <w:pBdr>
        <w:bottom w:val="none" w:sz="0" w:space="0" w:color="auto"/>
      </w:pBdr>
      <w:spacing w:before="120" w:after="120"/>
      <w:contextualSpacing w:val="0"/>
      <w:jc w:val="center"/>
    </w:pPr>
    <w:rPr>
      <w:iCs/>
      <w:color w:val="140E96"/>
      <w:sz w:val="36"/>
      <w:szCs w:val="60"/>
      <w:lang w:eastAsia="en-US"/>
    </w:rPr>
  </w:style>
  <w:style w:type="character" w:customStyle="1" w:styleId="Styl1Char">
    <w:name w:val="Styl1 Char"/>
    <w:link w:val="Styl1"/>
    <w:semiHidden/>
    <w:rsid w:val="00AC58E3"/>
    <w:rPr>
      <w:rFonts w:ascii="Cambria" w:eastAsia="Times New Roman" w:hAnsi="Cambria" w:cs="Times New Roman"/>
      <w:iCs/>
      <w:color w:val="140E96"/>
      <w:spacing w:val="5"/>
      <w:kern w:val="28"/>
      <w:sz w:val="36"/>
      <w:szCs w:val="60"/>
      <w:lang w:eastAsia="en-US"/>
    </w:rPr>
  </w:style>
  <w:style w:type="paragraph" w:styleId="Nzev">
    <w:name w:val="Title"/>
    <w:basedOn w:val="Normln"/>
    <w:next w:val="Normln"/>
    <w:link w:val="NzevChar"/>
    <w:qFormat/>
    <w:rsid w:val="00AC58E3"/>
    <w:pPr>
      <w:pBdr>
        <w:bottom w:val="single" w:sz="8" w:space="4" w:color="4F81BD"/>
      </w:pBdr>
      <w:spacing w:after="300"/>
      <w:contextualSpacing/>
    </w:pPr>
    <w:rPr>
      <w:rFonts w:ascii="Cambria" w:hAnsi="Cambria"/>
      <w:color w:val="17365D"/>
      <w:spacing w:val="5"/>
      <w:kern w:val="28"/>
      <w:sz w:val="52"/>
      <w:szCs w:val="52"/>
    </w:rPr>
  </w:style>
  <w:style w:type="character" w:customStyle="1" w:styleId="NzevChar">
    <w:name w:val="Název Char"/>
    <w:link w:val="Nzev"/>
    <w:rsid w:val="00AC58E3"/>
    <w:rPr>
      <w:rFonts w:ascii="Cambria" w:eastAsia="Times New Roman" w:hAnsi="Cambria" w:cs="Times New Roman"/>
      <w:color w:val="17365D"/>
      <w:spacing w:val="5"/>
      <w:kern w:val="28"/>
      <w:sz w:val="52"/>
      <w:szCs w:val="52"/>
    </w:rPr>
  </w:style>
  <w:style w:type="paragraph" w:customStyle="1" w:styleId="Typedudocument">
    <w:name w:val="Type du document"/>
    <w:basedOn w:val="Normln"/>
    <w:next w:val="Normln"/>
    <w:rsid w:val="008F40AE"/>
    <w:pPr>
      <w:spacing w:before="360"/>
      <w:jc w:val="center"/>
    </w:pPr>
    <w:rPr>
      <w:b/>
      <w:szCs w:val="20"/>
    </w:rPr>
  </w:style>
  <w:style w:type="character" w:customStyle="1" w:styleId="Nadpis7Char">
    <w:name w:val="Nadpis 7 Char"/>
    <w:link w:val="Nadpis7"/>
    <w:uiPriority w:val="9"/>
    <w:rsid w:val="00CF325F"/>
    <w:rPr>
      <w:rFonts w:ascii="Cambria" w:eastAsia="Times New Roman" w:hAnsi="Cambria" w:cs="Times New Roman"/>
      <w:i/>
      <w:iCs/>
      <w:color w:val="243F60"/>
      <w:sz w:val="24"/>
    </w:rPr>
  </w:style>
  <w:style w:type="character" w:customStyle="1" w:styleId="Nadpis8Char">
    <w:name w:val="Nadpis 8 Char"/>
    <w:link w:val="Nadpis8"/>
    <w:uiPriority w:val="9"/>
    <w:rsid w:val="00CF325F"/>
    <w:rPr>
      <w:rFonts w:ascii="Cambria" w:eastAsia="Times New Roman" w:hAnsi="Cambria" w:cs="Times New Roman"/>
      <w:color w:val="272727"/>
      <w:sz w:val="21"/>
      <w:szCs w:val="21"/>
    </w:rPr>
  </w:style>
  <w:style w:type="character" w:customStyle="1" w:styleId="Nadpis9Char">
    <w:name w:val="Nadpis 9 Char"/>
    <w:link w:val="Nadpis9"/>
    <w:uiPriority w:val="9"/>
    <w:rsid w:val="00CF325F"/>
    <w:rPr>
      <w:rFonts w:ascii="Cambria" w:eastAsia="Times New Roman" w:hAnsi="Cambria" w:cs="Times New Roman"/>
      <w:i/>
      <w:iCs/>
      <w:color w:val="272727"/>
      <w:sz w:val="21"/>
      <w:szCs w:val="21"/>
    </w:rPr>
  </w:style>
  <w:style w:type="paragraph" w:customStyle="1" w:styleId="Dvodovzprvakbodu">
    <w:name w:val="Důvodová zpráva (k bodu)"/>
    <w:basedOn w:val="Normln"/>
    <w:next w:val="Normln"/>
    <w:qFormat/>
    <w:rsid w:val="00CF325F"/>
    <w:pPr>
      <w:keepNext/>
      <w:numPr>
        <w:numId w:val="6"/>
      </w:numPr>
      <w:spacing w:before="120"/>
      <w:jc w:val="both"/>
      <w:outlineLvl w:val="0"/>
    </w:pPr>
    <w:rPr>
      <w:rFonts w:ascii="Arial" w:hAnsi="Arial" w:cs="Arial"/>
      <w:b/>
      <w:color w:val="0000FF"/>
      <w:sz w:val="22"/>
      <w:szCs w:val="20"/>
    </w:rPr>
  </w:style>
  <w:style w:type="paragraph" w:customStyle="1" w:styleId="ZKON">
    <w:name w:val="ZÁKON"/>
    <w:basedOn w:val="Normln"/>
    <w:next w:val="nadpiszkona"/>
    <w:rsid w:val="00AA7719"/>
    <w:pPr>
      <w:keepNext/>
      <w:keepLines/>
      <w:jc w:val="center"/>
      <w:outlineLvl w:val="0"/>
    </w:pPr>
    <w:rPr>
      <w:b/>
      <w:caps/>
      <w:szCs w:val="20"/>
    </w:rPr>
  </w:style>
  <w:style w:type="paragraph" w:customStyle="1" w:styleId="Default">
    <w:name w:val="Default"/>
    <w:rsid w:val="00CE3AC0"/>
    <w:pPr>
      <w:autoSpaceDE w:val="0"/>
      <w:autoSpaceDN w:val="0"/>
      <w:adjustRightInd w:val="0"/>
    </w:pPr>
    <w:rPr>
      <w:rFonts w:ascii="Arial" w:hAnsi="Arial" w:cs="Arial"/>
      <w:color w:val="000000"/>
      <w:sz w:val="24"/>
      <w:szCs w:val="24"/>
    </w:rPr>
  </w:style>
  <w:style w:type="character" w:customStyle="1" w:styleId="TextbublinyChar">
    <w:name w:val="Text bubliny Char"/>
    <w:basedOn w:val="Standardnpsmoodstavce"/>
    <w:link w:val="Textbubliny"/>
    <w:semiHidden/>
    <w:rsid w:val="00C549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84EC2"/>
    <w:rPr>
      <w:sz w:val="24"/>
      <w:szCs w:val="24"/>
    </w:rPr>
  </w:style>
  <w:style w:type="paragraph" w:styleId="Nadpis1">
    <w:name w:val="heading 1"/>
    <w:basedOn w:val="Normln"/>
    <w:next w:val="Normln"/>
    <w:qFormat/>
    <w:pPr>
      <w:keepNext/>
      <w:ind w:left="-900"/>
      <w:jc w:val="center"/>
      <w:outlineLvl w:val="0"/>
    </w:pPr>
    <w:rPr>
      <w:sz w:val="18"/>
      <w:u w:val="single"/>
    </w:rPr>
  </w:style>
  <w:style w:type="paragraph" w:styleId="Nadpis2">
    <w:name w:val="heading 2"/>
    <w:basedOn w:val="Normln"/>
    <w:next w:val="Normln"/>
    <w:qFormat/>
    <w:pPr>
      <w:keepNext/>
      <w:spacing w:after="60"/>
      <w:jc w:val="center"/>
      <w:outlineLvl w:val="1"/>
    </w:pPr>
    <w:rPr>
      <w:b/>
      <w:bCs/>
      <w:sz w:val="20"/>
    </w:rPr>
  </w:style>
  <w:style w:type="paragraph" w:styleId="Nadpis3">
    <w:name w:val="heading 3"/>
    <w:basedOn w:val="Normln"/>
    <w:next w:val="Normln"/>
    <w:link w:val="Nadpis3Char"/>
    <w:qFormat/>
    <w:pPr>
      <w:keepNext/>
      <w:spacing w:before="60" w:after="60"/>
      <w:jc w:val="center"/>
      <w:outlineLvl w:val="2"/>
    </w:pPr>
    <w:rPr>
      <w:b/>
      <w:bCs/>
      <w:sz w:val="18"/>
    </w:rPr>
  </w:style>
  <w:style w:type="paragraph" w:styleId="Nadpis7">
    <w:name w:val="heading 7"/>
    <w:basedOn w:val="Normln"/>
    <w:next w:val="Normln"/>
    <w:link w:val="Nadpis7Char"/>
    <w:uiPriority w:val="9"/>
    <w:unhideWhenUsed/>
    <w:qFormat/>
    <w:rsid w:val="00CF325F"/>
    <w:pPr>
      <w:keepNext/>
      <w:keepLines/>
      <w:spacing w:before="40"/>
      <w:jc w:val="both"/>
      <w:outlineLvl w:val="6"/>
    </w:pPr>
    <w:rPr>
      <w:rFonts w:ascii="Cambria" w:hAnsi="Cambria"/>
      <w:i/>
      <w:iCs/>
      <w:color w:val="243F60"/>
      <w:szCs w:val="20"/>
    </w:rPr>
  </w:style>
  <w:style w:type="paragraph" w:styleId="Nadpis8">
    <w:name w:val="heading 8"/>
    <w:basedOn w:val="Normln"/>
    <w:next w:val="Normln"/>
    <w:link w:val="Nadpis8Char"/>
    <w:uiPriority w:val="9"/>
    <w:unhideWhenUsed/>
    <w:qFormat/>
    <w:rsid w:val="00CF325F"/>
    <w:pPr>
      <w:keepNext/>
      <w:keepLines/>
      <w:spacing w:before="40"/>
      <w:jc w:val="both"/>
      <w:outlineLvl w:val="7"/>
    </w:pPr>
    <w:rPr>
      <w:rFonts w:ascii="Cambria" w:hAnsi="Cambria"/>
      <w:color w:val="272727"/>
      <w:sz w:val="21"/>
      <w:szCs w:val="21"/>
    </w:rPr>
  </w:style>
  <w:style w:type="paragraph" w:styleId="Nadpis9">
    <w:name w:val="heading 9"/>
    <w:basedOn w:val="Normln"/>
    <w:next w:val="Normln"/>
    <w:link w:val="Nadpis9Char"/>
    <w:uiPriority w:val="9"/>
    <w:unhideWhenUsed/>
    <w:qFormat/>
    <w:rsid w:val="00CF325F"/>
    <w:pPr>
      <w:keepNext/>
      <w:keepLines/>
      <w:spacing w:before="40"/>
      <w:jc w:val="both"/>
      <w:outlineLvl w:val="8"/>
    </w:pPr>
    <w:rPr>
      <w:rFonts w:ascii="Cambria" w:hAnsi="Cambria"/>
      <w:i/>
      <w:iCs/>
      <w:color w:val="272727"/>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pPr>
      <w:tabs>
        <w:tab w:val="center" w:pos="4536"/>
        <w:tab w:val="right" w:pos="9072"/>
      </w:tabs>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customStyle="1" w:styleId="Nadpispozmn">
    <w:name w:val="Nadpis pozm.n."/>
    <w:basedOn w:val="Normln"/>
    <w:next w:val="Normln"/>
    <w:pPr>
      <w:keepNext/>
      <w:keepLines/>
      <w:spacing w:after="120"/>
      <w:jc w:val="center"/>
    </w:pPr>
    <w:rPr>
      <w:b/>
      <w:sz w:val="32"/>
      <w:szCs w:val="20"/>
    </w:rPr>
  </w:style>
  <w:style w:type="paragraph" w:customStyle="1" w:styleId="Textbodu">
    <w:name w:val="Text bodu"/>
    <w:basedOn w:val="Normln"/>
    <w:pPr>
      <w:jc w:val="both"/>
      <w:outlineLvl w:val="8"/>
    </w:pPr>
    <w:rPr>
      <w:szCs w:val="20"/>
    </w:rPr>
  </w:style>
  <w:style w:type="paragraph" w:customStyle="1" w:styleId="Textpsmene">
    <w:name w:val="Text písmene"/>
    <w:basedOn w:val="Normln"/>
    <w:link w:val="TextpsmeneChar"/>
    <w:pPr>
      <w:jc w:val="both"/>
      <w:outlineLvl w:val="7"/>
    </w:pPr>
    <w:rPr>
      <w:szCs w:val="20"/>
    </w:rPr>
  </w:style>
  <w:style w:type="paragraph" w:customStyle="1" w:styleId="Textbodunovely">
    <w:name w:val="Text bodu novely"/>
    <w:basedOn w:val="Normln"/>
    <w:next w:val="Normln"/>
    <w:pPr>
      <w:ind w:left="567" w:hanging="567"/>
      <w:jc w:val="both"/>
    </w:pPr>
    <w:rPr>
      <w:szCs w:val="20"/>
    </w:rPr>
  </w:style>
  <w:style w:type="paragraph" w:customStyle="1" w:styleId="Textodstavce0">
    <w:name w:val="Text odstavce"/>
    <w:basedOn w:val="Normln"/>
    <w:link w:val="TextodstavceChar"/>
    <w:pPr>
      <w:tabs>
        <w:tab w:val="left" w:pos="851"/>
      </w:tabs>
      <w:spacing w:before="120" w:after="120"/>
      <w:jc w:val="both"/>
      <w:outlineLvl w:val="6"/>
    </w:pPr>
    <w:rPr>
      <w:szCs w:val="20"/>
    </w:rPr>
  </w:style>
  <w:style w:type="paragraph" w:customStyle="1" w:styleId="Nadpisparagrafu">
    <w:name w:val="Nadpis paragrafu"/>
    <w:basedOn w:val="Normln"/>
    <w:next w:val="Textodstavce0"/>
    <w:link w:val="NadpisparagrafuChar"/>
    <w:pPr>
      <w:keepNext/>
      <w:keepLines/>
      <w:spacing w:before="240"/>
      <w:jc w:val="center"/>
      <w:outlineLvl w:val="5"/>
    </w:pPr>
    <w:rPr>
      <w:b/>
      <w:szCs w:val="20"/>
    </w:rPr>
  </w:style>
  <w:style w:type="paragraph" w:customStyle="1" w:styleId="Paragraf">
    <w:name w:val="Paragraf"/>
    <w:basedOn w:val="Normln"/>
    <w:next w:val="Textodstavce0"/>
    <w:link w:val="ParagrafChar"/>
    <w:pPr>
      <w:keepNext/>
      <w:keepLines/>
      <w:spacing w:before="240"/>
      <w:jc w:val="center"/>
      <w:outlineLvl w:val="5"/>
    </w:pPr>
    <w:rPr>
      <w:szCs w:val="20"/>
    </w:rPr>
  </w:style>
  <w:style w:type="character" w:customStyle="1" w:styleId="Odkaznapoznpodarou">
    <w:name w:val="Odkaz na pozn. pod čarou"/>
    <w:rPr>
      <w:vertAlign w:val="superscript"/>
    </w:rPr>
  </w:style>
  <w:style w:type="paragraph" w:styleId="Textpoznpodarou">
    <w:name w:val="footnote text"/>
    <w:basedOn w:val="Normln"/>
    <w:semiHidden/>
    <w:pPr>
      <w:tabs>
        <w:tab w:val="left" w:pos="425"/>
      </w:tabs>
      <w:ind w:left="425" w:hanging="425"/>
      <w:jc w:val="both"/>
    </w:pPr>
    <w:rPr>
      <w:sz w:val="20"/>
      <w:szCs w:val="20"/>
    </w:rPr>
  </w:style>
  <w:style w:type="character" w:styleId="Znakapoznpodarou">
    <w:name w:val="footnote reference"/>
    <w:semiHidden/>
    <w:rPr>
      <w:vertAlign w:val="superscript"/>
    </w:rPr>
  </w:style>
  <w:style w:type="paragraph" w:styleId="Zkladntextodsazen">
    <w:name w:val="Body Text Indent"/>
    <w:basedOn w:val="Normln"/>
    <w:pPr>
      <w:spacing w:after="120"/>
      <w:ind w:left="283"/>
      <w:jc w:val="both"/>
    </w:pPr>
    <w:rPr>
      <w:szCs w:val="20"/>
    </w:rPr>
  </w:style>
  <w:style w:type="paragraph" w:customStyle="1" w:styleId="Novelizanbod">
    <w:name w:val="Novelizační bod"/>
    <w:basedOn w:val="Normln"/>
    <w:next w:val="Normln"/>
    <w:link w:val="NovelizanbodChar"/>
    <w:qFormat/>
    <w:pPr>
      <w:keepNext/>
      <w:keepLines/>
      <w:tabs>
        <w:tab w:val="left" w:pos="851"/>
      </w:tabs>
      <w:spacing w:before="480" w:after="120"/>
      <w:jc w:val="both"/>
    </w:pPr>
    <w:rPr>
      <w:szCs w:val="20"/>
    </w:rPr>
  </w:style>
  <w:style w:type="paragraph" w:styleId="Zkladntext2">
    <w:name w:val="Body Text 2"/>
    <w:basedOn w:val="Normln"/>
    <w:pPr>
      <w:jc w:val="both"/>
    </w:pPr>
    <w:rPr>
      <w:b/>
      <w:sz w:val="18"/>
    </w:rPr>
  </w:style>
  <w:style w:type="character" w:styleId="Odkaznakoment">
    <w:name w:val="annotation reference"/>
    <w:uiPriority w:val="99"/>
    <w:rPr>
      <w:sz w:val="16"/>
      <w:szCs w:val="16"/>
    </w:rPr>
  </w:style>
  <w:style w:type="paragraph" w:styleId="Textkomente">
    <w:name w:val="annotation text"/>
    <w:basedOn w:val="Normln"/>
    <w:link w:val="TextkomenteChar"/>
    <w:uiPriority w:val="99"/>
    <w:rPr>
      <w:sz w:val="20"/>
      <w:szCs w:val="20"/>
    </w:rPr>
  </w:style>
  <w:style w:type="paragraph" w:styleId="Pedmtkomente">
    <w:name w:val="annotation subject"/>
    <w:basedOn w:val="Textkomente"/>
    <w:next w:val="Textkomente"/>
    <w:link w:val="PedmtkomenteChar"/>
    <w:semiHidden/>
    <w:rPr>
      <w:b/>
      <w:bCs/>
    </w:rPr>
  </w:style>
  <w:style w:type="paragraph" w:styleId="Textbubliny">
    <w:name w:val="Balloon Text"/>
    <w:basedOn w:val="Normln"/>
    <w:link w:val="TextbublinyChar"/>
    <w:semiHidden/>
    <w:rPr>
      <w:rFonts w:ascii="Tahoma" w:hAnsi="Tahoma" w:cs="Tahoma"/>
      <w:sz w:val="16"/>
      <w:szCs w:val="16"/>
    </w:rPr>
  </w:style>
  <w:style w:type="paragraph" w:customStyle="1" w:styleId="CELEX">
    <w:name w:val="CELEX"/>
    <w:basedOn w:val="Normln"/>
    <w:next w:val="Normln"/>
    <w:rsid w:val="00C838D0"/>
    <w:pPr>
      <w:spacing w:before="60"/>
      <w:jc w:val="both"/>
    </w:pPr>
    <w:rPr>
      <w:i/>
      <w:sz w:val="20"/>
      <w:szCs w:val="20"/>
    </w:rPr>
  </w:style>
  <w:style w:type="paragraph" w:customStyle="1" w:styleId="Nadpislnku">
    <w:name w:val="Nadpis článku"/>
    <w:basedOn w:val="Normln"/>
    <w:next w:val="Textodstavce0"/>
    <w:rsid w:val="004C15F3"/>
    <w:pPr>
      <w:keepNext/>
      <w:keepLines/>
      <w:spacing w:before="240"/>
      <w:jc w:val="center"/>
      <w:outlineLvl w:val="5"/>
    </w:pPr>
    <w:rPr>
      <w:b/>
      <w:szCs w:val="20"/>
    </w:rPr>
  </w:style>
  <w:style w:type="paragraph" w:styleId="Normlnweb">
    <w:name w:val="Normal (Web)"/>
    <w:basedOn w:val="Normln"/>
    <w:rsid w:val="008E0EB9"/>
    <w:pPr>
      <w:spacing w:before="100" w:beforeAutospacing="1" w:after="100" w:afterAutospacing="1"/>
    </w:pPr>
  </w:style>
  <w:style w:type="paragraph" w:customStyle="1" w:styleId="lnek">
    <w:name w:val="Článek"/>
    <w:basedOn w:val="Normln"/>
    <w:next w:val="Textodstavce0"/>
    <w:rsid w:val="00FD3E4E"/>
    <w:pPr>
      <w:keepNext/>
      <w:keepLines/>
      <w:spacing w:before="240"/>
      <w:jc w:val="center"/>
      <w:outlineLvl w:val="5"/>
    </w:pPr>
    <w:rPr>
      <w:szCs w:val="20"/>
    </w:rPr>
  </w:style>
  <w:style w:type="paragraph" w:customStyle="1" w:styleId="textodstavce">
    <w:name w:val="textodstavce"/>
    <w:basedOn w:val="Normln"/>
    <w:rsid w:val="00F370ED"/>
    <w:pPr>
      <w:numPr>
        <w:numId w:val="1"/>
      </w:numPr>
      <w:spacing w:before="120" w:after="120"/>
      <w:jc w:val="both"/>
    </w:pPr>
  </w:style>
  <w:style w:type="paragraph" w:customStyle="1" w:styleId="Textpozmn">
    <w:name w:val="Text pozm.n."/>
    <w:basedOn w:val="Normln"/>
    <w:next w:val="Normln"/>
    <w:rsid w:val="00845C39"/>
    <w:pPr>
      <w:numPr>
        <w:numId w:val="2"/>
      </w:numPr>
      <w:tabs>
        <w:tab w:val="clear" w:pos="425"/>
        <w:tab w:val="left" w:pos="851"/>
      </w:tabs>
      <w:spacing w:after="120"/>
      <w:ind w:left="850"/>
      <w:jc w:val="both"/>
    </w:pPr>
    <w:rPr>
      <w:szCs w:val="20"/>
    </w:rPr>
  </w:style>
  <w:style w:type="paragraph" w:customStyle="1" w:styleId="Oznaenpozmn">
    <w:name w:val="Označení pozm.n."/>
    <w:basedOn w:val="Normln"/>
    <w:next w:val="Normln"/>
    <w:rsid w:val="002F155A"/>
    <w:pPr>
      <w:numPr>
        <w:numId w:val="3"/>
      </w:numPr>
      <w:spacing w:after="120"/>
      <w:jc w:val="both"/>
    </w:pPr>
    <w:rPr>
      <w:b/>
      <w:szCs w:val="20"/>
    </w:rPr>
  </w:style>
  <w:style w:type="character" w:customStyle="1" w:styleId="ParagrafChar">
    <w:name w:val="Paragraf Char"/>
    <w:link w:val="Paragraf"/>
    <w:rsid w:val="008856F1"/>
    <w:rPr>
      <w:sz w:val="24"/>
      <w:lang w:val="cs-CZ" w:eastAsia="cs-CZ" w:bidi="ar-SA"/>
    </w:rPr>
  </w:style>
  <w:style w:type="paragraph" w:styleId="Rozloendokumentu">
    <w:name w:val="Document Map"/>
    <w:basedOn w:val="Normln"/>
    <w:semiHidden/>
    <w:rsid w:val="00FD39DA"/>
    <w:pPr>
      <w:shd w:val="clear" w:color="auto" w:fill="000080"/>
    </w:pPr>
    <w:rPr>
      <w:rFonts w:ascii="Tahoma" w:hAnsi="Tahoma" w:cs="Tahoma"/>
      <w:sz w:val="20"/>
      <w:szCs w:val="20"/>
    </w:rPr>
  </w:style>
  <w:style w:type="character" w:customStyle="1" w:styleId="TextpsmeneChar">
    <w:name w:val="Text písmene Char"/>
    <w:link w:val="Textpsmene"/>
    <w:rsid w:val="0026223E"/>
    <w:rPr>
      <w:sz w:val="24"/>
    </w:rPr>
  </w:style>
  <w:style w:type="paragraph" w:customStyle="1" w:styleId="Textparagrafu">
    <w:name w:val="Text paragrafu"/>
    <w:basedOn w:val="Normln"/>
    <w:rsid w:val="00CD1614"/>
    <w:pPr>
      <w:spacing w:before="240"/>
      <w:ind w:firstLine="425"/>
      <w:jc w:val="both"/>
      <w:outlineLvl w:val="5"/>
    </w:pPr>
    <w:rPr>
      <w:szCs w:val="20"/>
    </w:rPr>
  </w:style>
  <w:style w:type="character" w:styleId="Hypertextovodkaz">
    <w:name w:val="Hyperlink"/>
    <w:rsid w:val="00A45312"/>
    <w:rPr>
      <w:color w:val="0000FF"/>
      <w:u w:val="single"/>
    </w:rPr>
  </w:style>
  <w:style w:type="paragraph" w:customStyle="1" w:styleId="Textlnku">
    <w:name w:val="Text článku"/>
    <w:basedOn w:val="Normln"/>
    <w:link w:val="TextlnkuChar"/>
    <w:uiPriority w:val="99"/>
    <w:rsid w:val="00033D2F"/>
    <w:pPr>
      <w:spacing w:before="240"/>
      <w:ind w:firstLine="425"/>
      <w:jc w:val="both"/>
      <w:outlineLvl w:val="5"/>
    </w:pPr>
    <w:rPr>
      <w:szCs w:val="20"/>
    </w:rPr>
  </w:style>
  <w:style w:type="paragraph" w:customStyle="1" w:styleId="Novelizanbodvpozmn">
    <w:name w:val="Novelizační bod v pozm.n."/>
    <w:basedOn w:val="Normln"/>
    <w:next w:val="Normln"/>
    <w:rsid w:val="00033D2F"/>
    <w:pPr>
      <w:keepNext/>
      <w:keepLines/>
      <w:numPr>
        <w:numId w:val="4"/>
      </w:numPr>
      <w:tabs>
        <w:tab w:val="clear" w:pos="851"/>
        <w:tab w:val="left" w:pos="1418"/>
      </w:tabs>
      <w:spacing w:before="240"/>
      <w:ind w:left="1418" w:hanging="567"/>
      <w:jc w:val="both"/>
    </w:pPr>
    <w:rPr>
      <w:szCs w:val="20"/>
    </w:rPr>
  </w:style>
  <w:style w:type="character" w:customStyle="1" w:styleId="TextodstavceChar">
    <w:name w:val="Text odstavce Char"/>
    <w:link w:val="Textodstavce0"/>
    <w:rsid w:val="00507D84"/>
    <w:rPr>
      <w:sz w:val="24"/>
    </w:rPr>
  </w:style>
  <w:style w:type="character" w:customStyle="1" w:styleId="NadpisparagrafuChar">
    <w:name w:val="Nadpis paragrafu Char"/>
    <w:link w:val="Nadpisparagrafu"/>
    <w:rsid w:val="005E0EAD"/>
    <w:rPr>
      <w:b/>
      <w:sz w:val="24"/>
      <w:lang w:val="cs-CZ" w:eastAsia="cs-CZ" w:bidi="ar-SA"/>
    </w:rPr>
  </w:style>
  <w:style w:type="paragraph" w:customStyle="1" w:styleId="Oddl">
    <w:name w:val="Oddíl"/>
    <w:basedOn w:val="Normln"/>
    <w:next w:val="Nadpisoddlu"/>
    <w:uiPriority w:val="99"/>
    <w:rsid w:val="008D2BBE"/>
    <w:pPr>
      <w:keepNext/>
      <w:keepLines/>
      <w:spacing w:before="240"/>
      <w:jc w:val="center"/>
      <w:outlineLvl w:val="4"/>
    </w:pPr>
    <w:rPr>
      <w:szCs w:val="20"/>
    </w:rPr>
  </w:style>
  <w:style w:type="paragraph" w:customStyle="1" w:styleId="Nadpisoddlu">
    <w:name w:val="Nadpis oddílu"/>
    <w:basedOn w:val="Normln"/>
    <w:next w:val="Paragraf"/>
    <w:uiPriority w:val="99"/>
    <w:rsid w:val="008D2BBE"/>
    <w:pPr>
      <w:keepNext/>
      <w:keepLines/>
      <w:jc w:val="center"/>
      <w:outlineLvl w:val="4"/>
    </w:pPr>
    <w:rPr>
      <w:b/>
      <w:szCs w:val="20"/>
    </w:rPr>
  </w:style>
  <w:style w:type="paragraph" w:customStyle="1" w:styleId="Dl">
    <w:name w:val="Díl"/>
    <w:basedOn w:val="Normln"/>
    <w:next w:val="Nadpisdlu"/>
    <w:rsid w:val="008D2BBE"/>
    <w:pPr>
      <w:keepNext/>
      <w:keepLines/>
      <w:spacing w:before="240"/>
      <w:jc w:val="center"/>
      <w:outlineLvl w:val="3"/>
    </w:pPr>
    <w:rPr>
      <w:szCs w:val="20"/>
    </w:rPr>
  </w:style>
  <w:style w:type="paragraph" w:customStyle="1" w:styleId="Nadpisdlu">
    <w:name w:val="Nadpis dílu"/>
    <w:basedOn w:val="Normln"/>
    <w:next w:val="Oddl"/>
    <w:link w:val="NadpisdluChar"/>
    <w:rsid w:val="008D2BBE"/>
    <w:pPr>
      <w:keepNext/>
      <w:keepLines/>
      <w:jc w:val="center"/>
      <w:outlineLvl w:val="3"/>
    </w:pPr>
    <w:rPr>
      <w:b/>
      <w:szCs w:val="20"/>
    </w:rPr>
  </w:style>
  <w:style w:type="character" w:customStyle="1" w:styleId="NadpisdluChar">
    <w:name w:val="Nadpis dílu Char"/>
    <w:link w:val="Nadpisdlu"/>
    <w:rsid w:val="008D2BBE"/>
    <w:rPr>
      <w:b/>
      <w:sz w:val="24"/>
      <w:lang w:val="cs-CZ" w:eastAsia="cs-CZ" w:bidi="ar-SA"/>
    </w:rPr>
  </w:style>
  <w:style w:type="paragraph" w:customStyle="1" w:styleId="CM4">
    <w:name w:val="CM4"/>
    <w:basedOn w:val="Normln"/>
    <w:next w:val="Normln"/>
    <w:uiPriority w:val="99"/>
    <w:rsid w:val="00A856AA"/>
    <w:pPr>
      <w:autoSpaceDE w:val="0"/>
      <w:autoSpaceDN w:val="0"/>
      <w:adjustRightInd w:val="0"/>
    </w:pPr>
    <w:rPr>
      <w:rFonts w:ascii="EUAlbertina" w:hAnsi="EUAlbertina"/>
    </w:rPr>
  </w:style>
  <w:style w:type="character" w:customStyle="1" w:styleId="NovelizanbodChar">
    <w:name w:val="Novelizační bod Char"/>
    <w:link w:val="Novelizanbod"/>
    <w:locked/>
    <w:rsid w:val="00393E03"/>
    <w:rPr>
      <w:sz w:val="24"/>
    </w:rPr>
  </w:style>
  <w:style w:type="character" w:customStyle="1" w:styleId="NadpisparagrafuChar2">
    <w:name w:val="Nadpis paragrafu Char2"/>
    <w:locked/>
    <w:rsid w:val="00393E03"/>
    <w:rPr>
      <w:b/>
      <w:sz w:val="20"/>
    </w:rPr>
  </w:style>
  <w:style w:type="paragraph" w:customStyle="1" w:styleId="TextboduPed6b">
    <w:name w:val="Text bodu + Před:  6 b."/>
    <w:basedOn w:val="Normln"/>
    <w:rsid w:val="00393E03"/>
    <w:pPr>
      <w:keepNext/>
      <w:tabs>
        <w:tab w:val="num" w:pos="567"/>
      </w:tabs>
      <w:spacing w:after="120"/>
      <w:ind w:left="567" w:hanging="567"/>
      <w:jc w:val="both"/>
      <w:outlineLvl w:val="8"/>
    </w:pPr>
    <w:rPr>
      <w:szCs w:val="20"/>
    </w:rPr>
  </w:style>
  <w:style w:type="character" w:customStyle="1" w:styleId="ZpatChar">
    <w:name w:val="Zápatí Char"/>
    <w:link w:val="Zpat"/>
    <w:rsid w:val="00554FAE"/>
    <w:rPr>
      <w:sz w:val="24"/>
      <w:szCs w:val="24"/>
    </w:rPr>
  </w:style>
  <w:style w:type="character" w:customStyle="1" w:styleId="TextkomenteChar">
    <w:name w:val="Text komentáře Char"/>
    <w:link w:val="Textkomente"/>
    <w:uiPriority w:val="99"/>
    <w:rsid w:val="00D0065E"/>
  </w:style>
  <w:style w:type="paragraph" w:styleId="Revize">
    <w:name w:val="Revision"/>
    <w:hidden/>
    <w:uiPriority w:val="99"/>
    <w:semiHidden/>
    <w:rsid w:val="00081BB0"/>
    <w:rPr>
      <w:sz w:val="24"/>
      <w:szCs w:val="24"/>
    </w:rPr>
  </w:style>
  <w:style w:type="paragraph" w:customStyle="1" w:styleId="CM1">
    <w:name w:val="CM1"/>
    <w:basedOn w:val="Normln"/>
    <w:next w:val="Normln"/>
    <w:uiPriority w:val="99"/>
    <w:rsid w:val="00B46CEE"/>
    <w:pPr>
      <w:autoSpaceDE w:val="0"/>
      <w:autoSpaceDN w:val="0"/>
      <w:adjustRightInd w:val="0"/>
    </w:pPr>
  </w:style>
  <w:style w:type="paragraph" w:customStyle="1" w:styleId="CM3">
    <w:name w:val="CM3"/>
    <w:basedOn w:val="Normln"/>
    <w:next w:val="Normln"/>
    <w:uiPriority w:val="99"/>
    <w:rsid w:val="00B46CEE"/>
    <w:pPr>
      <w:autoSpaceDE w:val="0"/>
      <w:autoSpaceDN w:val="0"/>
      <w:adjustRightInd w:val="0"/>
    </w:pPr>
  </w:style>
  <w:style w:type="character" w:customStyle="1" w:styleId="TextpsmeneChar1">
    <w:name w:val="Text písmene Char1"/>
    <w:locked/>
    <w:rsid w:val="001137D2"/>
    <w:rPr>
      <w:rFonts w:ascii="Arial" w:hAnsi="Arial"/>
      <w:sz w:val="22"/>
    </w:rPr>
  </w:style>
  <w:style w:type="paragraph" w:customStyle="1" w:styleId="nadpiszkona">
    <w:name w:val="nadpis zákona"/>
    <w:basedOn w:val="Normln"/>
    <w:next w:val="Normln"/>
    <w:rsid w:val="00617EE0"/>
    <w:pPr>
      <w:keepNext/>
      <w:keepLines/>
      <w:spacing w:before="120"/>
      <w:jc w:val="center"/>
      <w:outlineLvl w:val="0"/>
    </w:pPr>
    <w:rPr>
      <w:b/>
      <w:szCs w:val="20"/>
    </w:rPr>
  </w:style>
  <w:style w:type="character" w:customStyle="1" w:styleId="TextlnkuChar">
    <w:name w:val="Text článku Char"/>
    <w:link w:val="Textlnku"/>
    <w:uiPriority w:val="99"/>
    <w:locked/>
    <w:rsid w:val="00617EE0"/>
    <w:rPr>
      <w:sz w:val="24"/>
    </w:rPr>
  </w:style>
  <w:style w:type="character" w:customStyle="1" w:styleId="Nadpis3Char">
    <w:name w:val="Nadpis 3 Char"/>
    <w:link w:val="Nadpis3"/>
    <w:rsid w:val="005722C9"/>
    <w:rPr>
      <w:b/>
      <w:bCs/>
      <w:sz w:val="18"/>
      <w:szCs w:val="24"/>
    </w:rPr>
  </w:style>
  <w:style w:type="character" w:customStyle="1" w:styleId="PedmtkomenteChar">
    <w:name w:val="Předmět komentáře Char"/>
    <w:link w:val="Pedmtkomente"/>
    <w:semiHidden/>
    <w:rsid w:val="005722C9"/>
    <w:rPr>
      <w:b/>
      <w:bCs/>
    </w:rPr>
  </w:style>
  <w:style w:type="paragraph" w:styleId="Odstavecseseznamem">
    <w:name w:val="List Paragraph"/>
    <w:basedOn w:val="Normln"/>
    <w:uiPriority w:val="34"/>
    <w:qFormat/>
    <w:rsid w:val="00B8208F"/>
    <w:pPr>
      <w:ind w:left="720"/>
      <w:contextualSpacing/>
    </w:pPr>
  </w:style>
  <w:style w:type="paragraph" w:customStyle="1" w:styleId="Textpechodka">
    <w:name w:val="Text přechodka"/>
    <w:basedOn w:val="Normln"/>
    <w:qFormat/>
    <w:rsid w:val="001C5576"/>
    <w:pPr>
      <w:numPr>
        <w:ilvl w:val="2"/>
        <w:numId w:val="5"/>
      </w:numPr>
      <w:jc w:val="both"/>
    </w:pPr>
    <w:rPr>
      <w:szCs w:val="20"/>
    </w:rPr>
  </w:style>
  <w:style w:type="paragraph" w:customStyle="1" w:styleId="Textpechodkapsmene">
    <w:name w:val="Text přechodka písmene"/>
    <w:basedOn w:val="Normln"/>
    <w:qFormat/>
    <w:rsid w:val="001C5576"/>
    <w:pPr>
      <w:numPr>
        <w:ilvl w:val="3"/>
        <w:numId w:val="5"/>
      </w:numPr>
      <w:jc w:val="both"/>
    </w:pPr>
    <w:rPr>
      <w:szCs w:val="20"/>
    </w:rPr>
  </w:style>
  <w:style w:type="paragraph" w:customStyle="1" w:styleId="Styl1">
    <w:name w:val="Styl1"/>
    <w:basedOn w:val="Nzev"/>
    <w:link w:val="Styl1Char"/>
    <w:semiHidden/>
    <w:rsid w:val="00AC58E3"/>
    <w:pPr>
      <w:keepNext/>
      <w:pBdr>
        <w:bottom w:val="none" w:sz="0" w:space="0" w:color="auto"/>
      </w:pBdr>
      <w:spacing w:before="120" w:after="120"/>
      <w:contextualSpacing w:val="0"/>
      <w:jc w:val="center"/>
    </w:pPr>
    <w:rPr>
      <w:iCs/>
      <w:color w:val="140E96"/>
      <w:sz w:val="36"/>
      <w:szCs w:val="60"/>
      <w:lang w:eastAsia="en-US"/>
    </w:rPr>
  </w:style>
  <w:style w:type="character" w:customStyle="1" w:styleId="Styl1Char">
    <w:name w:val="Styl1 Char"/>
    <w:link w:val="Styl1"/>
    <w:semiHidden/>
    <w:rsid w:val="00AC58E3"/>
    <w:rPr>
      <w:rFonts w:ascii="Cambria" w:eastAsia="Times New Roman" w:hAnsi="Cambria" w:cs="Times New Roman"/>
      <w:iCs/>
      <w:color w:val="140E96"/>
      <w:spacing w:val="5"/>
      <w:kern w:val="28"/>
      <w:sz w:val="36"/>
      <w:szCs w:val="60"/>
      <w:lang w:eastAsia="en-US"/>
    </w:rPr>
  </w:style>
  <w:style w:type="paragraph" w:styleId="Nzev">
    <w:name w:val="Title"/>
    <w:basedOn w:val="Normln"/>
    <w:next w:val="Normln"/>
    <w:link w:val="NzevChar"/>
    <w:qFormat/>
    <w:rsid w:val="00AC58E3"/>
    <w:pPr>
      <w:pBdr>
        <w:bottom w:val="single" w:sz="8" w:space="4" w:color="4F81BD"/>
      </w:pBdr>
      <w:spacing w:after="300"/>
      <w:contextualSpacing/>
    </w:pPr>
    <w:rPr>
      <w:rFonts w:ascii="Cambria" w:hAnsi="Cambria"/>
      <w:color w:val="17365D"/>
      <w:spacing w:val="5"/>
      <w:kern w:val="28"/>
      <w:sz w:val="52"/>
      <w:szCs w:val="52"/>
    </w:rPr>
  </w:style>
  <w:style w:type="character" w:customStyle="1" w:styleId="NzevChar">
    <w:name w:val="Název Char"/>
    <w:link w:val="Nzev"/>
    <w:rsid w:val="00AC58E3"/>
    <w:rPr>
      <w:rFonts w:ascii="Cambria" w:eastAsia="Times New Roman" w:hAnsi="Cambria" w:cs="Times New Roman"/>
      <w:color w:val="17365D"/>
      <w:spacing w:val="5"/>
      <w:kern w:val="28"/>
      <w:sz w:val="52"/>
      <w:szCs w:val="52"/>
    </w:rPr>
  </w:style>
  <w:style w:type="paragraph" w:customStyle="1" w:styleId="Typedudocument">
    <w:name w:val="Type du document"/>
    <w:basedOn w:val="Normln"/>
    <w:next w:val="Normln"/>
    <w:rsid w:val="008F40AE"/>
    <w:pPr>
      <w:spacing w:before="360"/>
      <w:jc w:val="center"/>
    </w:pPr>
    <w:rPr>
      <w:b/>
      <w:szCs w:val="20"/>
    </w:rPr>
  </w:style>
  <w:style w:type="character" w:customStyle="1" w:styleId="Nadpis7Char">
    <w:name w:val="Nadpis 7 Char"/>
    <w:link w:val="Nadpis7"/>
    <w:uiPriority w:val="9"/>
    <w:rsid w:val="00CF325F"/>
    <w:rPr>
      <w:rFonts w:ascii="Cambria" w:eastAsia="Times New Roman" w:hAnsi="Cambria" w:cs="Times New Roman"/>
      <w:i/>
      <w:iCs/>
      <w:color w:val="243F60"/>
      <w:sz w:val="24"/>
    </w:rPr>
  </w:style>
  <w:style w:type="character" w:customStyle="1" w:styleId="Nadpis8Char">
    <w:name w:val="Nadpis 8 Char"/>
    <w:link w:val="Nadpis8"/>
    <w:uiPriority w:val="9"/>
    <w:rsid w:val="00CF325F"/>
    <w:rPr>
      <w:rFonts w:ascii="Cambria" w:eastAsia="Times New Roman" w:hAnsi="Cambria" w:cs="Times New Roman"/>
      <w:color w:val="272727"/>
      <w:sz w:val="21"/>
      <w:szCs w:val="21"/>
    </w:rPr>
  </w:style>
  <w:style w:type="character" w:customStyle="1" w:styleId="Nadpis9Char">
    <w:name w:val="Nadpis 9 Char"/>
    <w:link w:val="Nadpis9"/>
    <w:uiPriority w:val="9"/>
    <w:rsid w:val="00CF325F"/>
    <w:rPr>
      <w:rFonts w:ascii="Cambria" w:eastAsia="Times New Roman" w:hAnsi="Cambria" w:cs="Times New Roman"/>
      <w:i/>
      <w:iCs/>
      <w:color w:val="272727"/>
      <w:sz w:val="21"/>
      <w:szCs w:val="21"/>
    </w:rPr>
  </w:style>
  <w:style w:type="paragraph" w:customStyle="1" w:styleId="Dvodovzprvakbodu">
    <w:name w:val="Důvodová zpráva (k bodu)"/>
    <w:basedOn w:val="Normln"/>
    <w:next w:val="Normln"/>
    <w:qFormat/>
    <w:rsid w:val="00CF325F"/>
    <w:pPr>
      <w:keepNext/>
      <w:numPr>
        <w:numId w:val="6"/>
      </w:numPr>
      <w:spacing w:before="120"/>
      <w:jc w:val="both"/>
      <w:outlineLvl w:val="0"/>
    </w:pPr>
    <w:rPr>
      <w:rFonts w:ascii="Arial" w:hAnsi="Arial" w:cs="Arial"/>
      <w:b/>
      <w:color w:val="0000FF"/>
      <w:sz w:val="22"/>
      <w:szCs w:val="20"/>
    </w:rPr>
  </w:style>
  <w:style w:type="paragraph" w:customStyle="1" w:styleId="ZKON">
    <w:name w:val="ZÁKON"/>
    <w:basedOn w:val="Normln"/>
    <w:next w:val="nadpiszkona"/>
    <w:rsid w:val="00AA7719"/>
    <w:pPr>
      <w:keepNext/>
      <w:keepLines/>
      <w:jc w:val="center"/>
      <w:outlineLvl w:val="0"/>
    </w:pPr>
    <w:rPr>
      <w:b/>
      <w:caps/>
      <w:szCs w:val="20"/>
    </w:rPr>
  </w:style>
  <w:style w:type="paragraph" w:customStyle="1" w:styleId="Default">
    <w:name w:val="Default"/>
    <w:rsid w:val="00CE3AC0"/>
    <w:pPr>
      <w:autoSpaceDE w:val="0"/>
      <w:autoSpaceDN w:val="0"/>
      <w:adjustRightInd w:val="0"/>
    </w:pPr>
    <w:rPr>
      <w:rFonts w:ascii="Arial" w:hAnsi="Arial" w:cs="Arial"/>
      <w:color w:val="000000"/>
      <w:sz w:val="24"/>
      <w:szCs w:val="24"/>
    </w:rPr>
  </w:style>
  <w:style w:type="character" w:customStyle="1" w:styleId="TextbublinyChar">
    <w:name w:val="Text bubliny Char"/>
    <w:basedOn w:val="Standardnpsmoodstavce"/>
    <w:link w:val="Textbubliny"/>
    <w:semiHidden/>
    <w:rsid w:val="00C549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8536">
      <w:bodyDiv w:val="1"/>
      <w:marLeft w:val="0"/>
      <w:marRight w:val="0"/>
      <w:marTop w:val="0"/>
      <w:marBottom w:val="0"/>
      <w:divBdr>
        <w:top w:val="none" w:sz="0" w:space="0" w:color="auto"/>
        <w:left w:val="none" w:sz="0" w:space="0" w:color="auto"/>
        <w:bottom w:val="none" w:sz="0" w:space="0" w:color="auto"/>
        <w:right w:val="none" w:sz="0" w:space="0" w:color="auto"/>
      </w:divBdr>
    </w:div>
    <w:div w:id="13770062">
      <w:bodyDiv w:val="1"/>
      <w:marLeft w:val="0"/>
      <w:marRight w:val="0"/>
      <w:marTop w:val="0"/>
      <w:marBottom w:val="0"/>
      <w:divBdr>
        <w:top w:val="none" w:sz="0" w:space="0" w:color="auto"/>
        <w:left w:val="none" w:sz="0" w:space="0" w:color="auto"/>
        <w:bottom w:val="none" w:sz="0" w:space="0" w:color="auto"/>
        <w:right w:val="none" w:sz="0" w:space="0" w:color="auto"/>
      </w:divBdr>
    </w:div>
    <w:div w:id="40911174">
      <w:bodyDiv w:val="1"/>
      <w:marLeft w:val="0"/>
      <w:marRight w:val="0"/>
      <w:marTop w:val="0"/>
      <w:marBottom w:val="0"/>
      <w:divBdr>
        <w:top w:val="none" w:sz="0" w:space="0" w:color="auto"/>
        <w:left w:val="none" w:sz="0" w:space="0" w:color="auto"/>
        <w:bottom w:val="none" w:sz="0" w:space="0" w:color="auto"/>
        <w:right w:val="none" w:sz="0" w:space="0" w:color="auto"/>
      </w:divBdr>
      <w:divsChild>
        <w:div w:id="640813410">
          <w:marLeft w:val="0"/>
          <w:marRight w:val="0"/>
          <w:marTop w:val="0"/>
          <w:marBottom w:val="0"/>
          <w:divBdr>
            <w:top w:val="none" w:sz="0" w:space="0" w:color="auto"/>
            <w:left w:val="none" w:sz="0" w:space="0" w:color="auto"/>
            <w:bottom w:val="none" w:sz="0" w:space="0" w:color="auto"/>
            <w:right w:val="none" w:sz="0" w:space="0" w:color="auto"/>
          </w:divBdr>
          <w:divsChild>
            <w:div w:id="1397896950">
              <w:marLeft w:val="0"/>
              <w:marRight w:val="0"/>
              <w:marTop w:val="0"/>
              <w:marBottom w:val="0"/>
              <w:divBdr>
                <w:top w:val="none" w:sz="0" w:space="0" w:color="auto"/>
                <w:left w:val="none" w:sz="0" w:space="0" w:color="auto"/>
                <w:bottom w:val="none" w:sz="0" w:space="0" w:color="auto"/>
                <w:right w:val="none" w:sz="0" w:space="0" w:color="auto"/>
              </w:divBdr>
              <w:divsChild>
                <w:div w:id="443773905">
                  <w:marLeft w:val="0"/>
                  <w:marRight w:val="0"/>
                  <w:marTop w:val="0"/>
                  <w:marBottom w:val="0"/>
                  <w:divBdr>
                    <w:top w:val="none" w:sz="0" w:space="0" w:color="auto"/>
                    <w:left w:val="none" w:sz="0" w:space="0" w:color="auto"/>
                    <w:bottom w:val="none" w:sz="0" w:space="0" w:color="auto"/>
                    <w:right w:val="none" w:sz="0" w:space="0" w:color="auto"/>
                  </w:divBdr>
                  <w:divsChild>
                    <w:div w:id="1518158086">
                      <w:marLeft w:val="-150"/>
                      <w:marRight w:val="-150"/>
                      <w:marTop w:val="0"/>
                      <w:marBottom w:val="0"/>
                      <w:divBdr>
                        <w:top w:val="none" w:sz="0" w:space="0" w:color="auto"/>
                        <w:left w:val="none" w:sz="0" w:space="0" w:color="auto"/>
                        <w:bottom w:val="none" w:sz="0" w:space="0" w:color="auto"/>
                        <w:right w:val="none" w:sz="0" w:space="0" w:color="auto"/>
                      </w:divBdr>
                      <w:divsChild>
                        <w:div w:id="1622833967">
                          <w:marLeft w:val="0"/>
                          <w:marRight w:val="0"/>
                          <w:marTop w:val="0"/>
                          <w:marBottom w:val="0"/>
                          <w:divBdr>
                            <w:top w:val="none" w:sz="0" w:space="0" w:color="auto"/>
                            <w:left w:val="none" w:sz="0" w:space="0" w:color="auto"/>
                            <w:bottom w:val="none" w:sz="0" w:space="0" w:color="auto"/>
                            <w:right w:val="none" w:sz="0" w:space="0" w:color="auto"/>
                          </w:divBdr>
                          <w:divsChild>
                            <w:div w:id="180629697">
                              <w:marLeft w:val="0"/>
                              <w:marRight w:val="0"/>
                              <w:marTop w:val="0"/>
                              <w:marBottom w:val="0"/>
                              <w:divBdr>
                                <w:top w:val="none" w:sz="0" w:space="0" w:color="auto"/>
                                <w:left w:val="none" w:sz="0" w:space="0" w:color="auto"/>
                                <w:bottom w:val="none" w:sz="0" w:space="0" w:color="auto"/>
                                <w:right w:val="none" w:sz="0" w:space="0" w:color="auto"/>
                              </w:divBdr>
                              <w:divsChild>
                                <w:div w:id="999849219">
                                  <w:marLeft w:val="0"/>
                                  <w:marRight w:val="0"/>
                                  <w:marTop w:val="0"/>
                                  <w:marBottom w:val="300"/>
                                  <w:divBdr>
                                    <w:top w:val="none" w:sz="0" w:space="0" w:color="auto"/>
                                    <w:left w:val="none" w:sz="0" w:space="0" w:color="auto"/>
                                    <w:bottom w:val="none" w:sz="0" w:space="0" w:color="auto"/>
                                    <w:right w:val="none" w:sz="0" w:space="0" w:color="auto"/>
                                  </w:divBdr>
                                  <w:divsChild>
                                    <w:div w:id="751270105">
                                      <w:marLeft w:val="0"/>
                                      <w:marRight w:val="0"/>
                                      <w:marTop w:val="0"/>
                                      <w:marBottom w:val="0"/>
                                      <w:divBdr>
                                        <w:top w:val="none" w:sz="0" w:space="0" w:color="auto"/>
                                        <w:left w:val="none" w:sz="0" w:space="0" w:color="auto"/>
                                        <w:bottom w:val="none" w:sz="0" w:space="0" w:color="auto"/>
                                        <w:right w:val="none" w:sz="0" w:space="0" w:color="auto"/>
                                      </w:divBdr>
                                      <w:divsChild>
                                        <w:div w:id="877396096">
                                          <w:marLeft w:val="0"/>
                                          <w:marRight w:val="0"/>
                                          <w:marTop w:val="0"/>
                                          <w:marBottom w:val="0"/>
                                          <w:divBdr>
                                            <w:top w:val="none" w:sz="0" w:space="0" w:color="auto"/>
                                            <w:left w:val="none" w:sz="0" w:space="0" w:color="auto"/>
                                            <w:bottom w:val="none" w:sz="0" w:space="0" w:color="auto"/>
                                            <w:right w:val="none" w:sz="0" w:space="0" w:color="auto"/>
                                          </w:divBdr>
                                          <w:divsChild>
                                            <w:div w:id="1817448504">
                                              <w:marLeft w:val="0"/>
                                              <w:marRight w:val="0"/>
                                              <w:marTop w:val="0"/>
                                              <w:marBottom w:val="0"/>
                                              <w:divBdr>
                                                <w:top w:val="none" w:sz="0" w:space="0" w:color="auto"/>
                                                <w:left w:val="none" w:sz="0" w:space="0" w:color="auto"/>
                                                <w:bottom w:val="none" w:sz="0" w:space="0" w:color="auto"/>
                                                <w:right w:val="none" w:sz="0" w:space="0" w:color="auto"/>
                                              </w:divBdr>
                                              <w:divsChild>
                                                <w:div w:id="263653376">
                                                  <w:marLeft w:val="0"/>
                                                  <w:marRight w:val="0"/>
                                                  <w:marTop w:val="0"/>
                                                  <w:marBottom w:val="0"/>
                                                  <w:divBdr>
                                                    <w:top w:val="none" w:sz="0" w:space="0" w:color="auto"/>
                                                    <w:left w:val="none" w:sz="0" w:space="0" w:color="auto"/>
                                                    <w:bottom w:val="none" w:sz="0" w:space="0" w:color="auto"/>
                                                    <w:right w:val="none" w:sz="0" w:space="0" w:color="auto"/>
                                                  </w:divBdr>
                                                  <w:divsChild>
                                                    <w:div w:id="1605453686">
                                                      <w:marLeft w:val="0"/>
                                                      <w:marRight w:val="0"/>
                                                      <w:marTop w:val="0"/>
                                                      <w:marBottom w:val="0"/>
                                                      <w:divBdr>
                                                        <w:top w:val="none" w:sz="0" w:space="0" w:color="auto"/>
                                                        <w:left w:val="none" w:sz="0" w:space="0" w:color="auto"/>
                                                        <w:bottom w:val="none" w:sz="0" w:space="0" w:color="auto"/>
                                                        <w:right w:val="none" w:sz="0" w:space="0" w:color="auto"/>
                                                      </w:divBdr>
                                                      <w:divsChild>
                                                        <w:div w:id="596713280">
                                                          <w:marLeft w:val="0"/>
                                                          <w:marRight w:val="0"/>
                                                          <w:marTop w:val="0"/>
                                                          <w:marBottom w:val="0"/>
                                                          <w:divBdr>
                                                            <w:top w:val="none" w:sz="0" w:space="0" w:color="auto"/>
                                                            <w:left w:val="none" w:sz="0" w:space="0" w:color="auto"/>
                                                            <w:bottom w:val="none" w:sz="0" w:space="0" w:color="auto"/>
                                                            <w:right w:val="none" w:sz="0" w:space="0" w:color="auto"/>
                                                          </w:divBdr>
                                                          <w:divsChild>
                                                            <w:div w:id="110437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903984">
      <w:bodyDiv w:val="1"/>
      <w:marLeft w:val="0"/>
      <w:marRight w:val="0"/>
      <w:marTop w:val="0"/>
      <w:marBottom w:val="0"/>
      <w:divBdr>
        <w:top w:val="none" w:sz="0" w:space="0" w:color="auto"/>
        <w:left w:val="none" w:sz="0" w:space="0" w:color="auto"/>
        <w:bottom w:val="none" w:sz="0" w:space="0" w:color="auto"/>
        <w:right w:val="none" w:sz="0" w:space="0" w:color="auto"/>
      </w:divBdr>
      <w:divsChild>
        <w:div w:id="1253900401">
          <w:marLeft w:val="0"/>
          <w:marRight w:val="0"/>
          <w:marTop w:val="0"/>
          <w:marBottom w:val="0"/>
          <w:divBdr>
            <w:top w:val="none" w:sz="0" w:space="0" w:color="auto"/>
            <w:left w:val="none" w:sz="0" w:space="0" w:color="auto"/>
            <w:bottom w:val="none" w:sz="0" w:space="0" w:color="auto"/>
            <w:right w:val="none" w:sz="0" w:space="0" w:color="auto"/>
          </w:divBdr>
          <w:divsChild>
            <w:div w:id="128868094">
              <w:marLeft w:val="0"/>
              <w:marRight w:val="0"/>
              <w:marTop w:val="0"/>
              <w:marBottom w:val="0"/>
              <w:divBdr>
                <w:top w:val="none" w:sz="0" w:space="0" w:color="auto"/>
                <w:left w:val="none" w:sz="0" w:space="0" w:color="auto"/>
                <w:bottom w:val="none" w:sz="0" w:space="0" w:color="auto"/>
                <w:right w:val="none" w:sz="0" w:space="0" w:color="auto"/>
              </w:divBdr>
              <w:divsChild>
                <w:div w:id="1356693169">
                  <w:marLeft w:val="0"/>
                  <w:marRight w:val="0"/>
                  <w:marTop w:val="0"/>
                  <w:marBottom w:val="0"/>
                  <w:divBdr>
                    <w:top w:val="none" w:sz="0" w:space="0" w:color="auto"/>
                    <w:left w:val="none" w:sz="0" w:space="0" w:color="auto"/>
                    <w:bottom w:val="none" w:sz="0" w:space="0" w:color="auto"/>
                    <w:right w:val="none" w:sz="0" w:space="0" w:color="auto"/>
                  </w:divBdr>
                  <w:divsChild>
                    <w:div w:id="55051890">
                      <w:marLeft w:val="-150"/>
                      <w:marRight w:val="-150"/>
                      <w:marTop w:val="0"/>
                      <w:marBottom w:val="0"/>
                      <w:divBdr>
                        <w:top w:val="none" w:sz="0" w:space="0" w:color="auto"/>
                        <w:left w:val="none" w:sz="0" w:space="0" w:color="auto"/>
                        <w:bottom w:val="none" w:sz="0" w:space="0" w:color="auto"/>
                        <w:right w:val="none" w:sz="0" w:space="0" w:color="auto"/>
                      </w:divBdr>
                      <w:divsChild>
                        <w:div w:id="659893671">
                          <w:marLeft w:val="0"/>
                          <w:marRight w:val="0"/>
                          <w:marTop w:val="0"/>
                          <w:marBottom w:val="0"/>
                          <w:divBdr>
                            <w:top w:val="none" w:sz="0" w:space="0" w:color="auto"/>
                            <w:left w:val="none" w:sz="0" w:space="0" w:color="auto"/>
                            <w:bottom w:val="none" w:sz="0" w:space="0" w:color="auto"/>
                            <w:right w:val="none" w:sz="0" w:space="0" w:color="auto"/>
                          </w:divBdr>
                          <w:divsChild>
                            <w:div w:id="2101440170">
                              <w:marLeft w:val="0"/>
                              <w:marRight w:val="0"/>
                              <w:marTop w:val="0"/>
                              <w:marBottom w:val="0"/>
                              <w:divBdr>
                                <w:top w:val="none" w:sz="0" w:space="0" w:color="auto"/>
                                <w:left w:val="none" w:sz="0" w:space="0" w:color="auto"/>
                                <w:bottom w:val="none" w:sz="0" w:space="0" w:color="auto"/>
                                <w:right w:val="none" w:sz="0" w:space="0" w:color="auto"/>
                              </w:divBdr>
                              <w:divsChild>
                                <w:div w:id="75591521">
                                  <w:marLeft w:val="0"/>
                                  <w:marRight w:val="0"/>
                                  <w:marTop w:val="0"/>
                                  <w:marBottom w:val="300"/>
                                  <w:divBdr>
                                    <w:top w:val="none" w:sz="0" w:space="0" w:color="auto"/>
                                    <w:left w:val="none" w:sz="0" w:space="0" w:color="auto"/>
                                    <w:bottom w:val="none" w:sz="0" w:space="0" w:color="auto"/>
                                    <w:right w:val="none" w:sz="0" w:space="0" w:color="auto"/>
                                  </w:divBdr>
                                  <w:divsChild>
                                    <w:div w:id="491720281">
                                      <w:marLeft w:val="0"/>
                                      <w:marRight w:val="0"/>
                                      <w:marTop w:val="0"/>
                                      <w:marBottom w:val="0"/>
                                      <w:divBdr>
                                        <w:top w:val="none" w:sz="0" w:space="0" w:color="auto"/>
                                        <w:left w:val="none" w:sz="0" w:space="0" w:color="auto"/>
                                        <w:bottom w:val="none" w:sz="0" w:space="0" w:color="auto"/>
                                        <w:right w:val="none" w:sz="0" w:space="0" w:color="auto"/>
                                      </w:divBdr>
                                      <w:divsChild>
                                        <w:div w:id="1831285507">
                                          <w:marLeft w:val="0"/>
                                          <w:marRight w:val="0"/>
                                          <w:marTop w:val="0"/>
                                          <w:marBottom w:val="0"/>
                                          <w:divBdr>
                                            <w:top w:val="none" w:sz="0" w:space="0" w:color="auto"/>
                                            <w:left w:val="none" w:sz="0" w:space="0" w:color="auto"/>
                                            <w:bottom w:val="none" w:sz="0" w:space="0" w:color="auto"/>
                                            <w:right w:val="none" w:sz="0" w:space="0" w:color="auto"/>
                                          </w:divBdr>
                                          <w:divsChild>
                                            <w:div w:id="961885704">
                                              <w:marLeft w:val="0"/>
                                              <w:marRight w:val="0"/>
                                              <w:marTop w:val="0"/>
                                              <w:marBottom w:val="0"/>
                                              <w:divBdr>
                                                <w:top w:val="none" w:sz="0" w:space="0" w:color="auto"/>
                                                <w:left w:val="none" w:sz="0" w:space="0" w:color="auto"/>
                                                <w:bottom w:val="none" w:sz="0" w:space="0" w:color="auto"/>
                                                <w:right w:val="none" w:sz="0" w:space="0" w:color="auto"/>
                                              </w:divBdr>
                                              <w:divsChild>
                                                <w:div w:id="3630452">
                                                  <w:marLeft w:val="0"/>
                                                  <w:marRight w:val="0"/>
                                                  <w:marTop w:val="0"/>
                                                  <w:marBottom w:val="0"/>
                                                  <w:divBdr>
                                                    <w:top w:val="none" w:sz="0" w:space="0" w:color="auto"/>
                                                    <w:left w:val="none" w:sz="0" w:space="0" w:color="auto"/>
                                                    <w:bottom w:val="none" w:sz="0" w:space="0" w:color="auto"/>
                                                    <w:right w:val="none" w:sz="0" w:space="0" w:color="auto"/>
                                                  </w:divBdr>
                                                  <w:divsChild>
                                                    <w:div w:id="1576163307">
                                                      <w:marLeft w:val="0"/>
                                                      <w:marRight w:val="0"/>
                                                      <w:marTop w:val="0"/>
                                                      <w:marBottom w:val="0"/>
                                                      <w:divBdr>
                                                        <w:top w:val="none" w:sz="0" w:space="0" w:color="auto"/>
                                                        <w:left w:val="none" w:sz="0" w:space="0" w:color="auto"/>
                                                        <w:bottom w:val="none" w:sz="0" w:space="0" w:color="auto"/>
                                                        <w:right w:val="none" w:sz="0" w:space="0" w:color="auto"/>
                                                      </w:divBdr>
                                                      <w:divsChild>
                                                        <w:div w:id="368838482">
                                                          <w:marLeft w:val="0"/>
                                                          <w:marRight w:val="0"/>
                                                          <w:marTop w:val="0"/>
                                                          <w:marBottom w:val="0"/>
                                                          <w:divBdr>
                                                            <w:top w:val="none" w:sz="0" w:space="0" w:color="auto"/>
                                                            <w:left w:val="none" w:sz="0" w:space="0" w:color="auto"/>
                                                            <w:bottom w:val="none" w:sz="0" w:space="0" w:color="auto"/>
                                                            <w:right w:val="none" w:sz="0" w:space="0" w:color="auto"/>
                                                          </w:divBdr>
                                                          <w:divsChild>
                                                            <w:div w:id="172243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620708">
      <w:bodyDiv w:val="1"/>
      <w:marLeft w:val="400"/>
      <w:marRight w:val="400"/>
      <w:marTop w:val="400"/>
      <w:marBottom w:val="0"/>
      <w:divBdr>
        <w:top w:val="none" w:sz="0" w:space="0" w:color="auto"/>
        <w:left w:val="none" w:sz="0" w:space="0" w:color="auto"/>
        <w:bottom w:val="none" w:sz="0" w:space="0" w:color="auto"/>
        <w:right w:val="none" w:sz="0" w:space="0" w:color="auto"/>
      </w:divBdr>
      <w:divsChild>
        <w:div w:id="883056152">
          <w:marLeft w:val="400"/>
          <w:marRight w:val="0"/>
          <w:marTop w:val="0"/>
          <w:marBottom w:val="0"/>
          <w:divBdr>
            <w:top w:val="none" w:sz="0" w:space="0" w:color="auto"/>
            <w:left w:val="none" w:sz="0" w:space="0" w:color="auto"/>
            <w:bottom w:val="none" w:sz="0" w:space="0" w:color="auto"/>
            <w:right w:val="none" w:sz="0" w:space="0" w:color="auto"/>
          </w:divBdr>
        </w:div>
        <w:div w:id="950551563">
          <w:marLeft w:val="400"/>
          <w:marRight w:val="0"/>
          <w:marTop w:val="0"/>
          <w:marBottom w:val="0"/>
          <w:divBdr>
            <w:top w:val="none" w:sz="0" w:space="0" w:color="auto"/>
            <w:left w:val="none" w:sz="0" w:space="0" w:color="auto"/>
            <w:bottom w:val="none" w:sz="0" w:space="0" w:color="auto"/>
            <w:right w:val="none" w:sz="0" w:space="0" w:color="auto"/>
          </w:divBdr>
        </w:div>
        <w:div w:id="1554385322">
          <w:marLeft w:val="400"/>
          <w:marRight w:val="0"/>
          <w:marTop w:val="0"/>
          <w:marBottom w:val="0"/>
          <w:divBdr>
            <w:top w:val="none" w:sz="0" w:space="0" w:color="auto"/>
            <w:left w:val="none" w:sz="0" w:space="0" w:color="auto"/>
            <w:bottom w:val="none" w:sz="0" w:space="0" w:color="auto"/>
            <w:right w:val="none" w:sz="0" w:space="0" w:color="auto"/>
          </w:divBdr>
        </w:div>
      </w:divsChild>
    </w:div>
    <w:div w:id="127863795">
      <w:bodyDiv w:val="1"/>
      <w:marLeft w:val="0"/>
      <w:marRight w:val="0"/>
      <w:marTop w:val="0"/>
      <w:marBottom w:val="0"/>
      <w:divBdr>
        <w:top w:val="none" w:sz="0" w:space="0" w:color="auto"/>
        <w:left w:val="none" w:sz="0" w:space="0" w:color="auto"/>
        <w:bottom w:val="none" w:sz="0" w:space="0" w:color="auto"/>
        <w:right w:val="none" w:sz="0" w:space="0" w:color="auto"/>
      </w:divBdr>
    </w:div>
    <w:div w:id="134613653">
      <w:bodyDiv w:val="1"/>
      <w:marLeft w:val="390"/>
      <w:marRight w:val="390"/>
      <w:marTop w:val="390"/>
      <w:marBottom w:val="0"/>
      <w:divBdr>
        <w:top w:val="none" w:sz="0" w:space="0" w:color="auto"/>
        <w:left w:val="none" w:sz="0" w:space="0" w:color="auto"/>
        <w:bottom w:val="none" w:sz="0" w:space="0" w:color="auto"/>
        <w:right w:val="none" w:sz="0" w:space="0" w:color="auto"/>
      </w:divBdr>
    </w:div>
    <w:div w:id="218595216">
      <w:bodyDiv w:val="1"/>
      <w:marLeft w:val="0"/>
      <w:marRight w:val="0"/>
      <w:marTop w:val="0"/>
      <w:marBottom w:val="0"/>
      <w:divBdr>
        <w:top w:val="none" w:sz="0" w:space="0" w:color="auto"/>
        <w:left w:val="none" w:sz="0" w:space="0" w:color="auto"/>
        <w:bottom w:val="none" w:sz="0" w:space="0" w:color="auto"/>
        <w:right w:val="none" w:sz="0" w:space="0" w:color="auto"/>
      </w:divBdr>
      <w:divsChild>
        <w:div w:id="111439259">
          <w:marLeft w:val="0"/>
          <w:marRight w:val="0"/>
          <w:marTop w:val="0"/>
          <w:marBottom w:val="0"/>
          <w:divBdr>
            <w:top w:val="none" w:sz="0" w:space="0" w:color="auto"/>
            <w:left w:val="none" w:sz="0" w:space="0" w:color="auto"/>
            <w:bottom w:val="none" w:sz="0" w:space="0" w:color="auto"/>
            <w:right w:val="none" w:sz="0" w:space="0" w:color="auto"/>
          </w:divBdr>
          <w:divsChild>
            <w:div w:id="529494808">
              <w:marLeft w:val="0"/>
              <w:marRight w:val="0"/>
              <w:marTop w:val="0"/>
              <w:marBottom w:val="0"/>
              <w:divBdr>
                <w:top w:val="none" w:sz="0" w:space="0" w:color="auto"/>
                <w:left w:val="none" w:sz="0" w:space="0" w:color="auto"/>
                <w:bottom w:val="none" w:sz="0" w:space="0" w:color="auto"/>
                <w:right w:val="none" w:sz="0" w:space="0" w:color="auto"/>
              </w:divBdr>
              <w:divsChild>
                <w:div w:id="232857186">
                  <w:marLeft w:val="0"/>
                  <w:marRight w:val="0"/>
                  <w:marTop w:val="0"/>
                  <w:marBottom w:val="0"/>
                  <w:divBdr>
                    <w:top w:val="none" w:sz="0" w:space="0" w:color="auto"/>
                    <w:left w:val="none" w:sz="0" w:space="0" w:color="auto"/>
                    <w:bottom w:val="none" w:sz="0" w:space="0" w:color="auto"/>
                    <w:right w:val="none" w:sz="0" w:space="0" w:color="auto"/>
                  </w:divBdr>
                  <w:divsChild>
                    <w:div w:id="1992363389">
                      <w:marLeft w:val="1"/>
                      <w:marRight w:val="1"/>
                      <w:marTop w:val="0"/>
                      <w:marBottom w:val="0"/>
                      <w:divBdr>
                        <w:top w:val="none" w:sz="0" w:space="0" w:color="auto"/>
                        <w:left w:val="none" w:sz="0" w:space="0" w:color="auto"/>
                        <w:bottom w:val="none" w:sz="0" w:space="0" w:color="auto"/>
                        <w:right w:val="none" w:sz="0" w:space="0" w:color="auto"/>
                      </w:divBdr>
                      <w:divsChild>
                        <w:div w:id="195435869">
                          <w:marLeft w:val="0"/>
                          <w:marRight w:val="0"/>
                          <w:marTop w:val="0"/>
                          <w:marBottom w:val="0"/>
                          <w:divBdr>
                            <w:top w:val="none" w:sz="0" w:space="0" w:color="auto"/>
                            <w:left w:val="none" w:sz="0" w:space="0" w:color="auto"/>
                            <w:bottom w:val="none" w:sz="0" w:space="0" w:color="auto"/>
                            <w:right w:val="none" w:sz="0" w:space="0" w:color="auto"/>
                          </w:divBdr>
                          <w:divsChild>
                            <w:div w:id="1256018389">
                              <w:marLeft w:val="0"/>
                              <w:marRight w:val="0"/>
                              <w:marTop w:val="0"/>
                              <w:marBottom w:val="360"/>
                              <w:divBdr>
                                <w:top w:val="none" w:sz="0" w:space="0" w:color="auto"/>
                                <w:left w:val="none" w:sz="0" w:space="0" w:color="auto"/>
                                <w:bottom w:val="none" w:sz="0" w:space="0" w:color="auto"/>
                                <w:right w:val="none" w:sz="0" w:space="0" w:color="auto"/>
                              </w:divBdr>
                              <w:divsChild>
                                <w:div w:id="103304079">
                                  <w:marLeft w:val="0"/>
                                  <w:marRight w:val="0"/>
                                  <w:marTop w:val="0"/>
                                  <w:marBottom w:val="0"/>
                                  <w:divBdr>
                                    <w:top w:val="none" w:sz="0" w:space="0" w:color="auto"/>
                                    <w:left w:val="none" w:sz="0" w:space="0" w:color="auto"/>
                                    <w:bottom w:val="none" w:sz="0" w:space="0" w:color="auto"/>
                                    <w:right w:val="none" w:sz="0" w:space="0" w:color="auto"/>
                                  </w:divBdr>
                                  <w:divsChild>
                                    <w:div w:id="776605227">
                                      <w:marLeft w:val="0"/>
                                      <w:marRight w:val="0"/>
                                      <w:marTop w:val="0"/>
                                      <w:marBottom w:val="0"/>
                                      <w:divBdr>
                                        <w:top w:val="none" w:sz="0" w:space="0" w:color="auto"/>
                                        <w:left w:val="none" w:sz="0" w:space="0" w:color="auto"/>
                                        <w:bottom w:val="none" w:sz="0" w:space="0" w:color="auto"/>
                                        <w:right w:val="none" w:sz="0" w:space="0" w:color="auto"/>
                                      </w:divBdr>
                                      <w:divsChild>
                                        <w:div w:id="1957788101">
                                          <w:marLeft w:val="0"/>
                                          <w:marRight w:val="0"/>
                                          <w:marTop w:val="0"/>
                                          <w:marBottom w:val="0"/>
                                          <w:divBdr>
                                            <w:top w:val="none" w:sz="0" w:space="0" w:color="auto"/>
                                            <w:left w:val="none" w:sz="0" w:space="0" w:color="auto"/>
                                            <w:bottom w:val="none" w:sz="0" w:space="0" w:color="auto"/>
                                            <w:right w:val="none" w:sz="0" w:space="0" w:color="auto"/>
                                          </w:divBdr>
                                          <w:divsChild>
                                            <w:div w:id="1817599432">
                                              <w:marLeft w:val="0"/>
                                              <w:marRight w:val="0"/>
                                              <w:marTop w:val="0"/>
                                              <w:marBottom w:val="0"/>
                                              <w:divBdr>
                                                <w:top w:val="none" w:sz="0" w:space="0" w:color="auto"/>
                                                <w:left w:val="none" w:sz="0" w:space="0" w:color="auto"/>
                                                <w:bottom w:val="none" w:sz="0" w:space="0" w:color="auto"/>
                                                <w:right w:val="none" w:sz="0" w:space="0" w:color="auto"/>
                                              </w:divBdr>
                                              <w:divsChild>
                                                <w:div w:id="175462883">
                                                  <w:marLeft w:val="0"/>
                                                  <w:marRight w:val="0"/>
                                                  <w:marTop w:val="0"/>
                                                  <w:marBottom w:val="0"/>
                                                  <w:divBdr>
                                                    <w:top w:val="none" w:sz="0" w:space="0" w:color="auto"/>
                                                    <w:left w:val="none" w:sz="0" w:space="0" w:color="auto"/>
                                                    <w:bottom w:val="none" w:sz="0" w:space="0" w:color="auto"/>
                                                    <w:right w:val="none" w:sz="0" w:space="0" w:color="auto"/>
                                                  </w:divBdr>
                                                  <w:divsChild>
                                                    <w:div w:id="1687946541">
                                                      <w:marLeft w:val="0"/>
                                                      <w:marRight w:val="0"/>
                                                      <w:marTop w:val="0"/>
                                                      <w:marBottom w:val="0"/>
                                                      <w:divBdr>
                                                        <w:top w:val="none" w:sz="0" w:space="0" w:color="auto"/>
                                                        <w:left w:val="none" w:sz="0" w:space="0" w:color="auto"/>
                                                        <w:bottom w:val="none" w:sz="0" w:space="0" w:color="auto"/>
                                                        <w:right w:val="none" w:sz="0" w:space="0" w:color="auto"/>
                                                      </w:divBdr>
                                                      <w:divsChild>
                                                        <w:div w:id="43257913">
                                                          <w:marLeft w:val="0"/>
                                                          <w:marRight w:val="0"/>
                                                          <w:marTop w:val="0"/>
                                                          <w:marBottom w:val="0"/>
                                                          <w:divBdr>
                                                            <w:top w:val="none" w:sz="0" w:space="0" w:color="auto"/>
                                                            <w:left w:val="none" w:sz="0" w:space="0" w:color="auto"/>
                                                            <w:bottom w:val="none" w:sz="0" w:space="0" w:color="auto"/>
                                                            <w:right w:val="none" w:sz="0" w:space="0" w:color="auto"/>
                                                          </w:divBdr>
                                                          <w:divsChild>
                                                            <w:div w:id="115857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5456281">
      <w:bodyDiv w:val="1"/>
      <w:marLeft w:val="400"/>
      <w:marRight w:val="400"/>
      <w:marTop w:val="400"/>
      <w:marBottom w:val="0"/>
      <w:divBdr>
        <w:top w:val="none" w:sz="0" w:space="0" w:color="auto"/>
        <w:left w:val="none" w:sz="0" w:space="0" w:color="auto"/>
        <w:bottom w:val="none" w:sz="0" w:space="0" w:color="auto"/>
        <w:right w:val="none" w:sz="0" w:space="0" w:color="auto"/>
      </w:divBdr>
    </w:div>
    <w:div w:id="239796426">
      <w:bodyDiv w:val="1"/>
      <w:marLeft w:val="0"/>
      <w:marRight w:val="0"/>
      <w:marTop w:val="0"/>
      <w:marBottom w:val="0"/>
      <w:divBdr>
        <w:top w:val="none" w:sz="0" w:space="0" w:color="auto"/>
        <w:left w:val="none" w:sz="0" w:space="0" w:color="auto"/>
        <w:bottom w:val="none" w:sz="0" w:space="0" w:color="auto"/>
        <w:right w:val="none" w:sz="0" w:space="0" w:color="auto"/>
      </w:divBdr>
      <w:divsChild>
        <w:div w:id="1122185370">
          <w:marLeft w:val="0"/>
          <w:marRight w:val="0"/>
          <w:marTop w:val="0"/>
          <w:marBottom w:val="0"/>
          <w:divBdr>
            <w:top w:val="none" w:sz="0" w:space="0" w:color="auto"/>
            <w:left w:val="none" w:sz="0" w:space="0" w:color="auto"/>
            <w:bottom w:val="none" w:sz="0" w:space="0" w:color="auto"/>
            <w:right w:val="none" w:sz="0" w:space="0" w:color="auto"/>
          </w:divBdr>
          <w:divsChild>
            <w:div w:id="55973935">
              <w:marLeft w:val="0"/>
              <w:marRight w:val="0"/>
              <w:marTop w:val="0"/>
              <w:marBottom w:val="0"/>
              <w:divBdr>
                <w:top w:val="none" w:sz="0" w:space="0" w:color="auto"/>
                <w:left w:val="none" w:sz="0" w:space="0" w:color="auto"/>
                <w:bottom w:val="none" w:sz="0" w:space="0" w:color="auto"/>
                <w:right w:val="none" w:sz="0" w:space="0" w:color="auto"/>
              </w:divBdr>
              <w:divsChild>
                <w:div w:id="1559785290">
                  <w:marLeft w:val="0"/>
                  <w:marRight w:val="0"/>
                  <w:marTop w:val="0"/>
                  <w:marBottom w:val="0"/>
                  <w:divBdr>
                    <w:top w:val="none" w:sz="0" w:space="0" w:color="auto"/>
                    <w:left w:val="none" w:sz="0" w:space="0" w:color="auto"/>
                    <w:bottom w:val="none" w:sz="0" w:space="0" w:color="auto"/>
                    <w:right w:val="none" w:sz="0" w:space="0" w:color="auto"/>
                  </w:divBdr>
                  <w:divsChild>
                    <w:div w:id="477114677">
                      <w:marLeft w:val="-150"/>
                      <w:marRight w:val="-150"/>
                      <w:marTop w:val="0"/>
                      <w:marBottom w:val="0"/>
                      <w:divBdr>
                        <w:top w:val="none" w:sz="0" w:space="0" w:color="auto"/>
                        <w:left w:val="none" w:sz="0" w:space="0" w:color="auto"/>
                        <w:bottom w:val="none" w:sz="0" w:space="0" w:color="auto"/>
                        <w:right w:val="none" w:sz="0" w:space="0" w:color="auto"/>
                      </w:divBdr>
                      <w:divsChild>
                        <w:div w:id="1158233413">
                          <w:marLeft w:val="0"/>
                          <w:marRight w:val="0"/>
                          <w:marTop w:val="0"/>
                          <w:marBottom w:val="0"/>
                          <w:divBdr>
                            <w:top w:val="none" w:sz="0" w:space="0" w:color="auto"/>
                            <w:left w:val="none" w:sz="0" w:space="0" w:color="auto"/>
                            <w:bottom w:val="none" w:sz="0" w:space="0" w:color="auto"/>
                            <w:right w:val="none" w:sz="0" w:space="0" w:color="auto"/>
                          </w:divBdr>
                          <w:divsChild>
                            <w:div w:id="1841921431">
                              <w:marLeft w:val="0"/>
                              <w:marRight w:val="0"/>
                              <w:marTop w:val="0"/>
                              <w:marBottom w:val="0"/>
                              <w:divBdr>
                                <w:top w:val="none" w:sz="0" w:space="0" w:color="auto"/>
                                <w:left w:val="none" w:sz="0" w:space="0" w:color="auto"/>
                                <w:bottom w:val="none" w:sz="0" w:space="0" w:color="auto"/>
                                <w:right w:val="none" w:sz="0" w:space="0" w:color="auto"/>
                              </w:divBdr>
                              <w:divsChild>
                                <w:div w:id="617178045">
                                  <w:marLeft w:val="0"/>
                                  <w:marRight w:val="0"/>
                                  <w:marTop w:val="0"/>
                                  <w:marBottom w:val="300"/>
                                  <w:divBdr>
                                    <w:top w:val="none" w:sz="0" w:space="0" w:color="auto"/>
                                    <w:left w:val="none" w:sz="0" w:space="0" w:color="auto"/>
                                    <w:bottom w:val="none" w:sz="0" w:space="0" w:color="auto"/>
                                    <w:right w:val="none" w:sz="0" w:space="0" w:color="auto"/>
                                  </w:divBdr>
                                  <w:divsChild>
                                    <w:div w:id="1714379777">
                                      <w:marLeft w:val="0"/>
                                      <w:marRight w:val="0"/>
                                      <w:marTop w:val="0"/>
                                      <w:marBottom w:val="0"/>
                                      <w:divBdr>
                                        <w:top w:val="none" w:sz="0" w:space="0" w:color="auto"/>
                                        <w:left w:val="none" w:sz="0" w:space="0" w:color="auto"/>
                                        <w:bottom w:val="none" w:sz="0" w:space="0" w:color="auto"/>
                                        <w:right w:val="none" w:sz="0" w:space="0" w:color="auto"/>
                                      </w:divBdr>
                                      <w:divsChild>
                                        <w:div w:id="1104500034">
                                          <w:marLeft w:val="0"/>
                                          <w:marRight w:val="0"/>
                                          <w:marTop w:val="0"/>
                                          <w:marBottom w:val="0"/>
                                          <w:divBdr>
                                            <w:top w:val="none" w:sz="0" w:space="0" w:color="auto"/>
                                            <w:left w:val="none" w:sz="0" w:space="0" w:color="auto"/>
                                            <w:bottom w:val="none" w:sz="0" w:space="0" w:color="auto"/>
                                            <w:right w:val="none" w:sz="0" w:space="0" w:color="auto"/>
                                          </w:divBdr>
                                          <w:divsChild>
                                            <w:div w:id="353924986">
                                              <w:marLeft w:val="0"/>
                                              <w:marRight w:val="0"/>
                                              <w:marTop w:val="0"/>
                                              <w:marBottom w:val="0"/>
                                              <w:divBdr>
                                                <w:top w:val="none" w:sz="0" w:space="0" w:color="auto"/>
                                                <w:left w:val="none" w:sz="0" w:space="0" w:color="auto"/>
                                                <w:bottom w:val="none" w:sz="0" w:space="0" w:color="auto"/>
                                                <w:right w:val="none" w:sz="0" w:space="0" w:color="auto"/>
                                              </w:divBdr>
                                              <w:divsChild>
                                                <w:div w:id="1140146404">
                                                  <w:marLeft w:val="0"/>
                                                  <w:marRight w:val="0"/>
                                                  <w:marTop w:val="0"/>
                                                  <w:marBottom w:val="0"/>
                                                  <w:divBdr>
                                                    <w:top w:val="none" w:sz="0" w:space="0" w:color="auto"/>
                                                    <w:left w:val="none" w:sz="0" w:space="0" w:color="auto"/>
                                                    <w:bottom w:val="none" w:sz="0" w:space="0" w:color="auto"/>
                                                    <w:right w:val="none" w:sz="0" w:space="0" w:color="auto"/>
                                                  </w:divBdr>
                                                  <w:divsChild>
                                                    <w:div w:id="954020926">
                                                      <w:marLeft w:val="0"/>
                                                      <w:marRight w:val="0"/>
                                                      <w:marTop w:val="0"/>
                                                      <w:marBottom w:val="0"/>
                                                      <w:divBdr>
                                                        <w:top w:val="none" w:sz="0" w:space="0" w:color="auto"/>
                                                        <w:left w:val="none" w:sz="0" w:space="0" w:color="auto"/>
                                                        <w:bottom w:val="none" w:sz="0" w:space="0" w:color="auto"/>
                                                        <w:right w:val="none" w:sz="0" w:space="0" w:color="auto"/>
                                                      </w:divBdr>
                                                      <w:divsChild>
                                                        <w:div w:id="165563726">
                                                          <w:marLeft w:val="0"/>
                                                          <w:marRight w:val="0"/>
                                                          <w:marTop w:val="0"/>
                                                          <w:marBottom w:val="0"/>
                                                          <w:divBdr>
                                                            <w:top w:val="none" w:sz="0" w:space="0" w:color="auto"/>
                                                            <w:left w:val="none" w:sz="0" w:space="0" w:color="auto"/>
                                                            <w:bottom w:val="none" w:sz="0" w:space="0" w:color="auto"/>
                                                            <w:right w:val="none" w:sz="0" w:space="0" w:color="auto"/>
                                                          </w:divBdr>
                                                          <w:divsChild>
                                                            <w:div w:id="907112479">
                                                              <w:marLeft w:val="0"/>
                                                              <w:marRight w:val="0"/>
                                                              <w:marTop w:val="0"/>
                                                              <w:marBottom w:val="0"/>
                                                              <w:divBdr>
                                                                <w:top w:val="none" w:sz="0" w:space="0" w:color="auto"/>
                                                                <w:left w:val="none" w:sz="0" w:space="0" w:color="auto"/>
                                                                <w:bottom w:val="none" w:sz="0" w:space="0" w:color="auto"/>
                                                                <w:right w:val="none" w:sz="0" w:space="0" w:color="auto"/>
                                                              </w:divBdr>
                                                              <w:divsChild>
                                                                <w:div w:id="140120257">
                                                                  <w:marLeft w:val="0"/>
                                                                  <w:marRight w:val="0"/>
                                                                  <w:marTop w:val="0"/>
                                                                  <w:marBottom w:val="0"/>
                                                                  <w:divBdr>
                                                                    <w:top w:val="none" w:sz="0" w:space="0" w:color="auto"/>
                                                                    <w:left w:val="none" w:sz="0" w:space="0" w:color="auto"/>
                                                                    <w:bottom w:val="none" w:sz="0" w:space="0" w:color="auto"/>
                                                                    <w:right w:val="none" w:sz="0" w:space="0" w:color="auto"/>
                                                                  </w:divBdr>
                                                                  <w:divsChild>
                                                                    <w:div w:id="1136145682">
                                                                      <w:marLeft w:val="0"/>
                                                                      <w:marRight w:val="0"/>
                                                                      <w:marTop w:val="0"/>
                                                                      <w:marBottom w:val="0"/>
                                                                      <w:divBdr>
                                                                        <w:top w:val="none" w:sz="0" w:space="0" w:color="auto"/>
                                                                        <w:left w:val="none" w:sz="0" w:space="0" w:color="auto"/>
                                                                        <w:bottom w:val="none" w:sz="0" w:space="0" w:color="auto"/>
                                                                        <w:right w:val="none" w:sz="0" w:space="0" w:color="auto"/>
                                                                      </w:divBdr>
                                                                      <w:divsChild>
                                                                        <w:div w:id="57142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7279952">
      <w:bodyDiv w:val="1"/>
      <w:marLeft w:val="400"/>
      <w:marRight w:val="400"/>
      <w:marTop w:val="400"/>
      <w:marBottom w:val="0"/>
      <w:divBdr>
        <w:top w:val="none" w:sz="0" w:space="0" w:color="auto"/>
        <w:left w:val="none" w:sz="0" w:space="0" w:color="auto"/>
        <w:bottom w:val="none" w:sz="0" w:space="0" w:color="auto"/>
        <w:right w:val="none" w:sz="0" w:space="0" w:color="auto"/>
      </w:divBdr>
    </w:div>
    <w:div w:id="283273851">
      <w:bodyDiv w:val="1"/>
      <w:marLeft w:val="400"/>
      <w:marRight w:val="400"/>
      <w:marTop w:val="400"/>
      <w:marBottom w:val="0"/>
      <w:divBdr>
        <w:top w:val="none" w:sz="0" w:space="0" w:color="auto"/>
        <w:left w:val="none" w:sz="0" w:space="0" w:color="auto"/>
        <w:bottom w:val="none" w:sz="0" w:space="0" w:color="auto"/>
        <w:right w:val="none" w:sz="0" w:space="0" w:color="auto"/>
      </w:divBdr>
      <w:divsChild>
        <w:div w:id="129596133">
          <w:marLeft w:val="400"/>
          <w:marRight w:val="0"/>
          <w:marTop w:val="0"/>
          <w:marBottom w:val="0"/>
          <w:divBdr>
            <w:top w:val="none" w:sz="0" w:space="0" w:color="auto"/>
            <w:left w:val="none" w:sz="0" w:space="0" w:color="auto"/>
            <w:bottom w:val="none" w:sz="0" w:space="0" w:color="auto"/>
            <w:right w:val="none" w:sz="0" w:space="0" w:color="auto"/>
          </w:divBdr>
        </w:div>
        <w:div w:id="132719892">
          <w:marLeft w:val="400"/>
          <w:marRight w:val="0"/>
          <w:marTop w:val="0"/>
          <w:marBottom w:val="0"/>
          <w:divBdr>
            <w:top w:val="none" w:sz="0" w:space="0" w:color="auto"/>
            <w:left w:val="none" w:sz="0" w:space="0" w:color="auto"/>
            <w:bottom w:val="none" w:sz="0" w:space="0" w:color="auto"/>
            <w:right w:val="none" w:sz="0" w:space="0" w:color="auto"/>
          </w:divBdr>
        </w:div>
        <w:div w:id="885802626">
          <w:marLeft w:val="400"/>
          <w:marRight w:val="0"/>
          <w:marTop w:val="0"/>
          <w:marBottom w:val="0"/>
          <w:divBdr>
            <w:top w:val="none" w:sz="0" w:space="0" w:color="auto"/>
            <w:left w:val="none" w:sz="0" w:space="0" w:color="auto"/>
            <w:bottom w:val="none" w:sz="0" w:space="0" w:color="auto"/>
            <w:right w:val="none" w:sz="0" w:space="0" w:color="auto"/>
          </w:divBdr>
        </w:div>
        <w:div w:id="1467383615">
          <w:marLeft w:val="400"/>
          <w:marRight w:val="0"/>
          <w:marTop w:val="0"/>
          <w:marBottom w:val="0"/>
          <w:divBdr>
            <w:top w:val="none" w:sz="0" w:space="0" w:color="auto"/>
            <w:left w:val="none" w:sz="0" w:space="0" w:color="auto"/>
            <w:bottom w:val="none" w:sz="0" w:space="0" w:color="auto"/>
            <w:right w:val="none" w:sz="0" w:space="0" w:color="auto"/>
          </w:divBdr>
        </w:div>
      </w:divsChild>
    </w:div>
    <w:div w:id="284435166">
      <w:bodyDiv w:val="1"/>
      <w:marLeft w:val="400"/>
      <w:marRight w:val="400"/>
      <w:marTop w:val="400"/>
      <w:marBottom w:val="0"/>
      <w:divBdr>
        <w:top w:val="none" w:sz="0" w:space="0" w:color="auto"/>
        <w:left w:val="none" w:sz="0" w:space="0" w:color="auto"/>
        <w:bottom w:val="none" w:sz="0" w:space="0" w:color="auto"/>
        <w:right w:val="none" w:sz="0" w:space="0" w:color="auto"/>
      </w:divBdr>
      <w:divsChild>
        <w:div w:id="1523275355">
          <w:marLeft w:val="400"/>
          <w:marRight w:val="0"/>
          <w:marTop w:val="0"/>
          <w:marBottom w:val="0"/>
          <w:divBdr>
            <w:top w:val="none" w:sz="0" w:space="0" w:color="auto"/>
            <w:left w:val="none" w:sz="0" w:space="0" w:color="auto"/>
            <w:bottom w:val="none" w:sz="0" w:space="0" w:color="auto"/>
            <w:right w:val="none" w:sz="0" w:space="0" w:color="auto"/>
          </w:divBdr>
        </w:div>
        <w:div w:id="2005935649">
          <w:marLeft w:val="400"/>
          <w:marRight w:val="0"/>
          <w:marTop w:val="0"/>
          <w:marBottom w:val="0"/>
          <w:divBdr>
            <w:top w:val="none" w:sz="0" w:space="0" w:color="auto"/>
            <w:left w:val="none" w:sz="0" w:space="0" w:color="auto"/>
            <w:bottom w:val="none" w:sz="0" w:space="0" w:color="auto"/>
            <w:right w:val="none" w:sz="0" w:space="0" w:color="auto"/>
          </w:divBdr>
        </w:div>
        <w:div w:id="2052805084">
          <w:marLeft w:val="400"/>
          <w:marRight w:val="0"/>
          <w:marTop w:val="0"/>
          <w:marBottom w:val="0"/>
          <w:divBdr>
            <w:top w:val="none" w:sz="0" w:space="0" w:color="auto"/>
            <w:left w:val="none" w:sz="0" w:space="0" w:color="auto"/>
            <w:bottom w:val="none" w:sz="0" w:space="0" w:color="auto"/>
            <w:right w:val="none" w:sz="0" w:space="0" w:color="auto"/>
          </w:divBdr>
        </w:div>
        <w:div w:id="2095471569">
          <w:marLeft w:val="400"/>
          <w:marRight w:val="0"/>
          <w:marTop w:val="0"/>
          <w:marBottom w:val="0"/>
          <w:divBdr>
            <w:top w:val="none" w:sz="0" w:space="0" w:color="auto"/>
            <w:left w:val="none" w:sz="0" w:space="0" w:color="auto"/>
            <w:bottom w:val="none" w:sz="0" w:space="0" w:color="auto"/>
            <w:right w:val="none" w:sz="0" w:space="0" w:color="auto"/>
          </w:divBdr>
        </w:div>
      </w:divsChild>
    </w:div>
    <w:div w:id="389034319">
      <w:bodyDiv w:val="1"/>
      <w:marLeft w:val="0"/>
      <w:marRight w:val="0"/>
      <w:marTop w:val="0"/>
      <w:marBottom w:val="0"/>
      <w:divBdr>
        <w:top w:val="none" w:sz="0" w:space="0" w:color="auto"/>
        <w:left w:val="none" w:sz="0" w:space="0" w:color="auto"/>
        <w:bottom w:val="none" w:sz="0" w:space="0" w:color="auto"/>
        <w:right w:val="none" w:sz="0" w:space="0" w:color="auto"/>
      </w:divBdr>
      <w:divsChild>
        <w:div w:id="47805919">
          <w:marLeft w:val="0"/>
          <w:marRight w:val="0"/>
          <w:marTop w:val="0"/>
          <w:marBottom w:val="0"/>
          <w:divBdr>
            <w:top w:val="none" w:sz="0" w:space="0" w:color="auto"/>
            <w:left w:val="none" w:sz="0" w:space="0" w:color="auto"/>
            <w:bottom w:val="none" w:sz="0" w:space="0" w:color="auto"/>
            <w:right w:val="none" w:sz="0" w:space="0" w:color="auto"/>
          </w:divBdr>
          <w:divsChild>
            <w:div w:id="1619726721">
              <w:marLeft w:val="0"/>
              <w:marRight w:val="0"/>
              <w:marTop w:val="0"/>
              <w:marBottom w:val="0"/>
              <w:divBdr>
                <w:top w:val="none" w:sz="0" w:space="0" w:color="auto"/>
                <w:left w:val="none" w:sz="0" w:space="0" w:color="auto"/>
                <w:bottom w:val="none" w:sz="0" w:space="0" w:color="auto"/>
                <w:right w:val="none" w:sz="0" w:space="0" w:color="auto"/>
              </w:divBdr>
              <w:divsChild>
                <w:div w:id="1969119341">
                  <w:marLeft w:val="0"/>
                  <w:marRight w:val="0"/>
                  <w:marTop w:val="0"/>
                  <w:marBottom w:val="0"/>
                  <w:divBdr>
                    <w:top w:val="none" w:sz="0" w:space="0" w:color="auto"/>
                    <w:left w:val="none" w:sz="0" w:space="0" w:color="auto"/>
                    <w:bottom w:val="none" w:sz="0" w:space="0" w:color="auto"/>
                    <w:right w:val="none" w:sz="0" w:space="0" w:color="auto"/>
                  </w:divBdr>
                  <w:divsChild>
                    <w:div w:id="1371029692">
                      <w:marLeft w:val="1"/>
                      <w:marRight w:val="1"/>
                      <w:marTop w:val="0"/>
                      <w:marBottom w:val="0"/>
                      <w:divBdr>
                        <w:top w:val="none" w:sz="0" w:space="0" w:color="auto"/>
                        <w:left w:val="none" w:sz="0" w:space="0" w:color="auto"/>
                        <w:bottom w:val="none" w:sz="0" w:space="0" w:color="auto"/>
                        <w:right w:val="none" w:sz="0" w:space="0" w:color="auto"/>
                      </w:divBdr>
                      <w:divsChild>
                        <w:div w:id="1748729093">
                          <w:marLeft w:val="0"/>
                          <w:marRight w:val="0"/>
                          <w:marTop w:val="0"/>
                          <w:marBottom w:val="0"/>
                          <w:divBdr>
                            <w:top w:val="none" w:sz="0" w:space="0" w:color="auto"/>
                            <w:left w:val="none" w:sz="0" w:space="0" w:color="auto"/>
                            <w:bottom w:val="none" w:sz="0" w:space="0" w:color="auto"/>
                            <w:right w:val="none" w:sz="0" w:space="0" w:color="auto"/>
                          </w:divBdr>
                          <w:divsChild>
                            <w:div w:id="2021155172">
                              <w:marLeft w:val="0"/>
                              <w:marRight w:val="0"/>
                              <w:marTop w:val="0"/>
                              <w:marBottom w:val="360"/>
                              <w:divBdr>
                                <w:top w:val="none" w:sz="0" w:space="0" w:color="auto"/>
                                <w:left w:val="none" w:sz="0" w:space="0" w:color="auto"/>
                                <w:bottom w:val="none" w:sz="0" w:space="0" w:color="auto"/>
                                <w:right w:val="none" w:sz="0" w:space="0" w:color="auto"/>
                              </w:divBdr>
                              <w:divsChild>
                                <w:div w:id="76021943">
                                  <w:marLeft w:val="0"/>
                                  <w:marRight w:val="0"/>
                                  <w:marTop w:val="0"/>
                                  <w:marBottom w:val="0"/>
                                  <w:divBdr>
                                    <w:top w:val="none" w:sz="0" w:space="0" w:color="auto"/>
                                    <w:left w:val="none" w:sz="0" w:space="0" w:color="auto"/>
                                    <w:bottom w:val="none" w:sz="0" w:space="0" w:color="auto"/>
                                    <w:right w:val="none" w:sz="0" w:space="0" w:color="auto"/>
                                  </w:divBdr>
                                  <w:divsChild>
                                    <w:div w:id="2019775270">
                                      <w:marLeft w:val="0"/>
                                      <w:marRight w:val="0"/>
                                      <w:marTop w:val="0"/>
                                      <w:marBottom w:val="0"/>
                                      <w:divBdr>
                                        <w:top w:val="none" w:sz="0" w:space="0" w:color="auto"/>
                                        <w:left w:val="none" w:sz="0" w:space="0" w:color="auto"/>
                                        <w:bottom w:val="none" w:sz="0" w:space="0" w:color="auto"/>
                                        <w:right w:val="none" w:sz="0" w:space="0" w:color="auto"/>
                                      </w:divBdr>
                                      <w:divsChild>
                                        <w:div w:id="1030060407">
                                          <w:marLeft w:val="0"/>
                                          <w:marRight w:val="0"/>
                                          <w:marTop w:val="0"/>
                                          <w:marBottom w:val="0"/>
                                          <w:divBdr>
                                            <w:top w:val="none" w:sz="0" w:space="0" w:color="auto"/>
                                            <w:left w:val="none" w:sz="0" w:space="0" w:color="auto"/>
                                            <w:bottom w:val="none" w:sz="0" w:space="0" w:color="auto"/>
                                            <w:right w:val="none" w:sz="0" w:space="0" w:color="auto"/>
                                          </w:divBdr>
                                          <w:divsChild>
                                            <w:div w:id="1244610256">
                                              <w:marLeft w:val="0"/>
                                              <w:marRight w:val="0"/>
                                              <w:marTop w:val="0"/>
                                              <w:marBottom w:val="0"/>
                                              <w:divBdr>
                                                <w:top w:val="none" w:sz="0" w:space="0" w:color="auto"/>
                                                <w:left w:val="none" w:sz="0" w:space="0" w:color="auto"/>
                                                <w:bottom w:val="none" w:sz="0" w:space="0" w:color="auto"/>
                                                <w:right w:val="none" w:sz="0" w:space="0" w:color="auto"/>
                                              </w:divBdr>
                                              <w:divsChild>
                                                <w:div w:id="2101946973">
                                                  <w:marLeft w:val="0"/>
                                                  <w:marRight w:val="0"/>
                                                  <w:marTop w:val="0"/>
                                                  <w:marBottom w:val="0"/>
                                                  <w:divBdr>
                                                    <w:top w:val="none" w:sz="0" w:space="0" w:color="auto"/>
                                                    <w:left w:val="none" w:sz="0" w:space="0" w:color="auto"/>
                                                    <w:bottom w:val="none" w:sz="0" w:space="0" w:color="auto"/>
                                                    <w:right w:val="none" w:sz="0" w:space="0" w:color="auto"/>
                                                  </w:divBdr>
                                                  <w:divsChild>
                                                    <w:div w:id="2056658632">
                                                      <w:marLeft w:val="0"/>
                                                      <w:marRight w:val="0"/>
                                                      <w:marTop w:val="0"/>
                                                      <w:marBottom w:val="0"/>
                                                      <w:divBdr>
                                                        <w:top w:val="none" w:sz="0" w:space="0" w:color="auto"/>
                                                        <w:left w:val="none" w:sz="0" w:space="0" w:color="auto"/>
                                                        <w:bottom w:val="none" w:sz="0" w:space="0" w:color="auto"/>
                                                        <w:right w:val="none" w:sz="0" w:space="0" w:color="auto"/>
                                                      </w:divBdr>
                                                      <w:divsChild>
                                                        <w:div w:id="132678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4812976">
      <w:bodyDiv w:val="1"/>
      <w:marLeft w:val="400"/>
      <w:marRight w:val="400"/>
      <w:marTop w:val="400"/>
      <w:marBottom w:val="0"/>
      <w:divBdr>
        <w:top w:val="none" w:sz="0" w:space="0" w:color="auto"/>
        <w:left w:val="none" w:sz="0" w:space="0" w:color="auto"/>
        <w:bottom w:val="none" w:sz="0" w:space="0" w:color="auto"/>
        <w:right w:val="none" w:sz="0" w:space="0" w:color="auto"/>
      </w:divBdr>
    </w:div>
    <w:div w:id="447314328">
      <w:bodyDiv w:val="1"/>
      <w:marLeft w:val="400"/>
      <w:marRight w:val="400"/>
      <w:marTop w:val="400"/>
      <w:marBottom w:val="0"/>
      <w:divBdr>
        <w:top w:val="none" w:sz="0" w:space="0" w:color="auto"/>
        <w:left w:val="none" w:sz="0" w:space="0" w:color="auto"/>
        <w:bottom w:val="none" w:sz="0" w:space="0" w:color="auto"/>
        <w:right w:val="none" w:sz="0" w:space="0" w:color="auto"/>
      </w:divBdr>
    </w:div>
    <w:div w:id="473182586">
      <w:bodyDiv w:val="1"/>
      <w:marLeft w:val="400"/>
      <w:marRight w:val="400"/>
      <w:marTop w:val="400"/>
      <w:marBottom w:val="0"/>
      <w:divBdr>
        <w:top w:val="none" w:sz="0" w:space="0" w:color="auto"/>
        <w:left w:val="none" w:sz="0" w:space="0" w:color="auto"/>
        <w:bottom w:val="none" w:sz="0" w:space="0" w:color="auto"/>
        <w:right w:val="none" w:sz="0" w:space="0" w:color="auto"/>
      </w:divBdr>
      <w:divsChild>
        <w:div w:id="180710018">
          <w:marLeft w:val="400"/>
          <w:marRight w:val="0"/>
          <w:marTop w:val="0"/>
          <w:marBottom w:val="0"/>
          <w:divBdr>
            <w:top w:val="none" w:sz="0" w:space="0" w:color="auto"/>
            <w:left w:val="none" w:sz="0" w:space="0" w:color="auto"/>
            <w:bottom w:val="none" w:sz="0" w:space="0" w:color="auto"/>
            <w:right w:val="none" w:sz="0" w:space="0" w:color="auto"/>
          </w:divBdr>
        </w:div>
      </w:divsChild>
    </w:div>
    <w:div w:id="479881193">
      <w:bodyDiv w:val="1"/>
      <w:marLeft w:val="400"/>
      <w:marRight w:val="400"/>
      <w:marTop w:val="400"/>
      <w:marBottom w:val="0"/>
      <w:divBdr>
        <w:top w:val="none" w:sz="0" w:space="0" w:color="auto"/>
        <w:left w:val="none" w:sz="0" w:space="0" w:color="auto"/>
        <w:bottom w:val="none" w:sz="0" w:space="0" w:color="auto"/>
        <w:right w:val="none" w:sz="0" w:space="0" w:color="auto"/>
      </w:divBdr>
      <w:divsChild>
        <w:div w:id="553854481">
          <w:marLeft w:val="400"/>
          <w:marRight w:val="0"/>
          <w:marTop w:val="0"/>
          <w:marBottom w:val="0"/>
          <w:divBdr>
            <w:top w:val="none" w:sz="0" w:space="0" w:color="auto"/>
            <w:left w:val="none" w:sz="0" w:space="0" w:color="auto"/>
            <w:bottom w:val="none" w:sz="0" w:space="0" w:color="auto"/>
            <w:right w:val="none" w:sz="0" w:space="0" w:color="auto"/>
          </w:divBdr>
        </w:div>
        <w:div w:id="2053992800">
          <w:marLeft w:val="400"/>
          <w:marRight w:val="0"/>
          <w:marTop w:val="0"/>
          <w:marBottom w:val="0"/>
          <w:divBdr>
            <w:top w:val="none" w:sz="0" w:space="0" w:color="auto"/>
            <w:left w:val="none" w:sz="0" w:space="0" w:color="auto"/>
            <w:bottom w:val="none" w:sz="0" w:space="0" w:color="auto"/>
            <w:right w:val="none" w:sz="0" w:space="0" w:color="auto"/>
          </w:divBdr>
        </w:div>
      </w:divsChild>
    </w:div>
    <w:div w:id="526647635">
      <w:bodyDiv w:val="1"/>
      <w:marLeft w:val="400"/>
      <w:marRight w:val="400"/>
      <w:marTop w:val="400"/>
      <w:marBottom w:val="0"/>
      <w:divBdr>
        <w:top w:val="none" w:sz="0" w:space="0" w:color="auto"/>
        <w:left w:val="none" w:sz="0" w:space="0" w:color="auto"/>
        <w:bottom w:val="none" w:sz="0" w:space="0" w:color="auto"/>
        <w:right w:val="none" w:sz="0" w:space="0" w:color="auto"/>
      </w:divBdr>
      <w:divsChild>
        <w:div w:id="493109420">
          <w:marLeft w:val="400"/>
          <w:marRight w:val="0"/>
          <w:marTop w:val="0"/>
          <w:marBottom w:val="0"/>
          <w:divBdr>
            <w:top w:val="none" w:sz="0" w:space="0" w:color="auto"/>
            <w:left w:val="none" w:sz="0" w:space="0" w:color="auto"/>
            <w:bottom w:val="none" w:sz="0" w:space="0" w:color="auto"/>
            <w:right w:val="none" w:sz="0" w:space="0" w:color="auto"/>
          </w:divBdr>
        </w:div>
        <w:div w:id="725295055">
          <w:marLeft w:val="400"/>
          <w:marRight w:val="0"/>
          <w:marTop w:val="0"/>
          <w:marBottom w:val="0"/>
          <w:divBdr>
            <w:top w:val="none" w:sz="0" w:space="0" w:color="auto"/>
            <w:left w:val="none" w:sz="0" w:space="0" w:color="auto"/>
            <w:bottom w:val="none" w:sz="0" w:space="0" w:color="auto"/>
            <w:right w:val="none" w:sz="0" w:space="0" w:color="auto"/>
          </w:divBdr>
        </w:div>
        <w:div w:id="1454707647">
          <w:marLeft w:val="400"/>
          <w:marRight w:val="0"/>
          <w:marTop w:val="0"/>
          <w:marBottom w:val="0"/>
          <w:divBdr>
            <w:top w:val="none" w:sz="0" w:space="0" w:color="auto"/>
            <w:left w:val="none" w:sz="0" w:space="0" w:color="auto"/>
            <w:bottom w:val="none" w:sz="0" w:space="0" w:color="auto"/>
            <w:right w:val="none" w:sz="0" w:space="0" w:color="auto"/>
          </w:divBdr>
        </w:div>
      </w:divsChild>
    </w:div>
    <w:div w:id="565527733">
      <w:bodyDiv w:val="1"/>
      <w:marLeft w:val="0"/>
      <w:marRight w:val="0"/>
      <w:marTop w:val="0"/>
      <w:marBottom w:val="0"/>
      <w:divBdr>
        <w:top w:val="none" w:sz="0" w:space="0" w:color="auto"/>
        <w:left w:val="none" w:sz="0" w:space="0" w:color="auto"/>
        <w:bottom w:val="none" w:sz="0" w:space="0" w:color="auto"/>
        <w:right w:val="none" w:sz="0" w:space="0" w:color="auto"/>
      </w:divBdr>
    </w:div>
    <w:div w:id="566453490">
      <w:bodyDiv w:val="1"/>
      <w:marLeft w:val="400"/>
      <w:marRight w:val="400"/>
      <w:marTop w:val="400"/>
      <w:marBottom w:val="0"/>
      <w:divBdr>
        <w:top w:val="none" w:sz="0" w:space="0" w:color="auto"/>
        <w:left w:val="none" w:sz="0" w:space="0" w:color="auto"/>
        <w:bottom w:val="none" w:sz="0" w:space="0" w:color="auto"/>
        <w:right w:val="none" w:sz="0" w:space="0" w:color="auto"/>
      </w:divBdr>
    </w:div>
    <w:div w:id="614017104">
      <w:bodyDiv w:val="1"/>
      <w:marLeft w:val="400"/>
      <w:marRight w:val="400"/>
      <w:marTop w:val="400"/>
      <w:marBottom w:val="0"/>
      <w:divBdr>
        <w:top w:val="none" w:sz="0" w:space="0" w:color="auto"/>
        <w:left w:val="none" w:sz="0" w:space="0" w:color="auto"/>
        <w:bottom w:val="none" w:sz="0" w:space="0" w:color="auto"/>
        <w:right w:val="none" w:sz="0" w:space="0" w:color="auto"/>
      </w:divBdr>
      <w:divsChild>
        <w:div w:id="63840376">
          <w:marLeft w:val="400"/>
          <w:marRight w:val="0"/>
          <w:marTop w:val="0"/>
          <w:marBottom w:val="0"/>
          <w:divBdr>
            <w:top w:val="none" w:sz="0" w:space="0" w:color="auto"/>
            <w:left w:val="none" w:sz="0" w:space="0" w:color="auto"/>
            <w:bottom w:val="none" w:sz="0" w:space="0" w:color="auto"/>
            <w:right w:val="none" w:sz="0" w:space="0" w:color="auto"/>
          </w:divBdr>
        </w:div>
        <w:div w:id="423769451">
          <w:marLeft w:val="400"/>
          <w:marRight w:val="0"/>
          <w:marTop w:val="0"/>
          <w:marBottom w:val="0"/>
          <w:divBdr>
            <w:top w:val="none" w:sz="0" w:space="0" w:color="auto"/>
            <w:left w:val="none" w:sz="0" w:space="0" w:color="auto"/>
            <w:bottom w:val="none" w:sz="0" w:space="0" w:color="auto"/>
            <w:right w:val="none" w:sz="0" w:space="0" w:color="auto"/>
          </w:divBdr>
        </w:div>
        <w:div w:id="1921982643">
          <w:marLeft w:val="400"/>
          <w:marRight w:val="0"/>
          <w:marTop w:val="0"/>
          <w:marBottom w:val="0"/>
          <w:divBdr>
            <w:top w:val="none" w:sz="0" w:space="0" w:color="auto"/>
            <w:left w:val="none" w:sz="0" w:space="0" w:color="auto"/>
            <w:bottom w:val="none" w:sz="0" w:space="0" w:color="auto"/>
            <w:right w:val="none" w:sz="0" w:space="0" w:color="auto"/>
          </w:divBdr>
        </w:div>
      </w:divsChild>
    </w:div>
    <w:div w:id="631978985">
      <w:bodyDiv w:val="1"/>
      <w:marLeft w:val="0"/>
      <w:marRight w:val="0"/>
      <w:marTop w:val="0"/>
      <w:marBottom w:val="0"/>
      <w:divBdr>
        <w:top w:val="none" w:sz="0" w:space="0" w:color="auto"/>
        <w:left w:val="none" w:sz="0" w:space="0" w:color="auto"/>
        <w:bottom w:val="none" w:sz="0" w:space="0" w:color="auto"/>
        <w:right w:val="none" w:sz="0" w:space="0" w:color="auto"/>
      </w:divBdr>
    </w:div>
    <w:div w:id="645820963">
      <w:bodyDiv w:val="1"/>
      <w:marLeft w:val="0"/>
      <w:marRight w:val="0"/>
      <w:marTop w:val="0"/>
      <w:marBottom w:val="0"/>
      <w:divBdr>
        <w:top w:val="none" w:sz="0" w:space="0" w:color="auto"/>
        <w:left w:val="none" w:sz="0" w:space="0" w:color="auto"/>
        <w:bottom w:val="none" w:sz="0" w:space="0" w:color="auto"/>
        <w:right w:val="none" w:sz="0" w:space="0" w:color="auto"/>
      </w:divBdr>
    </w:div>
    <w:div w:id="701826802">
      <w:bodyDiv w:val="1"/>
      <w:marLeft w:val="0"/>
      <w:marRight w:val="0"/>
      <w:marTop w:val="0"/>
      <w:marBottom w:val="0"/>
      <w:divBdr>
        <w:top w:val="none" w:sz="0" w:space="0" w:color="auto"/>
        <w:left w:val="none" w:sz="0" w:space="0" w:color="auto"/>
        <w:bottom w:val="none" w:sz="0" w:space="0" w:color="auto"/>
        <w:right w:val="none" w:sz="0" w:space="0" w:color="auto"/>
      </w:divBdr>
    </w:div>
    <w:div w:id="705180879">
      <w:bodyDiv w:val="1"/>
      <w:marLeft w:val="400"/>
      <w:marRight w:val="400"/>
      <w:marTop w:val="400"/>
      <w:marBottom w:val="0"/>
      <w:divBdr>
        <w:top w:val="none" w:sz="0" w:space="0" w:color="auto"/>
        <w:left w:val="none" w:sz="0" w:space="0" w:color="auto"/>
        <w:bottom w:val="none" w:sz="0" w:space="0" w:color="auto"/>
        <w:right w:val="none" w:sz="0" w:space="0" w:color="auto"/>
      </w:divBdr>
    </w:div>
    <w:div w:id="708264687">
      <w:bodyDiv w:val="1"/>
      <w:marLeft w:val="0"/>
      <w:marRight w:val="0"/>
      <w:marTop w:val="0"/>
      <w:marBottom w:val="0"/>
      <w:divBdr>
        <w:top w:val="none" w:sz="0" w:space="0" w:color="auto"/>
        <w:left w:val="none" w:sz="0" w:space="0" w:color="auto"/>
        <w:bottom w:val="none" w:sz="0" w:space="0" w:color="auto"/>
        <w:right w:val="none" w:sz="0" w:space="0" w:color="auto"/>
      </w:divBdr>
      <w:divsChild>
        <w:div w:id="1540315967">
          <w:marLeft w:val="0"/>
          <w:marRight w:val="0"/>
          <w:marTop w:val="0"/>
          <w:marBottom w:val="0"/>
          <w:divBdr>
            <w:top w:val="none" w:sz="0" w:space="0" w:color="auto"/>
            <w:left w:val="none" w:sz="0" w:space="0" w:color="auto"/>
            <w:bottom w:val="none" w:sz="0" w:space="0" w:color="auto"/>
            <w:right w:val="none" w:sz="0" w:space="0" w:color="auto"/>
          </w:divBdr>
          <w:divsChild>
            <w:div w:id="1194658632">
              <w:marLeft w:val="0"/>
              <w:marRight w:val="0"/>
              <w:marTop w:val="0"/>
              <w:marBottom w:val="0"/>
              <w:divBdr>
                <w:top w:val="none" w:sz="0" w:space="0" w:color="auto"/>
                <w:left w:val="none" w:sz="0" w:space="0" w:color="auto"/>
                <w:bottom w:val="none" w:sz="0" w:space="0" w:color="auto"/>
                <w:right w:val="none" w:sz="0" w:space="0" w:color="auto"/>
              </w:divBdr>
              <w:divsChild>
                <w:div w:id="376855754">
                  <w:marLeft w:val="0"/>
                  <w:marRight w:val="0"/>
                  <w:marTop w:val="0"/>
                  <w:marBottom w:val="0"/>
                  <w:divBdr>
                    <w:top w:val="none" w:sz="0" w:space="0" w:color="auto"/>
                    <w:left w:val="none" w:sz="0" w:space="0" w:color="auto"/>
                    <w:bottom w:val="none" w:sz="0" w:space="0" w:color="auto"/>
                    <w:right w:val="none" w:sz="0" w:space="0" w:color="auto"/>
                  </w:divBdr>
                  <w:divsChild>
                    <w:div w:id="192964049">
                      <w:marLeft w:val="1"/>
                      <w:marRight w:val="1"/>
                      <w:marTop w:val="0"/>
                      <w:marBottom w:val="0"/>
                      <w:divBdr>
                        <w:top w:val="none" w:sz="0" w:space="0" w:color="auto"/>
                        <w:left w:val="none" w:sz="0" w:space="0" w:color="auto"/>
                        <w:bottom w:val="none" w:sz="0" w:space="0" w:color="auto"/>
                        <w:right w:val="none" w:sz="0" w:space="0" w:color="auto"/>
                      </w:divBdr>
                      <w:divsChild>
                        <w:div w:id="561865428">
                          <w:marLeft w:val="0"/>
                          <w:marRight w:val="0"/>
                          <w:marTop w:val="0"/>
                          <w:marBottom w:val="0"/>
                          <w:divBdr>
                            <w:top w:val="none" w:sz="0" w:space="0" w:color="auto"/>
                            <w:left w:val="none" w:sz="0" w:space="0" w:color="auto"/>
                            <w:bottom w:val="none" w:sz="0" w:space="0" w:color="auto"/>
                            <w:right w:val="none" w:sz="0" w:space="0" w:color="auto"/>
                          </w:divBdr>
                          <w:divsChild>
                            <w:div w:id="858860701">
                              <w:marLeft w:val="0"/>
                              <w:marRight w:val="0"/>
                              <w:marTop w:val="0"/>
                              <w:marBottom w:val="360"/>
                              <w:divBdr>
                                <w:top w:val="none" w:sz="0" w:space="0" w:color="auto"/>
                                <w:left w:val="none" w:sz="0" w:space="0" w:color="auto"/>
                                <w:bottom w:val="none" w:sz="0" w:space="0" w:color="auto"/>
                                <w:right w:val="none" w:sz="0" w:space="0" w:color="auto"/>
                              </w:divBdr>
                              <w:divsChild>
                                <w:div w:id="850023087">
                                  <w:marLeft w:val="0"/>
                                  <w:marRight w:val="0"/>
                                  <w:marTop w:val="0"/>
                                  <w:marBottom w:val="0"/>
                                  <w:divBdr>
                                    <w:top w:val="none" w:sz="0" w:space="0" w:color="auto"/>
                                    <w:left w:val="none" w:sz="0" w:space="0" w:color="auto"/>
                                    <w:bottom w:val="none" w:sz="0" w:space="0" w:color="auto"/>
                                    <w:right w:val="none" w:sz="0" w:space="0" w:color="auto"/>
                                  </w:divBdr>
                                  <w:divsChild>
                                    <w:div w:id="446388105">
                                      <w:marLeft w:val="0"/>
                                      <w:marRight w:val="0"/>
                                      <w:marTop w:val="0"/>
                                      <w:marBottom w:val="0"/>
                                      <w:divBdr>
                                        <w:top w:val="none" w:sz="0" w:space="0" w:color="auto"/>
                                        <w:left w:val="none" w:sz="0" w:space="0" w:color="auto"/>
                                        <w:bottom w:val="none" w:sz="0" w:space="0" w:color="auto"/>
                                        <w:right w:val="none" w:sz="0" w:space="0" w:color="auto"/>
                                      </w:divBdr>
                                      <w:divsChild>
                                        <w:div w:id="1078939014">
                                          <w:marLeft w:val="0"/>
                                          <w:marRight w:val="0"/>
                                          <w:marTop w:val="0"/>
                                          <w:marBottom w:val="0"/>
                                          <w:divBdr>
                                            <w:top w:val="none" w:sz="0" w:space="0" w:color="auto"/>
                                            <w:left w:val="none" w:sz="0" w:space="0" w:color="auto"/>
                                            <w:bottom w:val="none" w:sz="0" w:space="0" w:color="auto"/>
                                            <w:right w:val="none" w:sz="0" w:space="0" w:color="auto"/>
                                          </w:divBdr>
                                          <w:divsChild>
                                            <w:div w:id="1117141194">
                                              <w:marLeft w:val="0"/>
                                              <w:marRight w:val="0"/>
                                              <w:marTop w:val="0"/>
                                              <w:marBottom w:val="0"/>
                                              <w:divBdr>
                                                <w:top w:val="none" w:sz="0" w:space="0" w:color="auto"/>
                                                <w:left w:val="none" w:sz="0" w:space="0" w:color="auto"/>
                                                <w:bottom w:val="none" w:sz="0" w:space="0" w:color="auto"/>
                                                <w:right w:val="none" w:sz="0" w:space="0" w:color="auto"/>
                                              </w:divBdr>
                                              <w:divsChild>
                                                <w:div w:id="495192150">
                                                  <w:marLeft w:val="0"/>
                                                  <w:marRight w:val="0"/>
                                                  <w:marTop w:val="0"/>
                                                  <w:marBottom w:val="0"/>
                                                  <w:divBdr>
                                                    <w:top w:val="none" w:sz="0" w:space="0" w:color="auto"/>
                                                    <w:left w:val="none" w:sz="0" w:space="0" w:color="auto"/>
                                                    <w:bottom w:val="none" w:sz="0" w:space="0" w:color="auto"/>
                                                    <w:right w:val="none" w:sz="0" w:space="0" w:color="auto"/>
                                                  </w:divBdr>
                                                  <w:divsChild>
                                                    <w:div w:id="210506490">
                                                      <w:marLeft w:val="0"/>
                                                      <w:marRight w:val="0"/>
                                                      <w:marTop w:val="0"/>
                                                      <w:marBottom w:val="0"/>
                                                      <w:divBdr>
                                                        <w:top w:val="none" w:sz="0" w:space="0" w:color="auto"/>
                                                        <w:left w:val="none" w:sz="0" w:space="0" w:color="auto"/>
                                                        <w:bottom w:val="none" w:sz="0" w:space="0" w:color="auto"/>
                                                        <w:right w:val="none" w:sz="0" w:space="0" w:color="auto"/>
                                                      </w:divBdr>
                                                      <w:divsChild>
                                                        <w:div w:id="124938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17780886">
      <w:bodyDiv w:val="1"/>
      <w:marLeft w:val="0"/>
      <w:marRight w:val="0"/>
      <w:marTop w:val="0"/>
      <w:marBottom w:val="0"/>
      <w:divBdr>
        <w:top w:val="none" w:sz="0" w:space="0" w:color="auto"/>
        <w:left w:val="none" w:sz="0" w:space="0" w:color="auto"/>
        <w:bottom w:val="none" w:sz="0" w:space="0" w:color="auto"/>
        <w:right w:val="none" w:sz="0" w:space="0" w:color="auto"/>
      </w:divBdr>
      <w:divsChild>
        <w:div w:id="620843879">
          <w:marLeft w:val="0"/>
          <w:marRight w:val="0"/>
          <w:marTop w:val="0"/>
          <w:marBottom w:val="0"/>
          <w:divBdr>
            <w:top w:val="none" w:sz="0" w:space="0" w:color="auto"/>
            <w:left w:val="none" w:sz="0" w:space="0" w:color="auto"/>
            <w:bottom w:val="none" w:sz="0" w:space="0" w:color="auto"/>
            <w:right w:val="none" w:sz="0" w:space="0" w:color="auto"/>
          </w:divBdr>
          <w:divsChild>
            <w:div w:id="410390693">
              <w:marLeft w:val="0"/>
              <w:marRight w:val="0"/>
              <w:marTop w:val="0"/>
              <w:marBottom w:val="0"/>
              <w:divBdr>
                <w:top w:val="none" w:sz="0" w:space="0" w:color="auto"/>
                <w:left w:val="none" w:sz="0" w:space="0" w:color="auto"/>
                <w:bottom w:val="none" w:sz="0" w:space="0" w:color="auto"/>
                <w:right w:val="none" w:sz="0" w:space="0" w:color="auto"/>
              </w:divBdr>
              <w:divsChild>
                <w:div w:id="1188639394">
                  <w:marLeft w:val="0"/>
                  <w:marRight w:val="0"/>
                  <w:marTop w:val="0"/>
                  <w:marBottom w:val="0"/>
                  <w:divBdr>
                    <w:top w:val="none" w:sz="0" w:space="0" w:color="auto"/>
                    <w:left w:val="none" w:sz="0" w:space="0" w:color="auto"/>
                    <w:bottom w:val="none" w:sz="0" w:space="0" w:color="auto"/>
                    <w:right w:val="none" w:sz="0" w:space="0" w:color="auto"/>
                  </w:divBdr>
                  <w:divsChild>
                    <w:div w:id="1347319231">
                      <w:marLeft w:val="-150"/>
                      <w:marRight w:val="-150"/>
                      <w:marTop w:val="0"/>
                      <w:marBottom w:val="0"/>
                      <w:divBdr>
                        <w:top w:val="none" w:sz="0" w:space="0" w:color="auto"/>
                        <w:left w:val="none" w:sz="0" w:space="0" w:color="auto"/>
                        <w:bottom w:val="none" w:sz="0" w:space="0" w:color="auto"/>
                        <w:right w:val="none" w:sz="0" w:space="0" w:color="auto"/>
                      </w:divBdr>
                      <w:divsChild>
                        <w:div w:id="1803420864">
                          <w:marLeft w:val="0"/>
                          <w:marRight w:val="0"/>
                          <w:marTop w:val="0"/>
                          <w:marBottom w:val="0"/>
                          <w:divBdr>
                            <w:top w:val="none" w:sz="0" w:space="0" w:color="auto"/>
                            <w:left w:val="none" w:sz="0" w:space="0" w:color="auto"/>
                            <w:bottom w:val="none" w:sz="0" w:space="0" w:color="auto"/>
                            <w:right w:val="none" w:sz="0" w:space="0" w:color="auto"/>
                          </w:divBdr>
                          <w:divsChild>
                            <w:div w:id="711002449">
                              <w:marLeft w:val="0"/>
                              <w:marRight w:val="0"/>
                              <w:marTop w:val="0"/>
                              <w:marBottom w:val="0"/>
                              <w:divBdr>
                                <w:top w:val="none" w:sz="0" w:space="0" w:color="auto"/>
                                <w:left w:val="none" w:sz="0" w:space="0" w:color="auto"/>
                                <w:bottom w:val="none" w:sz="0" w:space="0" w:color="auto"/>
                                <w:right w:val="none" w:sz="0" w:space="0" w:color="auto"/>
                              </w:divBdr>
                              <w:divsChild>
                                <w:div w:id="1895695855">
                                  <w:marLeft w:val="0"/>
                                  <w:marRight w:val="0"/>
                                  <w:marTop w:val="0"/>
                                  <w:marBottom w:val="300"/>
                                  <w:divBdr>
                                    <w:top w:val="none" w:sz="0" w:space="0" w:color="auto"/>
                                    <w:left w:val="none" w:sz="0" w:space="0" w:color="auto"/>
                                    <w:bottom w:val="none" w:sz="0" w:space="0" w:color="auto"/>
                                    <w:right w:val="none" w:sz="0" w:space="0" w:color="auto"/>
                                  </w:divBdr>
                                  <w:divsChild>
                                    <w:div w:id="1646545161">
                                      <w:marLeft w:val="0"/>
                                      <w:marRight w:val="0"/>
                                      <w:marTop w:val="0"/>
                                      <w:marBottom w:val="0"/>
                                      <w:divBdr>
                                        <w:top w:val="none" w:sz="0" w:space="0" w:color="auto"/>
                                        <w:left w:val="none" w:sz="0" w:space="0" w:color="auto"/>
                                        <w:bottom w:val="none" w:sz="0" w:space="0" w:color="auto"/>
                                        <w:right w:val="none" w:sz="0" w:space="0" w:color="auto"/>
                                      </w:divBdr>
                                      <w:divsChild>
                                        <w:div w:id="1882594395">
                                          <w:marLeft w:val="0"/>
                                          <w:marRight w:val="0"/>
                                          <w:marTop w:val="0"/>
                                          <w:marBottom w:val="0"/>
                                          <w:divBdr>
                                            <w:top w:val="none" w:sz="0" w:space="0" w:color="auto"/>
                                            <w:left w:val="none" w:sz="0" w:space="0" w:color="auto"/>
                                            <w:bottom w:val="none" w:sz="0" w:space="0" w:color="auto"/>
                                            <w:right w:val="none" w:sz="0" w:space="0" w:color="auto"/>
                                          </w:divBdr>
                                          <w:divsChild>
                                            <w:div w:id="402333004">
                                              <w:marLeft w:val="0"/>
                                              <w:marRight w:val="0"/>
                                              <w:marTop w:val="0"/>
                                              <w:marBottom w:val="0"/>
                                              <w:divBdr>
                                                <w:top w:val="none" w:sz="0" w:space="0" w:color="auto"/>
                                                <w:left w:val="none" w:sz="0" w:space="0" w:color="auto"/>
                                                <w:bottom w:val="none" w:sz="0" w:space="0" w:color="auto"/>
                                                <w:right w:val="none" w:sz="0" w:space="0" w:color="auto"/>
                                              </w:divBdr>
                                              <w:divsChild>
                                                <w:div w:id="2043243608">
                                                  <w:marLeft w:val="0"/>
                                                  <w:marRight w:val="0"/>
                                                  <w:marTop w:val="0"/>
                                                  <w:marBottom w:val="0"/>
                                                  <w:divBdr>
                                                    <w:top w:val="none" w:sz="0" w:space="0" w:color="auto"/>
                                                    <w:left w:val="none" w:sz="0" w:space="0" w:color="auto"/>
                                                    <w:bottom w:val="none" w:sz="0" w:space="0" w:color="auto"/>
                                                    <w:right w:val="none" w:sz="0" w:space="0" w:color="auto"/>
                                                  </w:divBdr>
                                                  <w:divsChild>
                                                    <w:div w:id="866606503">
                                                      <w:marLeft w:val="0"/>
                                                      <w:marRight w:val="0"/>
                                                      <w:marTop w:val="0"/>
                                                      <w:marBottom w:val="0"/>
                                                      <w:divBdr>
                                                        <w:top w:val="none" w:sz="0" w:space="0" w:color="auto"/>
                                                        <w:left w:val="none" w:sz="0" w:space="0" w:color="auto"/>
                                                        <w:bottom w:val="none" w:sz="0" w:space="0" w:color="auto"/>
                                                        <w:right w:val="none" w:sz="0" w:space="0" w:color="auto"/>
                                                      </w:divBdr>
                                                      <w:divsChild>
                                                        <w:div w:id="2118522923">
                                                          <w:marLeft w:val="0"/>
                                                          <w:marRight w:val="0"/>
                                                          <w:marTop w:val="0"/>
                                                          <w:marBottom w:val="0"/>
                                                          <w:divBdr>
                                                            <w:top w:val="none" w:sz="0" w:space="0" w:color="auto"/>
                                                            <w:left w:val="none" w:sz="0" w:space="0" w:color="auto"/>
                                                            <w:bottom w:val="none" w:sz="0" w:space="0" w:color="auto"/>
                                                            <w:right w:val="none" w:sz="0" w:space="0" w:color="auto"/>
                                                          </w:divBdr>
                                                          <w:divsChild>
                                                            <w:div w:id="87419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35786464">
      <w:bodyDiv w:val="1"/>
      <w:marLeft w:val="0"/>
      <w:marRight w:val="0"/>
      <w:marTop w:val="0"/>
      <w:marBottom w:val="0"/>
      <w:divBdr>
        <w:top w:val="none" w:sz="0" w:space="0" w:color="auto"/>
        <w:left w:val="none" w:sz="0" w:space="0" w:color="auto"/>
        <w:bottom w:val="none" w:sz="0" w:space="0" w:color="auto"/>
        <w:right w:val="none" w:sz="0" w:space="0" w:color="auto"/>
      </w:divBdr>
    </w:div>
    <w:div w:id="843781547">
      <w:bodyDiv w:val="1"/>
      <w:marLeft w:val="400"/>
      <w:marRight w:val="400"/>
      <w:marTop w:val="400"/>
      <w:marBottom w:val="0"/>
      <w:divBdr>
        <w:top w:val="none" w:sz="0" w:space="0" w:color="auto"/>
        <w:left w:val="none" w:sz="0" w:space="0" w:color="auto"/>
        <w:bottom w:val="none" w:sz="0" w:space="0" w:color="auto"/>
        <w:right w:val="none" w:sz="0" w:space="0" w:color="auto"/>
      </w:divBdr>
    </w:div>
    <w:div w:id="911894278">
      <w:bodyDiv w:val="1"/>
      <w:marLeft w:val="0"/>
      <w:marRight w:val="0"/>
      <w:marTop w:val="0"/>
      <w:marBottom w:val="0"/>
      <w:divBdr>
        <w:top w:val="none" w:sz="0" w:space="0" w:color="auto"/>
        <w:left w:val="none" w:sz="0" w:space="0" w:color="auto"/>
        <w:bottom w:val="none" w:sz="0" w:space="0" w:color="auto"/>
        <w:right w:val="none" w:sz="0" w:space="0" w:color="auto"/>
      </w:divBdr>
    </w:div>
    <w:div w:id="1026978666">
      <w:bodyDiv w:val="1"/>
      <w:marLeft w:val="0"/>
      <w:marRight w:val="0"/>
      <w:marTop w:val="0"/>
      <w:marBottom w:val="0"/>
      <w:divBdr>
        <w:top w:val="none" w:sz="0" w:space="0" w:color="auto"/>
        <w:left w:val="none" w:sz="0" w:space="0" w:color="auto"/>
        <w:bottom w:val="none" w:sz="0" w:space="0" w:color="auto"/>
        <w:right w:val="none" w:sz="0" w:space="0" w:color="auto"/>
      </w:divBdr>
    </w:div>
    <w:div w:id="1041977911">
      <w:bodyDiv w:val="1"/>
      <w:marLeft w:val="0"/>
      <w:marRight w:val="0"/>
      <w:marTop w:val="0"/>
      <w:marBottom w:val="0"/>
      <w:divBdr>
        <w:top w:val="none" w:sz="0" w:space="0" w:color="auto"/>
        <w:left w:val="none" w:sz="0" w:space="0" w:color="auto"/>
        <w:bottom w:val="none" w:sz="0" w:space="0" w:color="auto"/>
        <w:right w:val="none" w:sz="0" w:space="0" w:color="auto"/>
      </w:divBdr>
    </w:div>
    <w:div w:id="1173838406">
      <w:bodyDiv w:val="1"/>
      <w:marLeft w:val="400"/>
      <w:marRight w:val="400"/>
      <w:marTop w:val="400"/>
      <w:marBottom w:val="0"/>
      <w:divBdr>
        <w:top w:val="none" w:sz="0" w:space="0" w:color="auto"/>
        <w:left w:val="none" w:sz="0" w:space="0" w:color="auto"/>
        <w:bottom w:val="none" w:sz="0" w:space="0" w:color="auto"/>
        <w:right w:val="none" w:sz="0" w:space="0" w:color="auto"/>
      </w:divBdr>
    </w:div>
    <w:div w:id="1254705261">
      <w:bodyDiv w:val="1"/>
      <w:marLeft w:val="400"/>
      <w:marRight w:val="400"/>
      <w:marTop w:val="400"/>
      <w:marBottom w:val="0"/>
      <w:divBdr>
        <w:top w:val="none" w:sz="0" w:space="0" w:color="auto"/>
        <w:left w:val="none" w:sz="0" w:space="0" w:color="auto"/>
        <w:bottom w:val="none" w:sz="0" w:space="0" w:color="auto"/>
        <w:right w:val="none" w:sz="0" w:space="0" w:color="auto"/>
      </w:divBdr>
    </w:div>
    <w:div w:id="1260482685">
      <w:bodyDiv w:val="1"/>
      <w:marLeft w:val="400"/>
      <w:marRight w:val="400"/>
      <w:marTop w:val="400"/>
      <w:marBottom w:val="0"/>
      <w:divBdr>
        <w:top w:val="none" w:sz="0" w:space="0" w:color="auto"/>
        <w:left w:val="none" w:sz="0" w:space="0" w:color="auto"/>
        <w:bottom w:val="none" w:sz="0" w:space="0" w:color="auto"/>
        <w:right w:val="none" w:sz="0" w:space="0" w:color="auto"/>
      </w:divBdr>
    </w:div>
    <w:div w:id="1263414465">
      <w:bodyDiv w:val="1"/>
      <w:marLeft w:val="0"/>
      <w:marRight w:val="0"/>
      <w:marTop w:val="0"/>
      <w:marBottom w:val="0"/>
      <w:divBdr>
        <w:top w:val="none" w:sz="0" w:space="0" w:color="auto"/>
        <w:left w:val="none" w:sz="0" w:space="0" w:color="auto"/>
        <w:bottom w:val="none" w:sz="0" w:space="0" w:color="auto"/>
        <w:right w:val="none" w:sz="0" w:space="0" w:color="auto"/>
      </w:divBdr>
    </w:div>
    <w:div w:id="1297563089">
      <w:bodyDiv w:val="1"/>
      <w:marLeft w:val="400"/>
      <w:marRight w:val="400"/>
      <w:marTop w:val="400"/>
      <w:marBottom w:val="0"/>
      <w:divBdr>
        <w:top w:val="none" w:sz="0" w:space="0" w:color="auto"/>
        <w:left w:val="none" w:sz="0" w:space="0" w:color="auto"/>
        <w:bottom w:val="none" w:sz="0" w:space="0" w:color="auto"/>
        <w:right w:val="none" w:sz="0" w:space="0" w:color="auto"/>
      </w:divBdr>
    </w:div>
    <w:div w:id="1305113261">
      <w:bodyDiv w:val="1"/>
      <w:marLeft w:val="400"/>
      <w:marRight w:val="400"/>
      <w:marTop w:val="400"/>
      <w:marBottom w:val="0"/>
      <w:divBdr>
        <w:top w:val="none" w:sz="0" w:space="0" w:color="auto"/>
        <w:left w:val="none" w:sz="0" w:space="0" w:color="auto"/>
        <w:bottom w:val="none" w:sz="0" w:space="0" w:color="auto"/>
        <w:right w:val="none" w:sz="0" w:space="0" w:color="auto"/>
      </w:divBdr>
    </w:div>
    <w:div w:id="1333725539">
      <w:bodyDiv w:val="1"/>
      <w:marLeft w:val="400"/>
      <w:marRight w:val="400"/>
      <w:marTop w:val="400"/>
      <w:marBottom w:val="0"/>
      <w:divBdr>
        <w:top w:val="none" w:sz="0" w:space="0" w:color="auto"/>
        <w:left w:val="none" w:sz="0" w:space="0" w:color="auto"/>
        <w:bottom w:val="none" w:sz="0" w:space="0" w:color="auto"/>
        <w:right w:val="none" w:sz="0" w:space="0" w:color="auto"/>
      </w:divBdr>
    </w:div>
    <w:div w:id="1353647420">
      <w:bodyDiv w:val="1"/>
      <w:marLeft w:val="0"/>
      <w:marRight w:val="0"/>
      <w:marTop w:val="0"/>
      <w:marBottom w:val="0"/>
      <w:divBdr>
        <w:top w:val="none" w:sz="0" w:space="0" w:color="auto"/>
        <w:left w:val="none" w:sz="0" w:space="0" w:color="auto"/>
        <w:bottom w:val="none" w:sz="0" w:space="0" w:color="auto"/>
        <w:right w:val="none" w:sz="0" w:space="0" w:color="auto"/>
      </w:divBdr>
    </w:div>
    <w:div w:id="1358119339">
      <w:bodyDiv w:val="1"/>
      <w:marLeft w:val="0"/>
      <w:marRight w:val="0"/>
      <w:marTop w:val="0"/>
      <w:marBottom w:val="0"/>
      <w:divBdr>
        <w:top w:val="none" w:sz="0" w:space="0" w:color="auto"/>
        <w:left w:val="none" w:sz="0" w:space="0" w:color="auto"/>
        <w:bottom w:val="none" w:sz="0" w:space="0" w:color="auto"/>
        <w:right w:val="none" w:sz="0" w:space="0" w:color="auto"/>
      </w:divBdr>
    </w:div>
    <w:div w:id="1361280919">
      <w:bodyDiv w:val="1"/>
      <w:marLeft w:val="400"/>
      <w:marRight w:val="400"/>
      <w:marTop w:val="400"/>
      <w:marBottom w:val="0"/>
      <w:divBdr>
        <w:top w:val="none" w:sz="0" w:space="0" w:color="auto"/>
        <w:left w:val="none" w:sz="0" w:space="0" w:color="auto"/>
        <w:bottom w:val="none" w:sz="0" w:space="0" w:color="auto"/>
        <w:right w:val="none" w:sz="0" w:space="0" w:color="auto"/>
      </w:divBdr>
    </w:div>
    <w:div w:id="1384404464">
      <w:bodyDiv w:val="1"/>
      <w:marLeft w:val="400"/>
      <w:marRight w:val="400"/>
      <w:marTop w:val="400"/>
      <w:marBottom w:val="0"/>
      <w:divBdr>
        <w:top w:val="none" w:sz="0" w:space="0" w:color="auto"/>
        <w:left w:val="none" w:sz="0" w:space="0" w:color="auto"/>
        <w:bottom w:val="none" w:sz="0" w:space="0" w:color="auto"/>
        <w:right w:val="none" w:sz="0" w:space="0" w:color="auto"/>
      </w:divBdr>
    </w:div>
    <w:div w:id="1401637557">
      <w:bodyDiv w:val="1"/>
      <w:marLeft w:val="400"/>
      <w:marRight w:val="400"/>
      <w:marTop w:val="400"/>
      <w:marBottom w:val="0"/>
      <w:divBdr>
        <w:top w:val="none" w:sz="0" w:space="0" w:color="auto"/>
        <w:left w:val="none" w:sz="0" w:space="0" w:color="auto"/>
        <w:bottom w:val="none" w:sz="0" w:space="0" w:color="auto"/>
        <w:right w:val="none" w:sz="0" w:space="0" w:color="auto"/>
      </w:divBdr>
    </w:div>
    <w:div w:id="1494101320">
      <w:bodyDiv w:val="1"/>
      <w:marLeft w:val="400"/>
      <w:marRight w:val="400"/>
      <w:marTop w:val="400"/>
      <w:marBottom w:val="0"/>
      <w:divBdr>
        <w:top w:val="none" w:sz="0" w:space="0" w:color="auto"/>
        <w:left w:val="none" w:sz="0" w:space="0" w:color="auto"/>
        <w:bottom w:val="none" w:sz="0" w:space="0" w:color="auto"/>
        <w:right w:val="none" w:sz="0" w:space="0" w:color="auto"/>
      </w:divBdr>
      <w:divsChild>
        <w:div w:id="341708583">
          <w:marLeft w:val="400"/>
          <w:marRight w:val="0"/>
          <w:marTop w:val="0"/>
          <w:marBottom w:val="0"/>
          <w:divBdr>
            <w:top w:val="none" w:sz="0" w:space="0" w:color="auto"/>
            <w:left w:val="none" w:sz="0" w:space="0" w:color="auto"/>
            <w:bottom w:val="none" w:sz="0" w:space="0" w:color="auto"/>
            <w:right w:val="none" w:sz="0" w:space="0" w:color="auto"/>
          </w:divBdr>
        </w:div>
      </w:divsChild>
    </w:div>
    <w:div w:id="1517425221">
      <w:bodyDiv w:val="1"/>
      <w:marLeft w:val="400"/>
      <w:marRight w:val="400"/>
      <w:marTop w:val="400"/>
      <w:marBottom w:val="0"/>
      <w:divBdr>
        <w:top w:val="none" w:sz="0" w:space="0" w:color="auto"/>
        <w:left w:val="none" w:sz="0" w:space="0" w:color="auto"/>
        <w:bottom w:val="none" w:sz="0" w:space="0" w:color="auto"/>
        <w:right w:val="none" w:sz="0" w:space="0" w:color="auto"/>
      </w:divBdr>
    </w:div>
    <w:div w:id="1529296986">
      <w:bodyDiv w:val="1"/>
      <w:marLeft w:val="400"/>
      <w:marRight w:val="400"/>
      <w:marTop w:val="400"/>
      <w:marBottom w:val="0"/>
      <w:divBdr>
        <w:top w:val="none" w:sz="0" w:space="0" w:color="auto"/>
        <w:left w:val="none" w:sz="0" w:space="0" w:color="auto"/>
        <w:bottom w:val="none" w:sz="0" w:space="0" w:color="auto"/>
        <w:right w:val="none" w:sz="0" w:space="0" w:color="auto"/>
      </w:divBdr>
      <w:divsChild>
        <w:div w:id="146673991">
          <w:marLeft w:val="400"/>
          <w:marRight w:val="0"/>
          <w:marTop w:val="0"/>
          <w:marBottom w:val="0"/>
          <w:divBdr>
            <w:top w:val="none" w:sz="0" w:space="0" w:color="auto"/>
            <w:left w:val="none" w:sz="0" w:space="0" w:color="auto"/>
            <w:bottom w:val="none" w:sz="0" w:space="0" w:color="auto"/>
            <w:right w:val="none" w:sz="0" w:space="0" w:color="auto"/>
          </w:divBdr>
        </w:div>
        <w:div w:id="617562102">
          <w:marLeft w:val="400"/>
          <w:marRight w:val="0"/>
          <w:marTop w:val="0"/>
          <w:marBottom w:val="0"/>
          <w:divBdr>
            <w:top w:val="none" w:sz="0" w:space="0" w:color="auto"/>
            <w:left w:val="none" w:sz="0" w:space="0" w:color="auto"/>
            <w:bottom w:val="none" w:sz="0" w:space="0" w:color="auto"/>
            <w:right w:val="none" w:sz="0" w:space="0" w:color="auto"/>
          </w:divBdr>
        </w:div>
        <w:div w:id="1488595517">
          <w:marLeft w:val="400"/>
          <w:marRight w:val="0"/>
          <w:marTop w:val="0"/>
          <w:marBottom w:val="0"/>
          <w:divBdr>
            <w:top w:val="none" w:sz="0" w:space="0" w:color="auto"/>
            <w:left w:val="none" w:sz="0" w:space="0" w:color="auto"/>
            <w:bottom w:val="none" w:sz="0" w:space="0" w:color="auto"/>
            <w:right w:val="none" w:sz="0" w:space="0" w:color="auto"/>
          </w:divBdr>
        </w:div>
      </w:divsChild>
    </w:div>
    <w:div w:id="1531264953">
      <w:bodyDiv w:val="1"/>
      <w:marLeft w:val="0"/>
      <w:marRight w:val="0"/>
      <w:marTop w:val="0"/>
      <w:marBottom w:val="0"/>
      <w:divBdr>
        <w:top w:val="none" w:sz="0" w:space="0" w:color="auto"/>
        <w:left w:val="none" w:sz="0" w:space="0" w:color="auto"/>
        <w:bottom w:val="none" w:sz="0" w:space="0" w:color="auto"/>
        <w:right w:val="none" w:sz="0" w:space="0" w:color="auto"/>
      </w:divBdr>
    </w:div>
    <w:div w:id="1564178000">
      <w:bodyDiv w:val="1"/>
      <w:marLeft w:val="400"/>
      <w:marRight w:val="400"/>
      <w:marTop w:val="400"/>
      <w:marBottom w:val="0"/>
      <w:divBdr>
        <w:top w:val="none" w:sz="0" w:space="0" w:color="auto"/>
        <w:left w:val="none" w:sz="0" w:space="0" w:color="auto"/>
        <w:bottom w:val="none" w:sz="0" w:space="0" w:color="auto"/>
        <w:right w:val="none" w:sz="0" w:space="0" w:color="auto"/>
      </w:divBdr>
    </w:div>
    <w:div w:id="1589459257">
      <w:bodyDiv w:val="1"/>
      <w:marLeft w:val="400"/>
      <w:marRight w:val="400"/>
      <w:marTop w:val="400"/>
      <w:marBottom w:val="0"/>
      <w:divBdr>
        <w:top w:val="none" w:sz="0" w:space="0" w:color="auto"/>
        <w:left w:val="none" w:sz="0" w:space="0" w:color="auto"/>
        <w:bottom w:val="none" w:sz="0" w:space="0" w:color="auto"/>
        <w:right w:val="none" w:sz="0" w:space="0" w:color="auto"/>
      </w:divBdr>
      <w:divsChild>
        <w:div w:id="83235878">
          <w:marLeft w:val="400"/>
          <w:marRight w:val="0"/>
          <w:marTop w:val="0"/>
          <w:marBottom w:val="0"/>
          <w:divBdr>
            <w:top w:val="none" w:sz="0" w:space="0" w:color="auto"/>
            <w:left w:val="none" w:sz="0" w:space="0" w:color="auto"/>
            <w:bottom w:val="none" w:sz="0" w:space="0" w:color="auto"/>
            <w:right w:val="none" w:sz="0" w:space="0" w:color="auto"/>
          </w:divBdr>
        </w:div>
        <w:div w:id="482428326">
          <w:marLeft w:val="400"/>
          <w:marRight w:val="0"/>
          <w:marTop w:val="0"/>
          <w:marBottom w:val="0"/>
          <w:divBdr>
            <w:top w:val="none" w:sz="0" w:space="0" w:color="auto"/>
            <w:left w:val="none" w:sz="0" w:space="0" w:color="auto"/>
            <w:bottom w:val="none" w:sz="0" w:space="0" w:color="auto"/>
            <w:right w:val="none" w:sz="0" w:space="0" w:color="auto"/>
          </w:divBdr>
        </w:div>
        <w:div w:id="641883439">
          <w:marLeft w:val="400"/>
          <w:marRight w:val="0"/>
          <w:marTop w:val="0"/>
          <w:marBottom w:val="0"/>
          <w:divBdr>
            <w:top w:val="none" w:sz="0" w:space="0" w:color="auto"/>
            <w:left w:val="none" w:sz="0" w:space="0" w:color="auto"/>
            <w:bottom w:val="none" w:sz="0" w:space="0" w:color="auto"/>
            <w:right w:val="none" w:sz="0" w:space="0" w:color="auto"/>
          </w:divBdr>
        </w:div>
        <w:div w:id="655381569">
          <w:marLeft w:val="400"/>
          <w:marRight w:val="0"/>
          <w:marTop w:val="0"/>
          <w:marBottom w:val="0"/>
          <w:divBdr>
            <w:top w:val="none" w:sz="0" w:space="0" w:color="auto"/>
            <w:left w:val="none" w:sz="0" w:space="0" w:color="auto"/>
            <w:bottom w:val="none" w:sz="0" w:space="0" w:color="auto"/>
            <w:right w:val="none" w:sz="0" w:space="0" w:color="auto"/>
          </w:divBdr>
        </w:div>
        <w:div w:id="780690713">
          <w:marLeft w:val="400"/>
          <w:marRight w:val="0"/>
          <w:marTop w:val="0"/>
          <w:marBottom w:val="0"/>
          <w:divBdr>
            <w:top w:val="none" w:sz="0" w:space="0" w:color="auto"/>
            <w:left w:val="none" w:sz="0" w:space="0" w:color="auto"/>
            <w:bottom w:val="none" w:sz="0" w:space="0" w:color="auto"/>
            <w:right w:val="none" w:sz="0" w:space="0" w:color="auto"/>
          </w:divBdr>
        </w:div>
        <w:div w:id="998576395">
          <w:marLeft w:val="400"/>
          <w:marRight w:val="0"/>
          <w:marTop w:val="0"/>
          <w:marBottom w:val="0"/>
          <w:divBdr>
            <w:top w:val="none" w:sz="0" w:space="0" w:color="auto"/>
            <w:left w:val="none" w:sz="0" w:space="0" w:color="auto"/>
            <w:bottom w:val="none" w:sz="0" w:space="0" w:color="auto"/>
            <w:right w:val="none" w:sz="0" w:space="0" w:color="auto"/>
          </w:divBdr>
        </w:div>
        <w:div w:id="1069840707">
          <w:marLeft w:val="400"/>
          <w:marRight w:val="0"/>
          <w:marTop w:val="0"/>
          <w:marBottom w:val="0"/>
          <w:divBdr>
            <w:top w:val="none" w:sz="0" w:space="0" w:color="auto"/>
            <w:left w:val="none" w:sz="0" w:space="0" w:color="auto"/>
            <w:bottom w:val="none" w:sz="0" w:space="0" w:color="auto"/>
            <w:right w:val="none" w:sz="0" w:space="0" w:color="auto"/>
          </w:divBdr>
        </w:div>
        <w:div w:id="1272281699">
          <w:marLeft w:val="400"/>
          <w:marRight w:val="0"/>
          <w:marTop w:val="0"/>
          <w:marBottom w:val="0"/>
          <w:divBdr>
            <w:top w:val="none" w:sz="0" w:space="0" w:color="auto"/>
            <w:left w:val="none" w:sz="0" w:space="0" w:color="auto"/>
            <w:bottom w:val="none" w:sz="0" w:space="0" w:color="auto"/>
            <w:right w:val="none" w:sz="0" w:space="0" w:color="auto"/>
          </w:divBdr>
        </w:div>
        <w:div w:id="1329016172">
          <w:marLeft w:val="400"/>
          <w:marRight w:val="0"/>
          <w:marTop w:val="0"/>
          <w:marBottom w:val="0"/>
          <w:divBdr>
            <w:top w:val="none" w:sz="0" w:space="0" w:color="auto"/>
            <w:left w:val="none" w:sz="0" w:space="0" w:color="auto"/>
            <w:bottom w:val="none" w:sz="0" w:space="0" w:color="auto"/>
            <w:right w:val="none" w:sz="0" w:space="0" w:color="auto"/>
          </w:divBdr>
        </w:div>
        <w:div w:id="1606577691">
          <w:marLeft w:val="400"/>
          <w:marRight w:val="0"/>
          <w:marTop w:val="0"/>
          <w:marBottom w:val="0"/>
          <w:divBdr>
            <w:top w:val="none" w:sz="0" w:space="0" w:color="auto"/>
            <w:left w:val="none" w:sz="0" w:space="0" w:color="auto"/>
            <w:bottom w:val="none" w:sz="0" w:space="0" w:color="auto"/>
            <w:right w:val="none" w:sz="0" w:space="0" w:color="auto"/>
          </w:divBdr>
        </w:div>
        <w:div w:id="1711761871">
          <w:marLeft w:val="400"/>
          <w:marRight w:val="0"/>
          <w:marTop w:val="0"/>
          <w:marBottom w:val="0"/>
          <w:divBdr>
            <w:top w:val="none" w:sz="0" w:space="0" w:color="auto"/>
            <w:left w:val="none" w:sz="0" w:space="0" w:color="auto"/>
            <w:bottom w:val="none" w:sz="0" w:space="0" w:color="auto"/>
            <w:right w:val="none" w:sz="0" w:space="0" w:color="auto"/>
          </w:divBdr>
        </w:div>
        <w:div w:id="1721788262">
          <w:marLeft w:val="400"/>
          <w:marRight w:val="0"/>
          <w:marTop w:val="0"/>
          <w:marBottom w:val="0"/>
          <w:divBdr>
            <w:top w:val="none" w:sz="0" w:space="0" w:color="auto"/>
            <w:left w:val="none" w:sz="0" w:space="0" w:color="auto"/>
            <w:bottom w:val="none" w:sz="0" w:space="0" w:color="auto"/>
            <w:right w:val="none" w:sz="0" w:space="0" w:color="auto"/>
          </w:divBdr>
        </w:div>
        <w:div w:id="1953702609">
          <w:marLeft w:val="400"/>
          <w:marRight w:val="0"/>
          <w:marTop w:val="0"/>
          <w:marBottom w:val="0"/>
          <w:divBdr>
            <w:top w:val="none" w:sz="0" w:space="0" w:color="auto"/>
            <w:left w:val="none" w:sz="0" w:space="0" w:color="auto"/>
            <w:bottom w:val="none" w:sz="0" w:space="0" w:color="auto"/>
            <w:right w:val="none" w:sz="0" w:space="0" w:color="auto"/>
          </w:divBdr>
        </w:div>
      </w:divsChild>
    </w:div>
    <w:div w:id="1590887640">
      <w:bodyDiv w:val="1"/>
      <w:marLeft w:val="0"/>
      <w:marRight w:val="0"/>
      <w:marTop w:val="0"/>
      <w:marBottom w:val="0"/>
      <w:divBdr>
        <w:top w:val="none" w:sz="0" w:space="0" w:color="auto"/>
        <w:left w:val="none" w:sz="0" w:space="0" w:color="auto"/>
        <w:bottom w:val="none" w:sz="0" w:space="0" w:color="auto"/>
        <w:right w:val="none" w:sz="0" w:space="0" w:color="auto"/>
      </w:divBdr>
    </w:div>
    <w:div w:id="1619723484">
      <w:bodyDiv w:val="1"/>
      <w:marLeft w:val="400"/>
      <w:marRight w:val="400"/>
      <w:marTop w:val="400"/>
      <w:marBottom w:val="0"/>
      <w:divBdr>
        <w:top w:val="none" w:sz="0" w:space="0" w:color="auto"/>
        <w:left w:val="none" w:sz="0" w:space="0" w:color="auto"/>
        <w:bottom w:val="none" w:sz="0" w:space="0" w:color="auto"/>
        <w:right w:val="none" w:sz="0" w:space="0" w:color="auto"/>
      </w:divBdr>
      <w:divsChild>
        <w:div w:id="1657951153">
          <w:marLeft w:val="400"/>
          <w:marRight w:val="0"/>
          <w:marTop w:val="0"/>
          <w:marBottom w:val="0"/>
          <w:divBdr>
            <w:top w:val="none" w:sz="0" w:space="0" w:color="auto"/>
            <w:left w:val="none" w:sz="0" w:space="0" w:color="auto"/>
            <w:bottom w:val="none" w:sz="0" w:space="0" w:color="auto"/>
            <w:right w:val="none" w:sz="0" w:space="0" w:color="auto"/>
          </w:divBdr>
          <w:divsChild>
            <w:div w:id="208805432">
              <w:marLeft w:val="400"/>
              <w:marRight w:val="0"/>
              <w:marTop w:val="0"/>
              <w:marBottom w:val="0"/>
              <w:divBdr>
                <w:top w:val="none" w:sz="0" w:space="0" w:color="auto"/>
                <w:left w:val="none" w:sz="0" w:space="0" w:color="auto"/>
                <w:bottom w:val="none" w:sz="0" w:space="0" w:color="auto"/>
                <w:right w:val="none" w:sz="0" w:space="0" w:color="auto"/>
              </w:divBdr>
            </w:div>
            <w:div w:id="370344126">
              <w:marLeft w:val="400"/>
              <w:marRight w:val="0"/>
              <w:marTop w:val="0"/>
              <w:marBottom w:val="0"/>
              <w:divBdr>
                <w:top w:val="none" w:sz="0" w:space="0" w:color="auto"/>
                <w:left w:val="none" w:sz="0" w:space="0" w:color="auto"/>
                <w:bottom w:val="none" w:sz="0" w:space="0" w:color="auto"/>
                <w:right w:val="none" w:sz="0" w:space="0" w:color="auto"/>
              </w:divBdr>
            </w:div>
            <w:div w:id="2073576036">
              <w:marLeft w:val="400"/>
              <w:marRight w:val="0"/>
              <w:marTop w:val="0"/>
              <w:marBottom w:val="0"/>
              <w:divBdr>
                <w:top w:val="none" w:sz="0" w:space="0" w:color="auto"/>
                <w:left w:val="none" w:sz="0" w:space="0" w:color="auto"/>
                <w:bottom w:val="none" w:sz="0" w:space="0" w:color="auto"/>
                <w:right w:val="none" w:sz="0" w:space="0" w:color="auto"/>
              </w:divBdr>
            </w:div>
          </w:divsChild>
        </w:div>
        <w:div w:id="1745643751">
          <w:marLeft w:val="400"/>
          <w:marRight w:val="0"/>
          <w:marTop w:val="0"/>
          <w:marBottom w:val="0"/>
          <w:divBdr>
            <w:top w:val="none" w:sz="0" w:space="0" w:color="auto"/>
            <w:left w:val="none" w:sz="0" w:space="0" w:color="auto"/>
            <w:bottom w:val="none" w:sz="0" w:space="0" w:color="auto"/>
            <w:right w:val="none" w:sz="0" w:space="0" w:color="auto"/>
          </w:divBdr>
        </w:div>
      </w:divsChild>
    </w:div>
    <w:div w:id="1628512639">
      <w:bodyDiv w:val="1"/>
      <w:marLeft w:val="400"/>
      <w:marRight w:val="400"/>
      <w:marTop w:val="400"/>
      <w:marBottom w:val="0"/>
      <w:divBdr>
        <w:top w:val="none" w:sz="0" w:space="0" w:color="auto"/>
        <w:left w:val="none" w:sz="0" w:space="0" w:color="auto"/>
        <w:bottom w:val="none" w:sz="0" w:space="0" w:color="auto"/>
        <w:right w:val="none" w:sz="0" w:space="0" w:color="auto"/>
      </w:divBdr>
      <w:divsChild>
        <w:div w:id="709646581">
          <w:marLeft w:val="400"/>
          <w:marRight w:val="0"/>
          <w:marTop w:val="0"/>
          <w:marBottom w:val="0"/>
          <w:divBdr>
            <w:top w:val="none" w:sz="0" w:space="0" w:color="auto"/>
            <w:left w:val="none" w:sz="0" w:space="0" w:color="auto"/>
            <w:bottom w:val="none" w:sz="0" w:space="0" w:color="auto"/>
            <w:right w:val="none" w:sz="0" w:space="0" w:color="auto"/>
          </w:divBdr>
        </w:div>
        <w:div w:id="1219779557">
          <w:marLeft w:val="400"/>
          <w:marRight w:val="0"/>
          <w:marTop w:val="0"/>
          <w:marBottom w:val="0"/>
          <w:divBdr>
            <w:top w:val="none" w:sz="0" w:space="0" w:color="auto"/>
            <w:left w:val="none" w:sz="0" w:space="0" w:color="auto"/>
            <w:bottom w:val="none" w:sz="0" w:space="0" w:color="auto"/>
            <w:right w:val="none" w:sz="0" w:space="0" w:color="auto"/>
          </w:divBdr>
        </w:div>
        <w:div w:id="1366057245">
          <w:marLeft w:val="400"/>
          <w:marRight w:val="0"/>
          <w:marTop w:val="0"/>
          <w:marBottom w:val="0"/>
          <w:divBdr>
            <w:top w:val="none" w:sz="0" w:space="0" w:color="auto"/>
            <w:left w:val="none" w:sz="0" w:space="0" w:color="auto"/>
            <w:bottom w:val="none" w:sz="0" w:space="0" w:color="auto"/>
            <w:right w:val="none" w:sz="0" w:space="0" w:color="auto"/>
          </w:divBdr>
        </w:div>
        <w:div w:id="1924562011">
          <w:marLeft w:val="400"/>
          <w:marRight w:val="0"/>
          <w:marTop w:val="0"/>
          <w:marBottom w:val="0"/>
          <w:divBdr>
            <w:top w:val="none" w:sz="0" w:space="0" w:color="auto"/>
            <w:left w:val="none" w:sz="0" w:space="0" w:color="auto"/>
            <w:bottom w:val="none" w:sz="0" w:space="0" w:color="auto"/>
            <w:right w:val="none" w:sz="0" w:space="0" w:color="auto"/>
          </w:divBdr>
        </w:div>
      </w:divsChild>
    </w:div>
    <w:div w:id="1636106258">
      <w:bodyDiv w:val="1"/>
      <w:marLeft w:val="0"/>
      <w:marRight w:val="0"/>
      <w:marTop w:val="0"/>
      <w:marBottom w:val="0"/>
      <w:divBdr>
        <w:top w:val="none" w:sz="0" w:space="0" w:color="auto"/>
        <w:left w:val="none" w:sz="0" w:space="0" w:color="auto"/>
        <w:bottom w:val="none" w:sz="0" w:space="0" w:color="auto"/>
        <w:right w:val="none" w:sz="0" w:space="0" w:color="auto"/>
      </w:divBdr>
    </w:div>
    <w:div w:id="1652438491">
      <w:bodyDiv w:val="1"/>
      <w:marLeft w:val="400"/>
      <w:marRight w:val="400"/>
      <w:marTop w:val="400"/>
      <w:marBottom w:val="0"/>
      <w:divBdr>
        <w:top w:val="none" w:sz="0" w:space="0" w:color="auto"/>
        <w:left w:val="none" w:sz="0" w:space="0" w:color="auto"/>
        <w:bottom w:val="none" w:sz="0" w:space="0" w:color="auto"/>
        <w:right w:val="none" w:sz="0" w:space="0" w:color="auto"/>
      </w:divBdr>
    </w:div>
    <w:div w:id="1703432784">
      <w:bodyDiv w:val="1"/>
      <w:marLeft w:val="400"/>
      <w:marRight w:val="400"/>
      <w:marTop w:val="400"/>
      <w:marBottom w:val="0"/>
      <w:divBdr>
        <w:top w:val="none" w:sz="0" w:space="0" w:color="auto"/>
        <w:left w:val="none" w:sz="0" w:space="0" w:color="auto"/>
        <w:bottom w:val="none" w:sz="0" w:space="0" w:color="auto"/>
        <w:right w:val="none" w:sz="0" w:space="0" w:color="auto"/>
      </w:divBdr>
    </w:div>
    <w:div w:id="1734620655">
      <w:bodyDiv w:val="1"/>
      <w:marLeft w:val="0"/>
      <w:marRight w:val="0"/>
      <w:marTop w:val="0"/>
      <w:marBottom w:val="0"/>
      <w:divBdr>
        <w:top w:val="none" w:sz="0" w:space="0" w:color="auto"/>
        <w:left w:val="none" w:sz="0" w:space="0" w:color="auto"/>
        <w:bottom w:val="none" w:sz="0" w:space="0" w:color="auto"/>
        <w:right w:val="none" w:sz="0" w:space="0" w:color="auto"/>
      </w:divBdr>
    </w:div>
    <w:div w:id="1835802723">
      <w:bodyDiv w:val="1"/>
      <w:marLeft w:val="0"/>
      <w:marRight w:val="0"/>
      <w:marTop w:val="0"/>
      <w:marBottom w:val="0"/>
      <w:divBdr>
        <w:top w:val="none" w:sz="0" w:space="0" w:color="auto"/>
        <w:left w:val="none" w:sz="0" w:space="0" w:color="auto"/>
        <w:bottom w:val="none" w:sz="0" w:space="0" w:color="auto"/>
        <w:right w:val="none" w:sz="0" w:space="0" w:color="auto"/>
      </w:divBdr>
    </w:div>
    <w:div w:id="1939214391">
      <w:bodyDiv w:val="1"/>
      <w:marLeft w:val="400"/>
      <w:marRight w:val="400"/>
      <w:marTop w:val="400"/>
      <w:marBottom w:val="0"/>
      <w:divBdr>
        <w:top w:val="none" w:sz="0" w:space="0" w:color="auto"/>
        <w:left w:val="none" w:sz="0" w:space="0" w:color="auto"/>
        <w:bottom w:val="none" w:sz="0" w:space="0" w:color="auto"/>
        <w:right w:val="none" w:sz="0" w:space="0" w:color="auto"/>
      </w:divBdr>
      <w:divsChild>
        <w:div w:id="93675939">
          <w:marLeft w:val="400"/>
          <w:marRight w:val="0"/>
          <w:marTop w:val="0"/>
          <w:marBottom w:val="0"/>
          <w:divBdr>
            <w:top w:val="none" w:sz="0" w:space="0" w:color="auto"/>
            <w:left w:val="none" w:sz="0" w:space="0" w:color="auto"/>
            <w:bottom w:val="none" w:sz="0" w:space="0" w:color="auto"/>
            <w:right w:val="none" w:sz="0" w:space="0" w:color="auto"/>
          </w:divBdr>
        </w:div>
        <w:div w:id="1783571435">
          <w:marLeft w:val="400"/>
          <w:marRight w:val="0"/>
          <w:marTop w:val="0"/>
          <w:marBottom w:val="0"/>
          <w:divBdr>
            <w:top w:val="none" w:sz="0" w:space="0" w:color="auto"/>
            <w:left w:val="none" w:sz="0" w:space="0" w:color="auto"/>
            <w:bottom w:val="none" w:sz="0" w:space="0" w:color="auto"/>
            <w:right w:val="none" w:sz="0" w:space="0" w:color="auto"/>
          </w:divBdr>
          <w:divsChild>
            <w:div w:id="1175727066">
              <w:marLeft w:val="400"/>
              <w:marRight w:val="0"/>
              <w:marTop w:val="0"/>
              <w:marBottom w:val="0"/>
              <w:divBdr>
                <w:top w:val="none" w:sz="0" w:space="0" w:color="auto"/>
                <w:left w:val="none" w:sz="0" w:space="0" w:color="auto"/>
                <w:bottom w:val="none" w:sz="0" w:space="0" w:color="auto"/>
                <w:right w:val="none" w:sz="0" w:space="0" w:color="auto"/>
              </w:divBdr>
            </w:div>
          </w:divsChild>
        </w:div>
      </w:divsChild>
    </w:div>
    <w:div w:id="1958557938">
      <w:bodyDiv w:val="1"/>
      <w:marLeft w:val="400"/>
      <w:marRight w:val="400"/>
      <w:marTop w:val="400"/>
      <w:marBottom w:val="0"/>
      <w:divBdr>
        <w:top w:val="none" w:sz="0" w:space="0" w:color="auto"/>
        <w:left w:val="none" w:sz="0" w:space="0" w:color="auto"/>
        <w:bottom w:val="none" w:sz="0" w:space="0" w:color="auto"/>
        <w:right w:val="none" w:sz="0" w:space="0" w:color="auto"/>
      </w:divBdr>
    </w:div>
    <w:div w:id="2031956429">
      <w:bodyDiv w:val="1"/>
      <w:marLeft w:val="400"/>
      <w:marRight w:val="400"/>
      <w:marTop w:val="400"/>
      <w:marBottom w:val="0"/>
      <w:divBdr>
        <w:top w:val="none" w:sz="0" w:space="0" w:color="auto"/>
        <w:left w:val="none" w:sz="0" w:space="0" w:color="auto"/>
        <w:bottom w:val="none" w:sz="0" w:space="0" w:color="auto"/>
        <w:right w:val="none" w:sz="0" w:space="0" w:color="auto"/>
      </w:divBdr>
    </w:div>
    <w:div w:id="2086142543">
      <w:bodyDiv w:val="1"/>
      <w:marLeft w:val="400"/>
      <w:marRight w:val="400"/>
      <w:marTop w:val="400"/>
      <w:marBottom w:val="0"/>
      <w:divBdr>
        <w:top w:val="none" w:sz="0" w:space="0" w:color="auto"/>
        <w:left w:val="none" w:sz="0" w:space="0" w:color="auto"/>
        <w:bottom w:val="none" w:sz="0" w:space="0" w:color="auto"/>
        <w:right w:val="none" w:sz="0" w:space="0" w:color="auto"/>
      </w:divBdr>
      <w:divsChild>
        <w:div w:id="170339189">
          <w:marLeft w:val="400"/>
          <w:marRight w:val="0"/>
          <w:marTop w:val="0"/>
          <w:marBottom w:val="0"/>
          <w:divBdr>
            <w:top w:val="none" w:sz="0" w:space="0" w:color="auto"/>
            <w:left w:val="none" w:sz="0" w:space="0" w:color="auto"/>
            <w:bottom w:val="none" w:sz="0" w:space="0" w:color="auto"/>
            <w:right w:val="none" w:sz="0" w:space="0" w:color="auto"/>
          </w:divBdr>
        </w:div>
        <w:div w:id="752122555">
          <w:marLeft w:val="400"/>
          <w:marRight w:val="0"/>
          <w:marTop w:val="0"/>
          <w:marBottom w:val="0"/>
          <w:divBdr>
            <w:top w:val="none" w:sz="0" w:space="0" w:color="auto"/>
            <w:left w:val="none" w:sz="0" w:space="0" w:color="auto"/>
            <w:bottom w:val="none" w:sz="0" w:space="0" w:color="auto"/>
            <w:right w:val="none" w:sz="0" w:space="0" w:color="auto"/>
          </w:divBdr>
        </w:div>
        <w:div w:id="791943978">
          <w:marLeft w:val="4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C21BB-6611-4612-B59D-F528C8CAE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15</TotalTime>
  <Pages>41</Pages>
  <Words>13272</Words>
  <Characters>73355</Characters>
  <Application>Microsoft Office Word</Application>
  <DocSecurity>0</DocSecurity>
  <Lines>611</Lines>
  <Paragraphs>172</Paragraphs>
  <ScaleCrop>false</ScaleCrop>
  <HeadingPairs>
    <vt:vector size="2" baseType="variant">
      <vt:variant>
        <vt:lpstr>Název</vt:lpstr>
      </vt:variant>
      <vt:variant>
        <vt:i4>1</vt:i4>
      </vt:variant>
    </vt:vector>
  </HeadingPairs>
  <TitlesOfParts>
    <vt:vector size="1" baseType="lpstr">
      <vt:lpstr>Celex kód:</vt:lpstr>
    </vt:vector>
  </TitlesOfParts>
  <Company>okom</Company>
  <LinksUpToDate>false</LinksUpToDate>
  <CharactersWithSpaces>86455</CharactersWithSpaces>
  <SharedDoc>false</SharedDoc>
  <HLinks>
    <vt:vector size="6" baseType="variant">
      <vt:variant>
        <vt:i4>6815777</vt:i4>
      </vt:variant>
      <vt:variant>
        <vt:i4>0</vt:i4>
      </vt:variant>
      <vt:variant>
        <vt:i4>0</vt:i4>
      </vt:variant>
      <vt:variant>
        <vt:i4>5</vt:i4>
      </vt:variant>
      <vt:variant>
        <vt:lpwstr>aspi://module='EU'&amp;link='32010L0024%2523'&amp;ucin-k-dni='30.12.9999'/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dc:title>
  <dc:creator>Hrůšová Růžena Ing.</dc:creator>
  <cp:lastModifiedBy>Tuláček Michal Mgr.</cp:lastModifiedBy>
  <cp:revision>6</cp:revision>
  <cp:lastPrinted>2013-03-21T18:05:00Z</cp:lastPrinted>
  <dcterms:created xsi:type="dcterms:W3CDTF">2019-02-28T08:46:00Z</dcterms:created>
  <dcterms:modified xsi:type="dcterms:W3CDTF">2019-03-06T18:01:00Z</dcterms:modified>
</cp:coreProperties>
</file>