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A95B4" w14:textId="77777777" w:rsidR="00676919" w:rsidRPr="00737E4D" w:rsidRDefault="00676919" w:rsidP="00F672D6">
      <w:pPr>
        <w:widowControl w:val="0"/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617DE431" w14:textId="2D55E62C" w:rsidR="00325401" w:rsidRDefault="00835FA3" w:rsidP="00284BD2">
      <w:pPr>
        <w:widowControl w:val="0"/>
        <w:spacing w:after="120"/>
        <w:jc w:val="both"/>
        <w:rPr>
          <w:bCs/>
          <w:szCs w:val="22"/>
        </w:rPr>
      </w:pPr>
      <w:r w:rsidRPr="00835FA3">
        <w:t>Mini</w:t>
      </w:r>
      <w:r>
        <w:t>sterstvo financí předkládá</w:t>
      </w:r>
      <w:r w:rsidR="002C56AF" w:rsidRPr="00284BD2">
        <w:t xml:space="preserve"> </w:t>
      </w:r>
      <w:r w:rsidR="006A59E7" w:rsidRPr="006A59E7">
        <w:rPr>
          <w:bCs/>
          <w:szCs w:val="22"/>
        </w:rPr>
        <w:t>„</w:t>
      </w:r>
      <w:r w:rsidR="006A59E7" w:rsidRPr="006A59E7">
        <w:rPr>
          <w:bCs/>
          <w:i/>
          <w:szCs w:val="22"/>
        </w:rPr>
        <w:t>Návrh vyhlášky, kterou se mění některé vyhlášky provádějící zákon o účetnictví v souvislosti s vedením účetnictví v jiné než české měně</w:t>
      </w:r>
      <w:r w:rsidR="006A59E7" w:rsidRPr="006A59E7">
        <w:rPr>
          <w:bCs/>
          <w:szCs w:val="22"/>
        </w:rPr>
        <w:t>“ (dále jen „návrh vyhlášky“) do vnějšího připomínkového řízení.</w:t>
      </w:r>
    </w:p>
    <w:p w14:paraId="613F6358" w14:textId="52F5147D" w:rsidR="00614DD7" w:rsidRDefault="006A59E7" w:rsidP="006A59E7">
      <w:pPr>
        <w:widowControl w:val="0"/>
        <w:spacing w:after="120"/>
        <w:jc w:val="both"/>
      </w:pPr>
      <w:r w:rsidRPr="002D0796">
        <w:t xml:space="preserve">Předkládaný návrh vyhlášky reaguje </w:t>
      </w:r>
      <w:r>
        <w:t xml:space="preserve">na </w:t>
      </w:r>
      <w:r w:rsidRPr="006A59E7">
        <w:t>novelu zákona o účetnictví v rámci návrhu zákona, kterým se mění některé zákony v souvislosti s konsolidací veřejných r</w:t>
      </w:r>
      <w:r w:rsidR="00371180">
        <w:t>ozpočtů (sněmovní tisk č. 488)</w:t>
      </w:r>
      <w:r w:rsidR="00614DD7" w:rsidRPr="00614DD7">
        <w:t xml:space="preserve"> a současně také na vládní návrh zákona o dorovnávacích daních pro velké nadnárodní skupiny a velké vnitrostátní</w:t>
      </w:r>
      <w:r w:rsidR="00614DD7">
        <w:t xml:space="preserve"> skupiny (sněmovní tisk č. 515).</w:t>
      </w:r>
    </w:p>
    <w:p w14:paraId="6F1FEBE5" w14:textId="0E6BDC78" w:rsidR="006A59E7" w:rsidRPr="00FD6004" w:rsidRDefault="00614DD7" w:rsidP="006A59E7">
      <w:pPr>
        <w:widowControl w:val="0"/>
        <w:spacing w:after="120"/>
        <w:jc w:val="both"/>
      </w:pPr>
      <w:r>
        <w:t>Změny vyplývající z těchto návrhů zákonů jsou provedeny</w:t>
      </w:r>
      <w:r w:rsidR="006A59E7" w:rsidRPr="002D0796">
        <w:t xml:space="preserve"> v níže uvedených prováděcích </w:t>
      </w:r>
      <w:r w:rsidR="006A59E7" w:rsidRPr="00FD6004">
        <w:t>právních předpisech:</w:t>
      </w:r>
    </w:p>
    <w:p w14:paraId="36A99951" w14:textId="77777777" w:rsidR="006A59E7" w:rsidRPr="00FD6004" w:rsidRDefault="006A59E7" w:rsidP="006A59E7">
      <w:pPr>
        <w:numPr>
          <w:ilvl w:val="0"/>
          <w:numId w:val="10"/>
        </w:numPr>
        <w:spacing w:after="120"/>
        <w:jc w:val="both"/>
      </w:pPr>
      <w:r w:rsidRPr="00AC31B4">
        <w:t>vyhláška č. 500/2002 Sb., kterou se provádějí některá ustanovení zákona č. 563/1991 Sb., o účetnictví, ve znění pozdějších předpisů, pro účetní jednotky, které jsou podnikateli účtujícími v soustavě podvojného účetnictví, ve znění pozdějších předpisů</w:t>
      </w:r>
      <w:r w:rsidRPr="00FD6004">
        <w:t>,</w:t>
      </w:r>
    </w:p>
    <w:p w14:paraId="236B8C46" w14:textId="77777777" w:rsidR="006A59E7" w:rsidRPr="00FD6004" w:rsidRDefault="006A59E7" w:rsidP="006A59E7">
      <w:pPr>
        <w:numPr>
          <w:ilvl w:val="0"/>
          <w:numId w:val="10"/>
        </w:numPr>
        <w:spacing w:after="120"/>
        <w:jc w:val="both"/>
      </w:pPr>
      <w:r w:rsidRPr="00AC31B4">
        <w:t>vyhláška č. 501/2002 Sb., kterou se provádějí některá ustanovení zákona č. 563/1991 Sb., o účetnictví, ve znění pozdějších předpisů, pro účetní jednotky, které jsou bankami a jinými finančními institucemi, ve znění pozdějších předpisů</w:t>
      </w:r>
      <w:r w:rsidRPr="00FD6004">
        <w:t>,</w:t>
      </w:r>
    </w:p>
    <w:p w14:paraId="6FF116B8" w14:textId="77777777" w:rsidR="006A59E7" w:rsidRDefault="006A59E7" w:rsidP="006A59E7">
      <w:pPr>
        <w:numPr>
          <w:ilvl w:val="0"/>
          <w:numId w:val="10"/>
        </w:numPr>
        <w:spacing w:after="120"/>
        <w:jc w:val="both"/>
      </w:pPr>
      <w:r w:rsidRPr="00AC31B4">
        <w:t>vyhláška č. 502/2002 Sb., kterou se provádějí některá ustanovení zákona č. 563/1991 Sb., o účetnictví, ve znění pozdějších předpisů, pro účetní jednotky, které jsou pojišťovnami, ve znění pozdějších předpisů a</w:t>
      </w:r>
    </w:p>
    <w:p w14:paraId="0F018104" w14:textId="77777777" w:rsidR="006A59E7" w:rsidRPr="00FD6004" w:rsidRDefault="006A59E7" w:rsidP="006A59E7">
      <w:pPr>
        <w:numPr>
          <w:ilvl w:val="0"/>
          <w:numId w:val="10"/>
        </w:numPr>
        <w:spacing w:after="120"/>
        <w:jc w:val="both"/>
      </w:pPr>
      <w:r w:rsidRPr="00AC31B4">
        <w:t>vyhláška č. 504/2002 Sb., kterou se provádějí některá ustanovení zákona č. 563/1991 Sb., o účetnictví, ve znění pozdějších předpisů, pro účetní jednotky, u kterých hlavním předmětem činnosti není podnikání, pokud účtují v sou</w:t>
      </w:r>
      <w:r>
        <w:t>stavě podvojného účetnictví, ve </w:t>
      </w:r>
      <w:r w:rsidRPr="00AC31B4">
        <w:t>znění pozdějších předpisů</w:t>
      </w:r>
      <w:r>
        <w:t>.</w:t>
      </w:r>
    </w:p>
    <w:p w14:paraId="0E18BDAC" w14:textId="014DB14C" w:rsidR="00371180" w:rsidRDefault="00371180" w:rsidP="00371180">
      <w:pPr>
        <w:spacing w:after="120"/>
        <w:jc w:val="both"/>
      </w:pPr>
      <w:r w:rsidRPr="002D0796">
        <w:t xml:space="preserve">Novely jednotlivých prováděcích právních předpisů zařazených do návrhu </w:t>
      </w:r>
      <w:r w:rsidRPr="00371180">
        <w:rPr>
          <w:bCs/>
        </w:rPr>
        <w:t>doplňuj</w:t>
      </w:r>
      <w:r>
        <w:rPr>
          <w:bCs/>
        </w:rPr>
        <w:t>í</w:t>
      </w:r>
      <w:r w:rsidRPr="00371180">
        <w:rPr>
          <w:bCs/>
        </w:rPr>
        <w:t xml:space="preserve"> ustanovení upravující podrobnosti vedení účetnictví v jiné než české měně a postup při přechodu mezi měnami v účetnictví.</w:t>
      </w:r>
      <w:r w:rsidR="00295947">
        <w:t xml:space="preserve"> Nadto z</w:t>
      </w:r>
      <w:r w:rsidRPr="00371180">
        <w:t xml:space="preserve"> důvodu řádné transpozice směrnice Evropského parlamentu a Rady (EU) 2022/2464 ze dne 14. prosince 2022, kterou se mění nařízení (EU) č. 537/2014, směrnice 2004/109/ES, směrnice 2006/43/ES a směrnice 2013/34/EU, pokud jde o podáván</w:t>
      </w:r>
      <w:r>
        <w:t>í zpráv podniků o udržitelnosti,</w:t>
      </w:r>
      <w:r w:rsidRPr="00371180">
        <w:t xml:space="preserve"> </w:t>
      </w:r>
      <w:r>
        <w:t>předkládaný návrh vyhlášky v dotčených prováděcích právních předpisech podrobněji upravuje způsob zjištění čistého obratu tak, aby byl zajištěn stejný postup obdobných účetních jednotek a předešlo se výkladovým nejasnostem vznikajícím zejména u specifických oborů podnikání.</w:t>
      </w:r>
    </w:p>
    <w:p w14:paraId="663119F7" w14:textId="30D70833" w:rsidR="00371180" w:rsidRDefault="00371180" w:rsidP="00371180">
      <w:pPr>
        <w:spacing w:after="120"/>
        <w:jc w:val="both"/>
      </w:pPr>
      <w:r>
        <w:t xml:space="preserve">Nad rámec změn vyplývajících z novely zákona o účetnictví </w:t>
      </w:r>
      <w:r w:rsidRPr="00371180">
        <w:rPr>
          <w:bCs/>
        </w:rPr>
        <w:t>reagují</w:t>
      </w:r>
      <w:r>
        <w:rPr>
          <w:bCs/>
        </w:rPr>
        <w:t>cí na</w:t>
      </w:r>
      <w:r w:rsidRPr="00371180">
        <w:rPr>
          <w:bCs/>
        </w:rPr>
        <w:t xml:space="preserve"> zavedení možnosti vést účetnictví i v jiné než české měně</w:t>
      </w:r>
      <w:r>
        <w:t xml:space="preserve"> se v dotčených prováděcích právních předpisech rovněž navrhuje reflektovat vládní návrh zákona o dorovnávacích daních pro velké nadnárodní skupiny a velké vnitrostátní skupiny (sněmovní tisk č. 515), jehož účinnost se předpokládá od 31. prosince 2023, a to především ve vztahu k odložené dani a souvisejícím informacím uváděným v příloze v účetní závěrce.</w:t>
      </w:r>
    </w:p>
    <w:p w14:paraId="4C695A6F" w14:textId="17C9D193" w:rsidR="00A64296" w:rsidRDefault="00C31C72" w:rsidP="00284BD2">
      <w:pPr>
        <w:spacing w:after="120"/>
        <w:jc w:val="both"/>
      </w:pPr>
      <w:r w:rsidRPr="00171F06">
        <w:t xml:space="preserve">Účinnost návrhu vyhlášky se </w:t>
      </w:r>
      <w:r w:rsidR="00071CDA">
        <w:t>navrhuje</w:t>
      </w:r>
      <w:r w:rsidRPr="00171F06">
        <w:t xml:space="preserve"> dnem 1. </w:t>
      </w:r>
      <w:r w:rsidR="00C63A92">
        <w:t>ledna 2024</w:t>
      </w:r>
      <w:r w:rsidR="006F3EF7">
        <w:t>.</w:t>
      </w:r>
    </w:p>
    <w:p w14:paraId="6A33DEB3" w14:textId="3B2A08E7" w:rsidR="00614DD7" w:rsidRDefault="00614DD7" w:rsidP="00614DD7">
      <w:pPr>
        <w:pStyle w:val="Zkladntext"/>
        <w:widowControl w:val="0"/>
        <w:spacing w:after="120"/>
      </w:pPr>
      <w:r w:rsidRPr="008A6A70">
        <w:rPr>
          <w:szCs w:val="24"/>
        </w:rPr>
        <w:t xml:space="preserve">S realizací návrhu vyhlášky nebudou spojeny žádné nové samostatné nároky na státní rozpočet, ani na ostatní veřejné rozpočty. K návrhu vyhlášky se s ohledem na její minimální, resp. žádné rozpočtové a jiné dopady nezpracovává hodnocení dopadů regulace (RIA). </w:t>
      </w:r>
      <w:r w:rsidRPr="007F2F10">
        <w:t xml:space="preserve">Výjimka z povinnosti vypracovat RIA dle Legislativních pravidel vlády čl. 76 odst. 2 byla </w:t>
      </w:r>
      <w:r w:rsidRPr="007F2F10">
        <w:lastRenderedPageBreak/>
        <w:t>udělena ministrem pro legislativu a předsedou Legislativní rady vlády dne 14. září 2023 (čj. 40914/2023-UVCR).</w:t>
      </w:r>
    </w:p>
    <w:p w14:paraId="501FACC5" w14:textId="77777777" w:rsidR="00614DD7" w:rsidRPr="00234A5D" w:rsidRDefault="00614DD7" w:rsidP="00284BD2">
      <w:pPr>
        <w:spacing w:after="120"/>
        <w:jc w:val="both"/>
      </w:pPr>
      <w:bookmarkStart w:id="0" w:name="_GoBack"/>
      <w:bookmarkEnd w:id="0"/>
    </w:p>
    <w:sectPr w:rsidR="00614DD7" w:rsidRPr="00234A5D" w:rsidSect="002A149D">
      <w:headerReference w:type="default" r:id="rId7"/>
      <w:headerReference w:type="first" r:id="rId8"/>
      <w:pgSz w:w="11906" w:h="16838"/>
      <w:pgMar w:top="1417" w:right="1417" w:bottom="1417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5182F" w14:textId="77777777" w:rsidR="004D7219" w:rsidRDefault="004D7219">
      <w:r>
        <w:separator/>
      </w:r>
    </w:p>
  </w:endnote>
  <w:endnote w:type="continuationSeparator" w:id="0">
    <w:p w14:paraId="57F6DA51" w14:textId="77777777" w:rsidR="004D7219" w:rsidRDefault="004D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AEA4C" w14:textId="77777777" w:rsidR="004D7219" w:rsidRDefault="004D7219">
      <w:r>
        <w:separator/>
      </w:r>
    </w:p>
  </w:footnote>
  <w:footnote w:type="continuationSeparator" w:id="0">
    <w:p w14:paraId="26AB975D" w14:textId="77777777" w:rsidR="004D7219" w:rsidRDefault="004D7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71006"/>
      <w:docPartObj>
        <w:docPartGallery w:val="Page Numbers (Top of Page)"/>
        <w:docPartUnique/>
      </w:docPartObj>
    </w:sdtPr>
    <w:sdtEndPr/>
    <w:sdtContent>
      <w:p w14:paraId="515A879A" w14:textId="11A854B1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C97">
          <w:rPr>
            <w:noProof/>
          </w:rPr>
          <w:t>- 2 -</w:t>
        </w:r>
        <w:r>
          <w:fldChar w:fldCharType="end"/>
        </w:r>
      </w:p>
    </w:sdtContent>
  </w:sdt>
  <w:p w14:paraId="6DA29198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DEA64" w14:textId="754ED46E"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80E"/>
    <w:multiLevelType w:val="hybridMultilevel"/>
    <w:tmpl w:val="12E4F1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45BD4"/>
    <w:multiLevelType w:val="hybridMultilevel"/>
    <w:tmpl w:val="31ECB1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44965"/>
    <w:multiLevelType w:val="hybridMultilevel"/>
    <w:tmpl w:val="CD34F65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0775A"/>
    <w:multiLevelType w:val="hybridMultilevel"/>
    <w:tmpl w:val="0A72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D3AC1"/>
    <w:multiLevelType w:val="hybridMultilevel"/>
    <w:tmpl w:val="A014C8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92E1E"/>
    <w:multiLevelType w:val="hybridMultilevel"/>
    <w:tmpl w:val="D07A547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33BF8"/>
    <w:multiLevelType w:val="hybridMultilevel"/>
    <w:tmpl w:val="58BEDD64"/>
    <w:lvl w:ilvl="0" w:tplc="55CE574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70B19"/>
    <w:multiLevelType w:val="hybridMultilevel"/>
    <w:tmpl w:val="2D7423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5640C"/>
    <w:multiLevelType w:val="hybridMultilevel"/>
    <w:tmpl w:val="FE72FCA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F9"/>
    <w:rsid w:val="00003C62"/>
    <w:rsid w:val="00035893"/>
    <w:rsid w:val="00035DD4"/>
    <w:rsid w:val="000360DE"/>
    <w:rsid w:val="00037DBD"/>
    <w:rsid w:val="000560EE"/>
    <w:rsid w:val="00071CDA"/>
    <w:rsid w:val="00083F86"/>
    <w:rsid w:val="00084D03"/>
    <w:rsid w:val="00091482"/>
    <w:rsid w:val="00096DC6"/>
    <w:rsid w:val="000B6A79"/>
    <w:rsid w:val="000C3CB2"/>
    <w:rsid w:val="000E5DF8"/>
    <w:rsid w:val="000F2502"/>
    <w:rsid w:val="000F4792"/>
    <w:rsid w:val="00112E25"/>
    <w:rsid w:val="0011543D"/>
    <w:rsid w:val="00115B97"/>
    <w:rsid w:val="00133E61"/>
    <w:rsid w:val="00142376"/>
    <w:rsid w:val="00143BBB"/>
    <w:rsid w:val="0015261E"/>
    <w:rsid w:val="00152765"/>
    <w:rsid w:val="00156329"/>
    <w:rsid w:val="00171F06"/>
    <w:rsid w:val="00175927"/>
    <w:rsid w:val="00177DDE"/>
    <w:rsid w:val="00187BA3"/>
    <w:rsid w:val="00195394"/>
    <w:rsid w:val="001B052E"/>
    <w:rsid w:val="001E20B3"/>
    <w:rsid w:val="001E628D"/>
    <w:rsid w:val="001F75CA"/>
    <w:rsid w:val="002066F3"/>
    <w:rsid w:val="00221E54"/>
    <w:rsid w:val="002222F0"/>
    <w:rsid w:val="0023676A"/>
    <w:rsid w:val="00245E2C"/>
    <w:rsid w:val="0025446E"/>
    <w:rsid w:val="00263C53"/>
    <w:rsid w:val="00264A11"/>
    <w:rsid w:val="002844E2"/>
    <w:rsid w:val="00284BD2"/>
    <w:rsid w:val="00295947"/>
    <w:rsid w:val="002A149D"/>
    <w:rsid w:val="002C3270"/>
    <w:rsid w:val="002C3B8D"/>
    <w:rsid w:val="002C56AF"/>
    <w:rsid w:val="002D0796"/>
    <w:rsid w:val="002D1EA5"/>
    <w:rsid w:val="0030155A"/>
    <w:rsid w:val="00307777"/>
    <w:rsid w:val="003120BF"/>
    <w:rsid w:val="00313396"/>
    <w:rsid w:val="00322CC9"/>
    <w:rsid w:val="00325401"/>
    <w:rsid w:val="003317AC"/>
    <w:rsid w:val="0037108C"/>
    <w:rsid w:val="00371180"/>
    <w:rsid w:val="003871A9"/>
    <w:rsid w:val="00390364"/>
    <w:rsid w:val="00395B86"/>
    <w:rsid w:val="003A6AC5"/>
    <w:rsid w:val="003A6E90"/>
    <w:rsid w:val="003B40CA"/>
    <w:rsid w:val="003E11CF"/>
    <w:rsid w:val="003E780C"/>
    <w:rsid w:val="0040214B"/>
    <w:rsid w:val="00402C80"/>
    <w:rsid w:val="004115D1"/>
    <w:rsid w:val="00435CFA"/>
    <w:rsid w:val="00446441"/>
    <w:rsid w:val="00454E53"/>
    <w:rsid w:val="0046123F"/>
    <w:rsid w:val="0046136A"/>
    <w:rsid w:val="00472962"/>
    <w:rsid w:val="00492152"/>
    <w:rsid w:val="004A2234"/>
    <w:rsid w:val="004B2BA9"/>
    <w:rsid w:val="004D48F4"/>
    <w:rsid w:val="004D7219"/>
    <w:rsid w:val="004E195D"/>
    <w:rsid w:val="00504080"/>
    <w:rsid w:val="00505327"/>
    <w:rsid w:val="00520470"/>
    <w:rsid w:val="00532FCC"/>
    <w:rsid w:val="005407E4"/>
    <w:rsid w:val="0055245D"/>
    <w:rsid w:val="005635C0"/>
    <w:rsid w:val="00591576"/>
    <w:rsid w:val="005B101A"/>
    <w:rsid w:val="005B5FC2"/>
    <w:rsid w:val="005C6EFB"/>
    <w:rsid w:val="005D7B7B"/>
    <w:rsid w:val="005E6D20"/>
    <w:rsid w:val="0060641F"/>
    <w:rsid w:val="0061474E"/>
    <w:rsid w:val="00614DD7"/>
    <w:rsid w:val="00620D09"/>
    <w:rsid w:val="0062785C"/>
    <w:rsid w:val="00644D87"/>
    <w:rsid w:val="00653993"/>
    <w:rsid w:val="00661D48"/>
    <w:rsid w:val="00663C9F"/>
    <w:rsid w:val="00665F91"/>
    <w:rsid w:val="00676919"/>
    <w:rsid w:val="006868AC"/>
    <w:rsid w:val="00691D7B"/>
    <w:rsid w:val="00696F8B"/>
    <w:rsid w:val="006A26E3"/>
    <w:rsid w:val="006A59E7"/>
    <w:rsid w:val="006B3931"/>
    <w:rsid w:val="006E121E"/>
    <w:rsid w:val="006F3DA1"/>
    <w:rsid w:val="006F3EF7"/>
    <w:rsid w:val="00703A8D"/>
    <w:rsid w:val="00705A80"/>
    <w:rsid w:val="00710A68"/>
    <w:rsid w:val="00734707"/>
    <w:rsid w:val="00737E4D"/>
    <w:rsid w:val="00744D85"/>
    <w:rsid w:val="00750E17"/>
    <w:rsid w:val="00751C72"/>
    <w:rsid w:val="00757634"/>
    <w:rsid w:val="0076261A"/>
    <w:rsid w:val="00777B14"/>
    <w:rsid w:val="00783131"/>
    <w:rsid w:val="00785222"/>
    <w:rsid w:val="00794F91"/>
    <w:rsid w:val="007B627F"/>
    <w:rsid w:val="007B67A7"/>
    <w:rsid w:val="007D34FE"/>
    <w:rsid w:val="007D5FDA"/>
    <w:rsid w:val="007F2821"/>
    <w:rsid w:val="008113E2"/>
    <w:rsid w:val="00835FA3"/>
    <w:rsid w:val="00845D0D"/>
    <w:rsid w:val="008534D8"/>
    <w:rsid w:val="008838F3"/>
    <w:rsid w:val="00885049"/>
    <w:rsid w:val="00890796"/>
    <w:rsid w:val="008962A3"/>
    <w:rsid w:val="008A7906"/>
    <w:rsid w:val="008B1ED9"/>
    <w:rsid w:val="008B68D2"/>
    <w:rsid w:val="008C3484"/>
    <w:rsid w:val="008D4AB2"/>
    <w:rsid w:val="008D5A5D"/>
    <w:rsid w:val="008E6C21"/>
    <w:rsid w:val="0090212C"/>
    <w:rsid w:val="00904CD1"/>
    <w:rsid w:val="00913D54"/>
    <w:rsid w:val="00916092"/>
    <w:rsid w:val="00921866"/>
    <w:rsid w:val="00921F1C"/>
    <w:rsid w:val="00923B1D"/>
    <w:rsid w:val="009425EB"/>
    <w:rsid w:val="0095128B"/>
    <w:rsid w:val="00957D32"/>
    <w:rsid w:val="0096230C"/>
    <w:rsid w:val="00970587"/>
    <w:rsid w:val="009824B0"/>
    <w:rsid w:val="009B17DF"/>
    <w:rsid w:val="009C0ACF"/>
    <w:rsid w:val="009D1A23"/>
    <w:rsid w:val="009D62A7"/>
    <w:rsid w:val="009D6C97"/>
    <w:rsid w:val="00A00111"/>
    <w:rsid w:val="00A02DFA"/>
    <w:rsid w:val="00A05743"/>
    <w:rsid w:val="00A26A59"/>
    <w:rsid w:val="00A47B81"/>
    <w:rsid w:val="00A64296"/>
    <w:rsid w:val="00A80D53"/>
    <w:rsid w:val="00A8572E"/>
    <w:rsid w:val="00AA0692"/>
    <w:rsid w:val="00AA177F"/>
    <w:rsid w:val="00AA263B"/>
    <w:rsid w:val="00AC028F"/>
    <w:rsid w:val="00AC1365"/>
    <w:rsid w:val="00AC31BB"/>
    <w:rsid w:val="00AE1BD0"/>
    <w:rsid w:val="00AF1B35"/>
    <w:rsid w:val="00B11555"/>
    <w:rsid w:val="00B11D8F"/>
    <w:rsid w:val="00B131A4"/>
    <w:rsid w:val="00B5688D"/>
    <w:rsid w:val="00B83CBF"/>
    <w:rsid w:val="00BA03EF"/>
    <w:rsid w:val="00BA3541"/>
    <w:rsid w:val="00BA65A5"/>
    <w:rsid w:val="00BB1A33"/>
    <w:rsid w:val="00BD662A"/>
    <w:rsid w:val="00BE7F84"/>
    <w:rsid w:val="00C06F2E"/>
    <w:rsid w:val="00C13CE7"/>
    <w:rsid w:val="00C2135F"/>
    <w:rsid w:val="00C22E12"/>
    <w:rsid w:val="00C31C72"/>
    <w:rsid w:val="00C4693D"/>
    <w:rsid w:val="00C476AB"/>
    <w:rsid w:val="00C5676C"/>
    <w:rsid w:val="00C63A92"/>
    <w:rsid w:val="00C65B01"/>
    <w:rsid w:val="00C753BA"/>
    <w:rsid w:val="00C97ED3"/>
    <w:rsid w:val="00CB0C87"/>
    <w:rsid w:val="00CC7419"/>
    <w:rsid w:val="00CD4E35"/>
    <w:rsid w:val="00CE3D9B"/>
    <w:rsid w:val="00D004BA"/>
    <w:rsid w:val="00D14268"/>
    <w:rsid w:val="00D30087"/>
    <w:rsid w:val="00D542AF"/>
    <w:rsid w:val="00D67217"/>
    <w:rsid w:val="00D97523"/>
    <w:rsid w:val="00DA4DE8"/>
    <w:rsid w:val="00DA6E13"/>
    <w:rsid w:val="00DC7C12"/>
    <w:rsid w:val="00DF48CC"/>
    <w:rsid w:val="00DF6E55"/>
    <w:rsid w:val="00E1598D"/>
    <w:rsid w:val="00E21C0E"/>
    <w:rsid w:val="00E225CF"/>
    <w:rsid w:val="00E23F8C"/>
    <w:rsid w:val="00E2416E"/>
    <w:rsid w:val="00E36207"/>
    <w:rsid w:val="00E45017"/>
    <w:rsid w:val="00E60D18"/>
    <w:rsid w:val="00E64446"/>
    <w:rsid w:val="00E71222"/>
    <w:rsid w:val="00E73AFD"/>
    <w:rsid w:val="00E91263"/>
    <w:rsid w:val="00EA4055"/>
    <w:rsid w:val="00EB3C8C"/>
    <w:rsid w:val="00EC27DB"/>
    <w:rsid w:val="00EC71DF"/>
    <w:rsid w:val="00EE2220"/>
    <w:rsid w:val="00F173BD"/>
    <w:rsid w:val="00F3132E"/>
    <w:rsid w:val="00F41B6F"/>
    <w:rsid w:val="00F54534"/>
    <w:rsid w:val="00F56B74"/>
    <w:rsid w:val="00F672D6"/>
    <w:rsid w:val="00F875F9"/>
    <w:rsid w:val="00FA0937"/>
    <w:rsid w:val="00FB7850"/>
    <w:rsid w:val="00FC0058"/>
    <w:rsid w:val="00FC1633"/>
    <w:rsid w:val="00FD7616"/>
    <w:rsid w:val="00FE54F9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27E8"/>
  <w15:docId w15:val="{F385ED97-84FE-415C-B1B6-7215B6E0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styleId="Zkladntext">
    <w:name w:val="Body Text"/>
    <w:basedOn w:val="Normln"/>
    <w:link w:val="ZkladntextChar"/>
    <w:rsid w:val="00691D7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691D7B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2</Pages>
  <Words>495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Koubová Michaela</cp:lastModifiedBy>
  <cp:revision>127</cp:revision>
  <cp:lastPrinted>2019-03-07T13:14:00Z</cp:lastPrinted>
  <dcterms:created xsi:type="dcterms:W3CDTF">2019-04-01T08:47:00Z</dcterms:created>
  <dcterms:modified xsi:type="dcterms:W3CDTF">2023-10-12T15:30:00Z</dcterms:modified>
</cp:coreProperties>
</file>