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71957" w14:textId="5D51344D" w:rsidR="008E4117" w:rsidRDefault="00E42523" w:rsidP="008E4117">
      <w:pPr>
        <w:spacing w:after="600"/>
        <w:jc w:val="right"/>
        <w:rPr>
          <w:b/>
          <w:color w:val="000000" w:themeColor="text1"/>
          <w:sz w:val="20"/>
          <w:szCs w:val="20"/>
        </w:rPr>
      </w:pPr>
      <w:r>
        <w:rPr>
          <w:b/>
          <w:color w:val="000000" w:themeColor="text1"/>
          <w:sz w:val="20"/>
          <w:szCs w:val="20"/>
        </w:rPr>
        <w:t>VI</w:t>
      </w:r>
      <w:r w:rsidR="00E73BDC">
        <w:rPr>
          <w:b/>
          <w:color w:val="000000" w:themeColor="text1"/>
          <w:sz w:val="20"/>
          <w:szCs w:val="20"/>
        </w:rPr>
        <w:t>I</w:t>
      </w:r>
      <w:r>
        <w:rPr>
          <w:b/>
          <w:color w:val="000000" w:themeColor="text1"/>
          <w:sz w:val="20"/>
          <w:szCs w:val="20"/>
        </w:rPr>
        <w:t>.</w:t>
      </w:r>
    </w:p>
    <w:p w14:paraId="21054223" w14:textId="77777777" w:rsidR="00E73BDC" w:rsidRDefault="007D67E7" w:rsidP="00E73BDC">
      <w:pPr>
        <w:spacing w:after="120"/>
        <w:jc w:val="center"/>
        <w:rPr>
          <w:b/>
          <w:color w:val="000000" w:themeColor="text1"/>
          <w:sz w:val="20"/>
          <w:szCs w:val="20"/>
        </w:rPr>
      </w:pPr>
      <w:r w:rsidRPr="00FA3682">
        <w:rPr>
          <w:b/>
          <w:color w:val="000000" w:themeColor="text1"/>
          <w:sz w:val="20"/>
          <w:szCs w:val="20"/>
        </w:rPr>
        <w:t xml:space="preserve">ROZDÍLOVÁ TABULKA </w:t>
      </w:r>
    </w:p>
    <w:p w14:paraId="07B9DB2E" w14:textId="3B756089" w:rsidR="003A30D2" w:rsidRPr="00FA3682" w:rsidRDefault="003A30D2" w:rsidP="00E73BDC">
      <w:pPr>
        <w:spacing w:after="600"/>
        <w:jc w:val="center"/>
        <w:rPr>
          <w:b/>
          <w:color w:val="000000" w:themeColor="text1"/>
          <w:sz w:val="20"/>
          <w:szCs w:val="20"/>
        </w:rPr>
      </w:pPr>
      <w:r w:rsidRPr="00FA3682">
        <w:rPr>
          <w:b/>
          <w:color w:val="000000" w:themeColor="text1"/>
          <w:sz w:val="20"/>
          <w:szCs w:val="20"/>
        </w:rPr>
        <w:t xml:space="preserve">k návrhu zákona </w:t>
      </w:r>
      <w:r w:rsidR="00CA4CA2" w:rsidRPr="00CA4CA2">
        <w:rPr>
          <w:b/>
          <w:color w:val="000000" w:themeColor="text1"/>
          <w:sz w:val="20"/>
          <w:szCs w:val="20"/>
        </w:rPr>
        <w:t>o platformové práci a o změně souvisejících zákonů (zákon o platformové práci)</w:t>
      </w:r>
    </w:p>
    <w:tbl>
      <w:tblPr>
        <w:tblW w:w="14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51"/>
        <w:gridCol w:w="4556"/>
        <w:gridCol w:w="1134"/>
        <w:gridCol w:w="1701"/>
        <w:gridCol w:w="5936"/>
      </w:tblGrid>
      <w:tr w:rsidR="008E4117" w:rsidRPr="00FA3682" w14:paraId="3EBBB01C" w14:textId="77777777" w:rsidTr="000458D3">
        <w:trPr>
          <w:trHeight w:val="624"/>
        </w:trPr>
        <w:tc>
          <w:tcPr>
            <w:tcW w:w="5807" w:type="dxa"/>
            <w:gridSpan w:val="2"/>
            <w:tcBorders>
              <w:top w:val="single" w:sz="4" w:space="0" w:color="auto"/>
              <w:left w:val="single" w:sz="4" w:space="0" w:color="auto"/>
              <w:bottom w:val="single" w:sz="4" w:space="0" w:color="auto"/>
              <w:right w:val="single" w:sz="4" w:space="0" w:color="auto"/>
            </w:tcBorders>
            <w:vAlign w:val="center"/>
          </w:tcPr>
          <w:p w14:paraId="001A26D1" w14:textId="77777777" w:rsidR="007D67E7" w:rsidRPr="00FA3682" w:rsidRDefault="007D67E7" w:rsidP="00553834">
            <w:pPr>
              <w:tabs>
                <w:tab w:val="left" w:pos="360"/>
              </w:tabs>
              <w:spacing w:line="276" w:lineRule="auto"/>
              <w:jc w:val="center"/>
              <w:rPr>
                <w:color w:val="000000" w:themeColor="text1"/>
                <w:sz w:val="20"/>
                <w:szCs w:val="20"/>
                <w:lang w:eastAsia="ar-SA"/>
              </w:rPr>
            </w:pPr>
            <w:r w:rsidRPr="00FA3682">
              <w:rPr>
                <w:color w:val="000000" w:themeColor="text1"/>
                <w:sz w:val="20"/>
                <w:szCs w:val="20"/>
              </w:rPr>
              <w:t>Navrhovaný právní předpis</w:t>
            </w:r>
          </w:p>
        </w:tc>
        <w:tc>
          <w:tcPr>
            <w:tcW w:w="8771" w:type="dxa"/>
            <w:gridSpan w:val="3"/>
            <w:tcBorders>
              <w:top w:val="single" w:sz="4" w:space="0" w:color="auto"/>
              <w:left w:val="single" w:sz="4" w:space="0" w:color="auto"/>
              <w:bottom w:val="single" w:sz="4" w:space="0" w:color="auto"/>
              <w:right w:val="single" w:sz="4" w:space="0" w:color="auto"/>
            </w:tcBorders>
            <w:vAlign w:val="center"/>
            <w:hideMark/>
          </w:tcPr>
          <w:p w14:paraId="064FCEC3" w14:textId="77777777" w:rsidR="007D67E7" w:rsidRPr="00FA3682" w:rsidRDefault="007D67E7" w:rsidP="00553834">
            <w:pPr>
              <w:tabs>
                <w:tab w:val="left" w:pos="360"/>
              </w:tabs>
              <w:suppressAutoHyphens/>
              <w:spacing w:line="276" w:lineRule="auto"/>
              <w:jc w:val="center"/>
              <w:rPr>
                <w:color w:val="000000" w:themeColor="text1"/>
                <w:sz w:val="20"/>
                <w:szCs w:val="20"/>
                <w:lang w:eastAsia="ar-SA"/>
              </w:rPr>
            </w:pPr>
            <w:r w:rsidRPr="00FA3682">
              <w:rPr>
                <w:color w:val="000000" w:themeColor="text1"/>
                <w:sz w:val="20"/>
                <w:szCs w:val="20"/>
              </w:rPr>
              <w:t>Odpovídající předpis EU</w:t>
            </w:r>
          </w:p>
        </w:tc>
      </w:tr>
      <w:tr w:rsidR="008E4117" w:rsidRPr="00FA3682" w14:paraId="2772CC57" w14:textId="77777777" w:rsidTr="003B47EF">
        <w:tc>
          <w:tcPr>
            <w:tcW w:w="1251" w:type="dxa"/>
            <w:tcBorders>
              <w:top w:val="single" w:sz="4" w:space="0" w:color="auto"/>
              <w:left w:val="single" w:sz="4" w:space="0" w:color="auto"/>
              <w:bottom w:val="single" w:sz="4" w:space="0" w:color="auto"/>
              <w:right w:val="single" w:sz="4" w:space="0" w:color="auto"/>
            </w:tcBorders>
            <w:vAlign w:val="center"/>
            <w:hideMark/>
          </w:tcPr>
          <w:p w14:paraId="415FFCE5" w14:textId="77777777" w:rsidR="007D67E7" w:rsidRPr="00FA3682" w:rsidRDefault="007D67E7" w:rsidP="00553834">
            <w:pPr>
              <w:tabs>
                <w:tab w:val="left" w:pos="360"/>
              </w:tabs>
              <w:suppressAutoHyphens/>
              <w:spacing w:line="276" w:lineRule="auto"/>
              <w:jc w:val="center"/>
              <w:rPr>
                <w:color w:val="000000" w:themeColor="text1"/>
                <w:sz w:val="20"/>
                <w:szCs w:val="20"/>
                <w:lang w:eastAsia="ar-SA"/>
              </w:rPr>
            </w:pPr>
            <w:r w:rsidRPr="00FA3682">
              <w:rPr>
                <w:color w:val="000000" w:themeColor="text1"/>
                <w:sz w:val="20"/>
                <w:szCs w:val="20"/>
              </w:rPr>
              <w:t>Ustanovení (část, §, odst., písm., apod.)</w:t>
            </w:r>
          </w:p>
        </w:tc>
        <w:tc>
          <w:tcPr>
            <w:tcW w:w="4556" w:type="dxa"/>
            <w:tcBorders>
              <w:top w:val="single" w:sz="4" w:space="0" w:color="auto"/>
              <w:left w:val="single" w:sz="4" w:space="0" w:color="auto"/>
              <w:bottom w:val="single" w:sz="4" w:space="0" w:color="auto"/>
              <w:right w:val="single" w:sz="4" w:space="0" w:color="auto"/>
            </w:tcBorders>
            <w:vAlign w:val="center"/>
            <w:hideMark/>
          </w:tcPr>
          <w:p w14:paraId="1A75C545" w14:textId="77777777" w:rsidR="007D67E7" w:rsidRPr="00FA3682" w:rsidRDefault="007D67E7" w:rsidP="00553834">
            <w:pPr>
              <w:tabs>
                <w:tab w:val="left" w:pos="360"/>
              </w:tabs>
              <w:suppressAutoHyphens/>
              <w:spacing w:line="276" w:lineRule="auto"/>
              <w:jc w:val="center"/>
              <w:rPr>
                <w:color w:val="000000" w:themeColor="text1"/>
                <w:sz w:val="20"/>
                <w:szCs w:val="20"/>
                <w:lang w:eastAsia="ar-SA"/>
              </w:rPr>
            </w:pPr>
            <w:r w:rsidRPr="00FA3682">
              <w:rPr>
                <w:color w:val="000000" w:themeColor="text1"/>
                <w:sz w:val="20"/>
                <w:szCs w:val="20"/>
              </w:rPr>
              <w:t>Obsah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1DA702" w14:textId="77777777" w:rsidR="007D67E7" w:rsidRPr="00FA3682" w:rsidRDefault="007D67E7" w:rsidP="00553834">
            <w:pPr>
              <w:tabs>
                <w:tab w:val="left" w:pos="360"/>
              </w:tabs>
              <w:suppressAutoHyphens/>
              <w:spacing w:line="276" w:lineRule="auto"/>
              <w:jc w:val="center"/>
              <w:rPr>
                <w:color w:val="000000" w:themeColor="text1"/>
                <w:sz w:val="20"/>
                <w:szCs w:val="20"/>
                <w:lang w:eastAsia="ar-SA"/>
              </w:rPr>
            </w:pPr>
            <w:proofErr w:type="spellStart"/>
            <w:r w:rsidRPr="00FA3682">
              <w:rPr>
                <w:color w:val="000000" w:themeColor="text1"/>
                <w:sz w:val="20"/>
                <w:szCs w:val="20"/>
              </w:rPr>
              <w:t>Celex</w:t>
            </w:r>
            <w:proofErr w:type="spellEnd"/>
            <w:r w:rsidRPr="00FA3682">
              <w:rPr>
                <w:color w:val="000000" w:themeColor="text1"/>
                <w:sz w:val="20"/>
                <w:szCs w:val="20"/>
              </w:rPr>
              <w:t xml:space="preserve"> č.</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9CC162" w14:textId="41732F2F" w:rsidR="007D67E7" w:rsidRPr="00FA3682" w:rsidRDefault="007D67E7" w:rsidP="00553834">
            <w:pPr>
              <w:tabs>
                <w:tab w:val="left" w:pos="360"/>
              </w:tabs>
              <w:suppressAutoHyphens/>
              <w:spacing w:line="276" w:lineRule="auto"/>
              <w:jc w:val="center"/>
              <w:rPr>
                <w:color w:val="000000" w:themeColor="text1"/>
                <w:sz w:val="20"/>
                <w:szCs w:val="20"/>
                <w:lang w:eastAsia="ar-SA"/>
              </w:rPr>
            </w:pPr>
            <w:r w:rsidRPr="00FA3682">
              <w:rPr>
                <w:color w:val="000000" w:themeColor="text1"/>
                <w:sz w:val="20"/>
                <w:szCs w:val="20"/>
              </w:rPr>
              <w:t>Ustanovení (čl.,</w:t>
            </w:r>
            <w:r w:rsidR="00F83DF2" w:rsidRPr="00FA3682">
              <w:rPr>
                <w:color w:val="000000" w:themeColor="text1"/>
                <w:sz w:val="20"/>
                <w:szCs w:val="20"/>
              </w:rPr>
              <w:t> </w:t>
            </w:r>
            <w:r w:rsidRPr="00FA3682">
              <w:rPr>
                <w:color w:val="000000" w:themeColor="text1"/>
                <w:sz w:val="20"/>
                <w:szCs w:val="20"/>
              </w:rPr>
              <w:t xml:space="preserve">odst., písm., </w:t>
            </w:r>
            <w:proofErr w:type="gramStart"/>
            <w:r w:rsidRPr="00FA3682">
              <w:rPr>
                <w:color w:val="000000" w:themeColor="text1"/>
                <w:sz w:val="20"/>
                <w:szCs w:val="20"/>
              </w:rPr>
              <w:t>bod,</w:t>
            </w:r>
            <w:proofErr w:type="gramEnd"/>
            <w:r w:rsidRPr="00FA3682">
              <w:rPr>
                <w:color w:val="000000" w:themeColor="text1"/>
                <w:sz w:val="20"/>
                <w:szCs w:val="20"/>
              </w:rPr>
              <w:t xml:space="preserve"> apod.)</w:t>
            </w:r>
          </w:p>
        </w:tc>
        <w:tc>
          <w:tcPr>
            <w:tcW w:w="5936" w:type="dxa"/>
            <w:tcBorders>
              <w:top w:val="single" w:sz="4" w:space="0" w:color="auto"/>
              <w:left w:val="single" w:sz="4" w:space="0" w:color="auto"/>
              <w:bottom w:val="single" w:sz="4" w:space="0" w:color="auto"/>
              <w:right w:val="single" w:sz="4" w:space="0" w:color="auto"/>
            </w:tcBorders>
            <w:vAlign w:val="center"/>
            <w:hideMark/>
          </w:tcPr>
          <w:p w14:paraId="7FB39547" w14:textId="77777777" w:rsidR="007D67E7" w:rsidRPr="00FA3682" w:rsidRDefault="007D67E7" w:rsidP="00553834">
            <w:pPr>
              <w:tabs>
                <w:tab w:val="left" w:pos="360"/>
              </w:tabs>
              <w:suppressAutoHyphens/>
              <w:spacing w:line="276" w:lineRule="auto"/>
              <w:jc w:val="center"/>
              <w:rPr>
                <w:color w:val="000000" w:themeColor="text1"/>
                <w:sz w:val="20"/>
                <w:szCs w:val="20"/>
                <w:lang w:eastAsia="ar-SA"/>
              </w:rPr>
            </w:pPr>
            <w:r w:rsidRPr="00FA3682">
              <w:rPr>
                <w:color w:val="000000" w:themeColor="text1"/>
                <w:sz w:val="20"/>
                <w:szCs w:val="20"/>
              </w:rPr>
              <w:t>Obsah</w:t>
            </w:r>
          </w:p>
        </w:tc>
      </w:tr>
      <w:tr w:rsidR="001B0AA0" w:rsidRPr="00FA3682" w14:paraId="05C2531B" w14:textId="77777777" w:rsidTr="0046025D">
        <w:tc>
          <w:tcPr>
            <w:tcW w:w="14578" w:type="dxa"/>
            <w:gridSpan w:val="5"/>
            <w:tcBorders>
              <w:top w:val="single" w:sz="4" w:space="0" w:color="auto"/>
              <w:left w:val="single" w:sz="4" w:space="0" w:color="auto"/>
              <w:bottom w:val="single" w:sz="4" w:space="0" w:color="auto"/>
              <w:right w:val="single" w:sz="4" w:space="0" w:color="auto"/>
            </w:tcBorders>
            <w:vAlign w:val="center"/>
          </w:tcPr>
          <w:p w14:paraId="2D47B3FF" w14:textId="77777777" w:rsidR="001B0AA0" w:rsidRPr="002C2F4A" w:rsidRDefault="001B0AA0" w:rsidP="00B164B9">
            <w:pPr>
              <w:spacing w:after="120"/>
              <w:jc w:val="center"/>
              <w:rPr>
                <w:rFonts w:eastAsia="Aptos"/>
                <w:sz w:val="20"/>
                <w:szCs w:val="20"/>
                <w:lang w:eastAsia="en-US"/>
              </w:rPr>
            </w:pPr>
            <w:r w:rsidRPr="002C2F4A">
              <w:rPr>
                <w:rFonts w:eastAsia="Aptos"/>
                <w:sz w:val="20"/>
                <w:szCs w:val="20"/>
                <w:lang w:eastAsia="en-US"/>
              </w:rPr>
              <w:t>ČÁST PRVNÍ</w:t>
            </w:r>
          </w:p>
          <w:p w14:paraId="7F8E00D1" w14:textId="32D1189A" w:rsidR="001B0AA0" w:rsidRPr="00FA3682" w:rsidRDefault="001B0AA0" w:rsidP="00553834">
            <w:pPr>
              <w:tabs>
                <w:tab w:val="left" w:pos="360"/>
              </w:tabs>
              <w:suppressAutoHyphens/>
              <w:spacing w:line="276" w:lineRule="auto"/>
              <w:jc w:val="center"/>
              <w:rPr>
                <w:color w:val="000000" w:themeColor="text1"/>
                <w:sz w:val="20"/>
                <w:szCs w:val="20"/>
              </w:rPr>
            </w:pPr>
            <w:r w:rsidRPr="002C2F4A">
              <w:rPr>
                <w:rFonts w:eastAsia="Aptos"/>
                <w:b/>
                <w:caps/>
                <w:sz w:val="20"/>
                <w:szCs w:val="20"/>
                <w:lang w:eastAsia="en-US"/>
              </w:rPr>
              <w:t>pLATFORMOVÁ PRÁCE</w:t>
            </w:r>
          </w:p>
        </w:tc>
      </w:tr>
      <w:tr w:rsidR="000D3984" w:rsidRPr="00FA3682" w14:paraId="2B279B9A" w14:textId="77777777" w:rsidTr="003B47EF">
        <w:tc>
          <w:tcPr>
            <w:tcW w:w="1251" w:type="dxa"/>
            <w:tcBorders>
              <w:top w:val="single" w:sz="4" w:space="0" w:color="auto"/>
              <w:left w:val="single" w:sz="4" w:space="0" w:color="auto"/>
              <w:right w:val="single" w:sz="4" w:space="0" w:color="auto"/>
            </w:tcBorders>
          </w:tcPr>
          <w:p w14:paraId="532C53FF" w14:textId="7584D447" w:rsidR="000D3984" w:rsidRPr="00FA3682" w:rsidRDefault="000D3984" w:rsidP="000D3984">
            <w:pPr>
              <w:suppressAutoHyphens/>
              <w:spacing w:line="276" w:lineRule="auto"/>
              <w:ind w:left="117" w:hanging="117"/>
              <w:jc w:val="both"/>
              <w:rPr>
                <w:bCs/>
                <w:color w:val="000000" w:themeColor="text1"/>
                <w:sz w:val="20"/>
                <w:szCs w:val="20"/>
              </w:rPr>
            </w:pPr>
            <w:r>
              <w:rPr>
                <w:bCs/>
                <w:color w:val="000000" w:themeColor="text1"/>
                <w:sz w:val="20"/>
                <w:szCs w:val="20"/>
              </w:rPr>
              <w:t>§ 1 odst. 2</w:t>
            </w:r>
          </w:p>
        </w:tc>
        <w:tc>
          <w:tcPr>
            <w:tcW w:w="4556" w:type="dxa"/>
            <w:tcBorders>
              <w:top w:val="single" w:sz="4" w:space="0" w:color="auto"/>
              <w:left w:val="single" w:sz="4" w:space="0" w:color="auto"/>
              <w:right w:val="single" w:sz="4" w:space="0" w:color="auto"/>
            </w:tcBorders>
          </w:tcPr>
          <w:p w14:paraId="669F4350" w14:textId="1EDC2F35" w:rsidR="000D3984" w:rsidRPr="007E51BF" w:rsidRDefault="000D3984" w:rsidP="000D3984">
            <w:pPr>
              <w:suppressAutoHyphens/>
              <w:spacing w:line="276" w:lineRule="auto"/>
              <w:ind w:left="46" w:right="141" w:firstLine="382"/>
              <w:jc w:val="both"/>
              <w:rPr>
                <w:color w:val="000000" w:themeColor="text1"/>
                <w:sz w:val="20"/>
                <w:szCs w:val="20"/>
                <w:lang w:eastAsia="ar-SA"/>
              </w:rPr>
            </w:pPr>
            <w:r>
              <w:rPr>
                <w:color w:val="000000" w:themeColor="text1"/>
                <w:sz w:val="20"/>
                <w:szCs w:val="20"/>
                <w:lang w:eastAsia="ar-SA"/>
              </w:rPr>
              <w:t xml:space="preserve">(2) </w:t>
            </w:r>
            <w:r w:rsidRPr="007E51BF">
              <w:rPr>
                <w:color w:val="000000" w:themeColor="text1"/>
                <w:sz w:val="20"/>
                <w:szCs w:val="20"/>
                <w:lang w:eastAsia="ar-SA"/>
              </w:rPr>
              <w:t>Tento zákon se vztahuje na platformy, které organizují platformovou práci konanou na území České republiky, a to bez ohledu na sídlo platformy nebo právo rozhodné pro smluvní vztahy při platformové práci</w:t>
            </w:r>
            <w:r>
              <w:rPr>
                <w:color w:val="000000" w:themeColor="text1"/>
                <w:sz w:val="20"/>
                <w:szCs w:val="20"/>
                <w:lang w:eastAsia="ar-SA"/>
              </w:rPr>
              <w:t>.</w:t>
            </w:r>
          </w:p>
        </w:tc>
        <w:tc>
          <w:tcPr>
            <w:tcW w:w="1134" w:type="dxa"/>
            <w:tcBorders>
              <w:top w:val="single" w:sz="4" w:space="0" w:color="auto"/>
              <w:left w:val="single" w:sz="4" w:space="0" w:color="auto"/>
              <w:bottom w:val="single" w:sz="4" w:space="0" w:color="auto"/>
              <w:right w:val="single" w:sz="4" w:space="0" w:color="auto"/>
            </w:tcBorders>
          </w:tcPr>
          <w:p w14:paraId="06E64090" w14:textId="152C478D" w:rsidR="000D3984" w:rsidRPr="007E51BF" w:rsidRDefault="000D3984" w:rsidP="000D3984">
            <w:pPr>
              <w:pStyle w:val="Bezmezer"/>
              <w:jc w:val="both"/>
              <w:rPr>
                <w:color w:val="000000" w:themeColor="text1"/>
                <w:sz w:val="20"/>
                <w:szCs w:val="20"/>
              </w:rPr>
            </w:pPr>
            <w:r w:rsidRPr="007E51BF">
              <w:rPr>
                <w:color w:val="000000" w:themeColor="text1"/>
                <w:sz w:val="20"/>
                <w:szCs w:val="20"/>
              </w:rPr>
              <w:t>32024L2831</w:t>
            </w:r>
          </w:p>
        </w:tc>
        <w:tc>
          <w:tcPr>
            <w:tcW w:w="1701" w:type="dxa"/>
            <w:tcBorders>
              <w:top w:val="single" w:sz="4" w:space="0" w:color="auto"/>
              <w:left w:val="single" w:sz="4" w:space="0" w:color="auto"/>
              <w:bottom w:val="single" w:sz="4" w:space="0" w:color="auto"/>
              <w:right w:val="single" w:sz="4" w:space="0" w:color="auto"/>
            </w:tcBorders>
          </w:tcPr>
          <w:p w14:paraId="4A478863" w14:textId="5EC19E33" w:rsidR="000D3984" w:rsidRDefault="000D3984" w:rsidP="000D3984">
            <w:pPr>
              <w:pStyle w:val="Bezmezer"/>
              <w:jc w:val="both"/>
              <w:rPr>
                <w:color w:val="000000" w:themeColor="text1"/>
                <w:sz w:val="20"/>
                <w:szCs w:val="20"/>
              </w:rPr>
            </w:pPr>
            <w:r>
              <w:rPr>
                <w:color w:val="000000" w:themeColor="text1"/>
                <w:sz w:val="20"/>
                <w:szCs w:val="20"/>
              </w:rPr>
              <w:t>Čl. 1 odst. 3</w:t>
            </w:r>
          </w:p>
        </w:tc>
        <w:tc>
          <w:tcPr>
            <w:tcW w:w="5936" w:type="dxa"/>
            <w:tcBorders>
              <w:top w:val="single" w:sz="4" w:space="0" w:color="auto"/>
              <w:left w:val="single" w:sz="4" w:space="0" w:color="auto"/>
              <w:bottom w:val="single" w:sz="4" w:space="0" w:color="auto"/>
              <w:right w:val="single" w:sz="4" w:space="0" w:color="auto"/>
            </w:tcBorders>
          </w:tcPr>
          <w:p w14:paraId="35482105" w14:textId="492B6EDF" w:rsidR="000D3984" w:rsidRPr="007C613C" w:rsidRDefault="000D3984" w:rsidP="000D3984">
            <w:pPr>
              <w:pStyle w:val="Bezmezer"/>
              <w:ind w:right="122"/>
              <w:jc w:val="both"/>
              <w:rPr>
                <w:color w:val="000000" w:themeColor="text1"/>
                <w:sz w:val="20"/>
                <w:szCs w:val="20"/>
              </w:rPr>
            </w:pPr>
            <w:r>
              <w:rPr>
                <w:color w:val="000000" w:themeColor="text1"/>
                <w:sz w:val="20"/>
                <w:szCs w:val="20"/>
              </w:rPr>
              <w:t xml:space="preserve">3. </w:t>
            </w:r>
            <w:r w:rsidRPr="007C613C">
              <w:rPr>
                <w:color w:val="000000" w:themeColor="text1"/>
                <w:sz w:val="20"/>
                <w:szCs w:val="20"/>
              </w:rPr>
              <w:t>Tato směrnice se vztahuje na digitální pracovní platformy, které organizují práci prostřednictvím platformy vykonávanou v Unii, bez ohledu na místo jejich usazení nebo na jinak použitelné právo.</w:t>
            </w:r>
          </w:p>
        </w:tc>
      </w:tr>
      <w:tr w:rsidR="0058461E" w:rsidRPr="00FA3682" w14:paraId="32742E17" w14:textId="77777777" w:rsidTr="003B47EF">
        <w:tc>
          <w:tcPr>
            <w:tcW w:w="1251" w:type="dxa"/>
            <w:tcBorders>
              <w:top w:val="single" w:sz="4" w:space="0" w:color="auto"/>
              <w:left w:val="single" w:sz="4" w:space="0" w:color="auto"/>
              <w:right w:val="single" w:sz="4" w:space="0" w:color="auto"/>
            </w:tcBorders>
          </w:tcPr>
          <w:p w14:paraId="4D4679D1" w14:textId="2CDC865E" w:rsidR="0058461E" w:rsidRDefault="0058461E" w:rsidP="0058461E">
            <w:pPr>
              <w:suppressAutoHyphens/>
              <w:spacing w:line="276" w:lineRule="auto"/>
              <w:ind w:left="117" w:hanging="117"/>
              <w:jc w:val="both"/>
              <w:rPr>
                <w:bCs/>
                <w:color w:val="000000" w:themeColor="text1"/>
                <w:sz w:val="20"/>
                <w:szCs w:val="20"/>
              </w:rPr>
            </w:pPr>
            <w:r>
              <w:rPr>
                <w:bCs/>
                <w:color w:val="000000" w:themeColor="text1"/>
                <w:sz w:val="20"/>
                <w:szCs w:val="20"/>
              </w:rPr>
              <w:t>§ 2 odst. 1</w:t>
            </w:r>
          </w:p>
        </w:tc>
        <w:tc>
          <w:tcPr>
            <w:tcW w:w="4556" w:type="dxa"/>
            <w:tcBorders>
              <w:top w:val="single" w:sz="4" w:space="0" w:color="auto"/>
              <w:left w:val="single" w:sz="4" w:space="0" w:color="auto"/>
              <w:right w:val="single" w:sz="4" w:space="0" w:color="auto"/>
            </w:tcBorders>
          </w:tcPr>
          <w:p w14:paraId="22165636" w14:textId="77777777" w:rsidR="0058461E" w:rsidRPr="00831FA3" w:rsidRDefault="0058461E" w:rsidP="0058461E">
            <w:pPr>
              <w:suppressAutoHyphens/>
              <w:spacing w:line="276" w:lineRule="auto"/>
              <w:ind w:left="46" w:right="141" w:firstLine="382"/>
              <w:jc w:val="both"/>
              <w:rPr>
                <w:color w:val="000000" w:themeColor="text1"/>
                <w:sz w:val="20"/>
                <w:szCs w:val="20"/>
                <w:lang w:eastAsia="ar-SA"/>
              </w:rPr>
            </w:pPr>
            <w:r w:rsidRPr="00831FA3">
              <w:rPr>
                <w:color w:val="000000" w:themeColor="text1"/>
                <w:sz w:val="20"/>
                <w:szCs w:val="20"/>
                <w:lang w:eastAsia="ar-SA"/>
              </w:rPr>
              <w:t>(1) Platformou je osoba poskytující službu, která</w:t>
            </w:r>
          </w:p>
          <w:p w14:paraId="4DF625A4" w14:textId="77777777" w:rsidR="0058461E" w:rsidRPr="00831FA3" w:rsidRDefault="0058461E" w:rsidP="0058461E">
            <w:pPr>
              <w:suppressAutoHyphens/>
              <w:spacing w:line="276" w:lineRule="auto"/>
              <w:ind w:right="141"/>
              <w:jc w:val="both"/>
              <w:rPr>
                <w:color w:val="000000" w:themeColor="text1"/>
                <w:sz w:val="20"/>
                <w:szCs w:val="20"/>
                <w:lang w:eastAsia="ar-SA"/>
              </w:rPr>
            </w:pPr>
            <w:r w:rsidRPr="00831FA3">
              <w:rPr>
                <w:color w:val="000000" w:themeColor="text1"/>
                <w:sz w:val="20"/>
                <w:szCs w:val="20"/>
                <w:lang w:eastAsia="ar-SA"/>
              </w:rPr>
              <w:t>a)</w:t>
            </w:r>
            <w:r>
              <w:rPr>
                <w:color w:val="000000" w:themeColor="text1"/>
                <w:sz w:val="20"/>
                <w:szCs w:val="20"/>
                <w:lang w:eastAsia="ar-SA"/>
              </w:rPr>
              <w:t xml:space="preserve"> </w:t>
            </w:r>
            <w:r w:rsidRPr="00831FA3">
              <w:rPr>
                <w:color w:val="000000" w:themeColor="text1"/>
                <w:sz w:val="20"/>
                <w:szCs w:val="20"/>
                <w:lang w:eastAsia="ar-SA"/>
              </w:rPr>
              <w:t xml:space="preserve">je alespoň zčásti poskytována na dálku pomocí elektronických prostředků, jako jsou internetové stránky nebo mobilní aplikace, </w:t>
            </w:r>
          </w:p>
          <w:p w14:paraId="770EDE1D" w14:textId="77777777" w:rsidR="0058461E" w:rsidRPr="00831FA3" w:rsidRDefault="0058461E" w:rsidP="0058461E">
            <w:pPr>
              <w:suppressAutoHyphens/>
              <w:spacing w:line="276" w:lineRule="auto"/>
              <w:ind w:right="141"/>
              <w:jc w:val="both"/>
              <w:rPr>
                <w:color w:val="000000" w:themeColor="text1"/>
                <w:sz w:val="20"/>
                <w:szCs w:val="20"/>
                <w:lang w:eastAsia="ar-SA"/>
              </w:rPr>
            </w:pPr>
            <w:r w:rsidRPr="00831FA3">
              <w:rPr>
                <w:color w:val="000000" w:themeColor="text1"/>
                <w:sz w:val="20"/>
                <w:szCs w:val="20"/>
                <w:lang w:eastAsia="ar-SA"/>
              </w:rPr>
              <w:t>b)</w:t>
            </w:r>
            <w:r>
              <w:rPr>
                <w:color w:val="000000" w:themeColor="text1"/>
                <w:sz w:val="20"/>
                <w:szCs w:val="20"/>
                <w:lang w:eastAsia="ar-SA"/>
              </w:rPr>
              <w:t xml:space="preserve"> </w:t>
            </w:r>
            <w:r w:rsidRPr="00831FA3">
              <w:rPr>
                <w:color w:val="000000" w:themeColor="text1"/>
                <w:sz w:val="20"/>
                <w:szCs w:val="20"/>
                <w:lang w:eastAsia="ar-SA"/>
              </w:rPr>
              <w:t xml:space="preserve">je poskytována na žádost příjemce služby, </w:t>
            </w:r>
          </w:p>
          <w:p w14:paraId="106C0110" w14:textId="77777777" w:rsidR="0058461E" w:rsidRPr="00831FA3" w:rsidRDefault="0058461E" w:rsidP="0058461E">
            <w:pPr>
              <w:suppressAutoHyphens/>
              <w:spacing w:line="276" w:lineRule="auto"/>
              <w:ind w:right="141"/>
              <w:jc w:val="both"/>
              <w:rPr>
                <w:color w:val="000000" w:themeColor="text1"/>
                <w:sz w:val="20"/>
                <w:szCs w:val="20"/>
                <w:lang w:eastAsia="ar-SA"/>
              </w:rPr>
            </w:pPr>
            <w:r w:rsidRPr="00831FA3">
              <w:rPr>
                <w:color w:val="000000" w:themeColor="text1"/>
                <w:sz w:val="20"/>
                <w:szCs w:val="20"/>
                <w:lang w:eastAsia="ar-SA"/>
              </w:rPr>
              <w:t>c)</w:t>
            </w:r>
            <w:r>
              <w:rPr>
                <w:color w:val="000000" w:themeColor="text1"/>
                <w:sz w:val="20"/>
                <w:szCs w:val="20"/>
                <w:lang w:eastAsia="ar-SA"/>
              </w:rPr>
              <w:t xml:space="preserve"> </w:t>
            </w:r>
            <w:r w:rsidRPr="00831FA3">
              <w:rPr>
                <w:color w:val="000000" w:themeColor="text1"/>
                <w:sz w:val="20"/>
                <w:szCs w:val="20"/>
                <w:lang w:eastAsia="ar-SA"/>
              </w:rPr>
              <w:t xml:space="preserve">zahrnuje jako nezbytnou a zásadní složku organizaci práce vykonávané fyzickými osobami za úplatu, bez ohledu na to, zda je tato práce vykonávána online nebo na určitém místě, a </w:t>
            </w:r>
          </w:p>
          <w:p w14:paraId="23BC1A8C" w14:textId="1040AAA0" w:rsidR="0058461E" w:rsidRDefault="0058461E" w:rsidP="0058461E">
            <w:pPr>
              <w:suppressAutoHyphens/>
              <w:spacing w:line="276" w:lineRule="auto"/>
              <w:ind w:right="141"/>
              <w:jc w:val="both"/>
              <w:rPr>
                <w:color w:val="000000" w:themeColor="text1"/>
                <w:sz w:val="20"/>
                <w:szCs w:val="20"/>
                <w:lang w:eastAsia="ar-SA"/>
              </w:rPr>
            </w:pPr>
            <w:r w:rsidRPr="00831FA3">
              <w:rPr>
                <w:color w:val="000000" w:themeColor="text1"/>
                <w:sz w:val="20"/>
                <w:szCs w:val="20"/>
                <w:lang w:eastAsia="ar-SA"/>
              </w:rPr>
              <w:t>d)</w:t>
            </w:r>
            <w:r>
              <w:rPr>
                <w:color w:val="000000" w:themeColor="text1"/>
                <w:sz w:val="20"/>
                <w:szCs w:val="20"/>
                <w:lang w:eastAsia="ar-SA"/>
              </w:rPr>
              <w:t xml:space="preserve"> </w:t>
            </w:r>
            <w:r w:rsidRPr="00831FA3">
              <w:rPr>
                <w:color w:val="000000" w:themeColor="text1"/>
                <w:sz w:val="20"/>
                <w:szCs w:val="20"/>
                <w:lang w:eastAsia="ar-SA"/>
              </w:rPr>
              <w:t>zahrnuje používání automatizovaných systémů.</w:t>
            </w:r>
          </w:p>
        </w:tc>
        <w:tc>
          <w:tcPr>
            <w:tcW w:w="1134" w:type="dxa"/>
            <w:tcBorders>
              <w:top w:val="single" w:sz="4" w:space="0" w:color="auto"/>
              <w:left w:val="single" w:sz="4" w:space="0" w:color="auto"/>
              <w:bottom w:val="single" w:sz="4" w:space="0" w:color="auto"/>
              <w:right w:val="single" w:sz="4" w:space="0" w:color="auto"/>
            </w:tcBorders>
          </w:tcPr>
          <w:p w14:paraId="02533B9D" w14:textId="1ECB8854" w:rsidR="0058461E" w:rsidRPr="007E51BF" w:rsidRDefault="0058461E" w:rsidP="0058461E">
            <w:pPr>
              <w:pStyle w:val="Bezmezer"/>
              <w:jc w:val="both"/>
              <w:rPr>
                <w:color w:val="000000" w:themeColor="text1"/>
                <w:sz w:val="20"/>
                <w:szCs w:val="20"/>
              </w:rPr>
            </w:pPr>
            <w:r w:rsidRPr="007E51BF">
              <w:rPr>
                <w:color w:val="000000" w:themeColor="text1"/>
                <w:sz w:val="20"/>
                <w:szCs w:val="20"/>
              </w:rPr>
              <w:t>32024L2831</w:t>
            </w:r>
          </w:p>
        </w:tc>
        <w:tc>
          <w:tcPr>
            <w:tcW w:w="1701" w:type="dxa"/>
            <w:tcBorders>
              <w:top w:val="single" w:sz="4" w:space="0" w:color="auto"/>
              <w:left w:val="single" w:sz="4" w:space="0" w:color="auto"/>
              <w:bottom w:val="single" w:sz="4" w:space="0" w:color="auto"/>
              <w:right w:val="single" w:sz="4" w:space="0" w:color="auto"/>
            </w:tcBorders>
          </w:tcPr>
          <w:p w14:paraId="4E22A5D7" w14:textId="0139C181" w:rsidR="0058461E" w:rsidRDefault="0058461E" w:rsidP="0058461E">
            <w:pPr>
              <w:pStyle w:val="Bezmezer"/>
              <w:jc w:val="both"/>
              <w:rPr>
                <w:color w:val="000000" w:themeColor="text1"/>
                <w:sz w:val="20"/>
                <w:szCs w:val="20"/>
              </w:rPr>
            </w:pPr>
            <w:r>
              <w:rPr>
                <w:color w:val="000000" w:themeColor="text1"/>
                <w:sz w:val="20"/>
                <w:szCs w:val="20"/>
              </w:rPr>
              <w:t>Čl. 2 odst. 1 písm. a)</w:t>
            </w:r>
          </w:p>
        </w:tc>
        <w:tc>
          <w:tcPr>
            <w:tcW w:w="5936" w:type="dxa"/>
            <w:tcBorders>
              <w:top w:val="single" w:sz="4" w:space="0" w:color="auto"/>
              <w:left w:val="single" w:sz="4" w:space="0" w:color="auto"/>
              <w:bottom w:val="single" w:sz="4" w:space="0" w:color="auto"/>
              <w:right w:val="single" w:sz="4" w:space="0" w:color="auto"/>
            </w:tcBorders>
          </w:tcPr>
          <w:p w14:paraId="30C68603" w14:textId="2B07084A" w:rsidR="0058461E" w:rsidRPr="0058461E" w:rsidRDefault="0058461E" w:rsidP="0058461E">
            <w:pPr>
              <w:pStyle w:val="Bezmezer"/>
              <w:ind w:right="122"/>
              <w:jc w:val="both"/>
              <w:rPr>
                <w:color w:val="000000" w:themeColor="text1"/>
                <w:sz w:val="20"/>
                <w:szCs w:val="20"/>
              </w:rPr>
            </w:pPr>
            <w:r w:rsidRPr="0058461E">
              <w:rPr>
                <w:color w:val="000000" w:themeColor="text1"/>
                <w:sz w:val="20"/>
                <w:szCs w:val="20"/>
              </w:rPr>
              <w:t>a)</w:t>
            </w:r>
            <w:r>
              <w:rPr>
                <w:color w:val="000000" w:themeColor="text1"/>
                <w:sz w:val="20"/>
                <w:szCs w:val="20"/>
              </w:rPr>
              <w:t xml:space="preserve"> </w:t>
            </w:r>
            <w:r w:rsidRPr="0058461E">
              <w:rPr>
                <w:color w:val="000000" w:themeColor="text1"/>
                <w:sz w:val="20"/>
                <w:szCs w:val="20"/>
              </w:rPr>
              <w:t>„digitální pracovní platformou“ fyzická nebo právnická osoba poskytující službu, která splňuje všechny tyto požadavky:</w:t>
            </w:r>
          </w:p>
          <w:p w14:paraId="4B0FEC78" w14:textId="37450BC1" w:rsidR="0058461E" w:rsidRPr="0058461E" w:rsidRDefault="0058461E" w:rsidP="0058461E">
            <w:pPr>
              <w:pStyle w:val="Bezmezer"/>
              <w:ind w:right="122"/>
              <w:jc w:val="both"/>
              <w:rPr>
                <w:color w:val="000000" w:themeColor="text1"/>
                <w:sz w:val="20"/>
                <w:szCs w:val="20"/>
              </w:rPr>
            </w:pPr>
            <w:r w:rsidRPr="0058461E">
              <w:rPr>
                <w:color w:val="000000" w:themeColor="text1"/>
                <w:sz w:val="20"/>
                <w:szCs w:val="20"/>
              </w:rPr>
              <w:t>i)</w:t>
            </w:r>
            <w:r>
              <w:rPr>
                <w:color w:val="000000" w:themeColor="text1"/>
                <w:sz w:val="20"/>
                <w:szCs w:val="20"/>
              </w:rPr>
              <w:t xml:space="preserve"> </w:t>
            </w:r>
            <w:r w:rsidRPr="0058461E">
              <w:rPr>
                <w:color w:val="000000" w:themeColor="text1"/>
                <w:sz w:val="20"/>
                <w:szCs w:val="20"/>
              </w:rPr>
              <w:t>je alespoň zčásti poskytována na dálku pomocí elektronických prostředků, jako jsou internetové stránky nebo mobilní aplikace;</w:t>
            </w:r>
          </w:p>
          <w:p w14:paraId="3CEF8718" w14:textId="3DCE6EE3" w:rsidR="0058461E" w:rsidRPr="0058461E" w:rsidRDefault="0058461E" w:rsidP="0058461E">
            <w:pPr>
              <w:pStyle w:val="Bezmezer"/>
              <w:ind w:right="122"/>
              <w:jc w:val="both"/>
              <w:rPr>
                <w:color w:val="000000" w:themeColor="text1"/>
                <w:sz w:val="20"/>
                <w:szCs w:val="20"/>
              </w:rPr>
            </w:pPr>
            <w:proofErr w:type="spellStart"/>
            <w:r w:rsidRPr="0058461E">
              <w:rPr>
                <w:color w:val="000000" w:themeColor="text1"/>
                <w:sz w:val="20"/>
                <w:szCs w:val="20"/>
              </w:rPr>
              <w:t>ii</w:t>
            </w:r>
            <w:proofErr w:type="spellEnd"/>
            <w:r w:rsidRPr="0058461E">
              <w:rPr>
                <w:color w:val="000000" w:themeColor="text1"/>
                <w:sz w:val="20"/>
                <w:szCs w:val="20"/>
              </w:rPr>
              <w:t>)</w:t>
            </w:r>
            <w:r>
              <w:rPr>
                <w:color w:val="000000" w:themeColor="text1"/>
                <w:sz w:val="20"/>
                <w:szCs w:val="20"/>
              </w:rPr>
              <w:t xml:space="preserve"> </w:t>
            </w:r>
            <w:r w:rsidRPr="0058461E">
              <w:rPr>
                <w:color w:val="000000" w:themeColor="text1"/>
                <w:sz w:val="20"/>
                <w:szCs w:val="20"/>
              </w:rPr>
              <w:t>je poskytována na žádost příjemce služby;</w:t>
            </w:r>
          </w:p>
          <w:p w14:paraId="092CC69A" w14:textId="77777777" w:rsidR="0058461E" w:rsidRDefault="0058461E" w:rsidP="0058461E">
            <w:pPr>
              <w:pStyle w:val="Bezmezer"/>
              <w:ind w:right="122"/>
              <w:jc w:val="both"/>
              <w:rPr>
                <w:color w:val="000000" w:themeColor="text1"/>
                <w:sz w:val="20"/>
                <w:szCs w:val="20"/>
              </w:rPr>
            </w:pPr>
            <w:proofErr w:type="spellStart"/>
            <w:r w:rsidRPr="0058461E">
              <w:rPr>
                <w:color w:val="000000" w:themeColor="text1"/>
                <w:sz w:val="20"/>
                <w:szCs w:val="20"/>
              </w:rPr>
              <w:t>iii</w:t>
            </w:r>
            <w:proofErr w:type="spellEnd"/>
            <w:r w:rsidRPr="0058461E">
              <w:rPr>
                <w:color w:val="000000" w:themeColor="text1"/>
                <w:sz w:val="20"/>
                <w:szCs w:val="20"/>
              </w:rPr>
              <w:t>)</w:t>
            </w:r>
            <w:r>
              <w:rPr>
                <w:color w:val="000000" w:themeColor="text1"/>
                <w:sz w:val="20"/>
                <w:szCs w:val="20"/>
              </w:rPr>
              <w:t xml:space="preserve"> </w:t>
            </w:r>
            <w:r w:rsidRPr="0058461E">
              <w:rPr>
                <w:color w:val="000000" w:themeColor="text1"/>
                <w:sz w:val="20"/>
                <w:szCs w:val="20"/>
              </w:rPr>
              <w:t>zahrnuje jako nezbytnou a zásadní složku organizaci práce vykonávané osobami za úplatu, bez ohledu na to, zda je uvedená práce vykonávána online, nebo na určitém místě;</w:t>
            </w:r>
          </w:p>
          <w:p w14:paraId="2240FE9A" w14:textId="31CA74DC" w:rsidR="0058461E" w:rsidRDefault="0058461E" w:rsidP="0058461E">
            <w:pPr>
              <w:pStyle w:val="Bezmezer"/>
              <w:ind w:right="122"/>
              <w:jc w:val="both"/>
              <w:rPr>
                <w:color w:val="000000" w:themeColor="text1"/>
                <w:sz w:val="20"/>
                <w:szCs w:val="20"/>
              </w:rPr>
            </w:pPr>
            <w:proofErr w:type="spellStart"/>
            <w:r w:rsidRPr="007C613C">
              <w:rPr>
                <w:color w:val="000000" w:themeColor="text1"/>
                <w:sz w:val="20"/>
                <w:szCs w:val="20"/>
              </w:rPr>
              <w:t>iv</w:t>
            </w:r>
            <w:proofErr w:type="spellEnd"/>
            <w:r w:rsidRPr="007C613C">
              <w:rPr>
                <w:color w:val="000000" w:themeColor="text1"/>
                <w:sz w:val="20"/>
                <w:szCs w:val="20"/>
              </w:rPr>
              <w:t>)</w:t>
            </w:r>
            <w:r>
              <w:rPr>
                <w:color w:val="000000" w:themeColor="text1"/>
                <w:sz w:val="20"/>
                <w:szCs w:val="20"/>
              </w:rPr>
              <w:t xml:space="preserve"> </w:t>
            </w:r>
            <w:r w:rsidRPr="007C613C">
              <w:rPr>
                <w:color w:val="000000" w:themeColor="text1"/>
                <w:sz w:val="20"/>
                <w:szCs w:val="20"/>
              </w:rPr>
              <w:t>zahrnuje používání automatizovaných monitorovacích systémů nebo automatizovaných rozhodovacích systémů;</w:t>
            </w:r>
          </w:p>
        </w:tc>
      </w:tr>
      <w:tr w:rsidR="0058461E" w:rsidRPr="00FA3682" w14:paraId="33768C37" w14:textId="77777777" w:rsidTr="003B47EF">
        <w:tc>
          <w:tcPr>
            <w:tcW w:w="1251" w:type="dxa"/>
            <w:tcBorders>
              <w:top w:val="single" w:sz="4" w:space="0" w:color="auto"/>
              <w:left w:val="single" w:sz="4" w:space="0" w:color="auto"/>
              <w:right w:val="single" w:sz="4" w:space="0" w:color="auto"/>
            </w:tcBorders>
          </w:tcPr>
          <w:p w14:paraId="4360B7BE" w14:textId="60BE4D9C" w:rsidR="0058461E" w:rsidRDefault="0058461E" w:rsidP="0058461E">
            <w:pPr>
              <w:suppressAutoHyphens/>
              <w:spacing w:line="276" w:lineRule="auto"/>
              <w:ind w:left="117" w:hanging="117"/>
              <w:jc w:val="both"/>
              <w:rPr>
                <w:bCs/>
                <w:color w:val="000000" w:themeColor="text1"/>
                <w:sz w:val="20"/>
                <w:szCs w:val="20"/>
              </w:rPr>
            </w:pPr>
            <w:r>
              <w:rPr>
                <w:bCs/>
                <w:color w:val="000000" w:themeColor="text1"/>
                <w:sz w:val="20"/>
                <w:szCs w:val="20"/>
              </w:rPr>
              <w:t xml:space="preserve">§ 2 odst. 2 </w:t>
            </w:r>
          </w:p>
        </w:tc>
        <w:tc>
          <w:tcPr>
            <w:tcW w:w="4556" w:type="dxa"/>
            <w:tcBorders>
              <w:top w:val="single" w:sz="4" w:space="0" w:color="auto"/>
              <w:left w:val="single" w:sz="4" w:space="0" w:color="auto"/>
              <w:right w:val="single" w:sz="4" w:space="0" w:color="auto"/>
            </w:tcBorders>
          </w:tcPr>
          <w:p w14:paraId="5BD0D03B" w14:textId="77777777" w:rsidR="0058461E" w:rsidRPr="0058461E" w:rsidRDefault="0058461E" w:rsidP="0058461E">
            <w:pPr>
              <w:suppressAutoHyphens/>
              <w:spacing w:line="276" w:lineRule="auto"/>
              <w:ind w:left="46" w:right="141" w:firstLine="382"/>
              <w:jc w:val="both"/>
              <w:rPr>
                <w:color w:val="000000" w:themeColor="text1"/>
                <w:sz w:val="20"/>
                <w:szCs w:val="20"/>
                <w:lang w:eastAsia="ar-SA"/>
              </w:rPr>
            </w:pPr>
            <w:r w:rsidRPr="0058461E">
              <w:rPr>
                <w:color w:val="000000" w:themeColor="text1"/>
                <w:sz w:val="20"/>
                <w:szCs w:val="20"/>
                <w:lang w:eastAsia="ar-SA"/>
              </w:rPr>
              <w:t xml:space="preserve">(2) Platformou není osoba poskytující službu, </w:t>
            </w:r>
          </w:p>
          <w:p w14:paraId="74D13EDF" w14:textId="77777777" w:rsidR="0058461E" w:rsidRPr="0058461E" w:rsidRDefault="0058461E" w:rsidP="0058461E">
            <w:pPr>
              <w:suppressAutoHyphens/>
              <w:spacing w:line="276" w:lineRule="auto"/>
              <w:ind w:left="46" w:right="141"/>
              <w:jc w:val="both"/>
              <w:rPr>
                <w:color w:val="000000" w:themeColor="text1"/>
                <w:sz w:val="20"/>
                <w:szCs w:val="20"/>
                <w:lang w:eastAsia="ar-SA"/>
              </w:rPr>
            </w:pPr>
            <w:r w:rsidRPr="0058461E">
              <w:rPr>
                <w:color w:val="000000" w:themeColor="text1"/>
                <w:sz w:val="20"/>
                <w:szCs w:val="20"/>
                <w:lang w:eastAsia="ar-SA"/>
              </w:rPr>
              <w:t xml:space="preserve">a) jejímž hlavním účelem je využívat nebo sdílet aktiva nebo </w:t>
            </w:r>
          </w:p>
          <w:p w14:paraId="7075C804" w14:textId="1A65F03E" w:rsidR="0058461E" w:rsidRDefault="0058461E" w:rsidP="0058461E">
            <w:pPr>
              <w:suppressAutoHyphens/>
              <w:spacing w:line="276" w:lineRule="auto"/>
              <w:ind w:left="46" w:right="141"/>
              <w:jc w:val="both"/>
              <w:rPr>
                <w:color w:val="000000" w:themeColor="text1"/>
                <w:sz w:val="20"/>
                <w:szCs w:val="20"/>
                <w:lang w:eastAsia="ar-SA"/>
              </w:rPr>
            </w:pPr>
            <w:r w:rsidRPr="0058461E">
              <w:rPr>
                <w:color w:val="000000" w:themeColor="text1"/>
                <w:sz w:val="20"/>
                <w:szCs w:val="20"/>
                <w:lang w:eastAsia="ar-SA"/>
              </w:rPr>
              <w:lastRenderedPageBreak/>
              <w:t>b) prostřednictvím které nabízejí zboží převážně nepodnikající fyzické osoby.</w:t>
            </w:r>
          </w:p>
        </w:tc>
        <w:tc>
          <w:tcPr>
            <w:tcW w:w="1134" w:type="dxa"/>
            <w:tcBorders>
              <w:top w:val="single" w:sz="4" w:space="0" w:color="auto"/>
              <w:left w:val="single" w:sz="4" w:space="0" w:color="auto"/>
              <w:bottom w:val="single" w:sz="4" w:space="0" w:color="auto"/>
              <w:right w:val="single" w:sz="4" w:space="0" w:color="auto"/>
            </w:tcBorders>
          </w:tcPr>
          <w:p w14:paraId="7187330B" w14:textId="48B054ED" w:rsidR="0058461E" w:rsidRPr="007E51BF" w:rsidRDefault="0058461E" w:rsidP="0058461E">
            <w:pPr>
              <w:pStyle w:val="Bezmezer"/>
              <w:jc w:val="both"/>
              <w:rPr>
                <w:color w:val="000000" w:themeColor="text1"/>
                <w:sz w:val="20"/>
                <w:szCs w:val="20"/>
              </w:rPr>
            </w:pPr>
            <w:r w:rsidRPr="007E51BF">
              <w:rPr>
                <w:color w:val="000000" w:themeColor="text1"/>
                <w:sz w:val="20"/>
                <w:szCs w:val="20"/>
              </w:rPr>
              <w:lastRenderedPageBreak/>
              <w:t>32024L2831</w:t>
            </w:r>
          </w:p>
        </w:tc>
        <w:tc>
          <w:tcPr>
            <w:tcW w:w="1701" w:type="dxa"/>
            <w:tcBorders>
              <w:top w:val="single" w:sz="4" w:space="0" w:color="auto"/>
              <w:left w:val="single" w:sz="4" w:space="0" w:color="auto"/>
              <w:bottom w:val="single" w:sz="4" w:space="0" w:color="auto"/>
              <w:right w:val="single" w:sz="4" w:space="0" w:color="auto"/>
            </w:tcBorders>
          </w:tcPr>
          <w:p w14:paraId="6ABE14EB" w14:textId="79B6C1BB" w:rsidR="0058461E" w:rsidRDefault="0058461E" w:rsidP="0058461E">
            <w:pPr>
              <w:pStyle w:val="Bezmezer"/>
              <w:jc w:val="both"/>
              <w:rPr>
                <w:color w:val="000000" w:themeColor="text1"/>
                <w:sz w:val="20"/>
                <w:szCs w:val="20"/>
              </w:rPr>
            </w:pPr>
            <w:r>
              <w:rPr>
                <w:color w:val="000000" w:themeColor="text1"/>
                <w:sz w:val="20"/>
                <w:szCs w:val="20"/>
              </w:rPr>
              <w:t>Čl. 2 odst. 2</w:t>
            </w:r>
          </w:p>
        </w:tc>
        <w:tc>
          <w:tcPr>
            <w:tcW w:w="5936" w:type="dxa"/>
            <w:tcBorders>
              <w:top w:val="single" w:sz="4" w:space="0" w:color="auto"/>
              <w:left w:val="single" w:sz="4" w:space="0" w:color="auto"/>
              <w:bottom w:val="single" w:sz="4" w:space="0" w:color="auto"/>
              <w:right w:val="single" w:sz="4" w:space="0" w:color="auto"/>
            </w:tcBorders>
          </w:tcPr>
          <w:p w14:paraId="1935792E" w14:textId="095F63EB" w:rsidR="0058461E" w:rsidRDefault="0058461E" w:rsidP="0058461E">
            <w:pPr>
              <w:pStyle w:val="Bezmezer"/>
              <w:ind w:right="122"/>
              <w:jc w:val="both"/>
              <w:rPr>
                <w:color w:val="000000" w:themeColor="text1"/>
                <w:sz w:val="20"/>
                <w:szCs w:val="20"/>
              </w:rPr>
            </w:pPr>
            <w:r w:rsidRPr="00261B73">
              <w:rPr>
                <w:color w:val="000000" w:themeColor="text1"/>
                <w:sz w:val="20"/>
                <w:szCs w:val="20"/>
              </w:rPr>
              <w:t>2.   Definice „digitální pracovní platformy“ stanovená v odst. 1 písm. a) nezahrnuje poskytovatele služby, jejímž hlavním účelem je využívat nebo sdílet aktiva nebo jejímž prostřednictvím mohou fyzické osoby, které nejsou profesionály, přeprodávat zboží.</w:t>
            </w:r>
          </w:p>
        </w:tc>
      </w:tr>
      <w:tr w:rsidR="0058461E" w:rsidRPr="00FA3682" w14:paraId="549D323D" w14:textId="77777777" w:rsidTr="003B47EF">
        <w:tc>
          <w:tcPr>
            <w:tcW w:w="1251" w:type="dxa"/>
            <w:tcBorders>
              <w:top w:val="single" w:sz="4" w:space="0" w:color="auto"/>
              <w:left w:val="single" w:sz="4" w:space="0" w:color="auto"/>
              <w:right w:val="single" w:sz="4" w:space="0" w:color="auto"/>
            </w:tcBorders>
          </w:tcPr>
          <w:p w14:paraId="3CA4EBC6" w14:textId="3DB8C887" w:rsidR="0058461E" w:rsidRDefault="0058461E" w:rsidP="000D3984">
            <w:pPr>
              <w:suppressAutoHyphens/>
              <w:spacing w:line="276" w:lineRule="auto"/>
              <w:ind w:left="117" w:hanging="117"/>
              <w:jc w:val="both"/>
              <w:rPr>
                <w:bCs/>
                <w:color w:val="000000" w:themeColor="text1"/>
                <w:sz w:val="20"/>
                <w:szCs w:val="20"/>
              </w:rPr>
            </w:pPr>
            <w:r>
              <w:rPr>
                <w:bCs/>
                <w:color w:val="000000" w:themeColor="text1"/>
                <w:sz w:val="20"/>
                <w:szCs w:val="20"/>
              </w:rPr>
              <w:t>§ 3</w:t>
            </w:r>
          </w:p>
        </w:tc>
        <w:tc>
          <w:tcPr>
            <w:tcW w:w="4556" w:type="dxa"/>
            <w:tcBorders>
              <w:top w:val="single" w:sz="4" w:space="0" w:color="auto"/>
              <w:left w:val="single" w:sz="4" w:space="0" w:color="auto"/>
              <w:right w:val="single" w:sz="4" w:space="0" w:color="auto"/>
            </w:tcBorders>
          </w:tcPr>
          <w:p w14:paraId="1DF5E179" w14:textId="1191CFB1" w:rsidR="0058461E" w:rsidRDefault="0058461E" w:rsidP="000D3984">
            <w:pPr>
              <w:suppressAutoHyphens/>
              <w:spacing w:line="276" w:lineRule="auto"/>
              <w:ind w:left="46" w:right="141" w:firstLine="382"/>
              <w:jc w:val="both"/>
              <w:rPr>
                <w:color w:val="000000" w:themeColor="text1"/>
                <w:sz w:val="20"/>
                <w:szCs w:val="20"/>
                <w:lang w:eastAsia="ar-SA"/>
              </w:rPr>
            </w:pPr>
            <w:r w:rsidRPr="0058461E">
              <w:rPr>
                <w:color w:val="000000" w:themeColor="text1"/>
                <w:sz w:val="20"/>
                <w:szCs w:val="20"/>
                <w:lang w:eastAsia="ar-SA"/>
              </w:rPr>
              <w:t xml:space="preserve">Platformovou prací je práce </w:t>
            </w:r>
            <w:r w:rsidR="00BE0680">
              <w:rPr>
                <w:color w:val="000000" w:themeColor="text1"/>
                <w:sz w:val="20"/>
                <w:szCs w:val="20"/>
                <w:lang w:eastAsia="ar-SA"/>
              </w:rPr>
              <w:t xml:space="preserve">zajišťující poskytování služby podle § 2 odst. 1, </w:t>
            </w:r>
            <w:r w:rsidRPr="0058461E">
              <w:rPr>
                <w:color w:val="000000" w:themeColor="text1"/>
                <w:sz w:val="20"/>
                <w:szCs w:val="20"/>
                <w:lang w:eastAsia="ar-SA"/>
              </w:rPr>
              <w:t>organizovaná platformou a konaná fyzickou osobou za úplatu na základě smluvního vztahu mezi platformou nebo zprostředkovatelem a touto osobou, bez ohledu na to, zda mezi touto osobou nebo zprostředkovatelem a příjemcem služby existuje smluvní vztah</w:t>
            </w:r>
            <w:r>
              <w:rPr>
                <w:color w:val="000000" w:themeColor="text1"/>
                <w:sz w:val="20"/>
                <w:szCs w:val="20"/>
                <w:lang w:eastAsia="ar-SA"/>
              </w:rPr>
              <w:t>.</w:t>
            </w:r>
          </w:p>
        </w:tc>
        <w:tc>
          <w:tcPr>
            <w:tcW w:w="1134" w:type="dxa"/>
            <w:tcBorders>
              <w:top w:val="single" w:sz="4" w:space="0" w:color="auto"/>
              <w:left w:val="single" w:sz="4" w:space="0" w:color="auto"/>
              <w:bottom w:val="single" w:sz="4" w:space="0" w:color="auto"/>
              <w:right w:val="single" w:sz="4" w:space="0" w:color="auto"/>
            </w:tcBorders>
          </w:tcPr>
          <w:p w14:paraId="7CD7B0ED" w14:textId="2649E7B7" w:rsidR="0058461E" w:rsidRPr="007E51BF" w:rsidRDefault="0058461E" w:rsidP="000D3984">
            <w:pPr>
              <w:pStyle w:val="Bezmezer"/>
              <w:jc w:val="both"/>
              <w:rPr>
                <w:color w:val="000000" w:themeColor="text1"/>
                <w:sz w:val="20"/>
                <w:szCs w:val="20"/>
              </w:rPr>
            </w:pPr>
            <w:r w:rsidRPr="007E51BF">
              <w:rPr>
                <w:color w:val="000000" w:themeColor="text1"/>
                <w:sz w:val="20"/>
                <w:szCs w:val="20"/>
              </w:rPr>
              <w:t>32024L2831</w:t>
            </w:r>
          </w:p>
        </w:tc>
        <w:tc>
          <w:tcPr>
            <w:tcW w:w="1701" w:type="dxa"/>
            <w:tcBorders>
              <w:top w:val="single" w:sz="4" w:space="0" w:color="auto"/>
              <w:left w:val="single" w:sz="4" w:space="0" w:color="auto"/>
              <w:bottom w:val="single" w:sz="4" w:space="0" w:color="auto"/>
              <w:right w:val="single" w:sz="4" w:space="0" w:color="auto"/>
            </w:tcBorders>
          </w:tcPr>
          <w:p w14:paraId="79AB695B" w14:textId="7B0D6DE4" w:rsidR="0058461E" w:rsidRDefault="0058461E" w:rsidP="000D3984">
            <w:pPr>
              <w:pStyle w:val="Bezmezer"/>
              <w:jc w:val="both"/>
              <w:rPr>
                <w:color w:val="000000" w:themeColor="text1"/>
                <w:sz w:val="20"/>
                <w:szCs w:val="20"/>
              </w:rPr>
            </w:pPr>
            <w:r w:rsidRPr="0058461E">
              <w:rPr>
                <w:color w:val="000000" w:themeColor="text1"/>
                <w:sz w:val="20"/>
                <w:szCs w:val="20"/>
              </w:rPr>
              <w:t>Čl. 2</w:t>
            </w:r>
            <w:r w:rsidR="00E91BF5">
              <w:rPr>
                <w:color w:val="000000" w:themeColor="text1"/>
                <w:sz w:val="20"/>
                <w:szCs w:val="20"/>
              </w:rPr>
              <w:t xml:space="preserve"> odst. 1</w:t>
            </w:r>
            <w:r w:rsidRPr="0058461E">
              <w:rPr>
                <w:color w:val="000000" w:themeColor="text1"/>
                <w:sz w:val="20"/>
                <w:szCs w:val="20"/>
              </w:rPr>
              <w:t xml:space="preserve"> písm. b)</w:t>
            </w:r>
          </w:p>
        </w:tc>
        <w:tc>
          <w:tcPr>
            <w:tcW w:w="5936" w:type="dxa"/>
            <w:tcBorders>
              <w:top w:val="single" w:sz="4" w:space="0" w:color="auto"/>
              <w:left w:val="single" w:sz="4" w:space="0" w:color="auto"/>
              <w:bottom w:val="single" w:sz="4" w:space="0" w:color="auto"/>
              <w:right w:val="single" w:sz="4" w:space="0" w:color="auto"/>
            </w:tcBorders>
          </w:tcPr>
          <w:p w14:paraId="3FF5D29A" w14:textId="6D131344" w:rsidR="0058461E" w:rsidRDefault="0058461E" w:rsidP="000D3984">
            <w:pPr>
              <w:pStyle w:val="Bezmezer"/>
              <w:ind w:right="122"/>
              <w:jc w:val="both"/>
              <w:rPr>
                <w:color w:val="000000" w:themeColor="text1"/>
                <w:sz w:val="20"/>
                <w:szCs w:val="20"/>
              </w:rPr>
            </w:pPr>
            <w:r w:rsidRPr="0058461E">
              <w:rPr>
                <w:color w:val="000000" w:themeColor="text1"/>
                <w:sz w:val="20"/>
                <w:szCs w:val="20"/>
              </w:rPr>
              <w:t>b) prací prostřednictvím platformy“ práce organizovaná prostřednictvím digitální pracovní platformy a vykonávaná v Unii osobou na základě smluvního vztahu mezi digitální pracovní platformou nebo zprostředkovatelem a touto osobou bez ohledu na to, zda mezi touto osobou nebo zprostředkovatelem a příjemcem služby existuje smluvní vztah;</w:t>
            </w:r>
          </w:p>
        </w:tc>
      </w:tr>
      <w:tr w:rsidR="00F7700E" w:rsidRPr="00FA3682" w14:paraId="4A4D5565" w14:textId="77777777" w:rsidTr="003B47EF">
        <w:tc>
          <w:tcPr>
            <w:tcW w:w="1251" w:type="dxa"/>
            <w:tcBorders>
              <w:top w:val="single" w:sz="4" w:space="0" w:color="auto"/>
              <w:left w:val="single" w:sz="4" w:space="0" w:color="auto"/>
              <w:right w:val="single" w:sz="4" w:space="0" w:color="auto"/>
            </w:tcBorders>
          </w:tcPr>
          <w:p w14:paraId="1C449418" w14:textId="0BFBD012" w:rsidR="00F7700E" w:rsidRDefault="00F7700E" w:rsidP="00F7700E">
            <w:pPr>
              <w:suppressAutoHyphens/>
              <w:spacing w:line="276" w:lineRule="auto"/>
              <w:ind w:left="117" w:hanging="117"/>
              <w:jc w:val="both"/>
              <w:rPr>
                <w:bCs/>
                <w:color w:val="000000" w:themeColor="text1"/>
                <w:sz w:val="20"/>
                <w:szCs w:val="20"/>
              </w:rPr>
            </w:pPr>
            <w:r>
              <w:rPr>
                <w:bCs/>
                <w:color w:val="000000" w:themeColor="text1"/>
                <w:sz w:val="20"/>
                <w:szCs w:val="20"/>
              </w:rPr>
              <w:t>§ 4</w:t>
            </w:r>
          </w:p>
        </w:tc>
        <w:tc>
          <w:tcPr>
            <w:tcW w:w="4556" w:type="dxa"/>
            <w:tcBorders>
              <w:top w:val="single" w:sz="4" w:space="0" w:color="auto"/>
              <w:left w:val="single" w:sz="4" w:space="0" w:color="auto"/>
              <w:right w:val="single" w:sz="4" w:space="0" w:color="auto"/>
            </w:tcBorders>
          </w:tcPr>
          <w:p w14:paraId="0DF2233B" w14:textId="5FFFCD9B" w:rsidR="00F7700E" w:rsidRDefault="00F7700E" w:rsidP="00F7700E">
            <w:pPr>
              <w:suppressAutoHyphens/>
              <w:spacing w:line="276" w:lineRule="auto"/>
              <w:ind w:left="46" w:right="141" w:firstLine="382"/>
              <w:jc w:val="both"/>
              <w:rPr>
                <w:color w:val="000000" w:themeColor="text1"/>
                <w:sz w:val="20"/>
                <w:szCs w:val="20"/>
                <w:lang w:eastAsia="ar-SA"/>
              </w:rPr>
            </w:pPr>
            <w:r w:rsidRPr="00F7700E">
              <w:rPr>
                <w:color w:val="000000" w:themeColor="text1"/>
                <w:sz w:val="20"/>
                <w:szCs w:val="20"/>
                <w:lang w:eastAsia="ar-SA"/>
              </w:rPr>
              <w:t>Platformovým pracovníkem je fyzická osoba vykonávající platformovou práci bez ohledu na povahu smluvního vztahu nebo jeho označení smluvními stranami</w:t>
            </w:r>
            <w:r>
              <w:rPr>
                <w:color w:val="000000" w:themeColor="text1"/>
                <w:sz w:val="20"/>
                <w:szCs w:val="20"/>
                <w:lang w:eastAsia="ar-SA"/>
              </w:rPr>
              <w:t>.</w:t>
            </w:r>
          </w:p>
        </w:tc>
        <w:tc>
          <w:tcPr>
            <w:tcW w:w="1134" w:type="dxa"/>
            <w:tcBorders>
              <w:top w:val="single" w:sz="4" w:space="0" w:color="auto"/>
              <w:left w:val="single" w:sz="4" w:space="0" w:color="auto"/>
              <w:bottom w:val="single" w:sz="4" w:space="0" w:color="auto"/>
              <w:right w:val="single" w:sz="4" w:space="0" w:color="auto"/>
            </w:tcBorders>
          </w:tcPr>
          <w:p w14:paraId="1D3E3EFD" w14:textId="0DE5B946" w:rsidR="00F7700E" w:rsidRPr="007E51BF" w:rsidRDefault="00F7700E" w:rsidP="00F7700E">
            <w:pPr>
              <w:pStyle w:val="Bezmezer"/>
              <w:jc w:val="both"/>
              <w:rPr>
                <w:color w:val="000000" w:themeColor="text1"/>
                <w:sz w:val="20"/>
                <w:szCs w:val="20"/>
              </w:rPr>
            </w:pPr>
            <w:r w:rsidRPr="007E51BF">
              <w:rPr>
                <w:color w:val="000000" w:themeColor="text1"/>
                <w:sz w:val="20"/>
                <w:szCs w:val="20"/>
              </w:rPr>
              <w:t>32024L2831</w:t>
            </w:r>
          </w:p>
        </w:tc>
        <w:tc>
          <w:tcPr>
            <w:tcW w:w="1701" w:type="dxa"/>
            <w:tcBorders>
              <w:top w:val="single" w:sz="4" w:space="0" w:color="auto"/>
              <w:left w:val="single" w:sz="4" w:space="0" w:color="auto"/>
              <w:bottom w:val="single" w:sz="4" w:space="0" w:color="auto"/>
              <w:right w:val="single" w:sz="4" w:space="0" w:color="auto"/>
            </w:tcBorders>
          </w:tcPr>
          <w:p w14:paraId="78033E5B" w14:textId="0E6AF061" w:rsidR="00F7700E" w:rsidRDefault="00F7700E" w:rsidP="00F7700E">
            <w:pPr>
              <w:pStyle w:val="Bezmezer"/>
              <w:jc w:val="both"/>
              <w:rPr>
                <w:color w:val="000000" w:themeColor="text1"/>
                <w:sz w:val="20"/>
                <w:szCs w:val="20"/>
              </w:rPr>
            </w:pPr>
            <w:r w:rsidRPr="0058461E">
              <w:rPr>
                <w:color w:val="000000" w:themeColor="text1"/>
                <w:sz w:val="20"/>
                <w:szCs w:val="20"/>
              </w:rPr>
              <w:t>Čl. 2</w:t>
            </w:r>
            <w:r w:rsidR="00E91BF5">
              <w:rPr>
                <w:color w:val="000000" w:themeColor="text1"/>
                <w:sz w:val="20"/>
                <w:szCs w:val="20"/>
              </w:rPr>
              <w:t xml:space="preserve"> odst. 1</w:t>
            </w:r>
            <w:r w:rsidRPr="0058461E">
              <w:rPr>
                <w:color w:val="000000" w:themeColor="text1"/>
                <w:sz w:val="20"/>
                <w:szCs w:val="20"/>
              </w:rPr>
              <w:t xml:space="preserve"> písm. </w:t>
            </w:r>
            <w:r>
              <w:rPr>
                <w:color w:val="000000" w:themeColor="text1"/>
                <w:sz w:val="20"/>
                <w:szCs w:val="20"/>
              </w:rPr>
              <w:t>c</w:t>
            </w:r>
            <w:r w:rsidRPr="0058461E">
              <w:rPr>
                <w:color w:val="000000" w:themeColor="text1"/>
                <w:sz w:val="20"/>
                <w:szCs w:val="20"/>
              </w:rPr>
              <w:t>)</w:t>
            </w:r>
          </w:p>
        </w:tc>
        <w:tc>
          <w:tcPr>
            <w:tcW w:w="5936" w:type="dxa"/>
            <w:tcBorders>
              <w:top w:val="single" w:sz="4" w:space="0" w:color="auto"/>
              <w:left w:val="single" w:sz="4" w:space="0" w:color="auto"/>
              <w:bottom w:val="single" w:sz="4" w:space="0" w:color="auto"/>
              <w:right w:val="single" w:sz="4" w:space="0" w:color="auto"/>
            </w:tcBorders>
          </w:tcPr>
          <w:p w14:paraId="2F7C3015" w14:textId="6E8B44B3" w:rsidR="00F7700E" w:rsidRDefault="00F7700E" w:rsidP="00F7700E">
            <w:pPr>
              <w:pStyle w:val="Bezmezer"/>
              <w:ind w:right="122"/>
              <w:jc w:val="both"/>
              <w:rPr>
                <w:color w:val="000000" w:themeColor="text1"/>
                <w:sz w:val="20"/>
                <w:szCs w:val="20"/>
              </w:rPr>
            </w:pPr>
            <w:r w:rsidRPr="00F7700E">
              <w:rPr>
                <w:color w:val="000000" w:themeColor="text1"/>
                <w:sz w:val="20"/>
                <w:szCs w:val="20"/>
              </w:rPr>
              <w:t>c) „osobou vykonávající práci prostřednictvím platformy“ osoba vykonávající práci prostřednictvím platformy, bez ohledu na povahu smluvního vztahu nebo jeho označení zúčastněnými stranami;</w:t>
            </w:r>
          </w:p>
        </w:tc>
      </w:tr>
      <w:tr w:rsidR="00F7700E" w:rsidRPr="00FA3682" w14:paraId="3938CD49" w14:textId="77777777" w:rsidTr="003B47EF">
        <w:tc>
          <w:tcPr>
            <w:tcW w:w="1251" w:type="dxa"/>
            <w:tcBorders>
              <w:top w:val="single" w:sz="4" w:space="0" w:color="auto"/>
              <w:left w:val="single" w:sz="4" w:space="0" w:color="auto"/>
              <w:right w:val="single" w:sz="4" w:space="0" w:color="auto"/>
            </w:tcBorders>
          </w:tcPr>
          <w:p w14:paraId="11173537" w14:textId="422D88BD" w:rsidR="00F7700E" w:rsidRDefault="00F7700E" w:rsidP="00F7700E">
            <w:pPr>
              <w:suppressAutoHyphens/>
              <w:spacing w:line="276" w:lineRule="auto"/>
              <w:ind w:left="117" w:hanging="117"/>
              <w:jc w:val="both"/>
              <w:rPr>
                <w:bCs/>
                <w:color w:val="000000" w:themeColor="text1"/>
                <w:sz w:val="20"/>
                <w:szCs w:val="20"/>
              </w:rPr>
            </w:pPr>
            <w:r>
              <w:rPr>
                <w:bCs/>
                <w:color w:val="000000" w:themeColor="text1"/>
                <w:sz w:val="20"/>
                <w:szCs w:val="20"/>
              </w:rPr>
              <w:t>§ 5</w:t>
            </w:r>
          </w:p>
        </w:tc>
        <w:tc>
          <w:tcPr>
            <w:tcW w:w="4556" w:type="dxa"/>
            <w:tcBorders>
              <w:top w:val="single" w:sz="4" w:space="0" w:color="auto"/>
              <w:left w:val="single" w:sz="4" w:space="0" w:color="auto"/>
              <w:right w:val="single" w:sz="4" w:space="0" w:color="auto"/>
            </w:tcBorders>
          </w:tcPr>
          <w:p w14:paraId="42614903" w14:textId="2FE1604D" w:rsidR="00F7700E" w:rsidRDefault="00F7700E" w:rsidP="00F7700E">
            <w:pPr>
              <w:suppressAutoHyphens/>
              <w:spacing w:line="276" w:lineRule="auto"/>
              <w:ind w:left="46" w:right="141" w:firstLine="382"/>
              <w:jc w:val="both"/>
              <w:rPr>
                <w:color w:val="000000" w:themeColor="text1"/>
                <w:sz w:val="20"/>
                <w:szCs w:val="20"/>
                <w:lang w:eastAsia="ar-SA"/>
              </w:rPr>
            </w:pPr>
            <w:r w:rsidRPr="00F7700E">
              <w:rPr>
                <w:color w:val="000000" w:themeColor="text1"/>
                <w:sz w:val="20"/>
                <w:szCs w:val="20"/>
                <w:lang w:eastAsia="ar-SA"/>
              </w:rPr>
              <w:t>Zaměstnancem platformy je platformový pracovník v</w:t>
            </w:r>
            <w:r w:rsidR="00BF7AEF">
              <w:rPr>
                <w:color w:val="000000" w:themeColor="text1"/>
                <w:sz w:val="20"/>
                <w:szCs w:val="20"/>
                <w:lang w:eastAsia="ar-SA"/>
              </w:rPr>
              <w:t xml:space="preserve"> základním </w:t>
            </w:r>
            <w:r w:rsidRPr="00F7700E">
              <w:rPr>
                <w:color w:val="000000" w:themeColor="text1"/>
                <w:sz w:val="20"/>
                <w:szCs w:val="20"/>
                <w:lang w:eastAsia="ar-SA"/>
              </w:rPr>
              <w:t>pracovněprávním vztahu k platformě nebo zprostředkovateli</w:t>
            </w:r>
            <w:r>
              <w:rPr>
                <w:color w:val="000000" w:themeColor="text1"/>
                <w:sz w:val="20"/>
                <w:szCs w:val="20"/>
                <w:lang w:eastAsia="ar-SA"/>
              </w:rPr>
              <w:t>.</w:t>
            </w:r>
          </w:p>
        </w:tc>
        <w:tc>
          <w:tcPr>
            <w:tcW w:w="1134" w:type="dxa"/>
            <w:tcBorders>
              <w:top w:val="single" w:sz="4" w:space="0" w:color="auto"/>
              <w:left w:val="single" w:sz="4" w:space="0" w:color="auto"/>
              <w:bottom w:val="single" w:sz="4" w:space="0" w:color="auto"/>
              <w:right w:val="single" w:sz="4" w:space="0" w:color="auto"/>
            </w:tcBorders>
          </w:tcPr>
          <w:p w14:paraId="293ABD40" w14:textId="6F091159" w:rsidR="00F7700E" w:rsidRPr="007E51BF" w:rsidRDefault="00F7700E" w:rsidP="00F7700E">
            <w:pPr>
              <w:pStyle w:val="Bezmezer"/>
              <w:jc w:val="both"/>
              <w:rPr>
                <w:color w:val="000000" w:themeColor="text1"/>
                <w:sz w:val="20"/>
                <w:szCs w:val="20"/>
              </w:rPr>
            </w:pPr>
            <w:r w:rsidRPr="007E51BF">
              <w:rPr>
                <w:color w:val="000000" w:themeColor="text1"/>
                <w:sz w:val="20"/>
                <w:szCs w:val="20"/>
              </w:rPr>
              <w:t>32024L2831</w:t>
            </w:r>
          </w:p>
        </w:tc>
        <w:tc>
          <w:tcPr>
            <w:tcW w:w="1701" w:type="dxa"/>
            <w:tcBorders>
              <w:top w:val="single" w:sz="4" w:space="0" w:color="auto"/>
              <w:left w:val="single" w:sz="4" w:space="0" w:color="auto"/>
              <w:bottom w:val="single" w:sz="4" w:space="0" w:color="auto"/>
              <w:right w:val="single" w:sz="4" w:space="0" w:color="auto"/>
            </w:tcBorders>
          </w:tcPr>
          <w:p w14:paraId="4D7B0CD4" w14:textId="561D2E2C" w:rsidR="00F7700E" w:rsidRDefault="00F7700E" w:rsidP="00F7700E">
            <w:pPr>
              <w:pStyle w:val="Bezmezer"/>
              <w:jc w:val="both"/>
              <w:rPr>
                <w:color w:val="000000" w:themeColor="text1"/>
                <w:sz w:val="20"/>
                <w:szCs w:val="20"/>
              </w:rPr>
            </w:pPr>
            <w:r>
              <w:rPr>
                <w:color w:val="000000" w:themeColor="text1"/>
                <w:sz w:val="20"/>
                <w:szCs w:val="20"/>
              </w:rPr>
              <w:t xml:space="preserve">Čl. 2 </w:t>
            </w:r>
            <w:r w:rsidR="00E91BF5">
              <w:rPr>
                <w:color w:val="000000" w:themeColor="text1"/>
                <w:sz w:val="20"/>
                <w:szCs w:val="20"/>
              </w:rPr>
              <w:t xml:space="preserve">odst. 1 </w:t>
            </w:r>
            <w:r>
              <w:rPr>
                <w:color w:val="000000" w:themeColor="text1"/>
                <w:sz w:val="20"/>
                <w:szCs w:val="20"/>
              </w:rPr>
              <w:t>písm. d)</w:t>
            </w:r>
          </w:p>
        </w:tc>
        <w:tc>
          <w:tcPr>
            <w:tcW w:w="5936" w:type="dxa"/>
            <w:tcBorders>
              <w:top w:val="single" w:sz="4" w:space="0" w:color="auto"/>
              <w:left w:val="single" w:sz="4" w:space="0" w:color="auto"/>
              <w:bottom w:val="single" w:sz="4" w:space="0" w:color="auto"/>
              <w:right w:val="single" w:sz="4" w:space="0" w:color="auto"/>
            </w:tcBorders>
          </w:tcPr>
          <w:p w14:paraId="04A7ECEC" w14:textId="6F8F60CF" w:rsidR="00F7700E" w:rsidRDefault="00F7700E" w:rsidP="00F7700E">
            <w:pPr>
              <w:pStyle w:val="Bezmezer"/>
              <w:ind w:right="122"/>
              <w:jc w:val="both"/>
              <w:rPr>
                <w:color w:val="000000" w:themeColor="text1"/>
                <w:sz w:val="20"/>
                <w:szCs w:val="20"/>
              </w:rPr>
            </w:pPr>
            <w:r w:rsidRPr="00F7700E">
              <w:rPr>
                <w:color w:val="000000" w:themeColor="text1"/>
                <w:sz w:val="20"/>
                <w:szCs w:val="20"/>
              </w:rPr>
              <w:t>d) „zaměstnancem platformy“ jakákoli osoba vykonávající práci prostřednictvím platformy, která uzavřela pracovní smlouvu nebo je v pracovněprávním vztahu, jak jsou vymezeny právem, kolektivními smlouvami nebo zvyklostmi platnými v členských státech s přihlédnutím k judikatuře Soudní</w:t>
            </w:r>
            <w:r>
              <w:rPr>
                <w:color w:val="000000" w:themeColor="text1"/>
                <w:sz w:val="20"/>
                <w:szCs w:val="20"/>
              </w:rPr>
              <w:t>ho dvora, nebo u níž se má za to, že uzavřela takovou pracovní smlouvu nebo je v takovém pracovněprávním vztahu;</w:t>
            </w:r>
          </w:p>
        </w:tc>
      </w:tr>
      <w:tr w:rsidR="00F7700E" w:rsidRPr="00FA3682" w14:paraId="093DB2AD" w14:textId="77777777" w:rsidTr="003B47EF">
        <w:tc>
          <w:tcPr>
            <w:tcW w:w="1251" w:type="dxa"/>
            <w:tcBorders>
              <w:top w:val="single" w:sz="4" w:space="0" w:color="auto"/>
              <w:left w:val="single" w:sz="4" w:space="0" w:color="auto"/>
              <w:right w:val="single" w:sz="4" w:space="0" w:color="auto"/>
            </w:tcBorders>
          </w:tcPr>
          <w:p w14:paraId="53284229" w14:textId="0711E1B7" w:rsidR="00F7700E" w:rsidRDefault="00F7700E" w:rsidP="00F7700E">
            <w:pPr>
              <w:suppressAutoHyphens/>
              <w:spacing w:line="276" w:lineRule="auto"/>
              <w:ind w:left="117" w:hanging="117"/>
              <w:jc w:val="both"/>
              <w:rPr>
                <w:bCs/>
                <w:color w:val="000000" w:themeColor="text1"/>
                <w:sz w:val="20"/>
                <w:szCs w:val="20"/>
              </w:rPr>
            </w:pPr>
            <w:r>
              <w:rPr>
                <w:bCs/>
                <w:color w:val="000000" w:themeColor="text1"/>
                <w:sz w:val="20"/>
                <w:szCs w:val="20"/>
              </w:rPr>
              <w:t>§ 6</w:t>
            </w:r>
          </w:p>
        </w:tc>
        <w:tc>
          <w:tcPr>
            <w:tcW w:w="4556" w:type="dxa"/>
            <w:tcBorders>
              <w:top w:val="single" w:sz="4" w:space="0" w:color="auto"/>
              <w:left w:val="single" w:sz="4" w:space="0" w:color="auto"/>
              <w:right w:val="single" w:sz="4" w:space="0" w:color="auto"/>
            </w:tcBorders>
          </w:tcPr>
          <w:p w14:paraId="57B937A8" w14:textId="77777777" w:rsidR="00F7700E" w:rsidRPr="00F7700E" w:rsidRDefault="00F7700E" w:rsidP="00F7700E">
            <w:pPr>
              <w:suppressAutoHyphens/>
              <w:spacing w:line="276" w:lineRule="auto"/>
              <w:ind w:left="46" w:right="141" w:firstLine="382"/>
              <w:jc w:val="both"/>
              <w:rPr>
                <w:color w:val="000000" w:themeColor="text1"/>
                <w:sz w:val="20"/>
                <w:szCs w:val="20"/>
                <w:lang w:eastAsia="ar-SA"/>
              </w:rPr>
            </w:pPr>
            <w:r w:rsidRPr="00F7700E">
              <w:rPr>
                <w:color w:val="000000" w:themeColor="text1"/>
                <w:sz w:val="20"/>
                <w:szCs w:val="20"/>
                <w:lang w:eastAsia="ar-SA"/>
              </w:rPr>
              <w:t>Zprostředkovatelem se pro účely tohoto zákona rozumí osoba, která za účelem zpřístupnění platformové práce</w:t>
            </w:r>
          </w:p>
          <w:p w14:paraId="7799174C" w14:textId="775FF5D6" w:rsidR="00F7700E" w:rsidRPr="00F7700E" w:rsidRDefault="00F7700E" w:rsidP="00F7700E">
            <w:pPr>
              <w:suppressAutoHyphens/>
              <w:spacing w:line="276" w:lineRule="auto"/>
              <w:ind w:left="46" w:right="141"/>
              <w:jc w:val="both"/>
              <w:rPr>
                <w:color w:val="000000" w:themeColor="text1"/>
                <w:sz w:val="20"/>
                <w:szCs w:val="20"/>
                <w:lang w:eastAsia="ar-SA"/>
              </w:rPr>
            </w:pPr>
            <w:r w:rsidRPr="00F7700E">
              <w:rPr>
                <w:color w:val="000000" w:themeColor="text1"/>
                <w:sz w:val="20"/>
                <w:szCs w:val="20"/>
                <w:lang w:eastAsia="ar-SA"/>
              </w:rPr>
              <w:t>a)</w:t>
            </w:r>
            <w:r>
              <w:rPr>
                <w:color w:val="000000" w:themeColor="text1"/>
                <w:sz w:val="20"/>
                <w:szCs w:val="20"/>
                <w:lang w:eastAsia="ar-SA"/>
              </w:rPr>
              <w:t xml:space="preserve"> </w:t>
            </w:r>
            <w:r w:rsidRPr="00F7700E">
              <w:rPr>
                <w:color w:val="000000" w:themeColor="text1"/>
                <w:sz w:val="20"/>
                <w:szCs w:val="20"/>
                <w:lang w:eastAsia="ar-SA"/>
              </w:rPr>
              <w:t>uzavře smlouvu s platformou a zároveň smlouvu s platformovým pracovníkem, nebo</w:t>
            </w:r>
          </w:p>
          <w:p w14:paraId="4A7EF42A" w14:textId="4439E395" w:rsidR="00F7700E" w:rsidRDefault="00F7700E" w:rsidP="00F7700E">
            <w:pPr>
              <w:suppressAutoHyphens/>
              <w:spacing w:line="276" w:lineRule="auto"/>
              <w:ind w:left="46" w:right="141"/>
              <w:jc w:val="both"/>
              <w:rPr>
                <w:color w:val="000000" w:themeColor="text1"/>
                <w:sz w:val="20"/>
                <w:szCs w:val="20"/>
                <w:lang w:eastAsia="ar-SA"/>
              </w:rPr>
            </w:pPr>
            <w:r w:rsidRPr="00F7700E">
              <w:rPr>
                <w:color w:val="000000" w:themeColor="text1"/>
                <w:sz w:val="20"/>
                <w:szCs w:val="20"/>
                <w:lang w:eastAsia="ar-SA"/>
              </w:rPr>
              <w:t>b)</w:t>
            </w:r>
            <w:r>
              <w:rPr>
                <w:color w:val="000000" w:themeColor="text1"/>
                <w:sz w:val="20"/>
                <w:szCs w:val="20"/>
                <w:lang w:eastAsia="ar-SA"/>
              </w:rPr>
              <w:t xml:space="preserve"> </w:t>
            </w:r>
            <w:r w:rsidRPr="00F7700E">
              <w:rPr>
                <w:color w:val="000000" w:themeColor="text1"/>
                <w:sz w:val="20"/>
                <w:szCs w:val="20"/>
                <w:lang w:eastAsia="ar-SA"/>
              </w:rPr>
              <w:t>je v</w:t>
            </w:r>
            <w:r w:rsidR="00F567F2">
              <w:rPr>
                <w:color w:val="000000" w:themeColor="text1"/>
                <w:sz w:val="20"/>
                <w:szCs w:val="20"/>
                <w:lang w:eastAsia="ar-SA"/>
              </w:rPr>
              <w:t>e</w:t>
            </w:r>
            <w:r w:rsidRPr="00F7700E">
              <w:rPr>
                <w:color w:val="000000" w:themeColor="text1"/>
                <w:sz w:val="20"/>
                <w:szCs w:val="20"/>
                <w:lang w:eastAsia="ar-SA"/>
              </w:rPr>
              <w:t xml:space="preserve"> smluvním řetězci mezi platformou a platformovým pracovníkem.</w:t>
            </w:r>
          </w:p>
        </w:tc>
        <w:tc>
          <w:tcPr>
            <w:tcW w:w="1134" w:type="dxa"/>
            <w:tcBorders>
              <w:top w:val="single" w:sz="4" w:space="0" w:color="auto"/>
              <w:left w:val="single" w:sz="4" w:space="0" w:color="auto"/>
              <w:bottom w:val="single" w:sz="4" w:space="0" w:color="auto"/>
              <w:right w:val="single" w:sz="4" w:space="0" w:color="auto"/>
            </w:tcBorders>
          </w:tcPr>
          <w:p w14:paraId="0369BDDD" w14:textId="44D14CFA" w:rsidR="00F7700E" w:rsidRPr="007E51BF" w:rsidRDefault="00F7700E" w:rsidP="00F7700E">
            <w:pPr>
              <w:pStyle w:val="Bezmezer"/>
              <w:jc w:val="both"/>
              <w:rPr>
                <w:color w:val="000000" w:themeColor="text1"/>
                <w:sz w:val="20"/>
                <w:szCs w:val="20"/>
              </w:rPr>
            </w:pPr>
            <w:r w:rsidRPr="007E51BF">
              <w:rPr>
                <w:color w:val="000000" w:themeColor="text1"/>
                <w:sz w:val="20"/>
                <w:szCs w:val="20"/>
              </w:rPr>
              <w:t>32024L2831</w:t>
            </w:r>
          </w:p>
        </w:tc>
        <w:tc>
          <w:tcPr>
            <w:tcW w:w="1701" w:type="dxa"/>
            <w:tcBorders>
              <w:top w:val="single" w:sz="4" w:space="0" w:color="auto"/>
              <w:left w:val="single" w:sz="4" w:space="0" w:color="auto"/>
              <w:bottom w:val="single" w:sz="4" w:space="0" w:color="auto"/>
              <w:right w:val="single" w:sz="4" w:space="0" w:color="auto"/>
            </w:tcBorders>
          </w:tcPr>
          <w:p w14:paraId="0AA56928" w14:textId="1F578D8F" w:rsidR="00F7700E" w:rsidRDefault="00F7700E" w:rsidP="00F7700E">
            <w:pPr>
              <w:pStyle w:val="Bezmezer"/>
              <w:jc w:val="both"/>
              <w:rPr>
                <w:color w:val="000000" w:themeColor="text1"/>
                <w:sz w:val="20"/>
                <w:szCs w:val="20"/>
              </w:rPr>
            </w:pPr>
            <w:r>
              <w:rPr>
                <w:color w:val="000000" w:themeColor="text1"/>
                <w:sz w:val="20"/>
                <w:szCs w:val="20"/>
              </w:rPr>
              <w:t>Čl. 2</w:t>
            </w:r>
            <w:r w:rsidR="00E91BF5">
              <w:rPr>
                <w:color w:val="000000" w:themeColor="text1"/>
                <w:sz w:val="20"/>
                <w:szCs w:val="20"/>
              </w:rPr>
              <w:t xml:space="preserve"> odst. 1</w:t>
            </w:r>
            <w:r>
              <w:rPr>
                <w:color w:val="000000" w:themeColor="text1"/>
                <w:sz w:val="20"/>
                <w:szCs w:val="20"/>
              </w:rPr>
              <w:t xml:space="preserve"> písm. e)</w:t>
            </w:r>
          </w:p>
        </w:tc>
        <w:tc>
          <w:tcPr>
            <w:tcW w:w="5936" w:type="dxa"/>
            <w:tcBorders>
              <w:top w:val="single" w:sz="4" w:space="0" w:color="auto"/>
              <w:left w:val="single" w:sz="4" w:space="0" w:color="auto"/>
              <w:bottom w:val="single" w:sz="4" w:space="0" w:color="auto"/>
              <w:right w:val="single" w:sz="4" w:space="0" w:color="auto"/>
            </w:tcBorders>
          </w:tcPr>
          <w:p w14:paraId="6AA57E1F" w14:textId="77777777" w:rsidR="00F7700E" w:rsidRPr="00F7700E" w:rsidRDefault="00F7700E" w:rsidP="00F7700E">
            <w:pPr>
              <w:pStyle w:val="Bezmezer"/>
              <w:ind w:right="122"/>
              <w:jc w:val="both"/>
              <w:rPr>
                <w:color w:val="000000" w:themeColor="text1"/>
                <w:sz w:val="20"/>
                <w:szCs w:val="20"/>
              </w:rPr>
            </w:pPr>
            <w:r w:rsidRPr="00F7700E">
              <w:rPr>
                <w:color w:val="000000" w:themeColor="text1"/>
                <w:sz w:val="20"/>
                <w:szCs w:val="20"/>
              </w:rPr>
              <w:t>e) „zprostředkovatelem“ fyzická nebo právnická osoba, která za účelem zpřístupnění práce prostřednictvím platformy digitální pracovní platformě nebo prostřednictvím takové platformy:</w:t>
            </w:r>
          </w:p>
          <w:p w14:paraId="69E4568F" w14:textId="77777777" w:rsidR="00F7700E" w:rsidRPr="00F7700E" w:rsidRDefault="00F7700E" w:rsidP="00F7700E">
            <w:pPr>
              <w:pStyle w:val="Bezmezer"/>
              <w:ind w:right="122"/>
              <w:jc w:val="both"/>
              <w:rPr>
                <w:color w:val="000000" w:themeColor="text1"/>
                <w:sz w:val="20"/>
                <w:szCs w:val="20"/>
              </w:rPr>
            </w:pPr>
            <w:r w:rsidRPr="00F7700E">
              <w:rPr>
                <w:color w:val="000000" w:themeColor="text1"/>
                <w:sz w:val="20"/>
                <w:szCs w:val="20"/>
              </w:rPr>
              <w:t>i) naváže smluvní vztah s touto digitální pracovní platformou a smluvní vztah s osobou vykonávající práci prostřednictvím platformy; nebo</w:t>
            </w:r>
          </w:p>
          <w:p w14:paraId="06BFDAE8" w14:textId="77D989FB" w:rsidR="00F7700E" w:rsidRDefault="00F7700E" w:rsidP="00F7700E">
            <w:pPr>
              <w:pStyle w:val="Bezmezer"/>
              <w:ind w:right="122"/>
              <w:jc w:val="both"/>
              <w:rPr>
                <w:color w:val="000000" w:themeColor="text1"/>
                <w:sz w:val="20"/>
                <w:szCs w:val="20"/>
              </w:rPr>
            </w:pPr>
            <w:proofErr w:type="spellStart"/>
            <w:r w:rsidRPr="00F7700E">
              <w:rPr>
                <w:color w:val="000000" w:themeColor="text1"/>
                <w:sz w:val="20"/>
                <w:szCs w:val="20"/>
              </w:rPr>
              <w:t>ii</w:t>
            </w:r>
            <w:proofErr w:type="spellEnd"/>
            <w:r w:rsidRPr="00F7700E">
              <w:rPr>
                <w:color w:val="000000" w:themeColor="text1"/>
                <w:sz w:val="20"/>
                <w:szCs w:val="20"/>
              </w:rPr>
              <w:t>) je v subdodavatelském řetězci mezi touto digitální pracovní platformou a osobou vykonávající práci prostřednictvím platformy;</w:t>
            </w:r>
          </w:p>
        </w:tc>
      </w:tr>
      <w:tr w:rsidR="00F7700E" w:rsidRPr="00FA3682" w14:paraId="4E079035" w14:textId="77777777" w:rsidTr="003B47EF">
        <w:tc>
          <w:tcPr>
            <w:tcW w:w="1251" w:type="dxa"/>
            <w:tcBorders>
              <w:top w:val="single" w:sz="4" w:space="0" w:color="auto"/>
              <w:left w:val="single" w:sz="4" w:space="0" w:color="auto"/>
              <w:right w:val="single" w:sz="4" w:space="0" w:color="auto"/>
            </w:tcBorders>
          </w:tcPr>
          <w:p w14:paraId="2774F71D" w14:textId="321506C2" w:rsidR="00F7700E" w:rsidRDefault="00F7700E" w:rsidP="00F7700E">
            <w:pPr>
              <w:suppressAutoHyphens/>
              <w:spacing w:line="276" w:lineRule="auto"/>
              <w:ind w:left="117" w:hanging="117"/>
              <w:jc w:val="both"/>
              <w:rPr>
                <w:bCs/>
                <w:color w:val="000000" w:themeColor="text1"/>
                <w:sz w:val="20"/>
                <w:szCs w:val="20"/>
              </w:rPr>
            </w:pPr>
            <w:r>
              <w:rPr>
                <w:bCs/>
                <w:color w:val="000000" w:themeColor="text1"/>
                <w:sz w:val="20"/>
                <w:szCs w:val="20"/>
              </w:rPr>
              <w:t>§ 7</w:t>
            </w:r>
          </w:p>
        </w:tc>
        <w:tc>
          <w:tcPr>
            <w:tcW w:w="4556" w:type="dxa"/>
            <w:tcBorders>
              <w:top w:val="single" w:sz="4" w:space="0" w:color="auto"/>
              <w:left w:val="single" w:sz="4" w:space="0" w:color="auto"/>
              <w:right w:val="single" w:sz="4" w:space="0" w:color="auto"/>
            </w:tcBorders>
          </w:tcPr>
          <w:p w14:paraId="2E53BE5B" w14:textId="77777777" w:rsidR="00F7700E" w:rsidRPr="00F7700E" w:rsidRDefault="00F7700E" w:rsidP="00F7700E">
            <w:pPr>
              <w:suppressAutoHyphens/>
              <w:spacing w:line="276" w:lineRule="auto"/>
              <w:ind w:left="46" w:right="141" w:firstLine="382"/>
              <w:jc w:val="both"/>
              <w:rPr>
                <w:color w:val="000000" w:themeColor="text1"/>
                <w:sz w:val="20"/>
                <w:szCs w:val="20"/>
                <w:lang w:eastAsia="ar-SA"/>
              </w:rPr>
            </w:pPr>
            <w:r w:rsidRPr="00F7700E">
              <w:rPr>
                <w:color w:val="000000" w:themeColor="text1"/>
                <w:sz w:val="20"/>
                <w:szCs w:val="20"/>
                <w:lang w:eastAsia="ar-SA"/>
              </w:rPr>
              <w:t>(1) Za splnění povinností platformy podle tohoto zákona vůči platformovému pracovníkovi, který je ve smluvním vztahu se zprostředkovatelem, odpovídá společně a nerozdílně platforma a zprostředkovatel.</w:t>
            </w:r>
          </w:p>
          <w:p w14:paraId="5DBA85AB" w14:textId="7910CD11" w:rsidR="00F7700E" w:rsidRPr="00F7700E" w:rsidRDefault="00F7700E" w:rsidP="00F7700E">
            <w:pPr>
              <w:suppressAutoHyphens/>
              <w:spacing w:line="276" w:lineRule="auto"/>
              <w:ind w:left="46" w:right="141" w:firstLine="382"/>
              <w:jc w:val="both"/>
              <w:rPr>
                <w:color w:val="000000" w:themeColor="text1"/>
                <w:sz w:val="20"/>
                <w:szCs w:val="20"/>
                <w:lang w:eastAsia="ar-SA"/>
              </w:rPr>
            </w:pPr>
            <w:r w:rsidRPr="00F7700E">
              <w:rPr>
                <w:color w:val="000000" w:themeColor="text1"/>
                <w:sz w:val="20"/>
                <w:szCs w:val="20"/>
                <w:lang w:eastAsia="ar-SA"/>
              </w:rPr>
              <w:t xml:space="preserve">(2) Bude-li ve správním či soudním řízení pravomocně rozhodnuto o existenci </w:t>
            </w:r>
            <w:r w:rsidR="00BF7AEF">
              <w:rPr>
                <w:color w:val="000000" w:themeColor="text1"/>
                <w:sz w:val="20"/>
                <w:szCs w:val="20"/>
                <w:lang w:eastAsia="ar-SA"/>
              </w:rPr>
              <w:t xml:space="preserve">základního </w:t>
            </w:r>
            <w:r w:rsidRPr="00F7700E">
              <w:rPr>
                <w:color w:val="000000" w:themeColor="text1"/>
                <w:sz w:val="20"/>
                <w:szCs w:val="20"/>
                <w:lang w:eastAsia="ar-SA"/>
              </w:rPr>
              <w:t xml:space="preserve">pracovněprávního vztahu platformového pracovníka </w:t>
            </w:r>
            <w:r w:rsidRPr="00F7700E">
              <w:rPr>
                <w:color w:val="000000" w:themeColor="text1"/>
                <w:sz w:val="20"/>
                <w:szCs w:val="20"/>
                <w:lang w:eastAsia="ar-SA"/>
              </w:rPr>
              <w:lastRenderedPageBreak/>
              <w:t xml:space="preserve">se zprostředkovatelem, je platforma povinna bezodkladně zajistit, aby zprostředkovatel </w:t>
            </w:r>
          </w:p>
          <w:p w14:paraId="57A6DE71" w14:textId="4588BB02" w:rsidR="00F7700E" w:rsidRPr="00F7700E" w:rsidRDefault="00F7700E" w:rsidP="00F7700E">
            <w:pPr>
              <w:suppressAutoHyphens/>
              <w:spacing w:line="276" w:lineRule="auto"/>
              <w:ind w:left="46" w:right="141"/>
              <w:jc w:val="both"/>
              <w:rPr>
                <w:color w:val="000000" w:themeColor="text1"/>
                <w:sz w:val="20"/>
                <w:szCs w:val="20"/>
                <w:lang w:eastAsia="ar-SA"/>
              </w:rPr>
            </w:pPr>
            <w:r w:rsidRPr="00F7700E">
              <w:rPr>
                <w:color w:val="000000" w:themeColor="text1"/>
                <w:sz w:val="20"/>
                <w:szCs w:val="20"/>
                <w:lang w:eastAsia="ar-SA"/>
              </w:rPr>
              <w:t xml:space="preserve">a) plnil povinnosti vůči orgánům veřejné moci vyplývající z postavení zaměstnavatele, a to v rámci správy daně z příjmů ze závislé činnosti a správy </w:t>
            </w:r>
            <w:r w:rsidR="00F567F2" w:rsidRPr="00F567F2">
              <w:rPr>
                <w:color w:val="000000" w:themeColor="text1"/>
                <w:sz w:val="20"/>
                <w:szCs w:val="20"/>
                <w:lang w:eastAsia="ar-SA"/>
              </w:rPr>
              <w:t>pojistného na sociální zabezpečení a příspěvku na státní politiku zaměstnanosti a pojistného na veřejné zdravotní pojištění</w:t>
            </w:r>
            <w:r w:rsidRPr="00F7700E">
              <w:rPr>
                <w:color w:val="000000" w:themeColor="text1"/>
                <w:sz w:val="20"/>
                <w:szCs w:val="20"/>
                <w:lang w:eastAsia="ar-SA"/>
              </w:rPr>
              <w:t xml:space="preserve">, a </w:t>
            </w:r>
          </w:p>
          <w:p w14:paraId="37B06F6A" w14:textId="77777777" w:rsidR="00F7700E" w:rsidRPr="00F7700E" w:rsidRDefault="00F7700E" w:rsidP="00F7700E">
            <w:pPr>
              <w:suppressAutoHyphens/>
              <w:spacing w:line="276" w:lineRule="auto"/>
              <w:ind w:left="46" w:right="141"/>
              <w:jc w:val="both"/>
              <w:rPr>
                <w:color w:val="000000" w:themeColor="text1"/>
                <w:sz w:val="20"/>
                <w:szCs w:val="20"/>
                <w:lang w:eastAsia="ar-SA"/>
              </w:rPr>
            </w:pPr>
            <w:r w:rsidRPr="00F7700E">
              <w:rPr>
                <w:color w:val="000000" w:themeColor="text1"/>
                <w:sz w:val="20"/>
                <w:szCs w:val="20"/>
                <w:lang w:eastAsia="ar-SA"/>
              </w:rPr>
              <w:t>b) poskytoval součinnost kontrolnímu orgánu při kontrole.</w:t>
            </w:r>
          </w:p>
          <w:p w14:paraId="06AF1199" w14:textId="77777777" w:rsidR="00F7700E" w:rsidRPr="00F7700E" w:rsidRDefault="00F7700E" w:rsidP="00F7700E">
            <w:pPr>
              <w:suppressAutoHyphens/>
              <w:spacing w:line="276" w:lineRule="auto"/>
              <w:ind w:left="46" w:right="141" w:firstLine="382"/>
              <w:jc w:val="both"/>
              <w:rPr>
                <w:color w:val="000000" w:themeColor="text1"/>
                <w:sz w:val="20"/>
                <w:szCs w:val="20"/>
                <w:lang w:eastAsia="ar-SA"/>
              </w:rPr>
            </w:pPr>
            <w:r w:rsidRPr="00F7700E">
              <w:rPr>
                <w:color w:val="000000" w:themeColor="text1"/>
                <w:sz w:val="20"/>
                <w:szCs w:val="20"/>
                <w:lang w:eastAsia="ar-SA"/>
              </w:rPr>
              <w:t>(3) Platforma se povinností podle odstavce 2 zprostí, jestliže prokáže, že vynaložila veškeré úsilí, které bylo možno požadovat, aby zprostředkovatel povinnosti podle odstavce 2 plnil.</w:t>
            </w:r>
          </w:p>
          <w:p w14:paraId="4D38D5D9" w14:textId="528440C8" w:rsidR="00F7700E" w:rsidRDefault="00F7700E" w:rsidP="00F7700E">
            <w:pPr>
              <w:suppressAutoHyphens/>
              <w:spacing w:line="276" w:lineRule="auto"/>
              <w:ind w:left="46" w:right="141" w:firstLine="382"/>
              <w:jc w:val="both"/>
              <w:rPr>
                <w:color w:val="000000" w:themeColor="text1"/>
                <w:sz w:val="20"/>
                <w:szCs w:val="20"/>
                <w:lang w:eastAsia="ar-SA"/>
              </w:rPr>
            </w:pPr>
            <w:r w:rsidRPr="00F7700E">
              <w:rPr>
                <w:color w:val="000000" w:themeColor="text1"/>
                <w:sz w:val="20"/>
                <w:szCs w:val="20"/>
                <w:lang w:eastAsia="ar-SA"/>
              </w:rPr>
              <w:t xml:space="preserve">(4) Zprostředkovatel je povinen platformě poskytnout potřebnou součinnost k plnění povinností podle </w:t>
            </w:r>
            <w:r w:rsidR="00F567F2">
              <w:rPr>
                <w:color w:val="000000" w:themeColor="text1"/>
                <w:sz w:val="20"/>
                <w:szCs w:val="20"/>
                <w:lang w:eastAsia="ar-SA"/>
              </w:rPr>
              <w:t>tohoto zákona</w:t>
            </w:r>
            <w:r w:rsidRPr="00F7700E">
              <w:rPr>
                <w:color w:val="000000" w:themeColor="text1"/>
                <w:sz w:val="20"/>
                <w:szCs w:val="20"/>
                <w:lang w:eastAsia="ar-SA"/>
              </w:rPr>
              <w:t>.</w:t>
            </w:r>
          </w:p>
        </w:tc>
        <w:tc>
          <w:tcPr>
            <w:tcW w:w="1134" w:type="dxa"/>
            <w:tcBorders>
              <w:top w:val="single" w:sz="4" w:space="0" w:color="auto"/>
              <w:left w:val="single" w:sz="4" w:space="0" w:color="auto"/>
              <w:bottom w:val="single" w:sz="4" w:space="0" w:color="auto"/>
              <w:right w:val="single" w:sz="4" w:space="0" w:color="auto"/>
            </w:tcBorders>
          </w:tcPr>
          <w:p w14:paraId="1870B628" w14:textId="5A020D5D" w:rsidR="00F7700E" w:rsidRPr="007E51BF" w:rsidRDefault="00F7700E" w:rsidP="00F7700E">
            <w:pPr>
              <w:pStyle w:val="Bezmezer"/>
              <w:jc w:val="both"/>
              <w:rPr>
                <w:color w:val="000000" w:themeColor="text1"/>
                <w:sz w:val="20"/>
                <w:szCs w:val="20"/>
              </w:rPr>
            </w:pPr>
            <w:r w:rsidRPr="007E51BF">
              <w:rPr>
                <w:color w:val="000000" w:themeColor="text1"/>
                <w:sz w:val="20"/>
                <w:szCs w:val="20"/>
              </w:rPr>
              <w:lastRenderedPageBreak/>
              <w:t>32024L2831</w:t>
            </w:r>
          </w:p>
        </w:tc>
        <w:tc>
          <w:tcPr>
            <w:tcW w:w="1701" w:type="dxa"/>
            <w:tcBorders>
              <w:top w:val="single" w:sz="4" w:space="0" w:color="auto"/>
              <w:left w:val="single" w:sz="4" w:space="0" w:color="auto"/>
              <w:bottom w:val="single" w:sz="4" w:space="0" w:color="auto"/>
              <w:right w:val="single" w:sz="4" w:space="0" w:color="auto"/>
            </w:tcBorders>
          </w:tcPr>
          <w:p w14:paraId="3708EB95" w14:textId="1BC79E46" w:rsidR="00F7700E" w:rsidRDefault="00F7700E" w:rsidP="00F7700E">
            <w:pPr>
              <w:pStyle w:val="Bezmezer"/>
              <w:jc w:val="both"/>
              <w:rPr>
                <w:color w:val="000000" w:themeColor="text1"/>
                <w:sz w:val="20"/>
                <w:szCs w:val="20"/>
              </w:rPr>
            </w:pPr>
            <w:r>
              <w:rPr>
                <w:color w:val="000000" w:themeColor="text1"/>
                <w:sz w:val="20"/>
                <w:szCs w:val="20"/>
              </w:rPr>
              <w:t>Čl. 3</w:t>
            </w:r>
          </w:p>
        </w:tc>
        <w:tc>
          <w:tcPr>
            <w:tcW w:w="5936" w:type="dxa"/>
            <w:tcBorders>
              <w:top w:val="single" w:sz="4" w:space="0" w:color="auto"/>
              <w:left w:val="single" w:sz="4" w:space="0" w:color="auto"/>
              <w:bottom w:val="single" w:sz="4" w:space="0" w:color="auto"/>
              <w:right w:val="single" w:sz="4" w:space="0" w:color="auto"/>
            </w:tcBorders>
          </w:tcPr>
          <w:p w14:paraId="6C427ECE" w14:textId="79C8DE26" w:rsidR="00F7700E" w:rsidRDefault="00F7700E" w:rsidP="00F7700E">
            <w:pPr>
              <w:pStyle w:val="Bezmezer"/>
              <w:ind w:right="122"/>
              <w:jc w:val="both"/>
              <w:rPr>
                <w:color w:val="000000" w:themeColor="text1"/>
                <w:sz w:val="20"/>
                <w:szCs w:val="20"/>
              </w:rPr>
            </w:pPr>
            <w:r w:rsidRPr="00715CEA">
              <w:rPr>
                <w:color w:val="000000" w:themeColor="text1"/>
                <w:sz w:val="20"/>
                <w:szCs w:val="20"/>
              </w:rPr>
              <w:t>Členské státy přijmou vhodná opatření k zajištění toho, aby v případě, že digitální pracovní platforma využívá zprostředkovatele, osoby vykonávající práci prostřednictvím platformy, které mají smluvní vztah se zprostředkovatelem, požívaly stejné úrovně ochrany poskytované podle této směrnice, jako osoby, které mají s digitální pracovní platformou přímý smluvní vztah. Za tímto účelem přijmou členské státy v souladu s vnitrostátním právem a zvyklostmi opatření k zavedení vhodných mechanismů, které případně zahrnují systémy společné a nerozdílné odpovědnosti.</w:t>
            </w:r>
          </w:p>
        </w:tc>
      </w:tr>
      <w:tr w:rsidR="009E1C59" w:rsidRPr="00FA3682" w14:paraId="69105699" w14:textId="77777777" w:rsidTr="003B47EF">
        <w:tc>
          <w:tcPr>
            <w:tcW w:w="1251" w:type="dxa"/>
            <w:tcBorders>
              <w:top w:val="single" w:sz="4" w:space="0" w:color="auto"/>
              <w:left w:val="single" w:sz="4" w:space="0" w:color="auto"/>
              <w:right w:val="single" w:sz="4" w:space="0" w:color="auto"/>
            </w:tcBorders>
          </w:tcPr>
          <w:p w14:paraId="56B9DE30" w14:textId="5AF38E59" w:rsidR="009E1C59" w:rsidRDefault="009E1C59" w:rsidP="009E1C59">
            <w:pPr>
              <w:suppressAutoHyphens/>
              <w:spacing w:line="276" w:lineRule="auto"/>
              <w:ind w:left="117" w:hanging="117"/>
              <w:jc w:val="both"/>
              <w:rPr>
                <w:bCs/>
                <w:color w:val="000000" w:themeColor="text1"/>
                <w:sz w:val="20"/>
                <w:szCs w:val="20"/>
              </w:rPr>
            </w:pPr>
            <w:r>
              <w:rPr>
                <w:bCs/>
                <w:color w:val="000000" w:themeColor="text1"/>
                <w:sz w:val="20"/>
                <w:szCs w:val="20"/>
              </w:rPr>
              <w:t xml:space="preserve">§ 8 odst. 2 </w:t>
            </w:r>
          </w:p>
        </w:tc>
        <w:tc>
          <w:tcPr>
            <w:tcW w:w="4556" w:type="dxa"/>
            <w:tcBorders>
              <w:top w:val="single" w:sz="4" w:space="0" w:color="auto"/>
              <w:left w:val="single" w:sz="4" w:space="0" w:color="auto"/>
              <w:right w:val="single" w:sz="4" w:space="0" w:color="auto"/>
            </w:tcBorders>
          </w:tcPr>
          <w:p w14:paraId="338DC4C2" w14:textId="1347267A" w:rsidR="009E1C59" w:rsidRDefault="009E1C59" w:rsidP="009E1C59">
            <w:pPr>
              <w:suppressAutoHyphens/>
              <w:spacing w:line="276" w:lineRule="auto"/>
              <w:ind w:left="46" w:right="141" w:firstLine="382"/>
              <w:jc w:val="both"/>
              <w:rPr>
                <w:color w:val="000000" w:themeColor="text1"/>
                <w:sz w:val="20"/>
                <w:szCs w:val="20"/>
                <w:lang w:eastAsia="ar-SA"/>
              </w:rPr>
            </w:pPr>
            <w:r w:rsidRPr="00F7700E">
              <w:rPr>
                <w:color w:val="000000" w:themeColor="text1"/>
                <w:sz w:val="20"/>
                <w:szCs w:val="20"/>
                <w:lang w:eastAsia="ar-SA"/>
              </w:rPr>
              <w:t>(2) Automatizovaným monitorovacím systémem se pro účely tohoto zákona rozumí automatizovaný systém, který se používá pro elektronické monitorování, dohled nebo hodnocení pracovního výkonu platformových pracovníků nebo jimi prováděných činností, mimo jiné shromažďováním osobních údajů. Automatizovaným monitorovacím systémem je i takový automatizovaný systém, který tyto činnosti elektronicky podporuje.</w:t>
            </w:r>
          </w:p>
        </w:tc>
        <w:tc>
          <w:tcPr>
            <w:tcW w:w="1134" w:type="dxa"/>
            <w:tcBorders>
              <w:top w:val="single" w:sz="4" w:space="0" w:color="auto"/>
              <w:left w:val="single" w:sz="4" w:space="0" w:color="auto"/>
              <w:bottom w:val="single" w:sz="4" w:space="0" w:color="auto"/>
              <w:right w:val="single" w:sz="4" w:space="0" w:color="auto"/>
            </w:tcBorders>
          </w:tcPr>
          <w:p w14:paraId="60C220D7" w14:textId="3049E7C6" w:rsidR="009E1C59" w:rsidRPr="007E51BF" w:rsidRDefault="009E1C59" w:rsidP="009E1C59">
            <w:pPr>
              <w:pStyle w:val="Bezmezer"/>
              <w:jc w:val="both"/>
              <w:rPr>
                <w:color w:val="000000" w:themeColor="text1"/>
                <w:sz w:val="20"/>
                <w:szCs w:val="20"/>
              </w:rPr>
            </w:pPr>
            <w:r w:rsidRPr="007E51BF">
              <w:rPr>
                <w:color w:val="000000" w:themeColor="text1"/>
                <w:sz w:val="20"/>
                <w:szCs w:val="20"/>
              </w:rPr>
              <w:t>32024L2831</w:t>
            </w:r>
          </w:p>
        </w:tc>
        <w:tc>
          <w:tcPr>
            <w:tcW w:w="1701" w:type="dxa"/>
            <w:tcBorders>
              <w:top w:val="single" w:sz="4" w:space="0" w:color="auto"/>
              <w:left w:val="single" w:sz="4" w:space="0" w:color="auto"/>
              <w:bottom w:val="single" w:sz="4" w:space="0" w:color="auto"/>
              <w:right w:val="single" w:sz="4" w:space="0" w:color="auto"/>
            </w:tcBorders>
          </w:tcPr>
          <w:p w14:paraId="1272B432" w14:textId="2ED8D561" w:rsidR="009E1C59" w:rsidRDefault="009E1C59" w:rsidP="009E1C59">
            <w:pPr>
              <w:pStyle w:val="Bezmezer"/>
              <w:jc w:val="both"/>
              <w:rPr>
                <w:color w:val="000000" w:themeColor="text1"/>
                <w:sz w:val="20"/>
                <w:szCs w:val="20"/>
              </w:rPr>
            </w:pPr>
            <w:r>
              <w:rPr>
                <w:color w:val="000000" w:themeColor="text1"/>
                <w:sz w:val="20"/>
                <w:szCs w:val="20"/>
              </w:rPr>
              <w:t xml:space="preserve">Čl. 2 odst. 1 písm. h) </w:t>
            </w:r>
          </w:p>
        </w:tc>
        <w:tc>
          <w:tcPr>
            <w:tcW w:w="5936" w:type="dxa"/>
            <w:tcBorders>
              <w:top w:val="single" w:sz="4" w:space="0" w:color="auto"/>
              <w:left w:val="single" w:sz="4" w:space="0" w:color="auto"/>
              <w:bottom w:val="single" w:sz="4" w:space="0" w:color="auto"/>
              <w:right w:val="single" w:sz="4" w:space="0" w:color="auto"/>
            </w:tcBorders>
          </w:tcPr>
          <w:p w14:paraId="55779EB5" w14:textId="4324596A" w:rsidR="009E1C59" w:rsidRDefault="009E1C59" w:rsidP="009E1C59">
            <w:pPr>
              <w:pStyle w:val="Bezmezer"/>
              <w:ind w:right="122"/>
              <w:jc w:val="both"/>
              <w:rPr>
                <w:color w:val="000000" w:themeColor="text1"/>
                <w:sz w:val="20"/>
                <w:szCs w:val="20"/>
              </w:rPr>
            </w:pPr>
            <w:r w:rsidRPr="009E1C59">
              <w:rPr>
                <w:color w:val="000000" w:themeColor="text1"/>
                <w:sz w:val="20"/>
                <w:szCs w:val="20"/>
              </w:rPr>
              <w:t>h)</w:t>
            </w:r>
            <w:r>
              <w:rPr>
                <w:color w:val="000000" w:themeColor="text1"/>
                <w:sz w:val="20"/>
                <w:szCs w:val="20"/>
              </w:rPr>
              <w:t xml:space="preserve"> </w:t>
            </w:r>
            <w:r w:rsidRPr="009E1C59">
              <w:rPr>
                <w:color w:val="000000" w:themeColor="text1"/>
                <w:sz w:val="20"/>
                <w:szCs w:val="20"/>
              </w:rPr>
              <w:t>„automatizovanými monitorovacími systémy“ systémy, které se používají pro monitorování, dohled nebo hodnocení pracovního výkonu, a to elektronickými prostředky, osob vykonávajících práci prostřednictvím platformy nebo činností prováděných v pracovním prostředí nebo uvedené činnosti podporují, mimo jiné shromažďováním osobních údajů;</w:t>
            </w:r>
          </w:p>
        </w:tc>
      </w:tr>
      <w:tr w:rsidR="009E1C59" w:rsidRPr="00FA3682" w14:paraId="5455CB8E" w14:textId="77777777" w:rsidTr="003B47EF">
        <w:tc>
          <w:tcPr>
            <w:tcW w:w="1251" w:type="dxa"/>
            <w:tcBorders>
              <w:top w:val="single" w:sz="4" w:space="0" w:color="auto"/>
              <w:left w:val="single" w:sz="4" w:space="0" w:color="auto"/>
              <w:right w:val="single" w:sz="4" w:space="0" w:color="auto"/>
            </w:tcBorders>
          </w:tcPr>
          <w:p w14:paraId="32D72B69" w14:textId="486C72A6" w:rsidR="009E1C59" w:rsidRDefault="009E1C59" w:rsidP="009E1C59">
            <w:pPr>
              <w:suppressAutoHyphens/>
              <w:spacing w:line="276" w:lineRule="auto"/>
              <w:ind w:left="117" w:hanging="117"/>
              <w:jc w:val="both"/>
              <w:rPr>
                <w:bCs/>
                <w:color w:val="000000" w:themeColor="text1"/>
                <w:sz w:val="20"/>
                <w:szCs w:val="20"/>
              </w:rPr>
            </w:pPr>
            <w:r>
              <w:rPr>
                <w:bCs/>
                <w:color w:val="000000" w:themeColor="text1"/>
                <w:sz w:val="20"/>
                <w:szCs w:val="20"/>
              </w:rPr>
              <w:t>§ 8 odst. 3</w:t>
            </w:r>
          </w:p>
        </w:tc>
        <w:tc>
          <w:tcPr>
            <w:tcW w:w="4556" w:type="dxa"/>
            <w:tcBorders>
              <w:top w:val="single" w:sz="4" w:space="0" w:color="auto"/>
              <w:left w:val="single" w:sz="4" w:space="0" w:color="auto"/>
              <w:right w:val="single" w:sz="4" w:space="0" w:color="auto"/>
            </w:tcBorders>
          </w:tcPr>
          <w:p w14:paraId="03A93058" w14:textId="5385408E" w:rsidR="009E1C59" w:rsidRDefault="009E1C59" w:rsidP="009E1C59">
            <w:pPr>
              <w:suppressAutoHyphens/>
              <w:spacing w:line="276" w:lineRule="auto"/>
              <w:ind w:left="46" w:right="141" w:firstLine="382"/>
              <w:jc w:val="both"/>
              <w:rPr>
                <w:color w:val="000000" w:themeColor="text1"/>
                <w:sz w:val="20"/>
                <w:szCs w:val="20"/>
                <w:lang w:eastAsia="ar-SA"/>
              </w:rPr>
            </w:pPr>
            <w:r w:rsidRPr="00F7700E">
              <w:rPr>
                <w:color w:val="000000" w:themeColor="text1"/>
                <w:sz w:val="20"/>
                <w:szCs w:val="20"/>
                <w:lang w:eastAsia="ar-SA"/>
              </w:rPr>
              <w:t xml:space="preserve">(3) Automatizovaným rozhodovacím systémem se pro účely tohoto zákona rozumí automatizovaný elektronický systém, který se používá k přijímání nebo podpoře rozhodnutí, která významně ovlivňují platformové pracovníky, a to zejména ve vztahu k  jejich náboru,  dostupnosti a organizaci jejich pracovních úkolů, jejich odměně včetně stanovení její výše za jednotlivé pracovní úkoly, jejich bezpečnosti a </w:t>
            </w:r>
            <w:r w:rsidRPr="00F7700E">
              <w:rPr>
                <w:color w:val="000000" w:themeColor="text1"/>
                <w:sz w:val="20"/>
                <w:szCs w:val="20"/>
                <w:lang w:eastAsia="ar-SA"/>
              </w:rPr>
              <w:lastRenderedPageBreak/>
              <w:t>ochraně zdraví při práci, jejich pracovní době, jejich přístupu k odborné přípravě, jejich kariérnímu postupu nebo jeho obdobě a jejich smluvnímu statusu, včetně omezení, pozastavení nebo zrušení jejich uživatelského účtu.</w:t>
            </w:r>
          </w:p>
        </w:tc>
        <w:tc>
          <w:tcPr>
            <w:tcW w:w="1134" w:type="dxa"/>
            <w:tcBorders>
              <w:top w:val="single" w:sz="4" w:space="0" w:color="auto"/>
              <w:left w:val="single" w:sz="4" w:space="0" w:color="auto"/>
              <w:bottom w:val="single" w:sz="4" w:space="0" w:color="auto"/>
              <w:right w:val="single" w:sz="4" w:space="0" w:color="auto"/>
            </w:tcBorders>
          </w:tcPr>
          <w:p w14:paraId="0CB0413E" w14:textId="7649DC76" w:rsidR="009E1C59" w:rsidRPr="007E51BF" w:rsidRDefault="009E1C59" w:rsidP="009E1C59">
            <w:pPr>
              <w:pStyle w:val="Bezmezer"/>
              <w:jc w:val="both"/>
              <w:rPr>
                <w:color w:val="000000" w:themeColor="text1"/>
                <w:sz w:val="20"/>
                <w:szCs w:val="20"/>
              </w:rPr>
            </w:pPr>
            <w:r w:rsidRPr="007E51BF">
              <w:rPr>
                <w:color w:val="000000" w:themeColor="text1"/>
                <w:sz w:val="20"/>
                <w:szCs w:val="20"/>
              </w:rPr>
              <w:lastRenderedPageBreak/>
              <w:t>32024L2831</w:t>
            </w:r>
          </w:p>
        </w:tc>
        <w:tc>
          <w:tcPr>
            <w:tcW w:w="1701" w:type="dxa"/>
            <w:tcBorders>
              <w:top w:val="single" w:sz="4" w:space="0" w:color="auto"/>
              <w:left w:val="single" w:sz="4" w:space="0" w:color="auto"/>
              <w:bottom w:val="single" w:sz="4" w:space="0" w:color="auto"/>
              <w:right w:val="single" w:sz="4" w:space="0" w:color="auto"/>
            </w:tcBorders>
          </w:tcPr>
          <w:p w14:paraId="60C38D83" w14:textId="5440A75E" w:rsidR="009E1C59" w:rsidRDefault="009E1C59" w:rsidP="009E1C59">
            <w:pPr>
              <w:pStyle w:val="Bezmezer"/>
              <w:jc w:val="both"/>
              <w:rPr>
                <w:color w:val="000000" w:themeColor="text1"/>
                <w:sz w:val="20"/>
                <w:szCs w:val="20"/>
              </w:rPr>
            </w:pPr>
            <w:r>
              <w:rPr>
                <w:color w:val="000000" w:themeColor="text1"/>
                <w:sz w:val="20"/>
                <w:szCs w:val="20"/>
              </w:rPr>
              <w:t>Čl. 2 odst. 1 písm. i)</w:t>
            </w:r>
          </w:p>
        </w:tc>
        <w:tc>
          <w:tcPr>
            <w:tcW w:w="5936" w:type="dxa"/>
            <w:tcBorders>
              <w:top w:val="single" w:sz="4" w:space="0" w:color="auto"/>
              <w:left w:val="single" w:sz="4" w:space="0" w:color="auto"/>
              <w:bottom w:val="single" w:sz="4" w:space="0" w:color="auto"/>
              <w:right w:val="single" w:sz="4" w:space="0" w:color="auto"/>
            </w:tcBorders>
          </w:tcPr>
          <w:p w14:paraId="6D8F5892" w14:textId="22106F31" w:rsidR="009E1C59" w:rsidRPr="009E1C59" w:rsidRDefault="009E1C59" w:rsidP="009E1C59">
            <w:pPr>
              <w:ind w:right="122"/>
              <w:jc w:val="both"/>
              <w:rPr>
                <w:color w:val="000000" w:themeColor="text1"/>
                <w:sz w:val="20"/>
                <w:szCs w:val="20"/>
              </w:rPr>
            </w:pPr>
            <w:r w:rsidRPr="009E1C59">
              <w:rPr>
                <w:color w:val="000000" w:themeColor="text1"/>
                <w:sz w:val="20"/>
                <w:szCs w:val="20"/>
              </w:rPr>
              <w:t>i)</w:t>
            </w:r>
            <w:r>
              <w:rPr>
                <w:color w:val="000000" w:themeColor="text1"/>
                <w:sz w:val="20"/>
                <w:szCs w:val="20"/>
              </w:rPr>
              <w:t xml:space="preserve"> </w:t>
            </w:r>
            <w:r w:rsidRPr="009E1C59">
              <w:rPr>
                <w:color w:val="000000" w:themeColor="text1"/>
                <w:sz w:val="20"/>
                <w:szCs w:val="20"/>
              </w:rPr>
              <w:t xml:space="preserve">„automatizovanými rozhodovacími systémy“ systémy, které se používají k přijímání nebo podpoře, a to elektronickými prostředky, rozhodnutí, která významně ovlivňují osoby vykonávající práci prostřednictvím platformy, včetně pracovních podmínek zaměstnanců platforem, zejména rozhodnutí ovlivňujících jejich nábor, přístup k jejich pracovním úkolům a jejich organizaci, jejich výdělky včetně stanovení ceny jednotlivých úkolů, jejich bezpečnost a ochranu zdraví, jejich pracovní dobu, jejich přístup k odborné přípravě, jejich kariérní postup </w:t>
            </w:r>
            <w:r w:rsidRPr="009E1C59">
              <w:rPr>
                <w:color w:val="000000" w:themeColor="text1"/>
                <w:sz w:val="20"/>
                <w:szCs w:val="20"/>
              </w:rPr>
              <w:lastRenderedPageBreak/>
              <w:t>nebo jeho obdobu, a jejich smluvní status, včetně omezení, pozastavení nebo zrušení jejich účtu.</w:t>
            </w:r>
          </w:p>
          <w:p w14:paraId="4918B7F3" w14:textId="77777777" w:rsidR="009E1C59" w:rsidRDefault="009E1C59" w:rsidP="009E1C59">
            <w:pPr>
              <w:pStyle w:val="Bezmezer"/>
              <w:ind w:right="122"/>
              <w:jc w:val="both"/>
              <w:rPr>
                <w:color w:val="000000" w:themeColor="text1"/>
                <w:sz w:val="20"/>
                <w:szCs w:val="20"/>
              </w:rPr>
            </w:pPr>
          </w:p>
        </w:tc>
      </w:tr>
      <w:tr w:rsidR="0025764D" w:rsidRPr="00FA3682" w14:paraId="5804CD05" w14:textId="77777777" w:rsidTr="008D0092">
        <w:tc>
          <w:tcPr>
            <w:tcW w:w="1251" w:type="dxa"/>
            <w:vMerge w:val="restart"/>
            <w:tcBorders>
              <w:top w:val="single" w:sz="4" w:space="0" w:color="auto"/>
              <w:left w:val="single" w:sz="4" w:space="0" w:color="auto"/>
              <w:right w:val="single" w:sz="4" w:space="0" w:color="auto"/>
            </w:tcBorders>
          </w:tcPr>
          <w:p w14:paraId="18D1FC05" w14:textId="0EAD3AD7" w:rsidR="0025764D" w:rsidRDefault="0025764D" w:rsidP="00731AF1">
            <w:pPr>
              <w:suppressAutoHyphens/>
              <w:spacing w:line="276" w:lineRule="auto"/>
              <w:ind w:left="117" w:hanging="117"/>
              <w:jc w:val="both"/>
              <w:rPr>
                <w:bCs/>
                <w:color w:val="000000" w:themeColor="text1"/>
                <w:sz w:val="20"/>
                <w:szCs w:val="20"/>
              </w:rPr>
            </w:pPr>
            <w:r>
              <w:rPr>
                <w:bCs/>
                <w:color w:val="000000" w:themeColor="text1"/>
                <w:sz w:val="20"/>
                <w:szCs w:val="20"/>
              </w:rPr>
              <w:lastRenderedPageBreak/>
              <w:t>§ 9 odst. 1</w:t>
            </w:r>
          </w:p>
        </w:tc>
        <w:tc>
          <w:tcPr>
            <w:tcW w:w="4556" w:type="dxa"/>
            <w:vMerge w:val="restart"/>
            <w:tcBorders>
              <w:top w:val="single" w:sz="4" w:space="0" w:color="auto"/>
              <w:left w:val="single" w:sz="4" w:space="0" w:color="auto"/>
              <w:right w:val="single" w:sz="4" w:space="0" w:color="auto"/>
            </w:tcBorders>
          </w:tcPr>
          <w:p w14:paraId="4ABE1578" w14:textId="2516BE5E" w:rsidR="0025764D" w:rsidRDefault="0025764D" w:rsidP="00731AF1">
            <w:pPr>
              <w:suppressAutoHyphens/>
              <w:spacing w:line="276" w:lineRule="auto"/>
              <w:ind w:left="46" w:right="141" w:firstLine="382"/>
              <w:jc w:val="both"/>
              <w:rPr>
                <w:color w:val="000000" w:themeColor="text1"/>
                <w:sz w:val="20"/>
                <w:szCs w:val="20"/>
                <w:lang w:eastAsia="ar-SA"/>
              </w:rPr>
            </w:pPr>
            <w:r w:rsidRPr="009E1C59">
              <w:rPr>
                <w:color w:val="000000" w:themeColor="text1"/>
                <w:sz w:val="20"/>
                <w:szCs w:val="20"/>
                <w:lang w:eastAsia="ar-SA"/>
              </w:rPr>
              <w:t>(1) Má se za to, že platformový pracovník je v</w:t>
            </w:r>
            <w:r w:rsidR="00BF7AEF">
              <w:rPr>
                <w:color w:val="000000" w:themeColor="text1"/>
                <w:sz w:val="20"/>
                <w:szCs w:val="20"/>
                <w:lang w:eastAsia="ar-SA"/>
              </w:rPr>
              <w:t xml:space="preserve"> základním </w:t>
            </w:r>
            <w:r w:rsidRPr="009E1C59">
              <w:rPr>
                <w:color w:val="000000" w:themeColor="text1"/>
                <w:sz w:val="20"/>
                <w:szCs w:val="20"/>
                <w:lang w:eastAsia="ar-SA"/>
              </w:rPr>
              <w:t xml:space="preserve">pracovněprávním vztahu k platformě nebo ke zprostředkovateli, pokud jsou dány skutečnosti, které důvodně značí, že došlo k naplnění znaků závislé práce podle § 2 odst. 1 zákoníku práce, ledaže platforma nebo zprostředkovatel prokáže, že alespoň jeden znak závislé práce podle § 2 odst. 1 naplněn není. </w:t>
            </w:r>
          </w:p>
        </w:tc>
        <w:tc>
          <w:tcPr>
            <w:tcW w:w="1134" w:type="dxa"/>
            <w:vMerge w:val="restart"/>
            <w:tcBorders>
              <w:top w:val="single" w:sz="4" w:space="0" w:color="auto"/>
              <w:left w:val="single" w:sz="4" w:space="0" w:color="auto"/>
              <w:right w:val="single" w:sz="4" w:space="0" w:color="auto"/>
            </w:tcBorders>
          </w:tcPr>
          <w:p w14:paraId="794A8BA2" w14:textId="4963B4FA" w:rsidR="0025764D" w:rsidRPr="007E51BF" w:rsidRDefault="0025764D" w:rsidP="00731AF1">
            <w:pPr>
              <w:pStyle w:val="Bezmezer"/>
              <w:jc w:val="both"/>
              <w:rPr>
                <w:color w:val="000000" w:themeColor="text1"/>
                <w:sz w:val="20"/>
                <w:szCs w:val="20"/>
              </w:rPr>
            </w:pPr>
            <w:r w:rsidRPr="007E51BF">
              <w:rPr>
                <w:color w:val="000000" w:themeColor="text1"/>
                <w:sz w:val="20"/>
                <w:szCs w:val="20"/>
              </w:rPr>
              <w:t>32024L2831</w:t>
            </w:r>
          </w:p>
        </w:tc>
        <w:tc>
          <w:tcPr>
            <w:tcW w:w="1701" w:type="dxa"/>
            <w:tcBorders>
              <w:top w:val="single" w:sz="4" w:space="0" w:color="auto"/>
              <w:left w:val="single" w:sz="4" w:space="0" w:color="auto"/>
              <w:bottom w:val="single" w:sz="4" w:space="0" w:color="auto"/>
              <w:right w:val="single" w:sz="4" w:space="0" w:color="auto"/>
            </w:tcBorders>
          </w:tcPr>
          <w:p w14:paraId="4D0F329B" w14:textId="77777777" w:rsidR="0025764D" w:rsidRDefault="0025764D" w:rsidP="00731AF1">
            <w:pPr>
              <w:pStyle w:val="Bezmezer"/>
              <w:jc w:val="both"/>
              <w:rPr>
                <w:color w:val="000000" w:themeColor="text1"/>
                <w:sz w:val="20"/>
                <w:szCs w:val="20"/>
              </w:rPr>
            </w:pPr>
            <w:r>
              <w:rPr>
                <w:color w:val="000000" w:themeColor="text1"/>
                <w:sz w:val="20"/>
                <w:szCs w:val="20"/>
              </w:rPr>
              <w:t>Čl. 5 odst. 1 a 2</w:t>
            </w:r>
          </w:p>
          <w:p w14:paraId="570CBFD9" w14:textId="77777777" w:rsidR="0025764D" w:rsidRDefault="0025764D" w:rsidP="00731AF1">
            <w:pPr>
              <w:pStyle w:val="Bezmezer"/>
              <w:jc w:val="both"/>
              <w:rPr>
                <w:color w:val="000000" w:themeColor="text1"/>
                <w:sz w:val="20"/>
                <w:szCs w:val="20"/>
              </w:rPr>
            </w:pPr>
          </w:p>
          <w:p w14:paraId="7CE4EF43" w14:textId="77777777" w:rsidR="0025764D" w:rsidRDefault="0025764D" w:rsidP="00731AF1">
            <w:pPr>
              <w:pStyle w:val="Bezmezer"/>
              <w:jc w:val="both"/>
              <w:rPr>
                <w:color w:val="000000" w:themeColor="text1"/>
                <w:sz w:val="20"/>
                <w:szCs w:val="20"/>
              </w:rPr>
            </w:pPr>
          </w:p>
          <w:p w14:paraId="40632F85" w14:textId="77777777" w:rsidR="0025764D" w:rsidRDefault="0025764D" w:rsidP="00731AF1">
            <w:pPr>
              <w:pStyle w:val="Bezmezer"/>
              <w:jc w:val="both"/>
              <w:rPr>
                <w:color w:val="000000" w:themeColor="text1"/>
                <w:sz w:val="20"/>
                <w:szCs w:val="20"/>
              </w:rPr>
            </w:pPr>
          </w:p>
          <w:p w14:paraId="2CD3D87B" w14:textId="77777777" w:rsidR="0025764D" w:rsidRDefault="0025764D" w:rsidP="00731AF1">
            <w:pPr>
              <w:pStyle w:val="Bezmezer"/>
              <w:jc w:val="both"/>
              <w:rPr>
                <w:color w:val="000000" w:themeColor="text1"/>
                <w:sz w:val="20"/>
                <w:szCs w:val="20"/>
              </w:rPr>
            </w:pPr>
          </w:p>
          <w:p w14:paraId="578B0DED" w14:textId="77777777" w:rsidR="0025764D" w:rsidRDefault="0025764D" w:rsidP="00731AF1">
            <w:pPr>
              <w:pStyle w:val="Bezmezer"/>
              <w:jc w:val="both"/>
              <w:rPr>
                <w:color w:val="000000" w:themeColor="text1"/>
                <w:sz w:val="20"/>
                <w:szCs w:val="20"/>
              </w:rPr>
            </w:pPr>
          </w:p>
          <w:p w14:paraId="4087D02C" w14:textId="77777777" w:rsidR="0025764D" w:rsidRDefault="0025764D" w:rsidP="00731AF1">
            <w:pPr>
              <w:pStyle w:val="Bezmezer"/>
              <w:jc w:val="both"/>
              <w:rPr>
                <w:color w:val="000000" w:themeColor="text1"/>
                <w:sz w:val="20"/>
                <w:szCs w:val="20"/>
              </w:rPr>
            </w:pPr>
          </w:p>
          <w:p w14:paraId="719C9FB0" w14:textId="77777777" w:rsidR="0025764D" w:rsidRDefault="0025764D" w:rsidP="00731AF1">
            <w:pPr>
              <w:pStyle w:val="Bezmezer"/>
              <w:jc w:val="both"/>
              <w:rPr>
                <w:color w:val="000000" w:themeColor="text1"/>
                <w:sz w:val="20"/>
                <w:szCs w:val="20"/>
              </w:rPr>
            </w:pPr>
          </w:p>
          <w:p w14:paraId="42A0A001" w14:textId="77777777" w:rsidR="0025764D" w:rsidRDefault="0025764D" w:rsidP="00731AF1">
            <w:pPr>
              <w:pStyle w:val="Bezmezer"/>
              <w:jc w:val="both"/>
              <w:rPr>
                <w:color w:val="000000" w:themeColor="text1"/>
                <w:sz w:val="20"/>
                <w:szCs w:val="20"/>
              </w:rPr>
            </w:pPr>
          </w:p>
          <w:p w14:paraId="222DE686" w14:textId="77777777" w:rsidR="0025764D" w:rsidRDefault="0025764D" w:rsidP="00731AF1">
            <w:pPr>
              <w:pStyle w:val="Bezmezer"/>
              <w:jc w:val="both"/>
              <w:rPr>
                <w:color w:val="000000" w:themeColor="text1"/>
                <w:sz w:val="20"/>
                <w:szCs w:val="20"/>
              </w:rPr>
            </w:pPr>
          </w:p>
          <w:p w14:paraId="28015D01" w14:textId="77777777" w:rsidR="0025764D" w:rsidRDefault="0025764D" w:rsidP="00731AF1">
            <w:pPr>
              <w:pStyle w:val="Bezmezer"/>
              <w:jc w:val="both"/>
              <w:rPr>
                <w:color w:val="000000" w:themeColor="text1"/>
                <w:sz w:val="20"/>
                <w:szCs w:val="20"/>
              </w:rPr>
            </w:pPr>
          </w:p>
          <w:p w14:paraId="28D0D55A" w14:textId="77777777" w:rsidR="0025764D" w:rsidRDefault="0025764D" w:rsidP="00731AF1">
            <w:pPr>
              <w:pStyle w:val="Bezmezer"/>
              <w:jc w:val="both"/>
              <w:rPr>
                <w:color w:val="000000" w:themeColor="text1"/>
                <w:sz w:val="20"/>
                <w:szCs w:val="20"/>
              </w:rPr>
            </w:pPr>
          </w:p>
          <w:p w14:paraId="7D5EDA97" w14:textId="77777777" w:rsidR="0025764D" w:rsidRDefault="0025764D" w:rsidP="00731AF1">
            <w:pPr>
              <w:pStyle w:val="Bezmezer"/>
              <w:jc w:val="both"/>
              <w:rPr>
                <w:color w:val="000000" w:themeColor="text1"/>
                <w:sz w:val="20"/>
                <w:szCs w:val="20"/>
              </w:rPr>
            </w:pPr>
          </w:p>
          <w:p w14:paraId="5B7A4D67" w14:textId="77777777" w:rsidR="0025764D" w:rsidRDefault="0025764D" w:rsidP="00731AF1">
            <w:pPr>
              <w:pStyle w:val="Bezmezer"/>
              <w:jc w:val="both"/>
              <w:rPr>
                <w:color w:val="000000" w:themeColor="text1"/>
                <w:sz w:val="20"/>
                <w:szCs w:val="20"/>
              </w:rPr>
            </w:pPr>
          </w:p>
          <w:p w14:paraId="3C991B88" w14:textId="77777777" w:rsidR="0025764D" w:rsidRDefault="0025764D" w:rsidP="00731AF1">
            <w:pPr>
              <w:pStyle w:val="Bezmezer"/>
              <w:jc w:val="both"/>
              <w:rPr>
                <w:color w:val="000000" w:themeColor="text1"/>
                <w:sz w:val="20"/>
                <w:szCs w:val="20"/>
              </w:rPr>
            </w:pPr>
          </w:p>
          <w:p w14:paraId="2555387A" w14:textId="77777777" w:rsidR="0025764D" w:rsidRDefault="0025764D" w:rsidP="00731AF1">
            <w:pPr>
              <w:pStyle w:val="Bezmezer"/>
              <w:jc w:val="both"/>
              <w:rPr>
                <w:color w:val="000000" w:themeColor="text1"/>
                <w:sz w:val="20"/>
                <w:szCs w:val="20"/>
              </w:rPr>
            </w:pPr>
          </w:p>
          <w:p w14:paraId="3BDBCD66" w14:textId="46309948" w:rsidR="0025764D" w:rsidRDefault="0025764D" w:rsidP="00731AF1">
            <w:pPr>
              <w:pStyle w:val="Bezmezer"/>
              <w:jc w:val="both"/>
              <w:rPr>
                <w:color w:val="000000" w:themeColor="text1"/>
                <w:sz w:val="20"/>
                <w:szCs w:val="20"/>
              </w:rPr>
            </w:pPr>
          </w:p>
        </w:tc>
        <w:tc>
          <w:tcPr>
            <w:tcW w:w="5936" w:type="dxa"/>
            <w:tcBorders>
              <w:top w:val="single" w:sz="4" w:space="0" w:color="auto"/>
              <w:left w:val="single" w:sz="4" w:space="0" w:color="auto"/>
              <w:bottom w:val="single" w:sz="4" w:space="0" w:color="auto"/>
              <w:right w:val="single" w:sz="4" w:space="0" w:color="auto"/>
            </w:tcBorders>
          </w:tcPr>
          <w:p w14:paraId="2558ED98" w14:textId="1FE59B2D" w:rsidR="0025764D" w:rsidRPr="00731AF1" w:rsidRDefault="0025764D" w:rsidP="00731AF1">
            <w:pPr>
              <w:pStyle w:val="Bezmezer"/>
              <w:ind w:right="122"/>
              <w:jc w:val="both"/>
              <w:rPr>
                <w:color w:val="000000" w:themeColor="text1"/>
                <w:sz w:val="20"/>
                <w:szCs w:val="20"/>
              </w:rPr>
            </w:pPr>
            <w:r w:rsidRPr="00731AF1">
              <w:rPr>
                <w:color w:val="000000" w:themeColor="text1"/>
                <w:sz w:val="20"/>
                <w:szCs w:val="20"/>
              </w:rPr>
              <w:t>1.</w:t>
            </w:r>
            <w:r>
              <w:rPr>
                <w:color w:val="000000" w:themeColor="text1"/>
                <w:sz w:val="20"/>
                <w:szCs w:val="20"/>
              </w:rPr>
              <w:t xml:space="preserve"> </w:t>
            </w:r>
            <w:r w:rsidRPr="00731AF1">
              <w:rPr>
                <w:color w:val="000000" w:themeColor="text1"/>
                <w:sz w:val="20"/>
                <w:szCs w:val="20"/>
              </w:rPr>
              <w:t>Smluvní vztah mezi digitální pracovní platformou c a osobou vykonávající práci prostřednictvím této platformy se považuje za pracovněprávní vztah, pokud jsou v souladu s vnitrostátním právem, kolektivními smlouvami nebo zvyklostmi platnými v členských státech a s přihlédnutím k judikatuře Soudního dvora zjištěny skutečnosti naznačující, že dochází k řízení a kontrole. Pokud chce digitální pracovní platforma tuto právní domněnku vyvrátit, musí prokázat, že daný smluvní vztah není pracovněprávním vztahem ve smyslu práva, kolektivních smluv nebo zvyklostí platných v členských státech, s přihlédnutím k judikatuře Soudního dvora.</w:t>
            </w:r>
          </w:p>
          <w:p w14:paraId="7A638C28" w14:textId="34CDECEF" w:rsidR="0025764D" w:rsidRDefault="0025764D" w:rsidP="00731AF1">
            <w:pPr>
              <w:pStyle w:val="Bezmezer"/>
              <w:ind w:right="122"/>
              <w:jc w:val="both"/>
              <w:rPr>
                <w:color w:val="000000" w:themeColor="text1"/>
                <w:sz w:val="20"/>
                <w:szCs w:val="20"/>
              </w:rPr>
            </w:pPr>
            <w:r w:rsidRPr="00731AF1">
              <w:rPr>
                <w:color w:val="000000" w:themeColor="text1"/>
                <w:sz w:val="20"/>
                <w:szCs w:val="20"/>
              </w:rPr>
              <w:t>2.</w:t>
            </w:r>
            <w:r>
              <w:rPr>
                <w:color w:val="000000" w:themeColor="text1"/>
                <w:sz w:val="20"/>
                <w:szCs w:val="20"/>
              </w:rPr>
              <w:t xml:space="preserve"> </w:t>
            </w:r>
            <w:r w:rsidRPr="00731AF1">
              <w:rPr>
                <w:color w:val="000000" w:themeColor="text1"/>
                <w:sz w:val="20"/>
                <w:szCs w:val="20"/>
              </w:rPr>
              <w:t>Pro účely odstavce 1 členské státy stanoví účinnou vyvratitelnou právní domněnku pracovněprávního vztahu, která představuje usnadnění postupů ve prospěch osob vykonávajících práci prostřednictvím platformy. Členské státy dále zajistí, aby tato právní domněnka neměla za následek zvýšení zátěže, pokud jde o požadavky na osoby vykonávající práci prostřednictvím platformy nebo jejich zástupce v řízeních o správném určení jejich statusu zaměstnance.</w:t>
            </w:r>
          </w:p>
        </w:tc>
      </w:tr>
      <w:tr w:rsidR="0025764D" w:rsidRPr="00FA3682" w14:paraId="1B281D7B" w14:textId="77777777" w:rsidTr="008D0092">
        <w:tc>
          <w:tcPr>
            <w:tcW w:w="1251" w:type="dxa"/>
            <w:vMerge/>
            <w:tcBorders>
              <w:left w:val="single" w:sz="4" w:space="0" w:color="auto"/>
              <w:right w:val="single" w:sz="4" w:space="0" w:color="auto"/>
            </w:tcBorders>
          </w:tcPr>
          <w:p w14:paraId="127F1D87" w14:textId="77777777" w:rsidR="0025764D" w:rsidRDefault="0025764D" w:rsidP="00731AF1">
            <w:pPr>
              <w:suppressAutoHyphens/>
              <w:spacing w:line="276" w:lineRule="auto"/>
              <w:ind w:left="117" w:hanging="117"/>
              <w:jc w:val="both"/>
              <w:rPr>
                <w:bCs/>
                <w:color w:val="000000" w:themeColor="text1"/>
                <w:sz w:val="20"/>
                <w:szCs w:val="20"/>
              </w:rPr>
            </w:pPr>
          </w:p>
        </w:tc>
        <w:tc>
          <w:tcPr>
            <w:tcW w:w="4556" w:type="dxa"/>
            <w:vMerge/>
            <w:tcBorders>
              <w:left w:val="single" w:sz="4" w:space="0" w:color="auto"/>
              <w:right w:val="single" w:sz="4" w:space="0" w:color="auto"/>
            </w:tcBorders>
          </w:tcPr>
          <w:p w14:paraId="319C9125" w14:textId="77777777" w:rsidR="0025764D" w:rsidRPr="009E1C59" w:rsidRDefault="0025764D" w:rsidP="00731AF1">
            <w:pPr>
              <w:suppressAutoHyphens/>
              <w:spacing w:line="276" w:lineRule="auto"/>
              <w:ind w:left="46" w:right="141" w:firstLine="382"/>
              <w:jc w:val="both"/>
              <w:rPr>
                <w:color w:val="000000" w:themeColor="text1"/>
                <w:sz w:val="20"/>
                <w:szCs w:val="20"/>
                <w:lang w:eastAsia="ar-SA"/>
              </w:rPr>
            </w:pPr>
          </w:p>
        </w:tc>
        <w:tc>
          <w:tcPr>
            <w:tcW w:w="1134" w:type="dxa"/>
            <w:vMerge/>
            <w:tcBorders>
              <w:left w:val="single" w:sz="4" w:space="0" w:color="auto"/>
              <w:bottom w:val="single" w:sz="4" w:space="0" w:color="auto"/>
              <w:right w:val="single" w:sz="4" w:space="0" w:color="auto"/>
            </w:tcBorders>
          </w:tcPr>
          <w:p w14:paraId="5E790EC2" w14:textId="77777777" w:rsidR="0025764D" w:rsidRPr="007E51BF" w:rsidRDefault="0025764D" w:rsidP="00731AF1">
            <w:pPr>
              <w:pStyle w:val="Bezmezer"/>
              <w:jc w:val="both"/>
              <w:rPr>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5380BE8" w14:textId="211057C3" w:rsidR="0025764D" w:rsidRDefault="0025764D" w:rsidP="00731AF1">
            <w:pPr>
              <w:pStyle w:val="Bezmezer"/>
              <w:jc w:val="both"/>
              <w:rPr>
                <w:color w:val="000000" w:themeColor="text1"/>
                <w:sz w:val="20"/>
                <w:szCs w:val="20"/>
              </w:rPr>
            </w:pPr>
            <w:r>
              <w:rPr>
                <w:color w:val="000000" w:themeColor="text1"/>
                <w:sz w:val="20"/>
                <w:szCs w:val="20"/>
              </w:rPr>
              <w:t>Čl. 4 odst. 2</w:t>
            </w:r>
          </w:p>
        </w:tc>
        <w:tc>
          <w:tcPr>
            <w:tcW w:w="5936" w:type="dxa"/>
            <w:tcBorders>
              <w:top w:val="single" w:sz="4" w:space="0" w:color="auto"/>
              <w:left w:val="single" w:sz="4" w:space="0" w:color="auto"/>
              <w:bottom w:val="single" w:sz="4" w:space="0" w:color="auto"/>
              <w:right w:val="single" w:sz="4" w:space="0" w:color="auto"/>
            </w:tcBorders>
          </w:tcPr>
          <w:p w14:paraId="322D9E8C" w14:textId="6B7E90C7" w:rsidR="0025764D" w:rsidRPr="00731AF1" w:rsidRDefault="0025764D" w:rsidP="00731AF1">
            <w:pPr>
              <w:pStyle w:val="Bezmezer"/>
              <w:ind w:right="122"/>
              <w:jc w:val="both"/>
              <w:rPr>
                <w:color w:val="000000" w:themeColor="text1"/>
                <w:sz w:val="20"/>
                <w:szCs w:val="20"/>
              </w:rPr>
            </w:pPr>
            <w:r>
              <w:rPr>
                <w:color w:val="000000" w:themeColor="text1"/>
                <w:sz w:val="20"/>
                <w:szCs w:val="20"/>
              </w:rPr>
              <w:t xml:space="preserve">2. </w:t>
            </w:r>
            <w:r w:rsidRPr="00731AF1">
              <w:rPr>
                <w:color w:val="000000" w:themeColor="text1"/>
                <w:sz w:val="20"/>
                <w:szCs w:val="20"/>
              </w:rPr>
              <w:t>Určení existence pracovněprávního vztahu se řídí především skutečnostmi týkajícími se skutečného výkonu práce, mimo jiné používáním automatizovaných monitorovacích systémů nebo automatizovaných rozhodovacích systémů při organizaci práce prostřednictvím platformy, bez ohledu na to, jak je tento vztah označen v jakémkoli smluvním ujednání, na němž se zúčastněné strany případně dohodly.</w:t>
            </w:r>
          </w:p>
        </w:tc>
      </w:tr>
      <w:tr w:rsidR="00731AF1" w:rsidRPr="00FA3682" w14:paraId="2DDBC857" w14:textId="77777777" w:rsidTr="003B47EF">
        <w:tc>
          <w:tcPr>
            <w:tcW w:w="1251" w:type="dxa"/>
            <w:tcBorders>
              <w:top w:val="single" w:sz="4" w:space="0" w:color="auto"/>
              <w:left w:val="single" w:sz="4" w:space="0" w:color="auto"/>
              <w:right w:val="single" w:sz="4" w:space="0" w:color="auto"/>
            </w:tcBorders>
          </w:tcPr>
          <w:p w14:paraId="4B3A27A3" w14:textId="1966EF75" w:rsidR="00731AF1" w:rsidRDefault="00731AF1" w:rsidP="00731AF1">
            <w:pPr>
              <w:suppressAutoHyphens/>
              <w:spacing w:line="276" w:lineRule="auto"/>
              <w:ind w:left="117" w:hanging="117"/>
              <w:jc w:val="both"/>
              <w:rPr>
                <w:bCs/>
                <w:color w:val="000000" w:themeColor="text1"/>
                <w:sz w:val="20"/>
                <w:szCs w:val="20"/>
              </w:rPr>
            </w:pPr>
            <w:r>
              <w:rPr>
                <w:bCs/>
                <w:color w:val="000000" w:themeColor="text1"/>
                <w:sz w:val="20"/>
                <w:szCs w:val="20"/>
              </w:rPr>
              <w:t>§ 9 odst. 2</w:t>
            </w:r>
          </w:p>
        </w:tc>
        <w:tc>
          <w:tcPr>
            <w:tcW w:w="4556" w:type="dxa"/>
            <w:tcBorders>
              <w:top w:val="single" w:sz="4" w:space="0" w:color="auto"/>
              <w:left w:val="single" w:sz="4" w:space="0" w:color="auto"/>
              <w:right w:val="single" w:sz="4" w:space="0" w:color="auto"/>
            </w:tcBorders>
          </w:tcPr>
          <w:p w14:paraId="65B828E2" w14:textId="041FDBCE" w:rsidR="00BE0680" w:rsidRDefault="00731AF1" w:rsidP="00731AF1">
            <w:pPr>
              <w:suppressAutoHyphens/>
              <w:spacing w:line="276" w:lineRule="auto"/>
              <w:ind w:left="46" w:right="141" w:firstLine="382"/>
              <w:jc w:val="both"/>
              <w:rPr>
                <w:color w:val="000000" w:themeColor="text1"/>
                <w:sz w:val="20"/>
                <w:szCs w:val="20"/>
                <w:lang w:eastAsia="ar-SA"/>
              </w:rPr>
            </w:pPr>
            <w:r w:rsidRPr="009E1C59">
              <w:rPr>
                <w:color w:val="000000" w:themeColor="text1"/>
                <w:sz w:val="20"/>
                <w:szCs w:val="20"/>
                <w:lang w:eastAsia="ar-SA"/>
              </w:rPr>
              <w:t>(2) Naplnění právní domněnky</w:t>
            </w:r>
            <w:r w:rsidR="00F567F2">
              <w:t xml:space="preserve"> </w:t>
            </w:r>
            <w:r w:rsidR="00F567F2" w:rsidRPr="00F567F2">
              <w:rPr>
                <w:color w:val="000000" w:themeColor="text1"/>
                <w:sz w:val="20"/>
                <w:szCs w:val="20"/>
                <w:lang w:eastAsia="ar-SA"/>
              </w:rPr>
              <w:t>základního pracovněprávního vztahu podle odstavce 1 (dále jen „právní domněnka“)</w:t>
            </w:r>
            <w:r w:rsidRPr="009E1C59">
              <w:rPr>
                <w:color w:val="000000" w:themeColor="text1"/>
                <w:sz w:val="20"/>
                <w:szCs w:val="20"/>
                <w:lang w:eastAsia="ar-SA"/>
              </w:rPr>
              <w:t xml:space="preserve"> nebo znaků závislé práce podle § 2 zákoníku práce se posuzuje souhrnně vůči platformě a zprostředkovateli. Jsou-li právní domněnka nebo znaky závislé práce podle § 2 zákoníku práce naplněny </w:t>
            </w:r>
          </w:p>
          <w:p w14:paraId="610004A0" w14:textId="05BE2320" w:rsidR="00BE0680" w:rsidRPr="00BE0680" w:rsidRDefault="00BE0680" w:rsidP="00BE0680">
            <w:pPr>
              <w:suppressAutoHyphens/>
              <w:spacing w:line="276" w:lineRule="auto"/>
              <w:ind w:right="141"/>
              <w:jc w:val="both"/>
              <w:rPr>
                <w:color w:val="000000" w:themeColor="text1"/>
                <w:sz w:val="20"/>
                <w:szCs w:val="20"/>
                <w:lang w:eastAsia="ar-SA"/>
              </w:rPr>
            </w:pPr>
            <w:r>
              <w:rPr>
                <w:color w:val="000000" w:themeColor="text1"/>
                <w:sz w:val="20"/>
                <w:szCs w:val="20"/>
                <w:lang w:eastAsia="ar-SA"/>
              </w:rPr>
              <w:t xml:space="preserve">a) </w:t>
            </w:r>
            <w:r w:rsidRPr="00BE0680">
              <w:rPr>
                <w:color w:val="000000" w:themeColor="text1"/>
                <w:sz w:val="20"/>
                <w:szCs w:val="20"/>
                <w:lang w:eastAsia="ar-SA"/>
              </w:rPr>
              <w:t>pouze k platformě, platí, že platformový pracovník je v</w:t>
            </w:r>
            <w:r w:rsidR="00BF7AEF">
              <w:rPr>
                <w:color w:val="000000" w:themeColor="text1"/>
                <w:sz w:val="20"/>
                <w:szCs w:val="20"/>
                <w:lang w:eastAsia="ar-SA"/>
              </w:rPr>
              <w:t xml:space="preserve"> základním </w:t>
            </w:r>
            <w:r w:rsidRPr="00BE0680">
              <w:rPr>
                <w:color w:val="000000" w:themeColor="text1"/>
                <w:sz w:val="20"/>
                <w:szCs w:val="20"/>
                <w:lang w:eastAsia="ar-SA"/>
              </w:rPr>
              <w:t>pracovněprávním vztahu k platformě,</w:t>
            </w:r>
          </w:p>
          <w:p w14:paraId="3530FC9C" w14:textId="6A562F5B" w:rsidR="00BE0680" w:rsidRDefault="00BE0680" w:rsidP="00BE0680">
            <w:pPr>
              <w:suppressAutoHyphens/>
              <w:spacing w:line="276" w:lineRule="auto"/>
              <w:ind w:right="141"/>
              <w:jc w:val="both"/>
              <w:rPr>
                <w:color w:val="000000" w:themeColor="text1"/>
                <w:sz w:val="20"/>
                <w:szCs w:val="20"/>
                <w:lang w:eastAsia="ar-SA"/>
              </w:rPr>
            </w:pPr>
            <w:r w:rsidRPr="00BE0680">
              <w:rPr>
                <w:color w:val="000000" w:themeColor="text1"/>
                <w:sz w:val="20"/>
                <w:szCs w:val="20"/>
                <w:lang w:eastAsia="ar-SA"/>
              </w:rPr>
              <w:lastRenderedPageBreak/>
              <w:t>b) pouze ke zprostředkovateli, platí, že platformový pracovník je v</w:t>
            </w:r>
            <w:r w:rsidR="00BF7AEF">
              <w:rPr>
                <w:color w:val="000000" w:themeColor="text1"/>
                <w:sz w:val="20"/>
                <w:szCs w:val="20"/>
                <w:lang w:eastAsia="ar-SA"/>
              </w:rPr>
              <w:t xml:space="preserve"> základním </w:t>
            </w:r>
            <w:r w:rsidRPr="00BE0680">
              <w:rPr>
                <w:color w:val="000000" w:themeColor="text1"/>
                <w:sz w:val="20"/>
                <w:szCs w:val="20"/>
                <w:lang w:eastAsia="ar-SA"/>
              </w:rPr>
              <w:t xml:space="preserve">pracovněprávním vztahu ke zprostředkovateli, </w:t>
            </w:r>
          </w:p>
          <w:p w14:paraId="110F647F" w14:textId="0763A0C3" w:rsidR="00731AF1" w:rsidRDefault="00BE0680" w:rsidP="00B34CE4">
            <w:pPr>
              <w:suppressAutoHyphens/>
              <w:spacing w:line="276" w:lineRule="auto"/>
              <w:ind w:right="141"/>
              <w:jc w:val="both"/>
              <w:rPr>
                <w:color w:val="000000" w:themeColor="text1"/>
                <w:sz w:val="20"/>
                <w:szCs w:val="20"/>
                <w:lang w:eastAsia="ar-SA"/>
              </w:rPr>
            </w:pPr>
            <w:r>
              <w:rPr>
                <w:color w:val="000000" w:themeColor="text1"/>
                <w:sz w:val="20"/>
                <w:szCs w:val="20"/>
                <w:lang w:eastAsia="ar-SA"/>
              </w:rPr>
              <w:t xml:space="preserve">c) </w:t>
            </w:r>
            <w:r w:rsidR="00731AF1" w:rsidRPr="009E1C59">
              <w:rPr>
                <w:color w:val="000000" w:themeColor="text1"/>
                <w:sz w:val="20"/>
                <w:szCs w:val="20"/>
                <w:lang w:eastAsia="ar-SA"/>
              </w:rPr>
              <w:t xml:space="preserve">souhrnně, platí, že platformový pracovník je </w:t>
            </w:r>
            <w:r w:rsidR="0087227C">
              <w:rPr>
                <w:color w:val="000000" w:themeColor="text1"/>
                <w:sz w:val="20"/>
                <w:szCs w:val="20"/>
                <w:lang w:eastAsia="ar-SA"/>
              </w:rPr>
              <w:t xml:space="preserve">v </w:t>
            </w:r>
            <w:r w:rsidR="00BF7AEF">
              <w:rPr>
                <w:color w:val="000000" w:themeColor="text1"/>
                <w:sz w:val="20"/>
                <w:szCs w:val="20"/>
                <w:lang w:eastAsia="ar-SA"/>
              </w:rPr>
              <w:t xml:space="preserve">základním </w:t>
            </w:r>
            <w:r w:rsidR="00731AF1" w:rsidRPr="009E1C59">
              <w:rPr>
                <w:color w:val="000000" w:themeColor="text1"/>
                <w:sz w:val="20"/>
                <w:szCs w:val="20"/>
                <w:lang w:eastAsia="ar-SA"/>
              </w:rPr>
              <w:t>pracovněprávním vztahu k platformě.</w:t>
            </w:r>
          </w:p>
        </w:tc>
        <w:tc>
          <w:tcPr>
            <w:tcW w:w="1134" w:type="dxa"/>
            <w:tcBorders>
              <w:top w:val="single" w:sz="4" w:space="0" w:color="auto"/>
              <w:left w:val="single" w:sz="4" w:space="0" w:color="auto"/>
              <w:bottom w:val="single" w:sz="4" w:space="0" w:color="auto"/>
              <w:right w:val="single" w:sz="4" w:space="0" w:color="auto"/>
            </w:tcBorders>
          </w:tcPr>
          <w:p w14:paraId="168F0C2B" w14:textId="7DC66E9D" w:rsidR="00731AF1" w:rsidRPr="007E51BF" w:rsidRDefault="00731AF1" w:rsidP="00731AF1">
            <w:pPr>
              <w:pStyle w:val="Bezmezer"/>
              <w:jc w:val="both"/>
              <w:rPr>
                <w:color w:val="000000" w:themeColor="text1"/>
                <w:sz w:val="20"/>
                <w:szCs w:val="20"/>
              </w:rPr>
            </w:pPr>
            <w:r w:rsidRPr="007E51BF">
              <w:rPr>
                <w:color w:val="000000" w:themeColor="text1"/>
                <w:sz w:val="20"/>
                <w:szCs w:val="20"/>
              </w:rPr>
              <w:lastRenderedPageBreak/>
              <w:t>32024L2831</w:t>
            </w:r>
          </w:p>
        </w:tc>
        <w:tc>
          <w:tcPr>
            <w:tcW w:w="1701" w:type="dxa"/>
            <w:tcBorders>
              <w:top w:val="single" w:sz="4" w:space="0" w:color="auto"/>
              <w:left w:val="single" w:sz="4" w:space="0" w:color="auto"/>
              <w:bottom w:val="single" w:sz="4" w:space="0" w:color="auto"/>
              <w:right w:val="single" w:sz="4" w:space="0" w:color="auto"/>
            </w:tcBorders>
          </w:tcPr>
          <w:p w14:paraId="08D291A9" w14:textId="2D5209CC" w:rsidR="00731AF1" w:rsidRDefault="00731AF1" w:rsidP="00731AF1">
            <w:pPr>
              <w:pStyle w:val="Bezmezer"/>
              <w:jc w:val="both"/>
              <w:rPr>
                <w:color w:val="000000" w:themeColor="text1"/>
                <w:sz w:val="20"/>
                <w:szCs w:val="20"/>
              </w:rPr>
            </w:pPr>
            <w:r>
              <w:rPr>
                <w:color w:val="000000" w:themeColor="text1"/>
                <w:sz w:val="20"/>
                <w:szCs w:val="20"/>
              </w:rPr>
              <w:t>Čl. 4 odst. 1 a 3</w:t>
            </w:r>
          </w:p>
        </w:tc>
        <w:tc>
          <w:tcPr>
            <w:tcW w:w="5936" w:type="dxa"/>
            <w:tcBorders>
              <w:top w:val="single" w:sz="4" w:space="0" w:color="auto"/>
              <w:left w:val="single" w:sz="4" w:space="0" w:color="auto"/>
              <w:bottom w:val="single" w:sz="4" w:space="0" w:color="auto"/>
              <w:right w:val="single" w:sz="4" w:space="0" w:color="auto"/>
            </w:tcBorders>
          </w:tcPr>
          <w:p w14:paraId="445E38A8" w14:textId="77777777" w:rsidR="00731AF1" w:rsidRPr="00731AF1" w:rsidRDefault="00731AF1" w:rsidP="00731AF1">
            <w:pPr>
              <w:pStyle w:val="Bezmezer"/>
              <w:ind w:right="122"/>
              <w:jc w:val="both"/>
              <w:rPr>
                <w:color w:val="000000" w:themeColor="text1"/>
                <w:sz w:val="20"/>
                <w:szCs w:val="20"/>
              </w:rPr>
            </w:pPr>
            <w:r w:rsidRPr="00731AF1">
              <w:rPr>
                <w:color w:val="000000" w:themeColor="text1"/>
                <w:sz w:val="20"/>
                <w:szCs w:val="20"/>
              </w:rPr>
              <w:t>1.Členské státy musí mít zavedeny vhodné a účinné postupy k ověření a zajištění správného určení statusu zaměstnance u osob vykonávajících práci prostřednictvím platformy s cílem zjistit existenci pracovněprávního vztahu, jak je vymezen právem, kolektivními smlouvami nebo zvyklostmi platnými v členských státech s přihlédnutím k judikatuře Soudního dvora, mimo jiné uplatněním právní domněnky pracovněprávního vztahu podle článku 5.</w:t>
            </w:r>
          </w:p>
          <w:p w14:paraId="7A67A70F" w14:textId="77777777" w:rsidR="00731AF1" w:rsidRDefault="00731AF1" w:rsidP="00731AF1">
            <w:pPr>
              <w:pStyle w:val="Bezmezer"/>
              <w:ind w:right="122"/>
              <w:jc w:val="both"/>
              <w:rPr>
                <w:color w:val="000000" w:themeColor="text1"/>
                <w:sz w:val="20"/>
                <w:szCs w:val="20"/>
              </w:rPr>
            </w:pPr>
          </w:p>
          <w:p w14:paraId="112AB12D" w14:textId="29609CAF" w:rsidR="00731AF1" w:rsidRDefault="00731AF1" w:rsidP="00731AF1">
            <w:pPr>
              <w:pStyle w:val="Bezmezer"/>
              <w:ind w:right="122"/>
              <w:jc w:val="both"/>
              <w:rPr>
                <w:color w:val="000000" w:themeColor="text1"/>
                <w:sz w:val="20"/>
                <w:szCs w:val="20"/>
              </w:rPr>
            </w:pPr>
            <w:r w:rsidRPr="00731AF1">
              <w:rPr>
                <w:color w:val="000000" w:themeColor="text1"/>
                <w:sz w:val="20"/>
                <w:szCs w:val="20"/>
              </w:rPr>
              <w:lastRenderedPageBreak/>
              <w:t>3.Je-li zjištěna existence pracovněprávního vztahu, musí být jasně identifikována strana či strany odpovědné za povinnosti zaměstnavatele v souladu s vnitrostátními právními systémy.</w:t>
            </w:r>
          </w:p>
        </w:tc>
      </w:tr>
      <w:tr w:rsidR="0069269E" w:rsidRPr="00FA3682" w14:paraId="083E6E79" w14:textId="77777777" w:rsidTr="003B47EF">
        <w:tc>
          <w:tcPr>
            <w:tcW w:w="1251" w:type="dxa"/>
            <w:tcBorders>
              <w:top w:val="single" w:sz="4" w:space="0" w:color="auto"/>
              <w:left w:val="single" w:sz="4" w:space="0" w:color="auto"/>
              <w:right w:val="single" w:sz="4" w:space="0" w:color="auto"/>
            </w:tcBorders>
          </w:tcPr>
          <w:p w14:paraId="63A185E6" w14:textId="26BF7AB3" w:rsidR="0069269E" w:rsidRDefault="0069269E" w:rsidP="0069269E">
            <w:pPr>
              <w:suppressAutoHyphens/>
              <w:spacing w:line="276" w:lineRule="auto"/>
              <w:ind w:left="117" w:hanging="117"/>
              <w:jc w:val="both"/>
              <w:rPr>
                <w:bCs/>
                <w:color w:val="000000" w:themeColor="text1"/>
                <w:sz w:val="20"/>
                <w:szCs w:val="20"/>
              </w:rPr>
            </w:pPr>
            <w:r>
              <w:rPr>
                <w:bCs/>
                <w:color w:val="000000" w:themeColor="text1"/>
                <w:sz w:val="20"/>
                <w:szCs w:val="20"/>
              </w:rPr>
              <w:lastRenderedPageBreak/>
              <w:t>§ 10 odst. 1</w:t>
            </w:r>
          </w:p>
        </w:tc>
        <w:tc>
          <w:tcPr>
            <w:tcW w:w="4556" w:type="dxa"/>
            <w:tcBorders>
              <w:top w:val="single" w:sz="4" w:space="0" w:color="auto"/>
              <w:left w:val="single" w:sz="4" w:space="0" w:color="auto"/>
              <w:right w:val="single" w:sz="4" w:space="0" w:color="auto"/>
            </w:tcBorders>
          </w:tcPr>
          <w:p w14:paraId="469AAFA8" w14:textId="691F7F57" w:rsidR="0069269E" w:rsidRDefault="0069269E" w:rsidP="0069269E">
            <w:pPr>
              <w:suppressAutoHyphens/>
              <w:spacing w:line="276" w:lineRule="auto"/>
              <w:ind w:left="46" w:right="141" w:firstLine="382"/>
              <w:jc w:val="both"/>
              <w:rPr>
                <w:color w:val="000000" w:themeColor="text1"/>
                <w:sz w:val="20"/>
                <w:szCs w:val="20"/>
                <w:lang w:eastAsia="ar-SA"/>
              </w:rPr>
            </w:pPr>
            <w:r w:rsidRPr="00731AF1">
              <w:rPr>
                <w:color w:val="000000" w:themeColor="text1"/>
                <w:sz w:val="20"/>
                <w:szCs w:val="20"/>
                <w:lang w:eastAsia="ar-SA"/>
              </w:rPr>
              <w:t>(1) Právní domněnka se uplatní ve všech příslušných správních nebo soudních řízeních anebo při kontrole, je-li posuzován smluvní status platformového pracovníka, s výjimkou trestních věcí a věcí sociálního zabezpečení. Právní domněnku lze uplatnit nejdéle za období, které nepřesahuje tři roky bezprostředně předcházející zahájení příslušného řízení.</w:t>
            </w:r>
          </w:p>
        </w:tc>
        <w:tc>
          <w:tcPr>
            <w:tcW w:w="1134" w:type="dxa"/>
            <w:tcBorders>
              <w:top w:val="single" w:sz="4" w:space="0" w:color="auto"/>
              <w:left w:val="single" w:sz="4" w:space="0" w:color="auto"/>
              <w:bottom w:val="single" w:sz="4" w:space="0" w:color="auto"/>
              <w:right w:val="single" w:sz="4" w:space="0" w:color="auto"/>
            </w:tcBorders>
          </w:tcPr>
          <w:p w14:paraId="37519779" w14:textId="03366705" w:rsidR="0069269E" w:rsidRPr="007E51BF" w:rsidRDefault="0069269E" w:rsidP="0069269E">
            <w:pPr>
              <w:pStyle w:val="Bezmezer"/>
              <w:jc w:val="both"/>
              <w:rPr>
                <w:color w:val="000000" w:themeColor="text1"/>
                <w:sz w:val="20"/>
                <w:szCs w:val="20"/>
              </w:rPr>
            </w:pPr>
            <w:r w:rsidRPr="007E51BF">
              <w:rPr>
                <w:color w:val="000000" w:themeColor="text1"/>
                <w:sz w:val="20"/>
                <w:szCs w:val="20"/>
              </w:rPr>
              <w:t>32024L2831</w:t>
            </w:r>
          </w:p>
        </w:tc>
        <w:tc>
          <w:tcPr>
            <w:tcW w:w="1701" w:type="dxa"/>
            <w:tcBorders>
              <w:top w:val="single" w:sz="4" w:space="0" w:color="auto"/>
              <w:left w:val="single" w:sz="4" w:space="0" w:color="auto"/>
              <w:bottom w:val="single" w:sz="4" w:space="0" w:color="auto"/>
              <w:right w:val="single" w:sz="4" w:space="0" w:color="auto"/>
            </w:tcBorders>
          </w:tcPr>
          <w:p w14:paraId="7A8A6A65" w14:textId="0EEDDE5F" w:rsidR="0069269E" w:rsidRDefault="0069269E" w:rsidP="0069269E">
            <w:pPr>
              <w:pStyle w:val="Bezmezer"/>
              <w:jc w:val="both"/>
              <w:rPr>
                <w:color w:val="000000" w:themeColor="text1"/>
                <w:sz w:val="20"/>
                <w:szCs w:val="20"/>
              </w:rPr>
            </w:pPr>
            <w:r>
              <w:rPr>
                <w:color w:val="000000" w:themeColor="text1"/>
                <w:sz w:val="20"/>
                <w:szCs w:val="20"/>
              </w:rPr>
              <w:t>Čl. 5 odst. 3</w:t>
            </w:r>
            <w:r w:rsidR="00E91BF5">
              <w:rPr>
                <w:color w:val="000000" w:themeColor="text1"/>
                <w:sz w:val="20"/>
                <w:szCs w:val="20"/>
              </w:rPr>
              <w:t xml:space="preserve"> a 5</w:t>
            </w:r>
          </w:p>
          <w:p w14:paraId="1C4C0EFF" w14:textId="77777777" w:rsidR="00E91BF5" w:rsidRDefault="00E91BF5" w:rsidP="0069269E">
            <w:pPr>
              <w:pStyle w:val="Bezmezer"/>
              <w:jc w:val="both"/>
              <w:rPr>
                <w:color w:val="000000" w:themeColor="text1"/>
                <w:sz w:val="20"/>
                <w:szCs w:val="20"/>
              </w:rPr>
            </w:pPr>
          </w:p>
          <w:p w14:paraId="5C36803F" w14:textId="77777777" w:rsidR="00E91BF5" w:rsidRDefault="00E91BF5" w:rsidP="0069269E">
            <w:pPr>
              <w:pStyle w:val="Bezmezer"/>
              <w:jc w:val="both"/>
              <w:rPr>
                <w:color w:val="000000" w:themeColor="text1"/>
                <w:sz w:val="20"/>
                <w:szCs w:val="20"/>
              </w:rPr>
            </w:pPr>
          </w:p>
          <w:p w14:paraId="68A703C7" w14:textId="77777777" w:rsidR="00E91BF5" w:rsidRDefault="00E91BF5" w:rsidP="0069269E">
            <w:pPr>
              <w:pStyle w:val="Bezmezer"/>
              <w:jc w:val="both"/>
              <w:rPr>
                <w:color w:val="000000" w:themeColor="text1"/>
                <w:sz w:val="20"/>
                <w:szCs w:val="20"/>
              </w:rPr>
            </w:pPr>
          </w:p>
          <w:p w14:paraId="07B17BA7" w14:textId="77777777" w:rsidR="00E91BF5" w:rsidRDefault="00E91BF5" w:rsidP="0069269E">
            <w:pPr>
              <w:pStyle w:val="Bezmezer"/>
              <w:jc w:val="both"/>
              <w:rPr>
                <w:color w:val="000000" w:themeColor="text1"/>
                <w:sz w:val="20"/>
                <w:szCs w:val="20"/>
              </w:rPr>
            </w:pPr>
          </w:p>
          <w:p w14:paraId="683825DD" w14:textId="77777777" w:rsidR="00E91BF5" w:rsidRDefault="00E91BF5" w:rsidP="0069269E">
            <w:pPr>
              <w:pStyle w:val="Bezmezer"/>
              <w:jc w:val="both"/>
              <w:rPr>
                <w:color w:val="000000" w:themeColor="text1"/>
                <w:sz w:val="20"/>
                <w:szCs w:val="20"/>
              </w:rPr>
            </w:pPr>
          </w:p>
          <w:p w14:paraId="30931B72" w14:textId="77777777" w:rsidR="00E91BF5" w:rsidRDefault="00E91BF5" w:rsidP="0069269E">
            <w:pPr>
              <w:pStyle w:val="Bezmezer"/>
              <w:jc w:val="both"/>
              <w:rPr>
                <w:color w:val="000000" w:themeColor="text1"/>
                <w:sz w:val="20"/>
                <w:szCs w:val="20"/>
              </w:rPr>
            </w:pPr>
          </w:p>
          <w:p w14:paraId="45D1E3F9" w14:textId="77777777" w:rsidR="00E91BF5" w:rsidRDefault="00E91BF5" w:rsidP="0069269E">
            <w:pPr>
              <w:pStyle w:val="Bezmezer"/>
              <w:jc w:val="both"/>
              <w:rPr>
                <w:color w:val="000000" w:themeColor="text1"/>
                <w:sz w:val="20"/>
                <w:szCs w:val="20"/>
              </w:rPr>
            </w:pPr>
          </w:p>
          <w:p w14:paraId="502CD5D2" w14:textId="086FA2FF" w:rsidR="00E91BF5" w:rsidRDefault="00E91BF5" w:rsidP="0069269E">
            <w:pPr>
              <w:pStyle w:val="Bezmezer"/>
              <w:jc w:val="both"/>
              <w:rPr>
                <w:color w:val="000000" w:themeColor="text1"/>
                <w:sz w:val="20"/>
                <w:szCs w:val="20"/>
              </w:rPr>
            </w:pPr>
          </w:p>
        </w:tc>
        <w:tc>
          <w:tcPr>
            <w:tcW w:w="5936" w:type="dxa"/>
            <w:tcBorders>
              <w:top w:val="single" w:sz="4" w:space="0" w:color="auto"/>
              <w:left w:val="single" w:sz="4" w:space="0" w:color="auto"/>
              <w:bottom w:val="single" w:sz="4" w:space="0" w:color="auto"/>
              <w:right w:val="single" w:sz="4" w:space="0" w:color="auto"/>
            </w:tcBorders>
          </w:tcPr>
          <w:p w14:paraId="328F2124" w14:textId="77777777" w:rsidR="0069269E" w:rsidRPr="0069269E" w:rsidRDefault="0069269E" w:rsidP="0069269E">
            <w:pPr>
              <w:pStyle w:val="Bezmezer"/>
              <w:ind w:right="122"/>
              <w:jc w:val="both"/>
              <w:rPr>
                <w:color w:val="000000" w:themeColor="text1"/>
                <w:sz w:val="20"/>
                <w:szCs w:val="20"/>
              </w:rPr>
            </w:pPr>
            <w:r w:rsidRPr="0069269E">
              <w:rPr>
                <w:color w:val="000000" w:themeColor="text1"/>
                <w:sz w:val="20"/>
                <w:szCs w:val="20"/>
              </w:rPr>
              <w:t>3.Právní domněnka stanovená v tomto článku se uplatní ve všech příslušných správních nebo soudních řízeních, v nichž jde o správné určení statusu zaměstnance u osoby vykonávající práci prostřednictvím platformy.</w:t>
            </w:r>
          </w:p>
          <w:p w14:paraId="708AEAAC" w14:textId="77777777" w:rsidR="0069269E" w:rsidRDefault="0069269E" w:rsidP="0069269E">
            <w:pPr>
              <w:pStyle w:val="Bezmezer"/>
              <w:ind w:right="122"/>
              <w:jc w:val="both"/>
              <w:rPr>
                <w:color w:val="000000" w:themeColor="text1"/>
                <w:sz w:val="20"/>
                <w:szCs w:val="20"/>
              </w:rPr>
            </w:pPr>
          </w:p>
          <w:p w14:paraId="76525E18" w14:textId="77777777" w:rsidR="00E91BF5" w:rsidRDefault="0069269E" w:rsidP="0069269E">
            <w:pPr>
              <w:pStyle w:val="Bezmezer"/>
              <w:ind w:right="122"/>
              <w:jc w:val="both"/>
              <w:rPr>
                <w:color w:val="000000" w:themeColor="text1"/>
                <w:sz w:val="20"/>
                <w:szCs w:val="20"/>
              </w:rPr>
            </w:pPr>
            <w:r w:rsidRPr="0069269E">
              <w:rPr>
                <w:color w:val="000000" w:themeColor="text1"/>
                <w:sz w:val="20"/>
                <w:szCs w:val="20"/>
              </w:rPr>
              <w:t>Právní domněnka se neuplatní v řízeních týkajících se daňových a trestních věcí a věcí sociálního zabezpečení. Členské státy však mohou v těchto řízeních tuto právní domněnku uplatňovat podle vnitrostátního práva.</w:t>
            </w:r>
            <w:r w:rsidR="00E91BF5" w:rsidRPr="0069269E">
              <w:rPr>
                <w:color w:val="000000" w:themeColor="text1"/>
                <w:sz w:val="20"/>
                <w:szCs w:val="20"/>
              </w:rPr>
              <w:t xml:space="preserve"> </w:t>
            </w:r>
          </w:p>
          <w:p w14:paraId="3C04D612" w14:textId="77777777" w:rsidR="00E91BF5" w:rsidRDefault="00E91BF5" w:rsidP="0069269E">
            <w:pPr>
              <w:pStyle w:val="Bezmezer"/>
              <w:ind w:right="122"/>
              <w:jc w:val="both"/>
              <w:rPr>
                <w:color w:val="000000" w:themeColor="text1"/>
                <w:sz w:val="20"/>
                <w:szCs w:val="20"/>
              </w:rPr>
            </w:pPr>
          </w:p>
          <w:p w14:paraId="6313C376" w14:textId="50F0AC0A" w:rsidR="0069269E" w:rsidRDefault="00E91BF5" w:rsidP="0069269E">
            <w:pPr>
              <w:pStyle w:val="Bezmezer"/>
              <w:ind w:right="122"/>
              <w:jc w:val="both"/>
              <w:rPr>
                <w:color w:val="000000" w:themeColor="text1"/>
                <w:sz w:val="20"/>
                <w:szCs w:val="20"/>
              </w:rPr>
            </w:pPr>
            <w:r w:rsidRPr="0069269E">
              <w:rPr>
                <w:color w:val="000000" w:themeColor="text1"/>
                <w:sz w:val="20"/>
                <w:szCs w:val="20"/>
              </w:rPr>
              <w:t>5.Pokud se příslušný vnitrostátní orgán domnívá, že by osoba vykonávající práci prostřednictvím platformy mohla být nesprávně klasifikována, zahájí v souladu s vnitrostátním právem a zvyklostmi vhodná opatření nebo řízení s cílem správně určit status zaměstnance u této osoby.</w:t>
            </w:r>
          </w:p>
        </w:tc>
      </w:tr>
      <w:tr w:rsidR="0069269E" w:rsidRPr="00FA3682" w14:paraId="53AE4F59" w14:textId="77777777" w:rsidTr="003B47EF">
        <w:tc>
          <w:tcPr>
            <w:tcW w:w="1251" w:type="dxa"/>
            <w:tcBorders>
              <w:top w:val="single" w:sz="4" w:space="0" w:color="auto"/>
              <w:left w:val="single" w:sz="4" w:space="0" w:color="auto"/>
              <w:right w:val="single" w:sz="4" w:space="0" w:color="auto"/>
            </w:tcBorders>
          </w:tcPr>
          <w:p w14:paraId="5E20BAF2" w14:textId="76550428" w:rsidR="0069269E" w:rsidRDefault="0069269E" w:rsidP="0069269E">
            <w:pPr>
              <w:suppressAutoHyphens/>
              <w:spacing w:line="276" w:lineRule="auto"/>
              <w:ind w:left="117" w:hanging="117"/>
              <w:jc w:val="both"/>
              <w:rPr>
                <w:bCs/>
                <w:color w:val="000000" w:themeColor="text1"/>
                <w:sz w:val="20"/>
                <w:szCs w:val="20"/>
              </w:rPr>
            </w:pPr>
            <w:r>
              <w:rPr>
                <w:bCs/>
                <w:color w:val="000000" w:themeColor="text1"/>
                <w:sz w:val="20"/>
                <w:szCs w:val="20"/>
              </w:rPr>
              <w:t>§ 10 odst. 6</w:t>
            </w:r>
          </w:p>
        </w:tc>
        <w:tc>
          <w:tcPr>
            <w:tcW w:w="4556" w:type="dxa"/>
            <w:tcBorders>
              <w:top w:val="single" w:sz="4" w:space="0" w:color="auto"/>
              <w:left w:val="single" w:sz="4" w:space="0" w:color="auto"/>
              <w:right w:val="single" w:sz="4" w:space="0" w:color="auto"/>
            </w:tcBorders>
          </w:tcPr>
          <w:p w14:paraId="28B0CF73" w14:textId="56A7D23B" w:rsidR="0069269E" w:rsidRDefault="0069269E" w:rsidP="0069269E">
            <w:pPr>
              <w:suppressAutoHyphens/>
              <w:spacing w:line="276" w:lineRule="auto"/>
              <w:ind w:left="46" w:right="141" w:firstLine="382"/>
              <w:jc w:val="both"/>
              <w:rPr>
                <w:color w:val="000000" w:themeColor="text1"/>
                <w:sz w:val="20"/>
                <w:szCs w:val="20"/>
                <w:lang w:eastAsia="ar-SA"/>
              </w:rPr>
            </w:pPr>
            <w:r w:rsidRPr="0069269E">
              <w:rPr>
                <w:color w:val="000000" w:themeColor="text1"/>
                <w:sz w:val="20"/>
                <w:szCs w:val="20"/>
                <w:lang w:eastAsia="ar-SA"/>
              </w:rPr>
              <w:t xml:space="preserve">(6) Platformový pracovník se může domáhat určení existence </w:t>
            </w:r>
            <w:r w:rsidR="00BF7AEF">
              <w:rPr>
                <w:color w:val="000000" w:themeColor="text1"/>
                <w:sz w:val="20"/>
                <w:szCs w:val="20"/>
                <w:lang w:eastAsia="ar-SA"/>
              </w:rPr>
              <w:t xml:space="preserve">základního </w:t>
            </w:r>
            <w:r w:rsidRPr="0069269E">
              <w:rPr>
                <w:color w:val="000000" w:themeColor="text1"/>
                <w:sz w:val="20"/>
                <w:szCs w:val="20"/>
                <w:lang w:eastAsia="ar-SA"/>
              </w:rPr>
              <w:t>pracovněprávního vztahu u soudu.</w:t>
            </w:r>
          </w:p>
        </w:tc>
        <w:tc>
          <w:tcPr>
            <w:tcW w:w="1134" w:type="dxa"/>
            <w:tcBorders>
              <w:top w:val="single" w:sz="4" w:space="0" w:color="auto"/>
              <w:left w:val="single" w:sz="4" w:space="0" w:color="auto"/>
              <w:bottom w:val="single" w:sz="4" w:space="0" w:color="auto"/>
              <w:right w:val="single" w:sz="4" w:space="0" w:color="auto"/>
            </w:tcBorders>
          </w:tcPr>
          <w:p w14:paraId="22133A15" w14:textId="6F2F4890" w:rsidR="0069269E" w:rsidRPr="007E51BF" w:rsidRDefault="0069269E" w:rsidP="0069269E">
            <w:pPr>
              <w:pStyle w:val="Bezmezer"/>
              <w:jc w:val="both"/>
              <w:rPr>
                <w:color w:val="000000" w:themeColor="text1"/>
                <w:sz w:val="20"/>
                <w:szCs w:val="20"/>
              </w:rPr>
            </w:pPr>
            <w:r w:rsidRPr="007E51BF">
              <w:rPr>
                <w:color w:val="000000" w:themeColor="text1"/>
                <w:sz w:val="20"/>
                <w:szCs w:val="20"/>
              </w:rPr>
              <w:t>32024L2831</w:t>
            </w:r>
          </w:p>
        </w:tc>
        <w:tc>
          <w:tcPr>
            <w:tcW w:w="1701" w:type="dxa"/>
            <w:tcBorders>
              <w:top w:val="single" w:sz="4" w:space="0" w:color="auto"/>
              <w:left w:val="single" w:sz="4" w:space="0" w:color="auto"/>
              <w:bottom w:val="single" w:sz="4" w:space="0" w:color="auto"/>
              <w:right w:val="single" w:sz="4" w:space="0" w:color="auto"/>
            </w:tcBorders>
          </w:tcPr>
          <w:p w14:paraId="56A80029" w14:textId="0AD10070" w:rsidR="0069269E" w:rsidRDefault="0069269E" w:rsidP="0069269E">
            <w:pPr>
              <w:pStyle w:val="Bezmezer"/>
              <w:jc w:val="both"/>
              <w:rPr>
                <w:color w:val="000000" w:themeColor="text1"/>
                <w:sz w:val="20"/>
                <w:szCs w:val="20"/>
              </w:rPr>
            </w:pPr>
            <w:r>
              <w:rPr>
                <w:color w:val="000000" w:themeColor="text1"/>
                <w:sz w:val="20"/>
                <w:szCs w:val="20"/>
              </w:rPr>
              <w:t>Čl. 5 odst. 4</w:t>
            </w:r>
          </w:p>
        </w:tc>
        <w:tc>
          <w:tcPr>
            <w:tcW w:w="5936" w:type="dxa"/>
            <w:tcBorders>
              <w:top w:val="single" w:sz="4" w:space="0" w:color="auto"/>
              <w:left w:val="single" w:sz="4" w:space="0" w:color="auto"/>
              <w:bottom w:val="single" w:sz="4" w:space="0" w:color="auto"/>
              <w:right w:val="single" w:sz="4" w:space="0" w:color="auto"/>
            </w:tcBorders>
          </w:tcPr>
          <w:p w14:paraId="6D98AB67" w14:textId="77777777" w:rsidR="0069269E" w:rsidRPr="0069269E" w:rsidRDefault="0069269E" w:rsidP="0069269E">
            <w:pPr>
              <w:pStyle w:val="Bezmezer"/>
              <w:ind w:right="122"/>
              <w:jc w:val="both"/>
              <w:rPr>
                <w:color w:val="000000" w:themeColor="text1"/>
                <w:sz w:val="20"/>
                <w:szCs w:val="20"/>
              </w:rPr>
            </w:pPr>
            <w:r w:rsidRPr="0069269E">
              <w:rPr>
                <w:color w:val="000000" w:themeColor="text1"/>
                <w:sz w:val="20"/>
                <w:szCs w:val="20"/>
              </w:rPr>
              <w:t>4.Osoby vykonávající práci prostřednictvím platformy, a v souladu s vnitrostátním právem a zvyklostmi i jejich zástupci mají právo zahájit řízení uvedené v odst. 3 prvním pododstavci za účelem správného určení statusu zaměstnance u osoby vykonávající práci prostřednictvím platformy.</w:t>
            </w:r>
          </w:p>
          <w:p w14:paraId="261A5C8E" w14:textId="77777777" w:rsidR="0069269E" w:rsidRDefault="0069269E" w:rsidP="0069269E">
            <w:pPr>
              <w:pStyle w:val="Bezmezer"/>
              <w:ind w:right="122"/>
              <w:jc w:val="both"/>
              <w:rPr>
                <w:color w:val="000000" w:themeColor="text1"/>
                <w:sz w:val="20"/>
                <w:szCs w:val="20"/>
              </w:rPr>
            </w:pPr>
          </w:p>
          <w:p w14:paraId="061AF825" w14:textId="07104967" w:rsidR="0069269E" w:rsidRDefault="0069269E" w:rsidP="0069269E">
            <w:pPr>
              <w:pStyle w:val="Bezmezer"/>
              <w:ind w:right="122"/>
              <w:jc w:val="both"/>
              <w:rPr>
                <w:color w:val="000000" w:themeColor="text1"/>
                <w:sz w:val="20"/>
                <w:szCs w:val="20"/>
              </w:rPr>
            </w:pPr>
          </w:p>
        </w:tc>
      </w:tr>
      <w:tr w:rsidR="006002F4" w:rsidRPr="00FA3682" w14:paraId="41FF8458" w14:textId="77777777" w:rsidTr="003B47EF">
        <w:tc>
          <w:tcPr>
            <w:tcW w:w="1251" w:type="dxa"/>
            <w:tcBorders>
              <w:top w:val="single" w:sz="4" w:space="0" w:color="auto"/>
              <w:left w:val="single" w:sz="4" w:space="0" w:color="auto"/>
              <w:right w:val="single" w:sz="4" w:space="0" w:color="auto"/>
            </w:tcBorders>
          </w:tcPr>
          <w:p w14:paraId="42306262" w14:textId="1A28EBAC" w:rsidR="006002F4" w:rsidRDefault="006002F4" w:rsidP="006002F4">
            <w:pPr>
              <w:suppressAutoHyphens/>
              <w:spacing w:line="276" w:lineRule="auto"/>
              <w:ind w:left="117" w:hanging="117"/>
              <w:jc w:val="both"/>
              <w:rPr>
                <w:bCs/>
                <w:color w:val="000000" w:themeColor="text1"/>
                <w:sz w:val="20"/>
                <w:szCs w:val="20"/>
              </w:rPr>
            </w:pPr>
            <w:r>
              <w:rPr>
                <w:bCs/>
                <w:color w:val="000000" w:themeColor="text1"/>
                <w:sz w:val="20"/>
                <w:szCs w:val="20"/>
              </w:rPr>
              <w:t>§ 11 odst. 1</w:t>
            </w:r>
          </w:p>
        </w:tc>
        <w:tc>
          <w:tcPr>
            <w:tcW w:w="4556" w:type="dxa"/>
            <w:tcBorders>
              <w:top w:val="single" w:sz="4" w:space="0" w:color="auto"/>
              <w:left w:val="single" w:sz="4" w:space="0" w:color="auto"/>
              <w:right w:val="single" w:sz="4" w:space="0" w:color="auto"/>
            </w:tcBorders>
          </w:tcPr>
          <w:p w14:paraId="54FF1FDE" w14:textId="77777777" w:rsidR="006002F4" w:rsidRPr="006002F4" w:rsidRDefault="006002F4" w:rsidP="006002F4">
            <w:pPr>
              <w:suppressAutoHyphens/>
              <w:spacing w:line="276" w:lineRule="auto"/>
              <w:ind w:left="46" w:right="141" w:firstLine="382"/>
              <w:jc w:val="both"/>
              <w:rPr>
                <w:color w:val="000000" w:themeColor="text1"/>
                <w:sz w:val="20"/>
                <w:szCs w:val="20"/>
                <w:lang w:eastAsia="ar-SA"/>
              </w:rPr>
            </w:pPr>
            <w:r w:rsidRPr="006002F4">
              <w:rPr>
                <w:color w:val="000000" w:themeColor="text1"/>
                <w:sz w:val="20"/>
                <w:szCs w:val="20"/>
                <w:lang w:eastAsia="ar-SA"/>
              </w:rPr>
              <w:t>(1) Zakazuje se, aby platforma pomocí automatizovaného systému nebo jiného elektronického systému automatizovaně přijímajícího nebo podporujícího rozhodnutí, které ovlivňuje platformového pracovníka,</w:t>
            </w:r>
          </w:p>
          <w:p w14:paraId="5A766575" w14:textId="77777777" w:rsidR="006002F4" w:rsidRPr="006002F4" w:rsidRDefault="006002F4" w:rsidP="006002F4">
            <w:pPr>
              <w:suppressAutoHyphens/>
              <w:spacing w:line="276" w:lineRule="auto"/>
              <w:ind w:left="46" w:right="141"/>
              <w:jc w:val="both"/>
              <w:rPr>
                <w:color w:val="000000" w:themeColor="text1"/>
                <w:sz w:val="20"/>
                <w:szCs w:val="20"/>
                <w:lang w:eastAsia="ar-SA"/>
              </w:rPr>
            </w:pPr>
            <w:r w:rsidRPr="006002F4">
              <w:rPr>
                <w:color w:val="000000" w:themeColor="text1"/>
                <w:sz w:val="20"/>
                <w:szCs w:val="20"/>
                <w:lang w:eastAsia="ar-SA"/>
              </w:rPr>
              <w:t>a) zpracovávala osobní údaje o emočním nebo psychickém stavu platformového pracovníka,</w:t>
            </w:r>
          </w:p>
          <w:p w14:paraId="0B1F233B" w14:textId="77777777" w:rsidR="006002F4" w:rsidRPr="006002F4" w:rsidRDefault="006002F4" w:rsidP="006002F4">
            <w:pPr>
              <w:suppressAutoHyphens/>
              <w:spacing w:line="276" w:lineRule="auto"/>
              <w:ind w:left="46" w:right="141"/>
              <w:jc w:val="both"/>
              <w:rPr>
                <w:color w:val="000000" w:themeColor="text1"/>
                <w:sz w:val="20"/>
                <w:szCs w:val="20"/>
                <w:lang w:eastAsia="ar-SA"/>
              </w:rPr>
            </w:pPr>
            <w:r w:rsidRPr="006002F4">
              <w:rPr>
                <w:color w:val="000000" w:themeColor="text1"/>
                <w:sz w:val="20"/>
                <w:szCs w:val="20"/>
                <w:lang w:eastAsia="ar-SA"/>
              </w:rPr>
              <w:t xml:space="preserve">b) zpracovávala osobní údaje v souvislosti s komunikací označenou jako soukromou, nejde-li o </w:t>
            </w:r>
            <w:r w:rsidRPr="006002F4">
              <w:rPr>
                <w:color w:val="000000" w:themeColor="text1"/>
                <w:sz w:val="20"/>
                <w:szCs w:val="20"/>
                <w:lang w:eastAsia="ar-SA"/>
              </w:rPr>
              <w:lastRenderedPageBreak/>
              <w:t>komunikaci platformových pracovníků se zákazníky, dodavateli, zprostředkovateli nebo samotnou platformou,</w:t>
            </w:r>
          </w:p>
          <w:p w14:paraId="44974D39" w14:textId="77777777" w:rsidR="006002F4" w:rsidRPr="006002F4" w:rsidRDefault="006002F4" w:rsidP="006002F4">
            <w:pPr>
              <w:suppressAutoHyphens/>
              <w:spacing w:line="276" w:lineRule="auto"/>
              <w:ind w:left="46" w:right="141"/>
              <w:jc w:val="both"/>
              <w:rPr>
                <w:color w:val="000000" w:themeColor="text1"/>
                <w:sz w:val="20"/>
                <w:szCs w:val="20"/>
                <w:lang w:eastAsia="ar-SA"/>
              </w:rPr>
            </w:pPr>
            <w:r w:rsidRPr="006002F4">
              <w:rPr>
                <w:color w:val="000000" w:themeColor="text1"/>
                <w:sz w:val="20"/>
                <w:szCs w:val="20"/>
                <w:lang w:eastAsia="ar-SA"/>
              </w:rPr>
              <w:t>c) shromažďovala osobní údaje platformového pracovníka v době, kdy nenabízí ani nevykonává platformovou práci,</w:t>
            </w:r>
          </w:p>
          <w:p w14:paraId="7B7A65C9" w14:textId="77777777" w:rsidR="006002F4" w:rsidRPr="006002F4" w:rsidRDefault="006002F4" w:rsidP="006002F4">
            <w:pPr>
              <w:suppressAutoHyphens/>
              <w:spacing w:line="276" w:lineRule="auto"/>
              <w:ind w:left="46" w:right="141"/>
              <w:jc w:val="both"/>
              <w:rPr>
                <w:color w:val="000000" w:themeColor="text1"/>
                <w:sz w:val="20"/>
                <w:szCs w:val="20"/>
                <w:lang w:eastAsia="ar-SA"/>
              </w:rPr>
            </w:pPr>
            <w:r w:rsidRPr="006002F4">
              <w:rPr>
                <w:color w:val="000000" w:themeColor="text1"/>
                <w:sz w:val="20"/>
                <w:szCs w:val="20"/>
                <w:lang w:eastAsia="ar-SA"/>
              </w:rPr>
              <w:t>d) zpracovávala osobní údaje za účelem předvídání výkonu základních práv,</w:t>
            </w:r>
          </w:p>
          <w:p w14:paraId="219FC74F" w14:textId="77777777" w:rsidR="006002F4" w:rsidRPr="006002F4" w:rsidRDefault="006002F4" w:rsidP="006002F4">
            <w:pPr>
              <w:suppressAutoHyphens/>
              <w:spacing w:line="276" w:lineRule="auto"/>
              <w:ind w:left="46" w:right="141"/>
              <w:jc w:val="both"/>
              <w:rPr>
                <w:color w:val="000000" w:themeColor="text1"/>
                <w:sz w:val="20"/>
                <w:szCs w:val="20"/>
                <w:lang w:eastAsia="ar-SA"/>
              </w:rPr>
            </w:pPr>
            <w:r w:rsidRPr="006002F4">
              <w:rPr>
                <w:color w:val="000000" w:themeColor="text1"/>
                <w:sz w:val="20"/>
                <w:szCs w:val="20"/>
                <w:lang w:eastAsia="ar-SA"/>
              </w:rPr>
              <w:t xml:space="preserve">e) zpracovávala osobní údaje za účelem dovození rasového nebo etnického původu, druhu oprávnění k pobytu, politických názorů, náboženského nebo filozofického přesvědčení, zdravotního, emočního nebo psychického stavu, členství v odborových organizacích, sexuálního života nebo sexuální orientace, </w:t>
            </w:r>
          </w:p>
          <w:p w14:paraId="09ADDBC6" w14:textId="77777777" w:rsidR="006002F4" w:rsidRPr="006002F4" w:rsidRDefault="006002F4" w:rsidP="006002F4">
            <w:pPr>
              <w:suppressAutoHyphens/>
              <w:spacing w:line="276" w:lineRule="auto"/>
              <w:ind w:left="46" w:right="141"/>
              <w:jc w:val="both"/>
              <w:rPr>
                <w:color w:val="000000" w:themeColor="text1"/>
                <w:sz w:val="20"/>
                <w:szCs w:val="20"/>
                <w:lang w:eastAsia="ar-SA"/>
              </w:rPr>
            </w:pPr>
            <w:r w:rsidRPr="006002F4">
              <w:rPr>
                <w:color w:val="000000" w:themeColor="text1"/>
                <w:sz w:val="20"/>
                <w:szCs w:val="20"/>
                <w:lang w:eastAsia="ar-SA"/>
              </w:rPr>
              <w:t>f) zpracovávala biometrické údaje uvedené v čl. 4 bodu 14 nařízení Evropského parlamentu a Rady (EU) 2016/679 platformového pracovníka za účelem zjištění jeho totožnosti porovnáním těchto údajů s uloženými biometrickými údaji více osob.</w:t>
            </w:r>
          </w:p>
          <w:p w14:paraId="553B265D" w14:textId="08633B33" w:rsidR="006002F4" w:rsidRDefault="006002F4" w:rsidP="006002F4">
            <w:pPr>
              <w:suppressAutoHyphens/>
              <w:spacing w:line="276" w:lineRule="auto"/>
              <w:ind w:left="46" w:right="141" w:firstLine="382"/>
              <w:jc w:val="both"/>
              <w:rPr>
                <w:color w:val="000000" w:themeColor="text1"/>
                <w:sz w:val="20"/>
                <w:szCs w:val="20"/>
                <w:lang w:eastAsia="ar-SA"/>
              </w:rPr>
            </w:pPr>
          </w:p>
        </w:tc>
        <w:tc>
          <w:tcPr>
            <w:tcW w:w="1134" w:type="dxa"/>
            <w:tcBorders>
              <w:top w:val="single" w:sz="4" w:space="0" w:color="auto"/>
              <w:left w:val="single" w:sz="4" w:space="0" w:color="auto"/>
              <w:bottom w:val="single" w:sz="4" w:space="0" w:color="auto"/>
              <w:right w:val="single" w:sz="4" w:space="0" w:color="auto"/>
            </w:tcBorders>
          </w:tcPr>
          <w:p w14:paraId="593B92AD" w14:textId="37D2A654" w:rsidR="006002F4" w:rsidRPr="007E51BF" w:rsidRDefault="006002F4" w:rsidP="006002F4">
            <w:pPr>
              <w:pStyle w:val="Bezmezer"/>
              <w:jc w:val="both"/>
              <w:rPr>
                <w:color w:val="000000" w:themeColor="text1"/>
                <w:sz w:val="20"/>
                <w:szCs w:val="20"/>
              </w:rPr>
            </w:pPr>
            <w:r w:rsidRPr="007E51BF">
              <w:rPr>
                <w:color w:val="000000" w:themeColor="text1"/>
                <w:sz w:val="20"/>
                <w:szCs w:val="20"/>
              </w:rPr>
              <w:lastRenderedPageBreak/>
              <w:t>32024L2831</w:t>
            </w:r>
          </w:p>
        </w:tc>
        <w:tc>
          <w:tcPr>
            <w:tcW w:w="1701" w:type="dxa"/>
            <w:tcBorders>
              <w:top w:val="single" w:sz="4" w:space="0" w:color="auto"/>
              <w:left w:val="single" w:sz="4" w:space="0" w:color="auto"/>
              <w:bottom w:val="single" w:sz="4" w:space="0" w:color="auto"/>
              <w:right w:val="single" w:sz="4" w:space="0" w:color="auto"/>
            </w:tcBorders>
          </w:tcPr>
          <w:p w14:paraId="5D76EF55" w14:textId="26338924" w:rsidR="006002F4" w:rsidRDefault="006002F4" w:rsidP="006002F4">
            <w:pPr>
              <w:pStyle w:val="Bezmezer"/>
              <w:jc w:val="both"/>
              <w:rPr>
                <w:color w:val="000000" w:themeColor="text1"/>
                <w:sz w:val="20"/>
                <w:szCs w:val="20"/>
              </w:rPr>
            </w:pPr>
            <w:r>
              <w:rPr>
                <w:color w:val="000000" w:themeColor="text1"/>
                <w:sz w:val="20"/>
                <w:szCs w:val="20"/>
              </w:rPr>
              <w:t>Čl. 7 odst. 1 a 3</w:t>
            </w:r>
          </w:p>
        </w:tc>
        <w:tc>
          <w:tcPr>
            <w:tcW w:w="5936" w:type="dxa"/>
            <w:tcBorders>
              <w:top w:val="single" w:sz="4" w:space="0" w:color="auto"/>
              <w:left w:val="single" w:sz="4" w:space="0" w:color="auto"/>
              <w:bottom w:val="single" w:sz="4" w:space="0" w:color="auto"/>
              <w:right w:val="single" w:sz="4" w:space="0" w:color="auto"/>
            </w:tcBorders>
          </w:tcPr>
          <w:p w14:paraId="2B98EE85" w14:textId="77777777" w:rsidR="006002F4" w:rsidRPr="00BA700B" w:rsidRDefault="006002F4" w:rsidP="006002F4">
            <w:pPr>
              <w:pStyle w:val="Bezmezer"/>
              <w:ind w:right="122"/>
              <w:jc w:val="both"/>
              <w:rPr>
                <w:color w:val="000000" w:themeColor="text1"/>
                <w:sz w:val="20"/>
                <w:szCs w:val="20"/>
                <w:shd w:val="clear" w:color="auto" w:fill="FFFFFF"/>
              </w:rPr>
            </w:pPr>
            <w:r w:rsidRPr="00BA700B">
              <w:rPr>
                <w:color w:val="000000" w:themeColor="text1"/>
                <w:sz w:val="20"/>
                <w:szCs w:val="20"/>
                <w:shd w:val="clear" w:color="auto" w:fill="FFFFFF"/>
              </w:rPr>
              <w:t>1.   Digitální pracovní platformy nesmějí pomocí automatizovaných monitorovacích systémů nebo automatizovaných rozhodovacích systémů:</w:t>
            </w:r>
          </w:p>
          <w:p w14:paraId="250339A9" w14:textId="73F2FABD" w:rsidR="006002F4" w:rsidRPr="00BA700B" w:rsidRDefault="006002F4" w:rsidP="006002F4">
            <w:pPr>
              <w:pStyle w:val="Bezmezer"/>
              <w:ind w:right="122"/>
              <w:jc w:val="both"/>
              <w:rPr>
                <w:color w:val="000000" w:themeColor="text1"/>
                <w:sz w:val="20"/>
                <w:szCs w:val="20"/>
                <w:shd w:val="clear" w:color="auto" w:fill="FFFFFF"/>
              </w:rPr>
            </w:pPr>
            <w:r w:rsidRPr="00BA700B">
              <w:rPr>
                <w:color w:val="000000" w:themeColor="text1"/>
                <w:sz w:val="20"/>
                <w:szCs w:val="20"/>
                <w:shd w:val="clear" w:color="auto" w:fill="FFFFFF"/>
              </w:rPr>
              <w:t>a)</w:t>
            </w:r>
            <w:r w:rsidR="00181B69">
              <w:rPr>
                <w:color w:val="000000" w:themeColor="text1"/>
                <w:sz w:val="20"/>
                <w:szCs w:val="20"/>
                <w:shd w:val="clear" w:color="auto" w:fill="FFFFFF"/>
              </w:rPr>
              <w:t xml:space="preserve"> </w:t>
            </w:r>
            <w:r w:rsidRPr="00BA700B">
              <w:rPr>
                <w:color w:val="000000" w:themeColor="text1"/>
                <w:sz w:val="20"/>
                <w:szCs w:val="20"/>
                <w:shd w:val="clear" w:color="auto" w:fill="FFFFFF"/>
              </w:rPr>
              <w:t>zpracovávat žádné osobní údaje o emočním nebo psychickém stavu osoby vykonávající práci prostřednictvím platformy;</w:t>
            </w:r>
          </w:p>
          <w:p w14:paraId="07C7DDF7" w14:textId="0ACF6567" w:rsidR="006002F4" w:rsidRPr="00BA700B" w:rsidRDefault="006002F4" w:rsidP="006002F4">
            <w:pPr>
              <w:pStyle w:val="Bezmezer"/>
              <w:ind w:right="122"/>
              <w:jc w:val="both"/>
              <w:rPr>
                <w:color w:val="000000" w:themeColor="text1"/>
                <w:sz w:val="20"/>
                <w:szCs w:val="20"/>
                <w:shd w:val="clear" w:color="auto" w:fill="FFFFFF"/>
              </w:rPr>
            </w:pPr>
            <w:r w:rsidRPr="00BA700B">
              <w:rPr>
                <w:color w:val="000000" w:themeColor="text1"/>
                <w:sz w:val="20"/>
                <w:szCs w:val="20"/>
                <w:shd w:val="clear" w:color="auto" w:fill="FFFFFF"/>
              </w:rPr>
              <w:t>b)</w:t>
            </w:r>
            <w:r w:rsidR="00181B69">
              <w:rPr>
                <w:color w:val="000000" w:themeColor="text1"/>
                <w:sz w:val="20"/>
                <w:szCs w:val="20"/>
                <w:shd w:val="clear" w:color="auto" w:fill="FFFFFF"/>
              </w:rPr>
              <w:t xml:space="preserve"> </w:t>
            </w:r>
            <w:r w:rsidRPr="00BA700B">
              <w:rPr>
                <w:color w:val="000000" w:themeColor="text1"/>
                <w:sz w:val="20"/>
                <w:szCs w:val="20"/>
                <w:shd w:val="clear" w:color="auto" w:fill="FFFFFF"/>
              </w:rPr>
              <w:t>zpracovávat žádné osobní údaje v souvislosti se soukromými rozhovory, včetně komunikace s jinými osobami vykonávající práci prostřednictvím platformy a zástupci osob vykonávajících práci prostřednictvím platformy;</w:t>
            </w:r>
          </w:p>
          <w:p w14:paraId="199B10D8" w14:textId="1631317F" w:rsidR="006002F4" w:rsidRPr="00BA700B" w:rsidRDefault="006002F4" w:rsidP="006002F4">
            <w:pPr>
              <w:pStyle w:val="Bezmezer"/>
              <w:ind w:right="122"/>
              <w:jc w:val="both"/>
              <w:rPr>
                <w:color w:val="000000" w:themeColor="text1"/>
                <w:sz w:val="20"/>
                <w:szCs w:val="20"/>
                <w:shd w:val="clear" w:color="auto" w:fill="FFFFFF"/>
              </w:rPr>
            </w:pPr>
            <w:r w:rsidRPr="00BA700B">
              <w:rPr>
                <w:color w:val="000000" w:themeColor="text1"/>
                <w:sz w:val="20"/>
                <w:szCs w:val="20"/>
                <w:shd w:val="clear" w:color="auto" w:fill="FFFFFF"/>
              </w:rPr>
              <w:lastRenderedPageBreak/>
              <w:t>c)</w:t>
            </w:r>
            <w:r w:rsidR="00181B69">
              <w:rPr>
                <w:color w:val="000000" w:themeColor="text1"/>
                <w:sz w:val="20"/>
                <w:szCs w:val="20"/>
                <w:shd w:val="clear" w:color="auto" w:fill="FFFFFF"/>
              </w:rPr>
              <w:t xml:space="preserve"> </w:t>
            </w:r>
            <w:r w:rsidRPr="00BA700B">
              <w:rPr>
                <w:color w:val="000000" w:themeColor="text1"/>
                <w:sz w:val="20"/>
                <w:szCs w:val="20"/>
                <w:shd w:val="clear" w:color="auto" w:fill="FFFFFF"/>
              </w:rPr>
              <w:t>shromažďovat žádné osobní údaje osoby vykonávající práci prostřednictvím platformy v době, kdy tato osoba nenabízí ani nevykonává práci prostřednictvím platformy;</w:t>
            </w:r>
          </w:p>
          <w:p w14:paraId="6CE1E637" w14:textId="7A19CB1B" w:rsidR="006002F4" w:rsidRPr="00BA700B" w:rsidRDefault="006002F4" w:rsidP="006002F4">
            <w:pPr>
              <w:pStyle w:val="Bezmezer"/>
              <w:ind w:right="122"/>
              <w:jc w:val="both"/>
              <w:rPr>
                <w:color w:val="000000" w:themeColor="text1"/>
                <w:sz w:val="20"/>
                <w:szCs w:val="20"/>
                <w:shd w:val="clear" w:color="auto" w:fill="FFFFFF"/>
              </w:rPr>
            </w:pPr>
            <w:r w:rsidRPr="00BA700B">
              <w:rPr>
                <w:color w:val="000000" w:themeColor="text1"/>
                <w:sz w:val="20"/>
                <w:szCs w:val="20"/>
                <w:shd w:val="clear" w:color="auto" w:fill="FFFFFF"/>
              </w:rPr>
              <w:t>d)</w:t>
            </w:r>
            <w:r w:rsidR="00181B69">
              <w:rPr>
                <w:color w:val="000000" w:themeColor="text1"/>
                <w:sz w:val="20"/>
                <w:szCs w:val="20"/>
                <w:shd w:val="clear" w:color="auto" w:fill="FFFFFF"/>
              </w:rPr>
              <w:t xml:space="preserve"> </w:t>
            </w:r>
            <w:r w:rsidRPr="00BA700B">
              <w:rPr>
                <w:color w:val="000000" w:themeColor="text1"/>
                <w:sz w:val="20"/>
                <w:szCs w:val="20"/>
                <w:shd w:val="clear" w:color="auto" w:fill="FFFFFF"/>
              </w:rPr>
              <w:t>zpracovávat osobní údaje s cílem předvídat výkon základních práv, včetně svobody sdružování, práva na kolektivní vyjednávání a akce a práva na informování a na projednávání ve smyslu Listiny;</w:t>
            </w:r>
          </w:p>
          <w:p w14:paraId="3149AB37" w14:textId="5670C079" w:rsidR="006002F4" w:rsidRPr="00BA700B" w:rsidRDefault="006002F4" w:rsidP="006002F4">
            <w:pPr>
              <w:pStyle w:val="Bezmezer"/>
              <w:ind w:right="122"/>
              <w:jc w:val="both"/>
              <w:rPr>
                <w:color w:val="000000" w:themeColor="text1"/>
                <w:sz w:val="20"/>
                <w:szCs w:val="20"/>
                <w:shd w:val="clear" w:color="auto" w:fill="FFFFFF"/>
              </w:rPr>
            </w:pPr>
            <w:r w:rsidRPr="00BA700B">
              <w:rPr>
                <w:color w:val="000000" w:themeColor="text1"/>
                <w:sz w:val="20"/>
                <w:szCs w:val="20"/>
                <w:shd w:val="clear" w:color="auto" w:fill="FFFFFF"/>
              </w:rPr>
              <w:t>e)</w:t>
            </w:r>
            <w:r w:rsidR="00181B69">
              <w:rPr>
                <w:color w:val="000000" w:themeColor="text1"/>
                <w:sz w:val="20"/>
                <w:szCs w:val="20"/>
                <w:shd w:val="clear" w:color="auto" w:fill="FFFFFF"/>
              </w:rPr>
              <w:t xml:space="preserve"> </w:t>
            </w:r>
            <w:r w:rsidRPr="00BA700B">
              <w:rPr>
                <w:color w:val="000000" w:themeColor="text1"/>
                <w:sz w:val="20"/>
                <w:szCs w:val="20"/>
                <w:shd w:val="clear" w:color="auto" w:fill="FFFFFF"/>
              </w:rPr>
              <w:t>zpracovávat žádné osobní údaje s cílem odvodit rasový nebo etnický původ, migrační status, politické názory, náboženské nebo filozofické přesvědčení, zdravotní postižení, zdravotní stav, včetně chronického onemocnění nebo HIV, emoční nebo psychický stav, členství v odborových organizacích, sexuální život nebo sexuální orientaci dané osoby;</w:t>
            </w:r>
          </w:p>
          <w:p w14:paraId="24DADD79" w14:textId="6D2019D2" w:rsidR="006002F4" w:rsidRPr="00BA700B" w:rsidRDefault="006002F4" w:rsidP="006002F4">
            <w:pPr>
              <w:pStyle w:val="Bezmezer"/>
              <w:ind w:right="122"/>
              <w:jc w:val="both"/>
              <w:rPr>
                <w:color w:val="000000" w:themeColor="text1"/>
                <w:sz w:val="20"/>
                <w:szCs w:val="20"/>
                <w:shd w:val="clear" w:color="auto" w:fill="FFFFFF"/>
              </w:rPr>
            </w:pPr>
            <w:r w:rsidRPr="00BA700B">
              <w:rPr>
                <w:color w:val="000000" w:themeColor="text1"/>
                <w:sz w:val="20"/>
                <w:szCs w:val="20"/>
                <w:shd w:val="clear" w:color="auto" w:fill="FFFFFF"/>
              </w:rPr>
              <w:t>f)</w:t>
            </w:r>
            <w:r w:rsidR="00181B69">
              <w:rPr>
                <w:color w:val="000000" w:themeColor="text1"/>
                <w:sz w:val="20"/>
                <w:szCs w:val="20"/>
                <w:shd w:val="clear" w:color="auto" w:fill="FFFFFF"/>
              </w:rPr>
              <w:t xml:space="preserve"> </w:t>
            </w:r>
            <w:r w:rsidRPr="00BA700B">
              <w:rPr>
                <w:color w:val="000000" w:themeColor="text1"/>
                <w:sz w:val="20"/>
                <w:szCs w:val="20"/>
                <w:shd w:val="clear" w:color="auto" w:fill="FFFFFF"/>
              </w:rPr>
              <w:t>zpracovávat žádné biometrické údaje ve smyslu čl. 4 bodu 14 nařízení (EU) 2016/679 osoby vykonávající práci prostřednictvím platformy za účelem zjištění totožnosti této osoby porovnáním</w:t>
            </w:r>
            <w:r>
              <w:rPr>
                <w:color w:val="000000" w:themeColor="text1"/>
                <w:sz w:val="20"/>
                <w:szCs w:val="20"/>
                <w:shd w:val="clear" w:color="auto" w:fill="FFFFFF"/>
              </w:rPr>
              <w:t xml:space="preserve"> </w:t>
            </w:r>
            <w:r w:rsidRPr="00BA700B">
              <w:rPr>
                <w:color w:val="000000" w:themeColor="text1"/>
                <w:sz w:val="20"/>
                <w:szCs w:val="20"/>
                <w:shd w:val="clear" w:color="auto" w:fill="FFFFFF"/>
              </w:rPr>
              <w:t>uvedených údajů s biometrickými údaji fyzických osob uloženými v databázi.</w:t>
            </w:r>
          </w:p>
          <w:p w14:paraId="0E5CFB68" w14:textId="77777777" w:rsidR="006002F4" w:rsidRDefault="006002F4" w:rsidP="006002F4">
            <w:pPr>
              <w:pStyle w:val="Bezmezer"/>
              <w:ind w:right="122"/>
              <w:jc w:val="both"/>
              <w:rPr>
                <w:color w:val="000000" w:themeColor="text1"/>
                <w:sz w:val="20"/>
                <w:szCs w:val="20"/>
                <w:shd w:val="clear" w:color="auto" w:fill="FFFFFF"/>
              </w:rPr>
            </w:pPr>
          </w:p>
          <w:p w14:paraId="36C86CB7" w14:textId="182A960A" w:rsidR="006002F4" w:rsidRDefault="006002F4" w:rsidP="006002F4">
            <w:pPr>
              <w:pStyle w:val="Bezmezer"/>
              <w:ind w:right="122"/>
              <w:jc w:val="both"/>
              <w:rPr>
                <w:color w:val="000000" w:themeColor="text1"/>
                <w:sz w:val="20"/>
                <w:szCs w:val="20"/>
              </w:rPr>
            </w:pPr>
            <w:r w:rsidRPr="00BA700B">
              <w:rPr>
                <w:color w:val="000000" w:themeColor="text1"/>
                <w:sz w:val="20"/>
                <w:szCs w:val="20"/>
                <w:shd w:val="clear" w:color="auto" w:fill="FFFFFF"/>
              </w:rPr>
              <w:t>3</w:t>
            </w:r>
            <w:r w:rsidR="00181B69">
              <w:rPr>
                <w:color w:val="000000" w:themeColor="text1"/>
                <w:sz w:val="20"/>
                <w:szCs w:val="20"/>
                <w:shd w:val="clear" w:color="auto" w:fill="FFFFFF"/>
              </w:rPr>
              <w:t xml:space="preserve">. </w:t>
            </w:r>
            <w:r w:rsidRPr="00BA700B">
              <w:rPr>
                <w:color w:val="000000" w:themeColor="text1"/>
                <w:sz w:val="20"/>
                <w:szCs w:val="20"/>
                <w:shd w:val="clear" w:color="auto" w:fill="FFFFFF"/>
              </w:rPr>
              <w:t>Kromě automatizovaných monitorovacích systémů a automatizovaných rozhodovacích systémů se tento článek uplatní rovněž v případech, kdy digitální pracovní platformy používají automatizované systémy přijímající nebo podporující rozhodnutí, která jakýmkoli způsobem ovlivňují osoby vykonávající práci prostřednictvím platformy</w:t>
            </w:r>
          </w:p>
        </w:tc>
      </w:tr>
      <w:tr w:rsidR="006002F4" w:rsidRPr="00FA3682" w14:paraId="7DE4A2DB" w14:textId="77777777" w:rsidTr="003B47EF">
        <w:tc>
          <w:tcPr>
            <w:tcW w:w="1251" w:type="dxa"/>
            <w:tcBorders>
              <w:top w:val="single" w:sz="4" w:space="0" w:color="auto"/>
              <w:left w:val="single" w:sz="4" w:space="0" w:color="auto"/>
              <w:right w:val="single" w:sz="4" w:space="0" w:color="auto"/>
            </w:tcBorders>
          </w:tcPr>
          <w:p w14:paraId="0284F1F9" w14:textId="158DEA7A" w:rsidR="006002F4" w:rsidRDefault="006002F4" w:rsidP="006002F4">
            <w:pPr>
              <w:suppressAutoHyphens/>
              <w:spacing w:line="276" w:lineRule="auto"/>
              <w:ind w:left="117" w:hanging="117"/>
              <w:jc w:val="both"/>
              <w:rPr>
                <w:bCs/>
                <w:color w:val="000000" w:themeColor="text1"/>
                <w:sz w:val="20"/>
                <w:szCs w:val="20"/>
              </w:rPr>
            </w:pPr>
            <w:r>
              <w:rPr>
                <w:bCs/>
                <w:color w:val="000000" w:themeColor="text1"/>
                <w:sz w:val="20"/>
                <w:szCs w:val="20"/>
              </w:rPr>
              <w:lastRenderedPageBreak/>
              <w:t>§ 11 odst. 2</w:t>
            </w:r>
          </w:p>
        </w:tc>
        <w:tc>
          <w:tcPr>
            <w:tcW w:w="4556" w:type="dxa"/>
            <w:tcBorders>
              <w:top w:val="single" w:sz="4" w:space="0" w:color="auto"/>
              <w:left w:val="single" w:sz="4" w:space="0" w:color="auto"/>
              <w:right w:val="single" w:sz="4" w:space="0" w:color="auto"/>
            </w:tcBorders>
          </w:tcPr>
          <w:p w14:paraId="4143944E" w14:textId="4217068E" w:rsidR="006002F4" w:rsidRDefault="006002F4" w:rsidP="006002F4">
            <w:pPr>
              <w:suppressAutoHyphens/>
              <w:spacing w:line="276" w:lineRule="auto"/>
              <w:ind w:left="46" w:right="141" w:firstLine="382"/>
              <w:jc w:val="both"/>
              <w:rPr>
                <w:color w:val="000000" w:themeColor="text1"/>
                <w:sz w:val="20"/>
                <w:szCs w:val="20"/>
                <w:lang w:eastAsia="ar-SA"/>
              </w:rPr>
            </w:pPr>
            <w:r w:rsidRPr="006002F4">
              <w:rPr>
                <w:color w:val="000000" w:themeColor="text1"/>
                <w:sz w:val="20"/>
                <w:szCs w:val="20"/>
                <w:lang w:eastAsia="ar-SA"/>
              </w:rPr>
              <w:t>(2) Odstavec 1 se použije i na osoby, vůči kterým byly zahájeny nábor nebo výběrové řízení pro výkon platformové práce.</w:t>
            </w:r>
          </w:p>
        </w:tc>
        <w:tc>
          <w:tcPr>
            <w:tcW w:w="1134" w:type="dxa"/>
            <w:tcBorders>
              <w:top w:val="single" w:sz="4" w:space="0" w:color="auto"/>
              <w:left w:val="single" w:sz="4" w:space="0" w:color="auto"/>
              <w:bottom w:val="single" w:sz="4" w:space="0" w:color="auto"/>
              <w:right w:val="single" w:sz="4" w:space="0" w:color="auto"/>
            </w:tcBorders>
          </w:tcPr>
          <w:p w14:paraId="589D4CAD" w14:textId="34076988" w:rsidR="006002F4" w:rsidRPr="007E51BF" w:rsidRDefault="006002F4" w:rsidP="006002F4">
            <w:pPr>
              <w:pStyle w:val="Bezmezer"/>
              <w:jc w:val="both"/>
              <w:rPr>
                <w:color w:val="000000" w:themeColor="text1"/>
                <w:sz w:val="20"/>
                <w:szCs w:val="20"/>
              </w:rPr>
            </w:pPr>
            <w:r w:rsidRPr="007E51BF">
              <w:rPr>
                <w:color w:val="000000" w:themeColor="text1"/>
                <w:sz w:val="20"/>
                <w:szCs w:val="20"/>
              </w:rPr>
              <w:t>32024L2831</w:t>
            </w:r>
          </w:p>
        </w:tc>
        <w:tc>
          <w:tcPr>
            <w:tcW w:w="1701" w:type="dxa"/>
            <w:tcBorders>
              <w:top w:val="single" w:sz="4" w:space="0" w:color="auto"/>
              <w:left w:val="single" w:sz="4" w:space="0" w:color="auto"/>
              <w:bottom w:val="single" w:sz="4" w:space="0" w:color="auto"/>
              <w:right w:val="single" w:sz="4" w:space="0" w:color="auto"/>
            </w:tcBorders>
          </w:tcPr>
          <w:p w14:paraId="25937F9C" w14:textId="05ABED4E" w:rsidR="006002F4" w:rsidRDefault="006002F4" w:rsidP="006002F4">
            <w:pPr>
              <w:pStyle w:val="Bezmezer"/>
              <w:jc w:val="both"/>
              <w:rPr>
                <w:color w:val="000000" w:themeColor="text1"/>
                <w:sz w:val="20"/>
                <w:szCs w:val="20"/>
              </w:rPr>
            </w:pPr>
            <w:r>
              <w:rPr>
                <w:color w:val="000000" w:themeColor="text1"/>
                <w:sz w:val="20"/>
                <w:szCs w:val="20"/>
              </w:rPr>
              <w:t>Čl. 7 odst. 2</w:t>
            </w:r>
          </w:p>
        </w:tc>
        <w:tc>
          <w:tcPr>
            <w:tcW w:w="5936" w:type="dxa"/>
            <w:tcBorders>
              <w:top w:val="single" w:sz="4" w:space="0" w:color="auto"/>
              <w:left w:val="single" w:sz="4" w:space="0" w:color="auto"/>
              <w:bottom w:val="single" w:sz="4" w:space="0" w:color="auto"/>
              <w:right w:val="single" w:sz="4" w:space="0" w:color="auto"/>
            </w:tcBorders>
          </w:tcPr>
          <w:p w14:paraId="0220C6A5" w14:textId="5ECB540E" w:rsidR="006002F4" w:rsidRPr="00BA700B" w:rsidRDefault="006002F4" w:rsidP="006002F4">
            <w:pPr>
              <w:pStyle w:val="Bezmezer"/>
              <w:ind w:right="122"/>
              <w:jc w:val="both"/>
              <w:rPr>
                <w:color w:val="000000" w:themeColor="text1"/>
                <w:sz w:val="20"/>
                <w:szCs w:val="20"/>
                <w:shd w:val="clear" w:color="auto" w:fill="FFFFFF"/>
              </w:rPr>
            </w:pPr>
            <w:r w:rsidRPr="00BA700B">
              <w:rPr>
                <w:color w:val="000000" w:themeColor="text1"/>
                <w:sz w:val="20"/>
                <w:szCs w:val="20"/>
                <w:shd w:val="clear" w:color="auto" w:fill="FFFFFF"/>
              </w:rPr>
              <w:t>2.Tento článek se vztahuje na všechny osoby vykonávající práci prostřednictvím platformy od začátku náboru nebo výběrového řízení.</w:t>
            </w:r>
          </w:p>
          <w:p w14:paraId="269359B1" w14:textId="77777777" w:rsidR="006002F4" w:rsidRDefault="006002F4" w:rsidP="006002F4">
            <w:pPr>
              <w:pStyle w:val="Bezmezer"/>
              <w:ind w:right="122"/>
              <w:jc w:val="both"/>
              <w:rPr>
                <w:color w:val="000000" w:themeColor="text1"/>
                <w:sz w:val="20"/>
                <w:szCs w:val="20"/>
              </w:rPr>
            </w:pPr>
          </w:p>
        </w:tc>
      </w:tr>
      <w:tr w:rsidR="0025764D" w:rsidRPr="00FA3682" w14:paraId="2C4CBB83" w14:textId="77777777" w:rsidTr="00457936">
        <w:tc>
          <w:tcPr>
            <w:tcW w:w="1251" w:type="dxa"/>
            <w:vMerge w:val="restart"/>
            <w:tcBorders>
              <w:top w:val="single" w:sz="4" w:space="0" w:color="auto"/>
              <w:left w:val="single" w:sz="4" w:space="0" w:color="auto"/>
              <w:right w:val="single" w:sz="4" w:space="0" w:color="auto"/>
            </w:tcBorders>
          </w:tcPr>
          <w:p w14:paraId="54B17AA2" w14:textId="656C89F7" w:rsidR="0025764D" w:rsidRDefault="0025764D" w:rsidP="000D3984">
            <w:pPr>
              <w:suppressAutoHyphens/>
              <w:spacing w:line="276" w:lineRule="auto"/>
              <w:ind w:left="117" w:hanging="117"/>
              <w:jc w:val="both"/>
              <w:rPr>
                <w:bCs/>
                <w:color w:val="000000" w:themeColor="text1"/>
                <w:sz w:val="20"/>
                <w:szCs w:val="20"/>
              </w:rPr>
            </w:pPr>
            <w:r>
              <w:rPr>
                <w:bCs/>
                <w:color w:val="000000" w:themeColor="text1"/>
                <w:sz w:val="20"/>
                <w:szCs w:val="20"/>
              </w:rPr>
              <w:t>§ 12 odst. 1 a 2</w:t>
            </w:r>
          </w:p>
        </w:tc>
        <w:tc>
          <w:tcPr>
            <w:tcW w:w="4556" w:type="dxa"/>
            <w:vMerge w:val="restart"/>
            <w:tcBorders>
              <w:top w:val="single" w:sz="4" w:space="0" w:color="auto"/>
              <w:left w:val="single" w:sz="4" w:space="0" w:color="auto"/>
              <w:right w:val="single" w:sz="4" w:space="0" w:color="auto"/>
            </w:tcBorders>
          </w:tcPr>
          <w:p w14:paraId="4962712A" w14:textId="77777777" w:rsidR="0025764D" w:rsidRDefault="0025764D" w:rsidP="006002F4">
            <w:pPr>
              <w:suppressAutoHyphens/>
              <w:spacing w:line="276" w:lineRule="auto"/>
              <w:ind w:left="46" w:right="141" w:firstLine="382"/>
              <w:jc w:val="both"/>
              <w:rPr>
                <w:color w:val="000000" w:themeColor="text1"/>
                <w:sz w:val="20"/>
                <w:szCs w:val="20"/>
                <w:lang w:eastAsia="ar-SA"/>
              </w:rPr>
            </w:pPr>
            <w:r w:rsidRPr="006002F4">
              <w:rPr>
                <w:color w:val="000000" w:themeColor="text1"/>
                <w:sz w:val="20"/>
                <w:szCs w:val="20"/>
                <w:lang w:eastAsia="ar-SA"/>
              </w:rPr>
              <w:t>(1) Před zpracováním osobních údajů platformou prostřednictvím automatizovaných systémů správce posoudí vliv na ochranu osobních údajů podle čl. 35 odst. 1 nařízení Evropského parlamentu a Rady (EU) 2016/679.</w:t>
            </w:r>
          </w:p>
          <w:p w14:paraId="5ED172EE" w14:textId="609C3AF0" w:rsidR="0025764D" w:rsidRPr="006002F4" w:rsidRDefault="0025764D" w:rsidP="006002F4">
            <w:pPr>
              <w:suppressAutoHyphens/>
              <w:spacing w:line="276" w:lineRule="auto"/>
              <w:ind w:left="46" w:right="141" w:firstLine="382"/>
              <w:jc w:val="both"/>
              <w:rPr>
                <w:color w:val="000000" w:themeColor="text1"/>
                <w:sz w:val="20"/>
                <w:szCs w:val="20"/>
                <w:lang w:eastAsia="ar-SA"/>
              </w:rPr>
            </w:pPr>
            <w:r w:rsidRPr="006002F4">
              <w:rPr>
                <w:color w:val="000000" w:themeColor="text1"/>
                <w:sz w:val="20"/>
                <w:szCs w:val="20"/>
                <w:lang w:eastAsia="ar-SA"/>
              </w:rPr>
              <w:t xml:space="preserve">(2) Je-li platforma správcem osobních údajů zpracovávaných prostřednictvím automatizovaných systémů, vyžádá si při posuzování vlivu takového zpracování na ochranu osobních údajů platformových </w:t>
            </w:r>
            <w:r w:rsidRPr="006002F4">
              <w:rPr>
                <w:color w:val="000000" w:themeColor="text1"/>
                <w:sz w:val="20"/>
                <w:szCs w:val="20"/>
                <w:lang w:eastAsia="ar-SA"/>
              </w:rPr>
              <w:lastRenderedPageBreak/>
              <w:t xml:space="preserve">pracovníků jejich stanovisko a stanovisko odborové organizace, rady zaměstnanců nebo zástupce pro oblast bezpečnosti a ochrany zdraví při práci (dále jen „zástupci zaměstnanců“), pokud u platformy působí. </w:t>
            </w:r>
          </w:p>
          <w:p w14:paraId="37BA863F" w14:textId="2432FA11" w:rsidR="0025764D" w:rsidRDefault="0025764D" w:rsidP="006002F4">
            <w:pPr>
              <w:suppressAutoHyphens/>
              <w:spacing w:line="276" w:lineRule="auto"/>
              <w:ind w:left="46" w:right="141" w:firstLine="382"/>
              <w:jc w:val="both"/>
              <w:rPr>
                <w:color w:val="000000" w:themeColor="text1"/>
                <w:sz w:val="20"/>
                <w:szCs w:val="20"/>
                <w:lang w:eastAsia="ar-SA"/>
              </w:rPr>
            </w:pPr>
          </w:p>
        </w:tc>
        <w:tc>
          <w:tcPr>
            <w:tcW w:w="1134" w:type="dxa"/>
            <w:vMerge w:val="restart"/>
            <w:tcBorders>
              <w:top w:val="single" w:sz="4" w:space="0" w:color="auto"/>
              <w:left w:val="single" w:sz="4" w:space="0" w:color="auto"/>
              <w:right w:val="single" w:sz="4" w:space="0" w:color="auto"/>
            </w:tcBorders>
          </w:tcPr>
          <w:p w14:paraId="09BD0039" w14:textId="05B01296" w:rsidR="0025764D" w:rsidRPr="007E51BF" w:rsidRDefault="0025764D" w:rsidP="000D3984">
            <w:pPr>
              <w:pStyle w:val="Bezmezer"/>
              <w:jc w:val="both"/>
              <w:rPr>
                <w:color w:val="000000" w:themeColor="text1"/>
                <w:sz w:val="20"/>
                <w:szCs w:val="20"/>
              </w:rPr>
            </w:pPr>
            <w:r w:rsidRPr="007E51BF">
              <w:rPr>
                <w:color w:val="000000" w:themeColor="text1"/>
                <w:sz w:val="20"/>
                <w:szCs w:val="20"/>
              </w:rPr>
              <w:lastRenderedPageBreak/>
              <w:t>32024L2831</w:t>
            </w:r>
          </w:p>
        </w:tc>
        <w:tc>
          <w:tcPr>
            <w:tcW w:w="1701" w:type="dxa"/>
            <w:tcBorders>
              <w:top w:val="single" w:sz="4" w:space="0" w:color="auto"/>
              <w:left w:val="single" w:sz="4" w:space="0" w:color="auto"/>
              <w:bottom w:val="single" w:sz="4" w:space="0" w:color="auto"/>
              <w:right w:val="single" w:sz="4" w:space="0" w:color="auto"/>
            </w:tcBorders>
          </w:tcPr>
          <w:p w14:paraId="2B353799" w14:textId="77777777" w:rsidR="0025764D" w:rsidRDefault="0025764D" w:rsidP="000D3984">
            <w:pPr>
              <w:pStyle w:val="Bezmezer"/>
              <w:jc w:val="both"/>
              <w:rPr>
                <w:color w:val="000000" w:themeColor="text1"/>
                <w:sz w:val="20"/>
                <w:szCs w:val="20"/>
              </w:rPr>
            </w:pPr>
            <w:r>
              <w:rPr>
                <w:color w:val="000000" w:themeColor="text1"/>
                <w:sz w:val="20"/>
                <w:szCs w:val="20"/>
              </w:rPr>
              <w:t>Čl. 8 odst. 1</w:t>
            </w:r>
          </w:p>
          <w:p w14:paraId="034C1A77" w14:textId="77777777" w:rsidR="0025764D" w:rsidRDefault="0025764D" w:rsidP="000D3984">
            <w:pPr>
              <w:pStyle w:val="Bezmezer"/>
              <w:jc w:val="both"/>
              <w:rPr>
                <w:color w:val="000000" w:themeColor="text1"/>
                <w:sz w:val="20"/>
                <w:szCs w:val="20"/>
              </w:rPr>
            </w:pPr>
          </w:p>
          <w:p w14:paraId="2A86F63D" w14:textId="77777777" w:rsidR="0025764D" w:rsidRDefault="0025764D" w:rsidP="000D3984">
            <w:pPr>
              <w:pStyle w:val="Bezmezer"/>
              <w:jc w:val="both"/>
              <w:rPr>
                <w:color w:val="000000" w:themeColor="text1"/>
                <w:sz w:val="20"/>
                <w:szCs w:val="20"/>
              </w:rPr>
            </w:pPr>
          </w:p>
          <w:p w14:paraId="4533F61D" w14:textId="77777777" w:rsidR="0025764D" w:rsidRDefault="0025764D" w:rsidP="000D3984">
            <w:pPr>
              <w:pStyle w:val="Bezmezer"/>
              <w:jc w:val="both"/>
              <w:rPr>
                <w:color w:val="000000" w:themeColor="text1"/>
                <w:sz w:val="20"/>
                <w:szCs w:val="20"/>
              </w:rPr>
            </w:pPr>
          </w:p>
          <w:p w14:paraId="3BDCD147" w14:textId="77777777" w:rsidR="0025764D" w:rsidRDefault="0025764D" w:rsidP="000D3984">
            <w:pPr>
              <w:pStyle w:val="Bezmezer"/>
              <w:jc w:val="both"/>
              <w:rPr>
                <w:color w:val="000000" w:themeColor="text1"/>
                <w:sz w:val="20"/>
                <w:szCs w:val="20"/>
              </w:rPr>
            </w:pPr>
          </w:p>
          <w:p w14:paraId="64D19B8E" w14:textId="77777777" w:rsidR="0025764D" w:rsidRDefault="0025764D" w:rsidP="000D3984">
            <w:pPr>
              <w:pStyle w:val="Bezmezer"/>
              <w:jc w:val="both"/>
              <w:rPr>
                <w:color w:val="000000" w:themeColor="text1"/>
                <w:sz w:val="20"/>
                <w:szCs w:val="20"/>
              </w:rPr>
            </w:pPr>
          </w:p>
          <w:p w14:paraId="194A5F25" w14:textId="77777777" w:rsidR="0025764D" w:rsidRDefault="0025764D" w:rsidP="000D3984">
            <w:pPr>
              <w:pStyle w:val="Bezmezer"/>
              <w:jc w:val="both"/>
              <w:rPr>
                <w:color w:val="000000" w:themeColor="text1"/>
                <w:sz w:val="20"/>
                <w:szCs w:val="20"/>
              </w:rPr>
            </w:pPr>
          </w:p>
          <w:p w14:paraId="4CA88DBB" w14:textId="77777777" w:rsidR="0025764D" w:rsidRDefault="0025764D" w:rsidP="000D3984">
            <w:pPr>
              <w:pStyle w:val="Bezmezer"/>
              <w:jc w:val="both"/>
              <w:rPr>
                <w:color w:val="000000" w:themeColor="text1"/>
                <w:sz w:val="20"/>
                <w:szCs w:val="20"/>
              </w:rPr>
            </w:pPr>
          </w:p>
          <w:p w14:paraId="5C5C834F" w14:textId="77777777" w:rsidR="0025764D" w:rsidRDefault="0025764D" w:rsidP="000D3984">
            <w:pPr>
              <w:pStyle w:val="Bezmezer"/>
              <w:jc w:val="both"/>
              <w:rPr>
                <w:color w:val="000000" w:themeColor="text1"/>
                <w:sz w:val="20"/>
                <w:szCs w:val="20"/>
              </w:rPr>
            </w:pPr>
          </w:p>
          <w:p w14:paraId="2DBB31FA" w14:textId="77777777" w:rsidR="0025764D" w:rsidRDefault="0025764D" w:rsidP="000D3984">
            <w:pPr>
              <w:pStyle w:val="Bezmezer"/>
              <w:jc w:val="both"/>
              <w:rPr>
                <w:color w:val="000000" w:themeColor="text1"/>
                <w:sz w:val="20"/>
                <w:szCs w:val="20"/>
              </w:rPr>
            </w:pPr>
          </w:p>
          <w:p w14:paraId="1ACA983B" w14:textId="77777777" w:rsidR="0025764D" w:rsidRDefault="0025764D" w:rsidP="000D3984">
            <w:pPr>
              <w:pStyle w:val="Bezmezer"/>
              <w:jc w:val="both"/>
              <w:rPr>
                <w:color w:val="000000" w:themeColor="text1"/>
                <w:sz w:val="20"/>
                <w:szCs w:val="20"/>
              </w:rPr>
            </w:pPr>
          </w:p>
          <w:p w14:paraId="27D3C14D" w14:textId="77777777" w:rsidR="0025764D" w:rsidRDefault="0025764D" w:rsidP="000D3984">
            <w:pPr>
              <w:pStyle w:val="Bezmezer"/>
              <w:jc w:val="both"/>
              <w:rPr>
                <w:color w:val="000000" w:themeColor="text1"/>
                <w:sz w:val="20"/>
                <w:szCs w:val="20"/>
              </w:rPr>
            </w:pPr>
          </w:p>
          <w:p w14:paraId="32BE3C50" w14:textId="270E4A4B" w:rsidR="0025764D" w:rsidRDefault="0025764D" w:rsidP="0025764D">
            <w:pPr>
              <w:pStyle w:val="Bezmezer"/>
              <w:jc w:val="both"/>
              <w:rPr>
                <w:color w:val="000000" w:themeColor="text1"/>
                <w:sz w:val="20"/>
                <w:szCs w:val="20"/>
              </w:rPr>
            </w:pPr>
          </w:p>
        </w:tc>
        <w:tc>
          <w:tcPr>
            <w:tcW w:w="5936" w:type="dxa"/>
            <w:tcBorders>
              <w:top w:val="single" w:sz="4" w:space="0" w:color="auto"/>
              <w:left w:val="single" w:sz="4" w:space="0" w:color="auto"/>
              <w:bottom w:val="single" w:sz="4" w:space="0" w:color="auto"/>
              <w:right w:val="single" w:sz="4" w:space="0" w:color="auto"/>
            </w:tcBorders>
          </w:tcPr>
          <w:p w14:paraId="471C85FB" w14:textId="0BB3140E" w:rsidR="0025764D" w:rsidRDefault="0025764D" w:rsidP="00B778E5">
            <w:pPr>
              <w:ind w:right="122"/>
              <w:jc w:val="both"/>
              <w:rPr>
                <w:color w:val="000000" w:themeColor="text1"/>
                <w:sz w:val="20"/>
                <w:szCs w:val="20"/>
              </w:rPr>
            </w:pPr>
            <w:r w:rsidRPr="006002F4">
              <w:rPr>
                <w:color w:val="000000" w:themeColor="text1"/>
                <w:sz w:val="20"/>
                <w:szCs w:val="20"/>
              </w:rPr>
              <w:lastRenderedPageBreak/>
              <w:t xml:space="preserve">1.Zpracování osobních údajů digitální pracovní platformou prostřednictvím automatizovaných monitorovacích systémů nebo automatizovaných rozhodovacích systémů je druhem zpracování, které pravděpodobně bude mít za následek vysoké riziko pro práva a svobody fyzických osob ve smyslu čl. 35 odst. 1 nařízení (EU) 2016/679. Při posuzování vlivu zpracování osobních údajů prostřednictvím automatizovaných monitorovacích systémů a automatizovaných rozhodovacích systémů na ochranu osobních údajů osob vykonávajících práci prostřednictvím platformy podle uvedeného ustanovení, včetně omezení zpracování podle článku 7 této směrnice, si digitální pracovní platformy jednající jako správci ve smyslu čl. 4 bodu 7 nařízení (EU) </w:t>
            </w:r>
            <w:r w:rsidRPr="006002F4">
              <w:rPr>
                <w:color w:val="000000" w:themeColor="text1"/>
                <w:sz w:val="20"/>
                <w:szCs w:val="20"/>
              </w:rPr>
              <w:lastRenderedPageBreak/>
              <w:t>2016/679 vyžádají názory osob vykonávajících práci prostřednictvím platformy a jejich zástupců.</w:t>
            </w:r>
          </w:p>
        </w:tc>
      </w:tr>
      <w:tr w:rsidR="0025764D" w:rsidRPr="00FA3682" w14:paraId="514E5966" w14:textId="77777777" w:rsidTr="00457936">
        <w:tc>
          <w:tcPr>
            <w:tcW w:w="1251" w:type="dxa"/>
            <w:vMerge/>
            <w:tcBorders>
              <w:left w:val="single" w:sz="4" w:space="0" w:color="auto"/>
              <w:right w:val="single" w:sz="4" w:space="0" w:color="auto"/>
            </w:tcBorders>
          </w:tcPr>
          <w:p w14:paraId="571D7438" w14:textId="77777777" w:rsidR="0025764D" w:rsidRDefault="0025764D" w:rsidP="000D3984">
            <w:pPr>
              <w:suppressAutoHyphens/>
              <w:spacing w:line="276" w:lineRule="auto"/>
              <w:ind w:left="117" w:hanging="117"/>
              <w:jc w:val="both"/>
              <w:rPr>
                <w:bCs/>
                <w:color w:val="000000" w:themeColor="text1"/>
                <w:sz w:val="20"/>
                <w:szCs w:val="20"/>
              </w:rPr>
            </w:pPr>
          </w:p>
        </w:tc>
        <w:tc>
          <w:tcPr>
            <w:tcW w:w="4556" w:type="dxa"/>
            <w:vMerge/>
            <w:tcBorders>
              <w:left w:val="single" w:sz="4" w:space="0" w:color="auto"/>
              <w:right w:val="single" w:sz="4" w:space="0" w:color="auto"/>
            </w:tcBorders>
          </w:tcPr>
          <w:p w14:paraId="20007CA2" w14:textId="77777777" w:rsidR="0025764D" w:rsidRPr="006002F4" w:rsidRDefault="0025764D" w:rsidP="006002F4">
            <w:pPr>
              <w:suppressAutoHyphens/>
              <w:spacing w:line="276" w:lineRule="auto"/>
              <w:ind w:left="46" w:right="141" w:firstLine="382"/>
              <w:jc w:val="both"/>
              <w:rPr>
                <w:color w:val="000000" w:themeColor="text1"/>
                <w:sz w:val="20"/>
                <w:szCs w:val="20"/>
                <w:lang w:eastAsia="ar-SA"/>
              </w:rPr>
            </w:pPr>
          </w:p>
        </w:tc>
        <w:tc>
          <w:tcPr>
            <w:tcW w:w="1134" w:type="dxa"/>
            <w:vMerge/>
            <w:tcBorders>
              <w:left w:val="single" w:sz="4" w:space="0" w:color="auto"/>
              <w:bottom w:val="single" w:sz="4" w:space="0" w:color="auto"/>
              <w:right w:val="single" w:sz="4" w:space="0" w:color="auto"/>
            </w:tcBorders>
          </w:tcPr>
          <w:p w14:paraId="4DBA2918" w14:textId="77777777" w:rsidR="0025764D" w:rsidRPr="007E51BF" w:rsidRDefault="0025764D" w:rsidP="000D3984">
            <w:pPr>
              <w:pStyle w:val="Bezmezer"/>
              <w:jc w:val="both"/>
              <w:rPr>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053C38A" w14:textId="77777777" w:rsidR="0025764D" w:rsidRDefault="0025764D" w:rsidP="0025764D">
            <w:pPr>
              <w:pStyle w:val="Bezmezer"/>
              <w:jc w:val="both"/>
              <w:rPr>
                <w:color w:val="000000" w:themeColor="text1"/>
                <w:sz w:val="20"/>
                <w:szCs w:val="20"/>
              </w:rPr>
            </w:pPr>
            <w:r>
              <w:rPr>
                <w:color w:val="000000" w:themeColor="text1"/>
                <w:sz w:val="20"/>
                <w:szCs w:val="20"/>
              </w:rPr>
              <w:t>Čl. 2 odst. 1 písm. f) a g)</w:t>
            </w:r>
          </w:p>
          <w:p w14:paraId="79C75A2D" w14:textId="77777777" w:rsidR="0025764D" w:rsidRDefault="0025764D" w:rsidP="000D3984">
            <w:pPr>
              <w:pStyle w:val="Bezmezer"/>
              <w:jc w:val="both"/>
              <w:rPr>
                <w:color w:val="000000" w:themeColor="text1"/>
                <w:sz w:val="20"/>
                <w:szCs w:val="20"/>
              </w:rPr>
            </w:pPr>
          </w:p>
        </w:tc>
        <w:tc>
          <w:tcPr>
            <w:tcW w:w="5936" w:type="dxa"/>
            <w:tcBorders>
              <w:top w:val="single" w:sz="4" w:space="0" w:color="auto"/>
              <w:left w:val="single" w:sz="4" w:space="0" w:color="auto"/>
              <w:bottom w:val="single" w:sz="4" w:space="0" w:color="auto"/>
              <w:right w:val="single" w:sz="4" w:space="0" w:color="auto"/>
            </w:tcBorders>
          </w:tcPr>
          <w:p w14:paraId="59D7DA1D" w14:textId="77777777" w:rsidR="0025764D" w:rsidRDefault="0025764D" w:rsidP="0025764D">
            <w:pPr>
              <w:ind w:right="122"/>
              <w:jc w:val="both"/>
              <w:rPr>
                <w:color w:val="000000" w:themeColor="text1"/>
                <w:sz w:val="20"/>
                <w:szCs w:val="20"/>
              </w:rPr>
            </w:pPr>
            <w:r>
              <w:rPr>
                <w:color w:val="000000" w:themeColor="text1"/>
                <w:sz w:val="20"/>
                <w:szCs w:val="20"/>
              </w:rPr>
              <w:t xml:space="preserve">f) </w:t>
            </w:r>
            <w:r w:rsidRPr="00AC3A62">
              <w:rPr>
                <w:color w:val="000000" w:themeColor="text1"/>
                <w:sz w:val="20"/>
                <w:szCs w:val="20"/>
              </w:rPr>
              <w:t>„zástupci zaměstnanců“ zástupci zaměstnanců platforem, jako jsou odbory a zástupci, kteří jsou zaměstnanci platformy svobodně voleni v souladu s vnitrostátním právem a zvyklostmi;</w:t>
            </w:r>
          </w:p>
          <w:p w14:paraId="6FDB7618" w14:textId="57A09632" w:rsidR="0025764D" w:rsidRPr="006002F4" w:rsidRDefault="0025764D" w:rsidP="006002F4">
            <w:pPr>
              <w:ind w:right="122"/>
              <w:jc w:val="both"/>
              <w:rPr>
                <w:color w:val="000000" w:themeColor="text1"/>
                <w:sz w:val="20"/>
                <w:szCs w:val="20"/>
              </w:rPr>
            </w:pPr>
            <w:r w:rsidRPr="00AC3A62">
              <w:rPr>
                <w:color w:val="000000" w:themeColor="text1"/>
                <w:sz w:val="20"/>
                <w:szCs w:val="20"/>
              </w:rPr>
              <w:t>g)</w:t>
            </w:r>
            <w:r>
              <w:rPr>
                <w:color w:val="000000" w:themeColor="text1"/>
                <w:sz w:val="20"/>
                <w:szCs w:val="20"/>
              </w:rPr>
              <w:t xml:space="preserve"> </w:t>
            </w:r>
            <w:r w:rsidRPr="00AC3A62">
              <w:rPr>
                <w:color w:val="000000" w:themeColor="text1"/>
                <w:sz w:val="20"/>
                <w:szCs w:val="20"/>
              </w:rPr>
              <w:t>„zástupci osob vykonávajících práci prostřednictvím platformy“ zástupci zaměstnanců, a pokud to stanoví vnitrostátní právo a zvyklosti, zástupci osob vykonávajících práci prostřednictvím platformy jiných než zaměstnanci platformy;</w:t>
            </w:r>
          </w:p>
        </w:tc>
      </w:tr>
      <w:tr w:rsidR="0069269E" w:rsidRPr="00FA3682" w14:paraId="4FEA363F" w14:textId="77777777" w:rsidTr="003B47EF">
        <w:tc>
          <w:tcPr>
            <w:tcW w:w="1251" w:type="dxa"/>
            <w:tcBorders>
              <w:top w:val="single" w:sz="4" w:space="0" w:color="auto"/>
              <w:left w:val="single" w:sz="4" w:space="0" w:color="auto"/>
              <w:right w:val="single" w:sz="4" w:space="0" w:color="auto"/>
            </w:tcBorders>
          </w:tcPr>
          <w:p w14:paraId="40F55497" w14:textId="51683EF5" w:rsidR="0069269E" w:rsidRDefault="006002F4" w:rsidP="000D3984">
            <w:pPr>
              <w:suppressAutoHyphens/>
              <w:spacing w:line="276" w:lineRule="auto"/>
              <w:ind w:left="117" w:hanging="117"/>
              <w:jc w:val="both"/>
              <w:rPr>
                <w:bCs/>
                <w:color w:val="000000" w:themeColor="text1"/>
                <w:sz w:val="20"/>
                <w:szCs w:val="20"/>
              </w:rPr>
            </w:pPr>
            <w:r>
              <w:rPr>
                <w:bCs/>
                <w:color w:val="000000" w:themeColor="text1"/>
                <w:sz w:val="20"/>
                <w:szCs w:val="20"/>
              </w:rPr>
              <w:t>§ 12 odst. 3</w:t>
            </w:r>
          </w:p>
        </w:tc>
        <w:tc>
          <w:tcPr>
            <w:tcW w:w="4556" w:type="dxa"/>
            <w:tcBorders>
              <w:top w:val="single" w:sz="4" w:space="0" w:color="auto"/>
              <w:left w:val="single" w:sz="4" w:space="0" w:color="auto"/>
              <w:right w:val="single" w:sz="4" w:space="0" w:color="auto"/>
            </w:tcBorders>
          </w:tcPr>
          <w:p w14:paraId="1EBB0E95" w14:textId="7B6E1DA3" w:rsidR="0069269E" w:rsidRDefault="006002F4" w:rsidP="006002F4">
            <w:pPr>
              <w:suppressAutoHyphens/>
              <w:spacing w:line="276" w:lineRule="auto"/>
              <w:ind w:left="46" w:right="141" w:firstLine="382"/>
              <w:jc w:val="both"/>
              <w:rPr>
                <w:color w:val="000000" w:themeColor="text1"/>
                <w:sz w:val="20"/>
                <w:szCs w:val="20"/>
                <w:lang w:eastAsia="ar-SA"/>
              </w:rPr>
            </w:pPr>
            <w:r w:rsidRPr="006002F4">
              <w:rPr>
                <w:color w:val="000000" w:themeColor="text1"/>
                <w:sz w:val="20"/>
                <w:szCs w:val="20"/>
                <w:lang w:eastAsia="ar-SA"/>
              </w:rPr>
              <w:t>(3) Platforma poskytne posouzení vlivu na ochranu osobních údajů zástupcům zaměstnanců.</w:t>
            </w:r>
          </w:p>
        </w:tc>
        <w:tc>
          <w:tcPr>
            <w:tcW w:w="1134" w:type="dxa"/>
            <w:tcBorders>
              <w:top w:val="single" w:sz="4" w:space="0" w:color="auto"/>
              <w:left w:val="single" w:sz="4" w:space="0" w:color="auto"/>
              <w:bottom w:val="single" w:sz="4" w:space="0" w:color="auto"/>
              <w:right w:val="single" w:sz="4" w:space="0" w:color="auto"/>
            </w:tcBorders>
          </w:tcPr>
          <w:p w14:paraId="092B28EC" w14:textId="4EC5C6F4" w:rsidR="0069269E" w:rsidRPr="007E51BF" w:rsidRDefault="006002F4" w:rsidP="000D3984">
            <w:pPr>
              <w:pStyle w:val="Bezmezer"/>
              <w:jc w:val="both"/>
              <w:rPr>
                <w:color w:val="000000" w:themeColor="text1"/>
                <w:sz w:val="20"/>
                <w:szCs w:val="20"/>
              </w:rPr>
            </w:pPr>
            <w:r w:rsidRPr="007E51BF">
              <w:rPr>
                <w:color w:val="000000" w:themeColor="text1"/>
                <w:sz w:val="20"/>
                <w:szCs w:val="20"/>
              </w:rPr>
              <w:t>32024L2831</w:t>
            </w:r>
          </w:p>
        </w:tc>
        <w:tc>
          <w:tcPr>
            <w:tcW w:w="1701" w:type="dxa"/>
            <w:tcBorders>
              <w:top w:val="single" w:sz="4" w:space="0" w:color="auto"/>
              <w:left w:val="single" w:sz="4" w:space="0" w:color="auto"/>
              <w:bottom w:val="single" w:sz="4" w:space="0" w:color="auto"/>
              <w:right w:val="single" w:sz="4" w:space="0" w:color="auto"/>
            </w:tcBorders>
          </w:tcPr>
          <w:p w14:paraId="57CDA173" w14:textId="5DD1782A" w:rsidR="0069269E" w:rsidRDefault="006002F4" w:rsidP="000D3984">
            <w:pPr>
              <w:pStyle w:val="Bezmezer"/>
              <w:jc w:val="both"/>
              <w:rPr>
                <w:color w:val="000000" w:themeColor="text1"/>
                <w:sz w:val="20"/>
                <w:szCs w:val="20"/>
              </w:rPr>
            </w:pPr>
            <w:r>
              <w:rPr>
                <w:color w:val="000000" w:themeColor="text1"/>
                <w:sz w:val="20"/>
                <w:szCs w:val="20"/>
              </w:rPr>
              <w:t>Čl. 8 odst. 2</w:t>
            </w:r>
          </w:p>
        </w:tc>
        <w:tc>
          <w:tcPr>
            <w:tcW w:w="5936" w:type="dxa"/>
            <w:tcBorders>
              <w:top w:val="single" w:sz="4" w:space="0" w:color="auto"/>
              <w:left w:val="single" w:sz="4" w:space="0" w:color="auto"/>
              <w:bottom w:val="single" w:sz="4" w:space="0" w:color="auto"/>
              <w:right w:val="single" w:sz="4" w:space="0" w:color="auto"/>
            </w:tcBorders>
          </w:tcPr>
          <w:p w14:paraId="06B7B011" w14:textId="23410F56" w:rsidR="0069269E" w:rsidRDefault="006002F4" w:rsidP="000D3984">
            <w:pPr>
              <w:pStyle w:val="Bezmezer"/>
              <w:ind w:right="122"/>
              <w:jc w:val="both"/>
              <w:rPr>
                <w:color w:val="000000" w:themeColor="text1"/>
                <w:sz w:val="20"/>
                <w:szCs w:val="20"/>
              </w:rPr>
            </w:pPr>
            <w:r w:rsidRPr="00BA700B">
              <w:rPr>
                <w:color w:val="000000" w:themeColor="text1"/>
                <w:sz w:val="20"/>
                <w:szCs w:val="20"/>
              </w:rPr>
              <w:t>2.Digitální pracovní platformy poskytnou posouzení uvedené v odstavci 1 zástupcům zaměstnanců.</w:t>
            </w:r>
          </w:p>
        </w:tc>
      </w:tr>
      <w:tr w:rsidR="00161817" w:rsidRPr="00FA3682" w14:paraId="654E6D25" w14:textId="77777777" w:rsidTr="003B47EF">
        <w:tc>
          <w:tcPr>
            <w:tcW w:w="1251" w:type="dxa"/>
            <w:tcBorders>
              <w:top w:val="single" w:sz="4" w:space="0" w:color="auto"/>
              <w:left w:val="single" w:sz="4" w:space="0" w:color="auto"/>
              <w:right w:val="single" w:sz="4" w:space="0" w:color="auto"/>
            </w:tcBorders>
          </w:tcPr>
          <w:p w14:paraId="672FDFF5" w14:textId="4E0A7147" w:rsidR="00161817" w:rsidRDefault="00161817" w:rsidP="00161817">
            <w:pPr>
              <w:suppressAutoHyphens/>
              <w:spacing w:line="276" w:lineRule="auto"/>
              <w:ind w:left="117" w:hanging="117"/>
              <w:jc w:val="both"/>
              <w:rPr>
                <w:bCs/>
                <w:color w:val="000000" w:themeColor="text1"/>
                <w:sz w:val="20"/>
                <w:szCs w:val="20"/>
              </w:rPr>
            </w:pPr>
            <w:r>
              <w:rPr>
                <w:bCs/>
                <w:color w:val="000000" w:themeColor="text1"/>
                <w:sz w:val="20"/>
                <w:szCs w:val="20"/>
              </w:rPr>
              <w:t>§ 13</w:t>
            </w:r>
          </w:p>
        </w:tc>
        <w:tc>
          <w:tcPr>
            <w:tcW w:w="4556" w:type="dxa"/>
            <w:tcBorders>
              <w:top w:val="single" w:sz="4" w:space="0" w:color="auto"/>
              <w:left w:val="single" w:sz="4" w:space="0" w:color="auto"/>
              <w:right w:val="single" w:sz="4" w:space="0" w:color="auto"/>
            </w:tcBorders>
          </w:tcPr>
          <w:p w14:paraId="521F0525" w14:textId="77777777" w:rsidR="00161817" w:rsidRPr="00161817" w:rsidRDefault="00161817" w:rsidP="00161817">
            <w:pPr>
              <w:suppressAutoHyphens/>
              <w:spacing w:line="276" w:lineRule="auto"/>
              <w:ind w:left="46" w:right="141" w:firstLine="382"/>
              <w:jc w:val="both"/>
              <w:rPr>
                <w:color w:val="000000" w:themeColor="text1"/>
                <w:sz w:val="20"/>
                <w:szCs w:val="20"/>
                <w:lang w:eastAsia="ar-SA"/>
              </w:rPr>
            </w:pPr>
            <w:r w:rsidRPr="00161817">
              <w:rPr>
                <w:color w:val="000000" w:themeColor="text1"/>
                <w:sz w:val="20"/>
                <w:szCs w:val="20"/>
                <w:lang w:eastAsia="ar-SA"/>
              </w:rPr>
              <w:t>(1) Platformový pracovník je oprávněn postupem podle čl. 20 nařízení Evropského parlamentu a Rady (EU) 2016/679 získat a předat osobní údaje, které se ho týkají a vznikly při výkonu jeho práce ve spojení s automatizovaným systémem, včetně hodnocení a recenzí.</w:t>
            </w:r>
          </w:p>
          <w:p w14:paraId="0B152BF2" w14:textId="77777777" w:rsidR="00161817" w:rsidRPr="00161817" w:rsidRDefault="00161817" w:rsidP="00161817">
            <w:pPr>
              <w:suppressAutoHyphens/>
              <w:spacing w:line="276" w:lineRule="auto"/>
              <w:ind w:left="46" w:right="141" w:firstLine="382"/>
              <w:jc w:val="both"/>
              <w:rPr>
                <w:color w:val="000000" w:themeColor="text1"/>
                <w:sz w:val="20"/>
                <w:szCs w:val="20"/>
                <w:lang w:eastAsia="ar-SA"/>
              </w:rPr>
            </w:pPr>
            <w:r w:rsidRPr="00161817">
              <w:rPr>
                <w:color w:val="000000" w:themeColor="text1"/>
                <w:sz w:val="20"/>
                <w:szCs w:val="20"/>
                <w:lang w:eastAsia="ar-SA"/>
              </w:rPr>
              <w:t>(2) Na žádost platformového pracovníka předá platforma tyto osobní údaje přímo třetí straně.</w:t>
            </w:r>
          </w:p>
          <w:p w14:paraId="46438BAD" w14:textId="77777777" w:rsidR="00161817" w:rsidRPr="00161817" w:rsidRDefault="00161817" w:rsidP="00161817">
            <w:pPr>
              <w:suppressAutoHyphens/>
              <w:spacing w:line="276" w:lineRule="auto"/>
              <w:ind w:left="46" w:right="141" w:firstLine="382"/>
              <w:jc w:val="both"/>
              <w:rPr>
                <w:color w:val="000000" w:themeColor="text1"/>
                <w:sz w:val="20"/>
                <w:szCs w:val="20"/>
                <w:lang w:eastAsia="ar-SA"/>
              </w:rPr>
            </w:pPr>
            <w:r w:rsidRPr="00161817">
              <w:rPr>
                <w:color w:val="000000" w:themeColor="text1"/>
                <w:sz w:val="20"/>
                <w:szCs w:val="20"/>
                <w:lang w:eastAsia="ar-SA"/>
              </w:rPr>
              <w:t>(3) Výkonem práva podle odstavce 1 nesmí být nepříznivě dotčena práva subjektu údajů, který je příjemcem služby, stanovená v nařízení Evropského parlamentu a Rady (EU) 2016/679.</w:t>
            </w:r>
          </w:p>
          <w:p w14:paraId="32AFA860" w14:textId="0CA06B89" w:rsidR="00161817" w:rsidRDefault="00161817" w:rsidP="00161817">
            <w:pPr>
              <w:suppressAutoHyphens/>
              <w:spacing w:line="276" w:lineRule="auto"/>
              <w:ind w:left="46" w:right="141" w:firstLine="382"/>
              <w:jc w:val="both"/>
              <w:rPr>
                <w:color w:val="000000" w:themeColor="text1"/>
                <w:sz w:val="20"/>
                <w:szCs w:val="20"/>
                <w:lang w:eastAsia="ar-SA"/>
              </w:rPr>
            </w:pPr>
            <w:r w:rsidRPr="00161817">
              <w:rPr>
                <w:color w:val="000000" w:themeColor="text1"/>
                <w:sz w:val="20"/>
                <w:szCs w:val="20"/>
                <w:lang w:eastAsia="ar-SA"/>
              </w:rPr>
              <w:t xml:space="preserve">(4) Platforma poskytuje bezplatně nástroje pro usnadnění výkonu práva </w:t>
            </w:r>
            <w:r w:rsidR="00F567F2">
              <w:rPr>
                <w:color w:val="000000" w:themeColor="text1"/>
                <w:sz w:val="20"/>
                <w:szCs w:val="20"/>
                <w:lang w:eastAsia="ar-SA"/>
              </w:rPr>
              <w:t xml:space="preserve">na přenositelnost podle </w:t>
            </w:r>
            <w:r w:rsidRPr="00161817">
              <w:rPr>
                <w:color w:val="000000" w:themeColor="text1"/>
                <w:sz w:val="20"/>
                <w:szCs w:val="20"/>
                <w:lang w:eastAsia="ar-SA"/>
              </w:rPr>
              <w:t>odstavc</w:t>
            </w:r>
            <w:r w:rsidR="00F567F2">
              <w:rPr>
                <w:color w:val="000000" w:themeColor="text1"/>
                <w:sz w:val="20"/>
                <w:szCs w:val="20"/>
                <w:lang w:eastAsia="ar-SA"/>
              </w:rPr>
              <w:t>e</w:t>
            </w:r>
            <w:r w:rsidRPr="00161817">
              <w:rPr>
                <w:color w:val="000000" w:themeColor="text1"/>
                <w:sz w:val="20"/>
                <w:szCs w:val="20"/>
                <w:lang w:eastAsia="ar-SA"/>
              </w:rPr>
              <w:t xml:space="preserve"> 1 a čl. 20 nařízení Evropského parlamentu a Rady (EU) 2016/679.</w:t>
            </w:r>
          </w:p>
        </w:tc>
        <w:tc>
          <w:tcPr>
            <w:tcW w:w="1134" w:type="dxa"/>
            <w:tcBorders>
              <w:top w:val="single" w:sz="4" w:space="0" w:color="auto"/>
              <w:left w:val="single" w:sz="4" w:space="0" w:color="auto"/>
              <w:bottom w:val="single" w:sz="4" w:space="0" w:color="auto"/>
              <w:right w:val="single" w:sz="4" w:space="0" w:color="auto"/>
            </w:tcBorders>
          </w:tcPr>
          <w:p w14:paraId="17DB33B5" w14:textId="54BDEB54" w:rsidR="00161817" w:rsidRPr="007E51BF" w:rsidRDefault="00161817" w:rsidP="00161817">
            <w:pPr>
              <w:pStyle w:val="Bezmezer"/>
              <w:jc w:val="both"/>
              <w:rPr>
                <w:color w:val="000000" w:themeColor="text1"/>
                <w:sz w:val="20"/>
                <w:szCs w:val="20"/>
              </w:rPr>
            </w:pPr>
            <w:r w:rsidRPr="007E51BF">
              <w:rPr>
                <w:color w:val="000000" w:themeColor="text1"/>
                <w:sz w:val="20"/>
                <w:szCs w:val="20"/>
              </w:rPr>
              <w:t>32024L2831</w:t>
            </w:r>
          </w:p>
        </w:tc>
        <w:tc>
          <w:tcPr>
            <w:tcW w:w="1701" w:type="dxa"/>
            <w:tcBorders>
              <w:top w:val="single" w:sz="4" w:space="0" w:color="auto"/>
              <w:left w:val="single" w:sz="4" w:space="0" w:color="auto"/>
              <w:bottom w:val="single" w:sz="4" w:space="0" w:color="auto"/>
              <w:right w:val="single" w:sz="4" w:space="0" w:color="auto"/>
            </w:tcBorders>
          </w:tcPr>
          <w:p w14:paraId="4F5B6F82" w14:textId="14F9DF2B" w:rsidR="00161817" w:rsidRDefault="00161817" w:rsidP="00161817">
            <w:pPr>
              <w:pStyle w:val="Bezmezer"/>
              <w:jc w:val="both"/>
              <w:rPr>
                <w:color w:val="000000" w:themeColor="text1"/>
                <w:sz w:val="20"/>
                <w:szCs w:val="20"/>
              </w:rPr>
            </w:pPr>
            <w:r>
              <w:rPr>
                <w:color w:val="000000" w:themeColor="text1"/>
                <w:sz w:val="20"/>
                <w:szCs w:val="20"/>
              </w:rPr>
              <w:t>Čl. 9 odst. 6</w:t>
            </w:r>
          </w:p>
        </w:tc>
        <w:tc>
          <w:tcPr>
            <w:tcW w:w="5936" w:type="dxa"/>
            <w:tcBorders>
              <w:top w:val="single" w:sz="4" w:space="0" w:color="auto"/>
              <w:left w:val="single" w:sz="4" w:space="0" w:color="auto"/>
              <w:bottom w:val="single" w:sz="4" w:space="0" w:color="auto"/>
              <w:right w:val="single" w:sz="4" w:space="0" w:color="auto"/>
            </w:tcBorders>
          </w:tcPr>
          <w:p w14:paraId="4CF47B29" w14:textId="77777777" w:rsidR="00161817" w:rsidRPr="00B164B9" w:rsidRDefault="00161817" w:rsidP="00161817">
            <w:pPr>
              <w:spacing w:after="160" w:line="259" w:lineRule="auto"/>
              <w:jc w:val="both"/>
              <w:rPr>
                <w:rFonts w:eastAsia="Aptos"/>
                <w:kern w:val="2"/>
                <w:sz w:val="20"/>
                <w:szCs w:val="20"/>
                <w:lang w:eastAsia="en-US"/>
                <w14:ligatures w14:val="standardContextual"/>
              </w:rPr>
            </w:pPr>
            <w:r w:rsidRPr="00B164B9">
              <w:rPr>
                <w:rFonts w:eastAsia="Aptos"/>
                <w:kern w:val="2"/>
                <w:sz w:val="20"/>
                <w:szCs w:val="20"/>
                <w:lang w:eastAsia="en-US"/>
                <w14:ligatures w14:val="standardContextual"/>
              </w:rPr>
              <w:t>6.   Osoby vykonávající práci prostřednictvím platformy mají právo na přenositelnost osobních údajů vytvořených při výkonu jejich práce ve spojení s automatizovanými monitorovacími systémy nebo automatizovanými rozhodovacími systémy digitální pracovní platformy, včetně hodnocení a recenzí, aniž by byla nepříznivě dotčena práva příjemce služby podle nařízení (EU) 2016/679.</w:t>
            </w:r>
          </w:p>
          <w:p w14:paraId="5A25B7D9" w14:textId="77777777" w:rsidR="00161817" w:rsidRPr="00B164B9" w:rsidRDefault="00161817" w:rsidP="00161817">
            <w:pPr>
              <w:spacing w:after="160" w:line="259" w:lineRule="auto"/>
              <w:jc w:val="both"/>
              <w:rPr>
                <w:rFonts w:eastAsia="Aptos"/>
                <w:kern w:val="2"/>
                <w:sz w:val="20"/>
                <w:szCs w:val="20"/>
                <w:lang w:eastAsia="en-US"/>
                <w14:ligatures w14:val="standardContextual"/>
              </w:rPr>
            </w:pPr>
            <w:r w:rsidRPr="00B164B9">
              <w:rPr>
                <w:rFonts w:eastAsia="Aptos"/>
                <w:kern w:val="2"/>
                <w:sz w:val="20"/>
                <w:szCs w:val="20"/>
                <w:lang w:eastAsia="en-US"/>
                <w14:ligatures w14:val="standardContextual"/>
              </w:rPr>
              <w:t>Digitální pracovní platforma poskytne osobám vykonávajícím práci prostřednictvím platformy bezplatně nástroje, které usnadní účinný výkon jejich práv na přenositelnost údajů, jak je uvedeno v článku 20 nařízení (EU) 2016/679 a v prvním pododstavci tohoto odstavce. Na žádost osoby vykonávající práci prostřednictvím platformy předá digitální pracovní platforma tyto osobní údaje přímo třetí straně.</w:t>
            </w:r>
          </w:p>
          <w:p w14:paraId="01D1B662" w14:textId="77777777" w:rsidR="00161817" w:rsidRDefault="00161817" w:rsidP="00161817">
            <w:pPr>
              <w:pStyle w:val="Bezmezer"/>
              <w:ind w:right="122"/>
              <w:jc w:val="both"/>
              <w:rPr>
                <w:color w:val="000000" w:themeColor="text1"/>
                <w:sz w:val="20"/>
                <w:szCs w:val="20"/>
              </w:rPr>
            </w:pPr>
          </w:p>
        </w:tc>
      </w:tr>
      <w:tr w:rsidR="0069269E" w:rsidRPr="00FA3682" w14:paraId="565AEA49" w14:textId="77777777" w:rsidTr="003B47EF">
        <w:tc>
          <w:tcPr>
            <w:tcW w:w="1251" w:type="dxa"/>
            <w:tcBorders>
              <w:top w:val="single" w:sz="4" w:space="0" w:color="auto"/>
              <w:left w:val="single" w:sz="4" w:space="0" w:color="auto"/>
              <w:right w:val="single" w:sz="4" w:space="0" w:color="auto"/>
            </w:tcBorders>
          </w:tcPr>
          <w:p w14:paraId="0CBE1058" w14:textId="766445D3" w:rsidR="0069269E" w:rsidRDefault="00161817" w:rsidP="000D3984">
            <w:pPr>
              <w:suppressAutoHyphens/>
              <w:spacing w:line="276" w:lineRule="auto"/>
              <w:ind w:left="117" w:hanging="117"/>
              <w:jc w:val="both"/>
              <w:rPr>
                <w:bCs/>
                <w:color w:val="000000" w:themeColor="text1"/>
                <w:sz w:val="20"/>
                <w:szCs w:val="20"/>
              </w:rPr>
            </w:pPr>
            <w:r>
              <w:rPr>
                <w:bCs/>
                <w:color w:val="000000" w:themeColor="text1"/>
                <w:sz w:val="20"/>
                <w:szCs w:val="20"/>
              </w:rPr>
              <w:t>§ 14 odst. 1</w:t>
            </w:r>
          </w:p>
        </w:tc>
        <w:tc>
          <w:tcPr>
            <w:tcW w:w="4556" w:type="dxa"/>
            <w:tcBorders>
              <w:top w:val="single" w:sz="4" w:space="0" w:color="auto"/>
              <w:left w:val="single" w:sz="4" w:space="0" w:color="auto"/>
              <w:right w:val="single" w:sz="4" w:space="0" w:color="auto"/>
            </w:tcBorders>
          </w:tcPr>
          <w:p w14:paraId="4B9BEDB1" w14:textId="77777777" w:rsidR="00161817" w:rsidRPr="00161817" w:rsidRDefault="00161817" w:rsidP="00161817">
            <w:pPr>
              <w:suppressAutoHyphens/>
              <w:spacing w:line="276" w:lineRule="auto"/>
              <w:ind w:left="46" w:right="141" w:firstLine="382"/>
              <w:jc w:val="both"/>
              <w:rPr>
                <w:color w:val="000000" w:themeColor="text1"/>
                <w:sz w:val="20"/>
                <w:szCs w:val="20"/>
                <w:lang w:eastAsia="ar-SA"/>
              </w:rPr>
            </w:pPr>
            <w:r w:rsidRPr="00161817">
              <w:rPr>
                <w:color w:val="000000" w:themeColor="text1"/>
                <w:sz w:val="20"/>
                <w:szCs w:val="20"/>
                <w:lang w:eastAsia="ar-SA"/>
              </w:rPr>
              <w:t xml:space="preserve">(1) Platforma je povinna za podmínek stanovených v § 15 až 17 poskytnout informace </w:t>
            </w:r>
          </w:p>
          <w:p w14:paraId="37FA8AAD" w14:textId="77777777" w:rsidR="00161817" w:rsidRPr="00161817" w:rsidRDefault="00161817" w:rsidP="00161817">
            <w:pPr>
              <w:suppressAutoHyphens/>
              <w:spacing w:line="276" w:lineRule="auto"/>
              <w:ind w:left="46" w:right="141"/>
              <w:jc w:val="both"/>
              <w:rPr>
                <w:color w:val="000000" w:themeColor="text1"/>
                <w:sz w:val="20"/>
                <w:szCs w:val="20"/>
                <w:lang w:eastAsia="ar-SA"/>
              </w:rPr>
            </w:pPr>
            <w:r w:rsidRPr="00161817">
              <w:rPr>
                <w:color w:val="000000" w:themeColor="text1"/>
                <w:sz w:val="20"/>
                <w:szCs w:val="20"/>
                <w:lang w:eastAsia="ar-SA"/>
              </w:rPr>
              <w:t xml:space="preserve">a) o automatizovaných monitorovacích systémech, zejména </w:t>
            </w:r>
          </w:p>
          <w:p w14:paraId="21A6CD7D" w14:textId="77777777" w:rsidR="00161817" w:rsidRPr="00161817" w:rsidRDefault="00161817" w:rsidP="00161817">
            <w:pPr>
              <w:suppressAutoHyphens/>
              <w:spacing w:line="276" w:lineRule="auto"/>
              <w:ind w:left="46" w:right="141" w:firstLine="382"/>
              <w:jc w:val="both"/>
              <w:rPr>
                <w:color w:val="000000" w:themeColor="text1"/>
                <w:sz w:val="20"/>
                <w:szCs w:val="20"/>
                <w:lang w:eastAsia="ar-SA"/>
              </w:rPr>
            </w:pPr>
            <w:r w:rsidRPr="00161817">
              <w:rPr>
                <w:color w:val="000000" w:themeColor="text1"/>
                <w:sz w:val="20"/>
                <w:szCs w:val="20"/>
                <w:lang w:eastAsia="ar-SA"/>
              </w:rPr>
              <w:t>1.</w:t>
            </w:r>
            <w:r w:rsidRPr="00161817">
              <w:rPr>
                <w:color w:val="000000" w:themeColor="text1"/>
                <w:sz w:val="20"/>
                <w:szCs w:val="20"/>
                <w:lang w:eastAsia="ar-SA"/>
              </w:rPr>
              <w:tab/>
              <w:t>že tyto systémy používá nebo je zavádí,</w:t>
            </w:r>
          </w:p>
          <w:p w14:paraId="1726088F" w14:textId="77777777" w:rsidR="00161817" w:rsidRPr="00161817" w:rsidRDefault="00161817" w:rsidP="00161817">
            <w:pPr>
              <w:suppressAutoHyphens/>
              <w:spacing w:line="276" w:lineRule="auto"/>
              <w:ind w:left="46" w:right="141" w:firstLine="382"/>
              <w:jc w:val="both"/>
              <w:rPr>
                <w:color w:val="000000" w:themeColor="text1"/>
                <w:sz w:val="20"/>
                <w:szCs w:val="20"/>
                <w:lang w:eastAsia="ar-SA"/>
              </w:rPr>
            </w:pPr>
            <w:r w:rsidRPr="00161817">
              <w:rPr>
                <w:color w:val="000000" w:themeColor="text1"/>
                <w:sz w:val="20"/>
                <w:szCs w:val="20"/>
                <w:lang w:eastAsia="ar-SA"/>
              </w:rPr>
              <w:t>2.</w:t>
            </w:r>
            <w:r w:rsidRPr="00161817">
              <w:rPr>
                <w:color w:val="000000" w:themeColor="text1"/>
                <w:sz w:val="20"/>
                <w:szCs w:val="20"/>
                <w:lang w:eastAsia="ar-SA"/>
              </w:rPr>
              <w:tab/>
              <w:t>jaké kategorie dat a činností tyto systémy monitorují, vykonávají nad nimi dohled nebo je hodnotí, a to včetně hodnocení příjemcem služby,</w:t>
            </w:r>
          </w:p>
          <w:p w14:paraId="292308C1" w14:textId="77777777" w:rsidR="00161817" w:rsidRPr="00161817" w:rsidRDefault="00161817" w:rsidP="00161817">
            <w:pPr>
              <w:suppressAutoHyphens/>
              <w:spacing w:line="276" w:lineRule="auto"/>
              <w:ind w:left="46" w:right="141" w:firstLine="382"/>
              <w:jc w:val="both"/>
              <w:rPr>
                <w:color w:val="000000" w:themeColor="text1"/>
                <w:sz w:val="20"/>
                <w:szCs w:val="20"/>
                <w:lang w:eastAsia="ar-SA"/>
              </w:rPr>
            </w:pPr>
            <w:r w:rsidRPr="00161817">
              <w:rPr>
                <w:color w:val="000000" w:themeColor="text1"/>
                <w:sz w:val="20"/>
                <w:szCs w:val="20"/>
                <w:lang w:eastAsia="ar-SA"/>
              </w:rPr>
              <w:lastRenderedPageBreak/>
              <w:t>3.</w:t>
            </w:r>
            <w:r w:rsidRPr="00161817">
              <w:rPr>
                <w:color w:val="000000" w:themeColor="text1"/>
                <w:sz w:val="20"/>
                <w:szCs w:val="20"/>
                <w:lang w:eastAsia="ar-SA"/>
              </w:rPr>
              <w:tab/>
              <w:t>cíle monitorování a způsob jeho provádění,</w:t>
            </w:r>
          </w:p>
          <w:p w14:paraId="40138D6F" w14:textId="2564FAFF" w:rsidR="00161817" w:rsidRPr="00161817" w:rsidRDefault="00161817" w:rsidP="00161817">
            <w:pPr>
              <w:suppressAutoHyphens/>
              <w:spacing w:line="276" w:lineRule="auto"/>
              <w:ind w:left="46" w:right="141" w:firstLine="382"/>
              <w:jc w:val="both"/>
              <w:rPr>
                <w:color w:val="000000" w:themeColor="text1"/>
                <w:sz w:val="20"/>
                <w:szCs w:val="20"/>
                <w:lang w:eastAsia="ar-SA"/>
              </w:rPr>
            </w:pPr>
            <w:r w:rsidRPr="00161817">
              <w:rPr>
                <w:color w:val="000000" w:themeColor="text1"/>
                <w:sz w:val="20"/>
                <w:szCs w:val="20"/>
                <w:lang w:eastAsia="ar-SA"/>
              </w:rPr>
              <w:t>4.</w:t>
            </w:r>
            <w:r w:rsidRPr="00161817">
              <w:rPr>
                <w:color w:val="000000" w:themeColor="text1"/>
                <w:sz w:val="20"/>
                <w:szCs w:val="20"/>
                <w:lang w:eastAsia="ar-SA"/>
              </w:rPr>
              <w:tab/>
            </w:r>
            <w:r w:rsidR="00F567F2">
              <w:rPr>
                <w:color w:val="000000" w:themeColor="text1"/>
                <w:sz w:val="20"/>
                <w:szCs w:val="20"/>
                <w:lang w:eastAsia="ar-SA"/>
              </w:rPr>
              <w:t xml:space="preserve">o </w:t>
            </w:r>
            <w:r w:rsidRPr="00161817">
              <w:rPr>
                <w:color w:val="000000" w:themeColor="text1"/>
                <w:sz w:val="20"/>
                <w:szCs w:val="20"/>
                <w:lang w:eastAsia="ar-SA"/>
              </w:rPr>
              <w:t>příjemc</w:t>
            </w:r>
            <w:r w:rsidR="00F567F2">
              <w:rPr>
                <w:color w:val="000000" w:themeColor="text1"/>
                <w:sz w:val="20"/>
                <w:szCs w:val="20"/>
                <w:lang w:eastAsia="ar-SA"/>
              </w:rPr>
              <w:t>ích</w:t>
            </w:r>
            <w:r w:rsidRPr="00161817">
              <w:rPr>
                <w:color w:val="000000" w:themeColor="text1"/>
                <w:sz w:val="20"/>
                <w:szCs w:val="20"/>
                <w:lang w:eastAsia="ar-SA"/>
              </w:rPr>
              <w:t xml:space="preserve"> nebo kategori</w:t>
            </w:r>
            <w:r w:rsidR="00F567F2">
              <w:rPr>
                <w:color w:val="000000" w:themeColor="text1"/>
                <w:sz w:val="20"/>
                <w:szCs w:val="20"/>
                <w:lang w:eastAsia="ar-SA"/>
              </w:rPr>
              <w:t>ích</w:t>
            </w:r>
            <w:r w:rsidRPr="00161817">
              <w:rPr>
                <w:color w:val="000000" w:themeColor="text1"/>
                <w:sz w:val="20"/>
                <w:szCs w:val="20"/>
                <w:lang w:eastAsia="ar-SA"/>
              </w:rPr>
              <w:t xml:space="preserve"> příjemců osobních údajů zpracovávaných těmito systémy, </w:t>
            </w:r>
            <w:r w:rsidR="00F567F2">
              <w:rPr>
                <w:color w:val="000000" w:themeColor="text1"/>
                <w:sz w:val="20"/>
                <w:szCs w:val="20"/>
                <w:lang w:eastAsia="ar-SA"/>
              </w:rPr>
              <w:t xml:space="preserve">o </w:t>
            </w:r>
            <w:r w:rsidRPr="00161817">
              <w:rPr>
                <w:color w:val="000000" w:themeColor="text1"/>
                <w:sz w:val="20"/>
                <w:szCs w:val="20"/>
                <w:lang w:eastAsia="ar-SA"/>
              </w:rPr>
              <w:t>přenos</w:t>
            </w:r>
            <w:r w:rsidR="00F567F2">
              <w:rPr>
                <w:color w:val="000000" w:themeColor="text1"/>
                <w:sz w:val="20"/>
                <w:szCs w:val="20"/>
                <w:lang w:eastAsia="ar-SA"/>
              </w:rPr>
              <w:t>ech</w:t>
            </w:r>
            <w:r w:rsidRPr="00161817">
              <w:rPr>
                <w:color w:val="000000" w:themeColor="text1"/>
                <w:sz w:val="20"/>
                <w:szCs w:val="20"/>
                <w:lang w:eastAsia="ar-SA"/>
              </w:rPr>
              <w:t xml:space="preserve"> nebo předání</w:t>
            </w:r>
            <w:r w:rsidR="00F567F2">
              <w:rPr>
                <w:color w:val="000000" w:themeColor="text1"/>
                <w:sz w:val="20"/>
                <w:szCs w:val="20"/>
                <w:lang w:eastAsia="ar-SA"/>
              </w:rPr>
              <w:t>ch</w:t>
            </w:r>
            <w:r w:rsidRPr="00161817">
              <w:rPr>
                <w:color w:val="000000" w:themeColor="text1"/>
                <w:sz w:val="20"/>
                <w:szCs w:val="20"/>
                <w:lang w:eastAsia="ar-SA"/>
              </w:rPr>
              <w:t xml:space="preserve"> těchto osobních údajů, a to i v rámci koncernu,</w:t>
            </w:r>
          </w:p>
          <w:p w14:paraId="4925B371" w14:textId="77777777" w:rsidR="00161817" w:rsidRPr="00161817" w:rsidRDefault="00161817" w:rsidP="00161817">
            <w:pPr>
              <w:suppressAutoHyphens/>
              <w:spacing w:line="276" w:lineRule="auto"/>
              <w:ind w:left="46" w:right="141"/>
              <w:jc w:val="both"/>
              <w:rPr>
                <w:color w:val="000000" w:themeColor="text1"/>
                <w:sz w:val="20"/>
                <w:szCs w:val="20"/>
                <w:lang w:eastAsia="ar-SA"/>
              </w:rPr>
            </w:pPr>
            <w:r w:rsidRPr="00161817">
              <w:rPr>
                <w:color w:val="000000" w:themeColor="text1"/>
                <w:sz w:val="20"/>
                <w:szCs w:val="20"/>
                <w:lang w:eastAsia="ar-SA"/>
              </w:rPr>
              <w:t>b) o automatizovaných rozhodovacích systémech, zejména</w:t>
            </w:r>
          </w:p>
          <w:p w14:paraId="4661C0E7" w14:textId="77777777" w:rsidR="00161817" w:rsidRPr="00161817" w:rsidRDefault="00161817" w:rsidP="00161817">
            <w:pPr>
              <w:suppressAutoHyphens/>
              <w:spacing w:line="276" w:lineRule="auto"/>
              <w:ind w:left="46" w:right="141" w:firstLine="382"/>
              <w:jc w:val="both"/>
              <w:rPr>
                <w:color w:val="000000" w:themeColor="text1"/>
                <w:sz w:val="20"/>
                <w:szCs w:val="20"/>
                <w:lang w:eastAsia="ar-SA"/>
              </w:rPr>
            </w:pPr>
            <w:r w:rsidRPr="00161817">
              <w:rPr>
                <w:color w:val="000000" w:themeColor="text1"/>
                <w:sz w:val="20"/>
                <w:szCs w:val="20"/>
                <w:lang w:eastAsia="ar-SA"/>
              </w:rPr>
              <w:t>1.</w:t>
            </w:r>
            <w:r w:rsidRPr="00161817">
              <w:rPr>
                <w:color w:val="000000" w:themeColor="text1"/>
                <w:sz w:val="20"/>
                <w:szCs w:val="20"/>
                <w:lang w:eastAsia="ar-SA"/>
              </w:rPr>
              <w:tab/>
              <w:t>že tyto systémy používá nebo je zavádí,</w:t>
            </w:r>
          </w:p>
          <w:p w14:paraId="2F32495E" w14:textId="77777777" w:rsidR="00161817" w:rsidRPr="00161817" w:rsidRDefault="00161817" w:rsidP="00161817">
            <w:pPr>
              <w:suppressAutoHyphens/>
              <w:spacing w:line="276" w:lineRule="auto"/>
              <w:ind w:left="46" w:right="141" w:firstLine="382"/>
              <w:jc w:val="both"/>
              <w:rPr>
                <w:color w:val="000000" w:themeColor="text1"/>
                <w:sz w:val="20"/>
                <w:szCs w:val="20"/>
                <w:lang w:eastAsia="ar-SA"/>
              </w:rPr>
            </w:pPr>
            <w:r w:rsidRPr="00161817">
              <w:rPr>
                <w:color w:val="000000" w:themeColor="text1"/>
                <w:sz w:val="20"/>
                <w:szCs w:val="20"/>
                <w:lang w:eastAsia="ar-SA"/>
              </w:rPr>
              <w:t>2.</w:t>
            </w:r>
            <w:r w:rsidRPr="00161817">
              <w:rPr>
                <w:color w:val="000000" w:themeColor="text1"/>
                <w:sz w:val="20"/>
                <w:szCs w:val="20"/>
                <w:lang w:eastAsia="ar-SA"/>
              </w:rPr>
              <w:tab/>
              <w:t>jaké kategorie rozhodnutí jsou těmito systémy přijímaná nebo podporována,</w:t>
            </w:r>
          </w:p>
          <w:p w14:paraId="373560C2" w14:textId="77777777" w:rsidR="00161817" w:rsidRPr="00161817" w:rsidRDefault="00161817" w:rsidP="00161817">
            <w:pPr>
              <w:suppressAutoHyphens/>
              <w:spacing w:line="276" w:lineRule="auto"/>
              <w:ind w:left="46" w:right="141" w:firstLine="382"/>
              <w:jc w:val="both"/>
              <w:rPr>
                <w:color w:val="000000" w:themeColor="text1"/>
                <w:sz w:val="20"/>
                <w:szCs w:val="20"/>
                <w:lang w:eastAsia="ar-SA"/>
              </w:rPr>
            </w:pPr>
            <w:r w:rsidRPr="00161817">
              <w:rPr>
                <w:color w:val="000000" w:themeColor="text1"/>
                <w:sz w:val="20"/>
                <w:szCs w:val="20"/>
                <w:lang w:eastAsia="ar-SA"/>
              </w:rPr>
              <w:t>3.</w:t>
            </w:r>
            <w:r w:rsidRPr="00161817">
              <w:rPr>
                <w:color w:val="000000" w:themeColor="text1"/>
                <w:sz w:val="20"/>
                <w:szCs w:val="20"/>
                <w:lang w:eastAsia="ar-SA"/>
              </w:rPr>
              <w:tab/>
              <w:t>jaké kategorie údajů a hlavních parametrů tyto systémy zohledňují, relativní význam hlavních parametrů při automatizovaném rozhodování, včetně způsobu, jakým jsou rozhodnutí ovlivňována osobními údaji nebo chováním platformových pracovníků,</w:t>
            </w:r>
          </w:p>
          <w:p w14:paraId="15CDC281" w14:textId="6EACA08D" w:rsidR="00161817" w:rsidRPr="00161817" w:rsidRDefault="00161817" w:rsidP="00161817">
            <w:pPr>
              <w:suppressAutoHyphens/>
              <w:spacing w:line="276" w:lineRule="auto"/>
              <w:ind w:left="46" w:right="141" w:firstLine="382"/>
              <w:jc w:val="both"/>
              <w:rPr>
                <w:color w:val="000000" w:themeColor="text1"/>
                <w:sz w:val="20"/>
                <w:szCs w:val="20"/>
                <w:lang w:eastAsia="ar-SA"/>
              </w:rPr>
            </w:pPr>
            <w:r w:rsidRPr="00161817">
              <w:rPr>
                <w:color w:val="000000" w:themeColor="text1"/>
                <w:sz w:val="20"/>
                <w:szCs w:val="20"/>
                <w:lang w:eastAsia="ar-SA"/>
              </w:rPr>
              <w:t>4.</w:t>
            </w:r>
            <w:r w:rsidRPr="00161817">
              <w:rPr>
                <w:color w:val="000000" w:themeColor="text1"/>
                <w:sz w:val="20"/>
                <w:szCs w:val="20"/>
                <w:lang w:eastAsia="ar-SA"/>
              </w:rPr>
              <w:tab/>
              <w:t xml:space="preserve">důvody pro rozhodnutí </w:t>
            </w:r>
            <w:r w:rsidR="00F567F2" w:rsidRPr="00F567F2">
              <w:rPr>
                <w:color w:val="000000" w:themeColor="text1"/>
                <w:sz w:val="20"/>
                <w:szCs w:val="20"/>
                <w:lang w:eastAsia="ar-SA"/>
              </w:rPr>
              <w:t>omezit, pozastavit nebo zrušit platformovému pracovníkovi uživatelský účet, odmítnout poskytnout platformovému pracovníkovi odměnu za vykonanou platformovou práci, nebo rozhodnutí ohledně smluvního statusu platformového pracovníka anebo rozhodnutí s rovnocenným nebo nepříznivým účinkem, a</w:t>
            </w:r>
          </w:p>
          <w:p w14:paraId="7285B9A9" w14:textId="5E2928A3" w:rsidR="0069269E" w:rsidRDefault="00161817" w:rsidP="00161817">
            <w:pPr>
              <w:suppressAutoHyphens/>
              <w:spacing w:line="276" w:lineRule="auto"/>
              <w:ind w:left="46" w:right="141"/>
              <w:jc w:val="both"/>
              <w:rPr>
                <w:color w:val="000000" w:themeColor="text1"/>
                <w:sz w:val="20"/>
                <w:szCs w:val="20"/>
                <w:lang w:eastAsia="ar-SA"/>
              </w:rPr>
            </w:pPr>
            <w:r w:rsidRPr="00161817">
              <w:rPr>
                <w:color w:val="000000" w:themeColor="text1"/>
                <w:sz w:val="20"/>
                <w:szCs w:val="20"/>
                <w:lang w:eastAsia="ar-SA"/>
              </w:rPr>
              <w:t>c) týkající se všech kategorií rozhodnutí automatizovaně přijímaných nebo podporovaných jinými elektronickými systémy, pokud se dotýkají práv platformových pracovníků.</w:t>
            </w:r>
          </w:p>
        </w:tc>
        <w:tc>
          <w:tcPr>
            <w:tcW w:w="1134" w:type="dxa"/>
            <w:tcBorders>
              <w:top w:val="single" w:sz="4" w:space="0" w:color="auto"/>
              <w:left w:val="single" w:sz="4" w:space="0" w:color="auto"/>
              <w:bottom w:val="single" w:sz="4" w:space="0" w:color="auto"/>
              <w:right w:val="single" w:sz="4" w:space="0" w:color="auto"/>
            </w:tcBorders>
          </w:tcPr>
          <w:p w14:paraId="0F30835B" w14:textId="2D9C687A" w:rsidR="0069269E" w:rsidRPr="007E51BF" w:rsidRDefault="00161817" w:rsidP="000D3984">
            <w:pPr>
              <w:pStyle w:val="Bezmezer"/>
              <w:jc w:val="both"/>
              <w:rPr>
                <w:color w:val="000000" w:themeColor="text1"/>
                <w:sz w:val="20"/>
                <w:szCs w:val="20"/>
              </w:rPr>
            </w:pPr>
            <w:r w:rsidRPr="007E51BF">
              <w:rPr>
                <w:color w:val="000000" w:themeColor="text1"/>
                <w:sz w:val="20"/>
                <w:szCs w:val="20"/>
              </w:rPr>
              <w:lastRenderedPageBreak/>
              <w:t>32024L2831</w:t>
            </w:r>
          </w:p>
        </w:tc>
        <w:tc>
          <w:tcPr>
            <w:tcW w:w="1701" w:type="dxa"/>
            <w:tcBorders>
              <w:top w:val="single" w:sz="4" w:space="0" w:color="auto"/>
              <w:left w:val="single" w:sz="4" w:space="0" w:color="auto"/>
              <w:bottom w:val="single" w:sz="4" w:space="0" w:color="auto"/>
              <w:right w:val="single" w:sz="4" w:space="0" w:color="auto"/>
            </w:tcBorders>
          </w:tcPr>
          <w:p w14:paraId="532BF061" w14:textId="7FDBB793" w:rsidR="0069269E" w:rsidRDefault="00161817" w:rsidP="000D3984">
            <w:pPr>
              <w:pStyle w:val="Bezmezer"/>
              <w:jc w:val="both"/>
              <w:rPr>
                <w:color w:val="000000" w:themeColor="text1"/>
                <w:sz w:val="20"/>
                <w:szCs w:val="20"/>
              </w:rPr>
            </w:pPr>
            <w:r>
              <w:rPr>
                <w:color w:val="000000" w:themeColor="text1"/>
                <w:sz w:val="20"/>
                <w:szCs w:val="20"/>
              </w:rPr>
              <w:t>Čl. 9 odst. 1</w:t>
            </w:r>
          </w:p>
        </w:tc>
        <w:tc>
          <w:tcPr>
            <w:tcW w:w="5936" w:type="dxa"/>
            <w:tcBorders>
              <w:top w:val="single" w:sz="4" w:space="0" w:color="auto"/>
              <w:left w:val="single" w:sz="4" w:space="0" w:color="auto"/>
              <w:bottom w:val="single" w:sz="4" w:space="0" w:color="auto"/>
              <w:right w:val="single" w:sz="4" w:space="0" w:color="auto"/>
            </w:tcBorders>
          </w:tcPr>
          <w:p w14:paraId="32A3D944" w14:textId="77777777" w:rsidR="00A601AF" w:rsidRPr="00235B68" w:rsidRDefault="00A601AF" w:rsidP="00A601AF">
            <w:pPr>
              <w:ind w:right="122"/>
              <w:jc w:val="both"/>
              <w:rPr>
                <w:color w:val="000000" w:themeColor="text1"/>
                <w:sz w:val="20"/>
                <w:szCs w:val="20"/>
              </w:rPr>
            </w:pPr>
            <w:r w:rsidRPr="00235B68">
              <w:rPr>
                <w:color w:val="000000" w:themeColor="text1"/>
                <w:sz w:val="20"/>
                <w:szCs w:val="20"/>
              </w:rPr>
              <w:t>1.   Členské státy vyžadují, aby digitální pracovní platformy informovaly osoby vykonávající práci prostřednictvím platformy, zástupce zaměstnanců platforem a na jejich žádost i příslušné vnitrostátní orgány o používání automatizovaných monitorovacích systémů nebo automatizovaných rozhodovacích systémů.</w:t>
            </w:r>
          </w:p>
          <w:p w14:paraId="52D2DD25" w14:textId="77777777" w:rsidR="00A601AF" w:rsidRPr="00235B68" w:rsidRDefault="00A601AF" w:rsidP="00A601AF">
            <w:pPr>
              <w:ind w:right="122"/>
              <w:jc w:val="both"/>
              <w:rPr>
                <w:color w:val="000000" w:themeColor="text1"/>
                <w:sz w:val="20"/>
                <w:szCs w:val="20"/>
              </w:rPr>
            </w:pPr>
            <w:r w:rsidRPr="00235B68">
              <w:rPr>
                <w:color w:val="000000" w:themeColor="text1"/>
                <w:sz w:val="20"/>
                <w:szCs w:val="20"/>
              </w:rPr>
              <w:t>Tyto informace se vztahují na:</w:t>
            </w:r>
          </w:p>
          <w:p w14:paraId="7E7AAD4E" w14:textId="4DB25117" w:rsidR="00A601AF" w:rsidRPr="00235B68" w:rsidRDefault="00A601AF" w:rsidP="00A601AF">
            <w:pPr>
              <w:ind w:right="122"/>
              <w:jc w:val="both"/>
              <w:rPr>
                <w:color w:val="000000" w:themeColor="text1"/>
                <w:sz w:val="20"/>
                <w:szCs w:val="20"/>
              </w:rPr>
            </w:pPr>
            <w:r w:rsidRPr="00235B68">
              <w:rPr>
                <w:color w:val="000000" w:themeColor="text1"/>
                <w:sz w:val="20"/>
                <w:szCs w:val="20"/>
              </w:rPr>
              <w:t>a)</w:t>
            </w:r>
            <w:r>
              <w:rPr>
                <w:color w:val="000000" w:themeColor="text1"/>
                <w:sz w:val="20"/>
                <w:szCs w:val="20"/>
              </w:rPr>
              <w:t xml:space="preserve"> </w:t>
            </w:r>
            <w:r w:rsidRPr="00235B68">
              <w:rPr>
                <w:color w:val="000000" w:themeColor="text1"/>
                <w:sz w:val="20"/>
                <w:szCs w:val="20"/>
              </w:rPr>
              <w:t>pokud jde o automatizované monitorovací systémy:</w:t>
            </w:r>
          </w:p>
          <w:p w14:paraId="43577382" w14:textId="59C6284D" w:rsidR="00A601AF" w:rsidRPr="00235B68" w:rsidRDefault="00A601AF" w:rsidP="00A601AF">
            <w:pPr>
              <w:ind w:right="122"/>
              <w:jc w:val="both"/>
              <w:rPr>
                <w:color w:val="000000" w:themeColor="text1"/>
                <w:sz w:val="20"/>
                <w:szCs w:val="20"/>
              </w:rPr>
            </w:pPr>
            <w:r w:rsidRPr="00235B68">
              <w:rPr>
                <w:color w:val="000000" w:themeColor="text1"/>
                <w:sz w:val="20"/>
                <w:szCs w:val="20"/>
              </w:rPr>
              <w:t>i)</w:t>
            </w:r>
            <w:r w:rsidR="00181B69">
              <w:rPr>
                <w:color w:val="000000" w:themeColor="text1"/>
                <w:sz w:val="20"/>
                <w:szCs w:val="20"/>
              </w:rPr>
              <w:t xml:space="preserve"> </w:t>
            </w:r>
            <w:r w:rsidRPr="00235B68">
              <w:rPr>
                <w:color w:val="000000" w:themeColor="text1"/>
                <w:sz w:val="20"/>
                <w:szCs w:val="20"/>
              </w:rPr>
              <w:t>skutečnost, že se takové systémy používají nebo jsou zaváděny;</w:t>
            </w:r>
          </w:p>
          <w:p w14:paraId="43D2B095" w14:textId="2CA7ECAE" w:rsidR="00A601AF" w:rsidRPr="00235B68" w:rsidRDefault="00A601AF" w:rsidP="00A601AF">
            <w:pPr>
              <w:ind w:right="122"/>
              <w:jc w:val="both"/>
              <w:rPr>
                <w:color w:val="000000" w:themeColor="text1"/>
                <w:sz w:val="20"/>
                <w:szCs w:val="20"/>
              </w:rPr>
            </w:pPr>
            <w:proofErr w:type="spellStart"/>
            <w:r w:rsidRPr="00235B68">
              <w:rPr>
                <w:color w:val="000000" w:themeColor="text1"/>
                <w:sz w:val="20"/>
                <w:szCs w:val="20"/>
              </w:rPr>
              <w:lastRenderedPageBreak/>
              <w:t>ii</w:t>
            </w:r>
            <w:proofErr w:type="spellEnd"/>
            <w:r w:rsidRPr="00235B68">
              <w:rPr>
                <w:color w:val="000000" w:themeColor="text1"/>
                <w:sz w:val="20"/>
                <w:szCs w:val="20"/>
              </w:rPr>
              <w:t>)</w:t>
            </w:r>
            <w:r w:rsidR="00181B69">
              <w:rPr>
                <w:color w:val="000000" w:themeColor="text1"/>
                <w:sz w:val="20"/>
                <w:szCs w:val="20"/>
              </w:rPr>
              <w:t xml:space="preserve"> </w:t>
            </w:r>
            <w:r w:rsidRPr="00235B68">
              <w:rPr>
                <w:color w:val="000000" w:themeColor="text1"/>
                <w:sz w:val="20"/>
                <w:szCs w:val="20"/>
              </w:rPr>
              <w:t>kategorie dat a činností, které tyto systémy monitorují, nad nimiž vykonávají dozor nebo je hodnotí, včetně hodnocení příjemcem služby;</w:t>
            </w:r>
          </w:p>
          <w:p w14:paraId="04CD1B80" w14:textId="42D34E7B" w:rsidR="00A601AF" w:rsidRPr="00235B68" w:rsidRDefault="00A601AF" w:rsidP="00A601AF">
            <w:pPr>
              <w:ind w:right="122"/>
              <w:jc w:val="both"/>
              <w:rPr>
                <w:color w:val="000000" w:themeColor="text1"/>
                <w:sz w:val="20"/>
                <w:szCs w:val="20"/>
              </w:rPr>
            </w:pPr>
            <w:proofErr w:type="spellStart"/>
            <w:r w:rsidRPr="00235B68">
              <w:rPr>
                <w:color w:val="000000" w:themeColor="text1"/>
                <w:sz w:val="20"/>
                <w:szCs w:val="20"/>
              </w:rPr>
              <w:t>iii</w:t>
            </w:r>
            <w:proofErr w:type="spellEnd"/>
            <w:r w:rsidRPr="00235B68">
              <w:rPr>
                <w:color w:val="000000" w:themeColor="text1"/>
                <w:sz w:val="20"/>
                <w:szCs w:val="20"/>
              </w:rPr>
              <w:t>)</w:t>
            </w:r>
            <w:r w:rsidR="00181B69">
              <w:rPr>
                <w:color w:val="000000" w:themeColor="text1"/>
                <w:sz w:val="20"/>
                <w:szCs w:val="20"/>
              </w:rPr>
              <w:t xml:space="preserve"> </w:t>
            </w:r>
            <w:r w:rsidRPr="00235B68">
              <w:rPr>
                <w:color w:val="000000" w:themeColor="text1"/>
                <w:sz w:val="20"/>
                <w:szCs w:val="20"/>
              </w:rPr>
              <w:t>cíl monitorování a způsob, jakým má systém toto monitorování provádět;</w:t>
            </w:r>
          </w:p>
          <w:p w14:paraId="4BA4A908" w14:textId="427BC592" w:rsidR="00A601AF" w:rsidRPr="00235B68" w:rsidRDefault="00A601AF" w:rsidP="00A601AF">
            <w:pPr>
              <w:ind w:right="122"/>
              <w:jc w:val="both"/>
              <w:rPr>
                <w:color w:val="000000" w:themeColor="text1"/>
                <w:sz w:val="20"/>
                <w:szCs w:val="20"/>
              </w:rPr>
            </w:pPr>
            <w:proofErr w:type="spellStart"/>
            <w:r w:rsidRPr="00235B68">
              <w:rPr>
                <w:color w:val="000000" w:themeColor="text1"/>
                <w:sz w:val="20"/>
                <w:szCs w:val="20"/>
              </w:rPr>
              <w:t>iv</w:t>
            </w:r>
            <w:proofErr w:type="spellEnd"/>
            <w:r w:rsidRPr="00235B68">
              <w:rPr>
                <w:color w:val="000000" w:themeColor="text1"/>
                <w:sz w:val="20"/>
                <w:szCs w:val="20"/>
              </w:rPr>
              <w:t>)</w:t>
            </w:r>
            <w:r w:rsidR="00181B69">
              <w:rPr>
                <w:color w:val="000000" w:themeColor="text1"/>
                <w:sz w:val="20"/>
                <w:szCs w:val="20"/>
              </w:rPr>
              <w:t xml:space="preserve"> </w:t>
            </w:r>
            <w:r w:rsidRPr="00235B68">
              <w:rPr>
                <w:color w:val="000000" w:themeColor="text1"/>
                <w:sz w:val="20"/>
                <w:szCs w:val="20"/>
              </w:rPr>
              <w:t>příjemce nebo kategorie příjemců osobních údajů zpracovávaných těmito systémy a jakýkoli přenos nebo předání těchto osobních údajů, a to i v rámci skupiny podniků;</w:t>
            </w:r>
          </w:p>
          <w:p w14:paraId="1A5F7893" w14:textId="77777777" w:rsidR="00A601AF" w:rsidRDefault="00A601AF" w:rsidP="00A601AF">
            <w:pPr>
              <w:ind w:right="122"/>
              <w:jc w:val="both"/>
              <w:rPr>
                <w:color w:val="000000" w:themeColor="text1"/>
                <w:sz w:val="20"/>
                <w:szCs w:val="20"/>
              </w:rPr>
            </w:pPr>
          </w:p>
          <w:p w14:paraId="142A3AC1" w14:textId="4CDDB23A" w:rsidR="00A601AF" w:rsidRPr="00235B68" w:rsidRDefault="00A601AF" w:rsidP="00A601AF">
            <w:pPr>
              <w:ind w:right="122"/>
              <w:jc w:val="both"/>
              <w:rPr>
                <w:color w:val="000000" w:themeColor="text1"/>
                <w:sz w:val="20"/>
                <w:szCs w:val="20"/>
              </w:rPr>
            </w:pPr>
            <w:r w:rsidRPr="00235B68">
              <w:rPr>
                <w:color w:val="000000" w:themeColor="text1"/>
                <w:sz w:val="20"/>
                <w:szCs w:val="20"/>
              </w:rPr>
              <w:t>b)</w:t>
            </w:r>
            <w:r>
              <w:rPr>
                <w:color w:val="000000" w:themeColor="text1"/>
                <w:sz w:val="20"/>
                <w:szCs w:val="20"/>
              </w:rPr>
              <w:t xml:space="preserve"> </w:t>
            </w:r>
            <w:r w:rsidRPr="00235B68">
              <w:rPr>
                <w:color w:val="000000" w:themeColor="text1"/>
                <w:sz w:val="20"/>
                <w:szCs w:val="20"/>
              </w:rPr>
              <w:t>pokud jde o automatizované rozhodovací systémy:</w:t>
            </w:r>
          </w:p>
          <w:p w14:paraId="331CCAFE" w14:textId="36144BCA" w:rsidR="00A601AF" w:rsidRPr="00235B68" w:rsidRDefault="00A601AF" w:rsidP="00A601AF">
            <w:pPr>
              <w:ind w:right="122"/>
              <w:jc w:val="both"/>
              <w:rPr>
                <w:color w:val="000000" w:themeColor="text1"/>
                <w:sz w:val="20"/>
                <w:szCs w:val="20"/>
              </w:rPr>
            </w:pPr>
            <w:r w:rsidRPr="00235B68">
              <w:rPr>
                <w:color w:val="000000" w:themeColor="text1"/>
                <w:sz w:val="20"/>
                <w:szCs w:val="20"/>
              </w:rPr>
              <w:t>i)</w:t>
            </w:r>
            <w:r w:rsidR="00181B69">
              <w:rPr>
                <w:color w:val="000000" w:themeColor="text1"/>
                <w:sz w:val="20"/>
                <w:szCs w:val="20"/>
              </w:rPr>
              <w:t xml:space="preserve"> </w:t>
            </w:r>
            <w:r w:rsidRPr="00235B68">
              <w:rPr>
                <w:color w:val="000000" w:themeColor="text1"/>
                <w:sz w:val="20"/>
                <w:szCs w:val="20"/>
              </w:rPr>
              <w:t>skutečnost, že se takové systémy používají nebo jsou zaváděny;</w:t>
            </w:r>
          </w:p>
          <w:p w14:paraId="72A433AF" w14:textId="53902CB2" w:rsidR="00A601AF" w:rsidRPr="00235B68" w:rsidRDefault="00A601AF" w:rsidP="00A601AF">
            <w:pPr>
              <w:ind w:right="122"/>
              <w:jc w:val="both"/>
              <w:rPr>
                <w:color w:val="000000" w:themeColor="text1"/>
                <w:sz w:val="20"/>
                <w:szCs w:val="20"/>
              </w:rPr>
            </w:pPr>
            <w:proofErr w:type="spellStart"/>
            <w:r w:rsidRPr="00235B68">
              <w:rPr>
                <w:color w:val="000000" w:themeColor="text1"/>
                <w:sz w:val="20"/>
                <w:szCs w:val="20"/>
              </w:rPr>
              <w:t>ii</w:t>
            </w:r>
            <w:proofErr w:type="spellEnd"/>
            <w:r w:rsidRPr="00235B68">
              <w:rPr>
                <w:color w:val="000000" w:themeColor="text1"/>
                <w:sz w:val="20"/>
                <w:szCs w:val="20"/>
              </w:rPr>
              <w:t>)</w:t>
            </w:r>
            <w:r w:rsidR="00181B69">
              <w:rPr>
                <w:color w:val="000000" w:themeColor="text1"/>
                <w:sz w:val="20"/>
                <w:szCs w:val="20"/>
              </w:rPr>
              <w:t xml:space="preserve"> </w:t>
            </w:r>
            <w:r w:rsidRPr="00235B68">
              <w:rPr>
                <w:color w:val="000000" w:themeColor="text1"/>
                <w:sz w:val="20"/>
                <w:szCs w:val="20"/>
              </w:rPr>
              <w:t>kategorie rozhodnutí, která jsou těmito systémy přijímána nebo podporována;</w:t>
            </w:r>
          </w:p>
          <w:p w14:paraId="205FB05F" w14:textId="58C9B5AA" w:rsidR="00A601AF" w:rsidRPr="00235B68" w:rsidRDefault="00A601AF" w:rsidP="00A601AF">
            <w:pPr>
              <w:ind w:right="122"/>
              <w:jc w:val="both"/>
              <w:rPr>
                <w:color w:val="000000" w:themeColor="text1"/>
                <w:sz w:val="20"/>
                <w:szCs w:val="20"/>
              </w:rPr>
            </w:pPr>
            <w:proofErr w:type="spellStart"/>
            <w:r w:rsidRPr="00235B68">
              <w:rPr>
                <w:color w:val="000000" w:themeColor="text1"/>
                <w:sz w:val="20"/>
                <w:szCs w:val="20"/>
              </w:rPr>
              <w:t>iii</w:t>
            </w:r>
            <w:proofErr w:type="spellEnd"/>
            <w:r w:rsidRPr="00235B68">
              <w:rPr>
                <w:color w:val="000000" w:themeColor="text1"/>
                <w:sz w:val="20"/>
                <w:szCs w:val="20"/>
              </w:rPr>
              <w:t>)</w:t>
            </w:r>
            <w:r w:rsidR="00181B69">
              <w:rPr>
                <w:color w:val="000000" w:themeColor="text1"/>
                <w:sz w:val="20"/>
                <w:szCs w:val="20"/>
              </w:rPr>
              <w:t xml:space="preserve"> </w:t>
            </w:r>
            <w:r w:rsidRPr="00235B68">
              <w:rPr>
                <w:color w:val="000000" w:themeColor="text1"/>
                <w:sz w:val="20"/>
                <w:szCs w:val="20"/>
              </w:rPr>
              <w:t>kategorie údajů a hlavní parametry, které tyto systémy zohledňují, a relativní význam uvedených hlavních parametrů při automatizovaném rozhodování, včetně způsobu, jakým jsou uvedená rozhodnutí ovlivňována osobními údaji nebo chováním osoby vykonávající práci prostřednictvím platformy;</w:t>
            </w:r>
          </w:p>
          <w:p w14:paraId="11FDE04A" w14:textId="61E1CF59" w:rsidR="00A601AF" w:rsidRPr="00235B68" w:rsidRDefault="00A601AF" w:rsidP="00A601AF">
            <w:pPr>
              <w:ind w:right="122"/>
              <w:jc w:val="both"/>
              <w:rPr>
                <w:color w:val="000000" w:themeColor="text1"/>
                <w:sz w:val="20"/>
                <w:szCs w:val="20"/>
              </w:rPr>
            </w:pPr>
            <w:proofErr w:type="spellStart"/>
            <w:r w:rsidRPr="00235B68">
              <w:rPr>
                <w:color w:val="000000" w:themeColor="text1"/>
                <w:sz w:val="20"/>
                <w:szCs w:val="20"/>
              </w:rPr>
              <w:t>iv</w:t>
            </w:r>
            <w:proofErr w:type="spellEnd"/>
            <w:r w:rsidRPr="00235B68">
              <w:rPr>
                <w:color w:val="000000" w:themeColor="text1"/>
                <w:sz w:val="20"/>
                <w:szCs w:val="20"/>
              </w:rPr>
              <w:t>)</w:t>
            </w:r>
            <w:r w:rsidR="00181B69">
              <w:rPr>
                <w:color w:val="000000" w:themeColor="text1"/>
                <w:sz w:val="20"/>
                <w:szCs w:val="20"/>
              </w:rPr>
              <w:t xml:space="preserve"> </w:t>
            </w:r>
            <w:r w:rsidRPr="00235B68">
              <w:rPr>
                <w:color w:val="000000" w:themeColor="text1"/>
                <w:sz w:val="20"/>
                <w:szCs w:val="20"/>
              </w:rPr>
              <w:t>důvody pro rozhodnutí omezit, pozastavit nebo zrušit osobě vykonávající práci prostřednictvím platformy účet nebo odmítnout poskytnout jí platbu za jí vykonanou práci, jakož i pro rozhodnutí ohledně jejího smluvního statusu nebo jakéhokoli rozhodnutí s rovnocenným nebo nepříznivým účinkem.</w:t>
            </w:r>
          </w:p>
          <w:p w14:paraId="122C6F30" w14:textId="77777777" w:rsidR="00A601AF" w:rsidRDefault="00A601AF" w:rsidP="00A601AF">
            <w:pPr>
              <w:ind w:right="122"/>
              <w:jc w:val="both"/>
              <w:rPr>
                <w:color w:val="000000" w:themeColor="text1"/>
                <w:sz w:val="20"/>
                <w:szCs w:val="20"/>
              </w:rPr>
            </w:pPr>
          </w:p>
          <w:p w14:paraId="0DD8845B" w14:textId="700B30DC" w:rsidR="00A601AF" w:rsidRPr="00235B68" w:rsidRDefault="00A601AF" w:rsidP="00A601AF">
            <w:pPr>
              <w:ind w:right="122"/>
              <w:jc w:val="both"/>
              <w:rPr>
                <w:color w:val="000000" w:themeColor="text1"/>
                <w:sz w:val="20"/>
                <w:szCs w:val="20"/>
              </w:rPr>
            </w:pPr>
            <w:r w:rsidRPr="00235B68">
              <w:rPr>
                <w:color w:val="000000" w:themeColor="text1"/>
                <w:sz w:val="20"/>
                <w:szCs w:val="20"/>
              </w:rPr>
              <w:t>c)</w:t>
            </w:r>
            <w:r>
              <w:rPr>
                <w:color w:val="000000" w:themeColor="text1"/>
                <w:sz w:val="20"/>
                <w:szCs w:val="20"/>
              </w:rPr>
              <w:t xml:space="preserve"> </w:t>
            </w:r>
            <w:r w:rsidRPr="00235B68">
              <w:rPr>
                <w:color w:val="000000" w:themeColor="text1"/>
                <w:sz w:val="20"/>
                <w:szCs w:val="20"/>
              </w:rPr>
              <w:t>všechny kategorie rozhodnutí přijímaných nebo podporovaných automatizovanými systémy, která se jakýmkoli způsobem dotýkají osob vykonávajících práci prostřednictvím platformy.;</w:t>
            </w:r>
          </w:p>
          <w:p w14:paraId="57B1AD87" w14:textId="4F674C6E" w:rsidR="0069269E" w:rsidRDefault="0069269E" w:rsidP="00A601AF">
            <w:pPr>
              <w:pStyle w:val="Bezmezer"/>
              <w:ind w:right="122"/>
              <w:jc w:val="both"/>
              <w:rPr>
                <w:color w:val="000000" w:themeColor="text1"/>
                <w:sz w:val="20"/>
                <w:szCs w:val="20"/>
              </w:rPr>
            </w:pPr>
          </w:p>
        </w:tc>
      </w:tr>
      <w:tr w:rsidR="006002F4" w:rsidRPr="00FA3682" w14:paraId="574CA109" w14:textId="77777777" w:rsidTr="003B47EF">
        <w:tc>
          <w:tcPr>
            <w:tcW w:w="1251" w:type="dxa"/>
            <w:tcBorders>
              <w:top w:val="single" w:sz="4" w:space="0" w:color="auto"/>
              <w:left w:val="single" w:sz="4" w:space="0" w:color="auto"/>
              <w:right w:val="single" w:sz="4" w:space="0" w:color="auto"/>
            </w:tcBorders>
          </w:tcPr>
          <w:p w14:paraId="7F9C24D0" w14:textId="695E795F" w:rsidR="006002F4" w:rsidRDefault="00161817" w:rsidP="000D3984">
            <w:pPr>
              <w:suppressAutoHyphens/>
              <w:spacing w:line="276" w:lineRule="auto"/>
              <w:ind w:left="117" w:hanging="117"/>
              <w:jc w:val="both"/>
              <w:rPr>
                <w:bCs/>
                <w:color w:val="000000" w:themeColor="text1"/>
                <w:sz w:val="20"/>
                <w:szCs w:val="20"/>
              </w:rPr>
            </w:pPr>
            <w:r>
              <w:rPr>
                <w:bCs/>
                <w:color w:val="000000" w:themeColor="text1"/>
                <w:sz w:val="20"/>
                <w:szCs w:val="20"/>
              </w:rPr>
              <w:lastRenderedPageBreak/>
              <w:t>§ 14 odst. 2</w:t>
            </w:r>
          </w:p>
        </w:tc>
        <w:tc>
          <w:tcPr>
            <w:tcW w:w="4556" w:type="dxa"/>
            <w:tcBorders>
              <w:top w:val="single" w:sz="4" w:space="0" w:color="auto"/>
              <w:left w:val="single" w:sz="4" w:space="0" w:color="auto"/>
              <w:right w:val="single" w:sz="4" w:space="0" w:color="auto"/>
            </w:tcBorders>
          </w:tcPr>
          <w:p w14:paraId="243D3C18" w14:textId="427E2695" w:rsidR="006002F4" w:rsidRDefault="00161817" w:rsidP="000D3984">
            <w:pPr>
              <w:suppressAutoHyphens/>
              <w:spacing w:line="276" w:lineRule="auto"/>
              <w:ind w:left="46" w:right="141" w:firstLine="382"/>
              <w:jc w:val="both"/>
              <w:rPr>
                <w:color w:val="000000" w:themeColor="text1"/>
                <w:sz w:val="20"/>
                <w:szCs w:val="20"/>
                <w:lang w:eastAsia="ar-SA"/>
              </w:rPr>
            </w:pPr>
            <w:r w:rsidRPr="00161817">
              <w:rPr>
                <w:color w:val="000000" w:themeColor="text1"/>
                <w:sz w:val="20"/>
                <w:szCs w:val="20"/>
                <w:lang w:eastAsia="ar-SA"/>
              </w:rPr>
              <w:t>(2) Informace podle odstavce 1 musí platforma poskytnout v písemné formě transparentním a srozumitelným způsobem za použití jednoznačných a jednoduchých jazykových prostředků. Jsou-li tyto informace poskytovány elektronicky, musí být zpřístupněny takovým způsobem, aby bylo možné je uložit a vytisknout.</w:t>
            </w:r>
          </w:p>
        </w:tc>
        <w:tc>
          <w:tcPr>
            <w:tcW w:w="1134" w:type="dxa"/>
            <w:tcBorders>
              <w:top w:val="single" w:sz="4" w:space="0" w:color="auto"/>
              <w:left w:val="single" w:sz="4" w:space="0" w:color="auto"/>
              <w:bottom w:val="single" w:sz="4" w:space="0" w:color="auto"/>
              <w:right w:val="single" w:sz="4" w:space="0" w:color="auto"/>
            </w:tcBorders>
          </w:tcPr>
          <w:p w14:paraId="5C373A5C" w14:textId="6460DFF8" w:rsidR="006002F4" w:rsidRPr="007E51BF" w:rsidRDefault="00161817" w:rsidP="000D3984">
            <w:pPr>
              <w:pStyle w:val="Bezmezer"/>
              <w:jc w:val="both"/>
              <w:rPr>
                <w:color w:val="000000" w:themeColor="text1"/>
                <w:sz w:val="20"/>
                <w:szCs w:val="20"/>
              </w:rPr>
            </w:pPr>
            <w:r w:rsidRPr="007E51BF">
              <w:rPr>
                <w:color w:val="000000" w:themeColor="text1"/>
                <w:sz w:val="20"/>
                <w:szCs w:val="20"/>
              </w:rPr>
              <w:t>32024L2831</w:t>
            </w:r>
          </w:p>
        </w:tc>
        <w:tc>
          <w:tcPr>
            <w:tcW w:w="1701" w:type="dxa"/>
            <w:tcBorders>
              <w:top w:val="single" w:sz="4" w:space="0" w:color="auto"/>
              <w:left w:val="single" w:sz="4" w:space="0" w:color="auto"/>
              <w:bottom w:val="single" w:sz="4" w:space="0" w:color="auto"/>
              <w:right w:val="single" w:sz="4" w:space="0" w:color="auto"/>
            </w:tcBorders>
          </w:tcPr>
          <w:p w14:paraId="29E48951" w14:textId="77777777" w:rsidR="006002F4" w:rsidRDefault="00A601AF" w:rsidP="000D3984">
            <w:pPr>
              <w:pStyle w:val="Bezmezer"/>
              <w:jc w:val="both"/>
              <w:rPr>
                <w:color w:val="000000" w:themeColor="text1"/>
                <w:sz w:val="20"/>
                <w:szCs w:val="20"/>
              </w:rPr>
            </w:pPr>
            <w:r>
              <w:rPr>
                <w:color w:val="000000" w:themeColor="text1"/>
                <w:sz w:val="20"/>
                <w:szCs w:val="20"/>
              </w:rPr>
              <w:t>Čl. 9 odst. 2</w:t>
            </w:r>
          </w:p>
          <w:p w14:paraId="7C9E2443" w14:textId="77777777" w:rsidR="00A601AF" w:rsidRDefault="00A601AF" w:rsidP="000D3984">
            <w:pPr>
              <w:pStyle w:val="Bezmezer"/>
              <w:jc w:val="both"/>
              <w:rPr>
                <w:color w:val="000000" w:themeColor="text1"/>
                <w:sz w:val="20"/>
                <w:szCs w:val="20"/>
              </w:rPr>
            </w:pPr>
          </w:p>
          <w:p w14:paraId="50170A8F" w14:textId="77777777" w:rsidR="00A601AF" w:rsidRDefault="00A601AF" w:rsidP="000D3984">
            <w:pPr>
              <w:pStyle w:val="Bezmezer"/>
              <w:jc w:val="both"/>
              <w:rPr>
                <w:color w:val="000000" w:themeColor="text1"/>
                <w:sz w:val="20"/>
                <w:szCs w:val="20"/>
              </w:rPr>
            </w:pPr>
          </w:p>
          <w:p w14:paraId="68F7CCAA" w14:textId="77777777" w:rsidR="00A601AF" w:rsidRDefault="00A601AF" w:rsidP="000D3984">
            <w:pPr>
              <w:pStyle w:val="Bezmezer"/>
              <w:jc w:val="both"/>
              <w:rPr>
                <w:color w:val="000000" w:themeColor="text1"/>
                <w:sz w:val="20"/>
                <w:szCs w:val="20"/>
              </w:rPr>
            </w:pPr>
          </w:p>
          <w:p w14:paraId="39BAE4AD" w14:textId="77777777" w:rsidR="00A601AF" w:rsidRDefault="00A601AF" w:rsidP="000D3984">
            <w:pPr>
              <w:pStyle w:val="Bezmezer"/>
              <w:jc w:val="both"/>
              <w:rPr>
                <w:color w:val="000000" w:themeColor="text1"/>
                <w:sz w:val="20"/>
                <w:szCs w:val="20"/>
              </w:rPr>
            </w:pPr>
          </w:p>
          <w:p w14:paraId="2205D6E2" w14:textId="77777777" w:rsidR="00A601AF" w:rsidRDefault="00A601AF" w:rsidP="000D3984">
            <w:pPr>
              <w:pStyle w:val="Bezmezer"/>
              <w:jc w:val="both"/>
              <w:rPr>
                <w:color w:val="000000" w:themeColor="text1"/>
                <w:sz w:val="20"/>
                <w:szCs w:val="20"/>
              </w:rPr>
            </w:pPr>
          </w:p>
          <w:p w14:paraId="4DC6CCDD" w14:textId="1773119D" w:rsidR="00A601AF" w:rsidRDefault="00A601AF" w:rsidP="000D3984">
            <w:pPr>
              <w:pStyle w:val="Bezmezer"/>
              <w:jc w:val="both"/>
              <w:rPr>
                <w:color w:val="000000" w:themeColor="text1"/>
                <w:sz w:val="20"/>
                <w:szCs w:val="20"/>
              </w:rPr>
            </w:pPr>
          </w:p>
        </w:tc>
        <w:tc>
          <w:tcPr>
            <w:tcW w:w="5936" w:type="dxa"/>
            <w:tcBorders>
              <w:top w:val="single" w:sz="4" w:space="0" w:color="auto"/>
              <w:left w:val="single" w:sz="4" w:space="0" w:color="auto"/>
              <w:bottom w:val="single" w:sz="4" w:space="0" w:color="auto"/>
              <w:right w:val="single" w:sz="4" w:space="0" w:color="auto"/>
            </w:tcBorders>
          </w:tcPr>
          <w:p w14:paraId="08901455" w14:textId="77777777" w:rsidR="006002F4" w:rsidRDefault="00A601AF" w:rsidP="000D3984">
            <w:pPr>
              <w:pStyle w:val="Bezmezer"/>
              <w:ind w:right="122"/>
              <w:jc w:val="both"/>
              <w:rPr>
                <w:color w:val="000000" w:themeColor="text1"/>
                <w:sz w:val="20"/>
                <w:szCs w:val="20"/>
              </w:rPr>
            </w:pPr>
            <w:r w:rsidRPr="00235B68">
              <w:rPr>
                <w:color w:val="000000" w:themeColor="text1"/>
                <w:sz w:val="20"/>
                <w:szCs w:val="20"/>
              </w:rPr>
              <w:t>2.   Digitální pracovní platformy poskytnou informace uvedené v odstavci 1 ve formě písemného dokumentu, který může být v elektronické podobě. Informace musí být předloženy v transparentní, srozumitelné a snadno přístupné formě za použití jasných a jednoduchých jazykových prostředků</w:t>
            </w:r>
            <w:r>
              <w:rPr>
                <w:color w:val="000000" w:themeColor="text1"/>
                <w:sz w:val="20"/>
                <w:szCs w:val="20"/>
              </w:rPr>
              <w:t>.</w:t>
            </w:r>
          </w:p>
          <w:p w14:paraId="3F0C8B06" w14:textId="77777777" w:rsidR="00A601AF" w:rsidRDefault="00A601AF" w:rsidP="000D3984">
            <w:pPr>
              <w:pStyle w:val="Bezmezer"/>
              <w:ind w:right="122"/>
              <w:jc w:val="both"/>
              <w:rPr>
                <w:color w:val="000000" w:themeColor="text1"/>
                <w:sz w:val="20"/>
                <w:szCs w:val="20"/>
              </w:rPr>
            </w:pPr>
          </w:p>
          <w:p w14:paraId="5EAE1446" w14:textId="0E65A1EA" w:rsidR="00A601AF" w:rsidRDefault="00A601AF" w:rsidP="000D3984">
            <w:pPr>
              <w:pStyle w:val="Bezmezer"/>
              <w:ind w:right="122"/>
              <w:jc w:val="both"/>
              <w:rPr>
                <w:color w:val="000000" w:themeColor="text1"/>
                <w:sz w:val="20"/>
                <w:szCs w:val="20"/>
              </w:rPr>
            </w:pPr>
          </w:p>
        </w:tc>
      </w:tr>
      <w:tr w:rsidR="006002F4" w:rsidRPr="00FA3682" w14:paraId="1C8D0DE1" w14:textId="77777777" w:rsidTr="003B47EF">
        <w:tc>
          <w:tcPr>
            <w:tcW w:w="1251" w:type="dxa"/>
            <w:tcBorders>
              <w:top w:val="single" w:sz="4" w:space="0" w:color="auto"/>
              <w:left w:val="single" w:sz="4" w:space="0" w:color="auto"/>
              <w:right w:val="single" w:sz="4" w:space="0" w:color="auto"/>
            </w:tcBorders>
          </w:tcPr>
          <w:p w14:paraId="31CACDC8" w14:textId="4C3516DE" w:rsidR="006002F4" w:rsidRDefault="00A601AF" w:rsidP="000D3984">
            <w:pPr>
              <w:suppressAutoHyphens/>
              <w:spacing w:line="276" w:lineRule="auto"/>
              <w:ind w:left="117" w:hanging="117"/>
              <w:jc w:val="both"/>
              <w:rPr>
                <w:bCs/>
                <w:color w:val="000000" w:themeColor="text1"/>
                <w:sz w:val="20"/>
                <w:szCs w:val="20"/>
              </w:rPr>
            </w:pPr>
            <w:r>
              <w:rPr>
                <w:bCs/>
                <w:color w:val="000000" w:themeColor="text1"/>
                <w:sz w:val="20"/>
                <w:szCs w:val="20"/>
              </w:rPr>
              <w:lastRenderedPageBreak/>
              <w:t>§ 15 odst. 1 a 2</w:t>
            </w:r>
          </w:p>
        </w:tc>
        <w:tc>
          <w:tcPr>
            <w:tcW w:w="4556" w:type="dxa"/>
            <w:tcBorders>
              <w:top w:val="single" w:sz="4" w:space="0" w:color="auto"/>
              <w:left w:val="single" w:sz="4" w:space="0" w:color="auto"/>
              <w:right w:val="single" w:sz="4" w:space="0" w:color="auto"/>
            </w:tcBorders>
          </w:tcPr>
          <w:p w14:paraId="7815BF1C" w14:textId="77777777" w:rsidR="00A601AF" w:rsidRPr="00A601AF" w:rsidRDefault="00A601AF" w:rsidP="00A601AF">
            <w:pPr>
              <w:suppressAutoHyphens/>
              <w:spacing w:line="276" w:lineRule="auto"/>
              <w:ind w:left="46" w:right="141" w:firstLine="382"/>
              <w:jc w:val="both"/>
              <w:rPr>
                <w:color w:val="000000" w:themeColor="text1"/>
                <w:sz w:val="20"/>
                <w:szCs w:val="20"/>
                <w:lang w:eastAsia="ar-SA"/>
              </w:rPr>
            </w:pPr>
            <w:r w:rsidRPr="00A601AF">
              <w:rPr>
                <w:color w:val="000000" w:themeColor="text1"/>
                <w:sz w:val="20"/>
                <w:szCs w:val="20"/>
                <w:lang w:eastAsia="ar-SA"/>
              </w:rPr>
              <w:t>(1) Platforma je povinna poskytnout platformovým pracovníkům stručné informace týkající se systémů podle § 14 a jejich prvků, které přímo ovlivňují platformové pracovníky nebo ovlivňují pracovní podmínky zaměstnanců platforem, a to</w:t>
            </w:r>
          </w:p>
          <w:p w14:paraId="75518EC7" w14:textId="77777777" w:rsidR="00A601AF" w:rsidRPr="00A601AF" w:rsidRDefault="00A601AF" w:rsidP="00A601AF">
            <w:pPr>
              <w:suppressAutoHyphens/>
              <w:spacing w:line="276" w:lineRule="auto"/>
              <w:ind w:right="141"/>
              <w:jc w:val="both"/>
              <w:rPr>
                <w:color w:val="000000" w:themeColor="text1"/>
                <w:sz w:val="20"/>
                <w:szCs w:val="20"/>
                <w:lang w:eastAsia="ar-SA"/>
              </w:rPr>
            </w:pPr>
            <w:r w:rsidRPr="00A601AF">
              <w:rPr>
                <w:color w:val="000000" w:themeColor="text1"/>
                <w:sz w:val="20"/>
                <w:szCs w:val="20"/>
                <w:lang w:eastAsia="ar-SA"/>
              </w:rPr>
              <w:t>a) nejpozději první den výkonu práce těchto osob,</w:t>
            </w:r>
          </w:p>
          <w:p w14:paraId="54DF6100" w14:textId="77777777" w:rsidR="00A601AF" w:rsidRPr="00A601AF" w:rsidRDefault="00A601AF" w:rsidP="00A601AF">
            <w:pPr>
              <w:suppressAutoHyphens/>
              <w:spacing w:line="276" w:lineRule="auto"/>
              <w:ind w:left="46" w:right="141"/>
              <w:jc w:val="both"/>
              <w:rPr>
                <w:color w:val="000000" w:themeColor="text1"/>
                <w:sz w:val="20"/>
                <w:szCs w:val="20"/>
                <w:lang w:eastAsia="ar-SA"/>
              </w:rPr>
            </w:pPr>
            <w:r w:rsidRPr="00A601AF">
              <w:rPr>
                <w:color w:val="000000" w:themeColor="text1"/>
                <w:sz w:val="20"/>
                <w:szCs w:val="20"/>
                <w:lang w:eastAsia="ar-SA"/>
              </w:rPr>
              <w:t>b) před zavedením změny mající dopad na organizaci práce nebo monitorování pracovního výkonu platformových pracovníků anebo na pracovní podmínky zaměstnanců platforem,</w:t>
            </w:r>
          </w:p>
          <w:p w14:paraId="18992ED2" w14:textId="77777777" w:rsidR="00A601AF" w:rsidRPr="00A601AF" w:rsidRDefault="00A601AF" w:rsidP="00A601AF">
            <w:pPr>
              <w:suppressAutoHyphens/>
              <w:spacing w:line="276" w:lineRule="auto"/>
              <w:ind w:right="141"/>
              <w:jc w:val="both"/>
              <w:rPr>
                <w:color w:val="000000" w:themeColor="text1"/>
                <w:sz w:val="20"/>
                <w:szCs w:val="20"/>
                <w:lang w:eastAsia="ar-SA"/>
              </w:rPr>
            </w:pPr>
            <w:r w:rsidRPr="00A601AF">
              <w:rPr>
                <w:color w:val="000000" w:themeColor="text1"/>
                <w:sz w:val="20"/>
                <w:szCs w:val="20"/>
                <w:lang w:eastAsia="ar-SA"/>
              </w:rPr>
              <w:t>c) kdykoli na žádost těchto osob do 30 dnů.</w:t>
            </w:r>
          </w:p>
          <w:p w14:paraId="47A5DE65" w14:textId="77777777" w:rsidR="00A601AF" w:rsidRPr="00A601AF" w:rsidRDefault="00A601AF" w:rsidP="00A601AF">
            <w:pPr>
              <w:suppressAutoHyphens/>
              <w:spacing w:line="276" w:lineRule="auto"/>
              <w:ind w:left="46" w:right="141" w:firstLine="382"/>
              <w:jc w:val="both"/>
              <w:rPr>
                <w:color w:val="000000" w:themeColor="text1"/>
                <w:sz w:val="20"/>
                <w:szCs w:val="20"/>
                <w:lang w:eastAsia="ar-SA"/>
              </w:rPr>
            </w:pPr>
            <w:r w:rsidRPr="00A601AF">
              <w:rPr>
                <w:color w:val="000000" w:themeColor="text1"/>
                <w:sz w:val="20"/>
                <w:szCs w:val="20"/>
                <w:lang w:eastAsia="ar-SA"/>
              </w:rPr>
              <w:t>(2) Na žádost platformového pracovníka je platforma povinna do 30 dnů poskytnout ucelené a podrobné informace týkající se systémů podle § 14 a jejich funkcí.</w:t>
            </w:r>
          </w:p>
          <w:p w14:paraId="4C4540A1" w14:textId="7BF65F91" w:rsidR="006002F4" w:rsidRDefault="006002F4" w:rsidP="00A601AF">
            <w:pPr>
              <w:suppressAutoHyphens/>
              <w:spacing w:line="276" w:lineRule="auto"/>
              <w:ind w:left="46" w:right="141" w:firstLine="382"/>
              <w:jc w:val="both"/>
              <w:rPr>
                <w:color w:val="000000" w:themeColor="text1"/>
                <w:sz w:val="20"/>
                <w:szCs w:val="20"/>
                <w:lang w:eastAsia="ar-SA"/>
              </w:rPr>
            </w:pPr>
          </w:p>
        </w:tc>
        <w:tc>
          <w:tcPr>
            <w:tcW w:w="1134" w:type="dxa"/>
            <w:tcBorders>
              <w:top w:val="single" w:sz="4" w:space="0" w:color="auto"/>
              <w:left w:val="single" w:sz="4" w:space="0" w:color="auto"/>
              <w:bottom w:val="single" w:sz="4" w:space="0" w:color="auto"/>
              <w:right w:val="single" w:sz="4" w:space="0" w:color="auto"/>
            </w:tcBorders>
          </w:tcPr>
          <w:p w14:paraId="17CD4B90" w14:textId="08BD9D37" w:rsidR="006002F4" w:rsidRPr="007E51BF" w:rsidRDefault="00A601AF" w:rsidP="000D3984">
            <w:pPr>
              <w:pStyle w:val="Bezmezer"/>
              <w:jc w:val="both"/>
              <w:rPr>
                <w:color w:val="000000" w:themeColor="text1"/>
                <w:sz w:val="20"/>
                <w:szCs w:val="20"/>
              </w:rPr>
            </w:pPr>
            <w:r w:rsidRPr="007E51BF">
              <w:rPr>
                <w:color w:val="000000" w:themeColor="text1"/>
                <w:sz w:val="20"/>
                <w:szCs w:val="20"/>
              </w:rPr>
              <w:t>32024L2831</w:t>
            </w:r>
          </w:p>
        </w:tc>
        <w:tc>
          <w:tcPr>
            <w:tcW w:w="1701" w:type="dxa"/>
            <w:tcBorders>
              <w:top w:val="single" w:sz="4" w:space="0" w:color="auto"/>
              <w:left w:val="single" w:sz="4" w:space="0" w:color="auto"/>
              <w:bottom w:val="single" w:sz="4" w:space="0" w:color="auto"/>
              <w:right w:val="single" w:sz="4" w:space="0" w:color="auto"/>
            </w:tcBorders>
          </w:tcPr>
          <w:p w14:paraId="6520FA5F" w14:textId="77777777" w:rsidR="006002F4" w:rsidRDefault="00A601AF" w:rsidP="000D3984">
            <w:pPr>
              <w:pStyle w:val="Bezmezer"/>
              <w:jc w:val="both"/>
              <w:rPr>
                <w:color w:val="000000" w:themeColor="text1"/>
                <w:sz w:val="20"/>
                <w:szCs w:val="20"/>
              </w:rPr>
            </w:pPr>
            <w:r>
              <w:rPr>
                <w:color w:val="000000" w:themeColor="text1"/>
                <w:sz w:val="20"/>
                <w:szCs w:val="20"/>
              </w:rPr>
              <w:t>Čl. 9 odst. 3</w:t>
            </w:r>
          </w:p>
          <w:p w14:paraId="420B5F78" w14:textId="77777777" w:rsidR="00A601AF" w:rsidRDefault="00A601AF" w:rsidP="000D3984">
            <w:pPr>
              <w:pStyle w:val="Bezmezer"/>
              <w:jc w:val="both"/>
              <w:rPr>
                <w:color w:val="000000" w:themeColor="text1"/>
                <w:sz w:val="20"/>
                <w:szCs w:val="20"/>
              </w:rPr>
            </w:pPr>
          </w:p>
          <w:p w14:paraId="27CC0559" w14:textId="77777777" w:rsidR="00A601AF" w:rsidRDefault="00A601AF" w:rsidP="000D3984">
            <w:pPr>
              <w:pStyle w:val="Bezmezer"/>
              <w:jc w:val="both"/>
              <w:rPr>
                <w:color w:val="000000" w:themeColor="text1"/>
                <w:sz w:val="20"/>
                <w:szCs w:val="20"/>
              </w:rPr>
            </w:pPr>
          </w:p>
          <w:p w14:paraId="6B174606" w14:textId="77777777" w:rsidR="00A601AF" w:rsidRDefault="00A601AF" w:rsidP="000D3984">
            <w:pPr>
              <w:pStyle w:val="Bezmezer"/>
              <w:jc w:val="both"/>
              <w:rPr>
                <w:color w:val="000000" w:themeColor="text1"/>
                <w:sz w:val="20"/>
                <w:szCs w:val="20"/>
              </w:rPr>
            </w:pPr>
          </w:p>
          <w:p w14:paraId="7B181E2D" w14:textId="77777777" w:rsidR="00A601AF" w:rsidRDefault="00A601AF" w:rsidP="000D3984">
            <w:pPr>
              <w:pStyle w:val="Bezmezer"/>
              <w:jc w:val="both"/>
              <w:rPr>
                <w:color w:val="000000" w:themeColor="text1"/>
                <w:sz w:val="20"/>
                <w:szCs w:val="20"/>
              </w:rPr>
            </w:pPr>
          </w:p>
          <w:p w14:paraId="346C946C" w14:textId="77777777" w:rsidR="00A601AF" w:rsidRDefault="00A601AF" w:rsidP="000D3984">
            <w:pPr>
              <w:pStyle w:val="Bezmezer"/>
              <w:jc w:val="both"/>
              <w:rPr>
                <w:color w:val="000000" w:themeColor="text1"/>
                <w:sz w:val="20"/>
                <w:szCs w:val="20"/>
              </w:rPr>
            </w:pPr>
          </w:p>
          <w:p w14:paraId="7EAD6F27" w14:textId="77777777" w:rsidR="00A601AF" w:rsidRDefault="00A601AF" w:rsidP="000D3984">
            <w:pPr>
              <w:pStyle w:val="Bezmezer"/>
              <w:jc w:val="both"/>
              <w:rPr>
                <w:color w:val="000000" w:themeColor="text1"/>
                <w:sz w:val="20"/>
                <w:szCs w:val="20"/>
              </w:rPr>
            </w:pPr>
          </w:p>
          <w:p w14:paraId="103980A4" w14:textId="77777777" w:rsidR="00A601AF" w:rsidRDefault="00A601AF" w:rsidP="000D3984">
            <w:pPr>
              <w:pStyle w:val="Bezmezer"/>
              <w:jc w:val="both"/>
              <w:rPr>
                <w:color w:val="000000" w:themeColor="text1"/>
                <w:sz w:val="20"/>
                <w:szCs w:val="20"/>
              </w:rPr>
            </w:pPr>
          </w:p>
          <w:p w14:paraId="340DB020" w14:textId="77777777" w:rsidR="00A601AF" w:rsidRDefault="00A601AF" w:rsidP="000D3984">
            <w:pPr>
              <w:pStyle w:val="Bezmezer"/>
              <w:jc w:val="both"/>
              <w:rPr>
                <w:color w:val="000000" w:themeColor="text1"/>
                <w:sz w:val="20"/>
                <w:szCs w:val="20"/>
              </w:rPr>
            </w:pPr>
          </w:p>
          <w:p w14:paraId="572539E1" w14:textId="77777777" w:rsidR="00A601AF" w:rsidRDefault="00A601AF" w:rsidP="000D3984">
            <w:pPr>
              <w:pStyle w:val="Bezmezer"/>
              <w:jc w:val="both"/>
              <w:rPr>
                <w:color w:val="000000" w:themeColor="text1"/>
                <w:sz w:val="20"/>
                <w:szCs w:val="20"/>
              </w:rPr>
            </w:pPr>
          </w:p>
          <w:p w14:paraId="526C92BD" w14:textId="77777777" w:rsidR="00A601AF" w:rsidRDefault="00A601AF" w:rsidP="000D3984">
            <w:pPr>
              <w:pStyle w:val="Bezmezer"/>
              <w:jc w:val="both"/>
              <w:rPr>
                <w:color w:val="000000" w:themeColor="text1"/>
                <w:sz w:val="20"/>
                <w:szCs w:val="20"/>
              </w:rPr>
            </w:pPr>
          </w:p>
          <w:p w14:paraId="64E7642D" w14:textId="77777777" w:rsidR="00A601AF" w:rsidRDefault="00A601AF" w:rsidP="000D3984">
            <w:pPr>
              <w:pStyle w:val="Bezmezer"/>
              <w:jc w:val="both"/>
              <w:rPr>
                <w:color w:val="000000" w:themeColor="text1"/>
                <w:sz w:val="20"/>
                <w:szCs w:val="20"/>
              </w:rPr>
            </w:pPr>
          </w:p>
          <w:p w14:paraId="068B44DC" w14:textId="77777777" w:rsidR="00A601AF" w:rsidRDefault="00A601AF" w:rsidP="000D3984">
            <w:pPr>
              <w:pStyle w:val="Bezmezer"/>
              <w:jc w:val="both"/>
              <w:rPr>
                <w:color w:val="000000" w:themeColor="text1"/>
                <w:sz w:val="20"/>
                <w:szCs w:val="20"/>
              </w:rPr>
            </w:pPr>
          </w:p>
          <w:p w14:paraId="73ACF1B2" w14:textId="77777777" w:rsidR="00A601AF" w:rsidRDefault="00A601AF" w:rsidP="000D3984">
            <w:pPr>
              <w:pStyle w:val="Bezmezer"/>
              <w:jc w:val="both"/>
              <w:rPr>
                <w:color w:val="000000" w:themeColor="text1"/>
                <w:sz w:val="20"/>
                <w:szCs w:val="20"/>
              </w:rPr>
            </w:pPr>
          </w:p>
          <w:p w14:paraId="2BD2EB9A" w14:textId="77777777" w:rsidR="00A601AF" w:rsidRDefault="00A601AF" w:rsidP="000D3984">
            <w:pPr>
              <w:pStyle w:val="Bezmezer"/>
              <w:jc w:val="both"/>
              <w:rPr>
                <w:color w:val="000000" w:themeColor="text1"/>
                <w:sz w:val="20"/>
                <w:szCs w:val="20"/>
              </w:rPr>
            </w:pPr>
          </w:p>
          <w:p w14:paraId="3E635084" w14:textId="77777777" w:rsidR="00A601AF" w:rsidRDefault="00A601AF" w:rsidP="000D3984">
            <w:pPr>
              <w:pStyle w:val="Bezmezer"/>
              <w:jc w:val="both"/>
              <w:rPr>
                <w:color w:val="000000" w:themeColor="text1"/>
                <w:sz w:val="20"/>
                <w:szCs w:val="20"/>
              </w:rPr>
            </w:pPr>
          </w:p>
          <w:p w14:paraId="39D89C71" w14:textId="12D3D717" w:rsidR="00A601AF" w:rsidRDefault="00A601AF" w:rsidP="000D3984">
            <w:pPr>
              <w:pStyle w:val="Bezmezer"/>
              <w:jc w:val="both"/>
              <w:rPr>
                <w:color w:val="000000" w:themeColor="text1"/>
                <w:sz w:val="20"/>
                <w:szCs w:val="20"/>
              </w:rPr>
            </w:pPr>
          </w:p>
        </w:tc>
        <w:tc>
          <w:tcPr>
            <w:tcW w:w="5936" w:type="dxa"/>
            <w:tcBorders>
              <w:top w:val="single" w:sz="4" w:space="0" w:color="auto"/>
              <w:left w:val="single" w:sz="4" w:space="0" w:color="auto"/>
              <w:bottom w:val="single" w:sz="4" w:space="0" w:color="auto"/>
              <w:right w:val="single" w:sz="4" w:space="0" w:color="auto"/>
            </w:tcBorders>
          </w:tcPr>
          <w:p w14:paraId="0904B910" w14:textId="77777777" w:rsidR="00A601AF" w:rsidRPr="00A601AF" w:rsidRDefault="00A601AF" w:rsidP="00A601AF">
            <w:pPr>
              <w:pStyle w:val="Bezmezer"/>
              <w:ind w:right="122"/>
              <w:jc w:val="both"/>
              <w:rPr>
                <w:color w:val="000000" w:themeColor="text1"/>
                <w:sz w:val="20"/>
                <w:szCs w:val="20"/>
              </w:rPr>
            </w:pPr>
            <w:r w:rsidRPr="00A601AF">
              <w:rPr>
                <w:color w:val="000000" w:themeColor="text1"/>
                <w:sz w:val="20"/>
                <w:szCs w:val="20"/>
              </w:rPr>
              <w:t>3.Digitální pracovní platformy poskytnou osobám vykonávajícím práci prostřednictvím platformy ve stručné formě informace uvedené v odstavci 1, pokud jde o systémy a jejich prvky, které je přímo ovlivňují, v příslušných případech včetně jejich pracovních podmínek:</w:t>
            </w:r>
          </w:p>
          <w:p w14:paraId="153C4CA5" w14:textId="77777777" w:rsidR="00A601AF" w:rsidRPr="00A601AF" w:rsidRDefault="00A601AF" w:rsidP="00A601AF">
            <w:pPr>
              <w:pStyle w:val="Bezmezer"/>
              <w:numPr>
                <w:ilvl w:val="0"/>
                <w:numId w:val="12"/>
              </w:numPr>
              <w:ind w:right="122"/>
              <w:jc w:val="both"/>
              <w:rPr>
                <w:color w:val="000000" w:themeColor="text1"/>
                <w:sz w:val="20"/>
                <w:szCs w:val="20"/>
              </w:rPr>
            </w:pPr>
          </w:p>
          <w:p w14:paraId="45550166" w14:textId="629FE06B" w:rsidR="00A601AF" w:rsidRPr="00A601AF" w:rsidRDefault="00A601AF" w:rsidP="00A601AF">
            <w:pPr>
              <w:pStyle w:val="Bezmezer"/>
              <w:ind w:right="122"/>
              <w:jc w:val="both"/>
              <w:rPr>
                <w:color w:val="000000" w:themeColor="text1"/>
                <w:sz w:val="20"/>
                <w:szCs w:val="20"/>
              </w:rPr>
            </w:pPr>
            <w:r w:rsidRPr="00A601AF">
              <w:rPr>
                <w:color w:val="000000" w:themeColor="text1"/>
                <w:sz w:val="20"/>
                <w:szCs w:val="20"/>
              </w:rPr>
              <w:t>a)</w:t>
            </w:r>
            <w:r>
              <w:rPr>
                <w:color w:val="000000" w:themeColor="text1"/>
                <w:sz w:val="20"/>
                <w:szCs w:val="20"/>
              </w:rPr>
              <w:t xml:space="preserve"> </w:t>
            </w:r>
            <w:r w:rsidRPr="00A601AF">
              <w:rPr>
                <w:color w:val="000000" w:themeColor="text1"/>
                <w:sz w:val="20"/>
                <w:szCs w:val="20"/>
              </w:rPr>
              <w:t>nejpozději v první pracovní den;</w:t>
            </w:r>
          </w:p>
          <w:p w14:paraId="69238D61" w14:textId="77777777" w:rsidR="00A601AF" w:rsidRPr="00A601AF" w:rsidRDefault="00A601AF" w:rsidP="00A601AF">
            <w:pPr>
              <w:pStyle w:val="Bezmezer"/>
              <w:ind w:right="122"/>
              <w:jc w:val="both"/>
              <w:rPr>
                <w:color w:val="000000" w:themeColor="text1"/>
                <w:sz w:val="20"/>
                <w:szCs w:val="20"/>
              </w:rPr>
            </w:pPr>
          </w:p>
          <w:p w14:paraId="067D7CFF" w14:textId="1914EFCB" w:rsidR="00A601AF" w:rsidRPr="00A601AF" w:rsidRDefault="00A601AF" w:rsidP="00A601AF">
            <w:pPr>
              <w:pStyle w:val="Bezmezer"/>
              <w:ind w:right="122"/>
              <w:jc w:val="both"/>
              <w:rPr>
                <w:color w:val="000000" w:themeColor="text1"/>
                <w:sz w:val="20"/>
                <w:szCs w:val="20"/>
              </w:rPr>
            </w:pPr>
            <w:r>
              <w:rPr>
                <w:color w:val="000000" w:themeColor="text1"/>
                <w:sz w:val="20"/>
                <w:szCs w:val="20"/>
              </w:rPr>
              <w:t xml:space="preserve">b) </w:t>
            </w:r>
            <w:r w:rsidRPr="00A601AF">
              <w:rPr>
                <w:color w:val="000000" w:themeColor="text1"/>
                <w:sz w:val="20"/>
                <w:szCs w:val="20"/>
              </w:rPr>
              <w:t>před zavedením změn ovlivňujících pracovní podmínky, organizaci práce nebo monitorování pracovního výkonu; a</w:t>
            </w:r>
          </w:p>
          <w:p w14:paraId="4EFC4A13" w14:textId="77777777" w:rsidR="00A601AF" w:rsidRPr="00A601AF" w:rsidRDefault="00A601AF" w:rsidP="00A601AF">
            <w:pPr>
              <w:pStyle w:val="Bezmezer"/>
              <w:numPr>
                <w:ilvl w:val="0"/>
                <w:numId w:val="14"/>
              </w:numPr>
              <w:ind w:right="122"/>
              <w:jc w:val="both"/>
              <w:rPr>
                <w:color w:val="000000" w:themeColor="text1"/>
                <w:sz w:val="20"/>
                <w:szCs w:val="20"/>
              </w:rPr>
            </w:pPr>
          </w:p>
          <w:p w14:paraId="3FB2932B" w14:textId="674E6ED2" w:rsidR="00A601AF" w:rsidRPr="00A601AF" w:rsidRDefault="00A601AF" w:rsidP="00A601AF">
            <w:pPr>
              <w:pStyle w:val="Bezmezer"/>
              <w:ind w:right="122"/>
              <w:jc w:val="both"/>
              <w:rPr>
                <w:color w:val="000000" w:themeColor="text1"/>
                <w:sz w:val="20"/>
                <w:szCs w:val="20"/>
              </w:rPr>
            </w:pPr>
            <w:r>
              <w:rPr>
                <w:color w:val="000000" w:themeColor="text1"/>
                <w:sz w:val="20"/>
                <w:szCs w:val="20"/>
              </w:rPr>
              <w:t xml:space="preserve">c) </w:t>
            </w:r>
            <w:r w:rsidRPr="00A601AF">
              <w:rPr>
                <w:color w:val="000000" w:themeColor="text1"/>
                <w:sz w:val="20"/>
                <w:szCs w:val="20"/>
              </w:rPr>
              <w:t>kdykoli na jejich žádost.</w:t>
            </w:r>
          </w:p>
          <w:p w14:paraId="40C4B169" w14:textId="77777777" w:rsidR="00A601AF" w:rsidRPr="00A601AF" w:rsidRDefault="00A601AF" w:rsidP="00A601AF">
            <w:pPr>
              <w:pStyle w:val="Bezmezer"/>
              <w:ind w:right="122"/>
              <w:jc w:val="both"/>
              <w:rPr>
                <w:color w:val="000000" w:themeColor="text1"/>
                <w:sz w:val="20"/>
                <w:szCs w:val="20"/>
              </w:rPr>
            </w:pPr>
          </w:p>
          <w:p w14:paraId="45F67FAE" w14:textId="3DA58B0A" w:rsidR="00A601AF" w:rsidRDefault="00A601AF" w:rsidP="00A601AF">
            <w:pPr>
              <w:pStyle w:val="Bezmezer"/>
              <w:ind w:right="122"/>
              <w:jc w:val="both"/>
              <w:rPr>
                <w:color w:val="000000" w:themeColor="text1"/>
                <w:sz w:val="20"/>
                <w:szCs w:val="20"/>
              </w:rPr>
            </w:pPr>
            <w:r w:rsidRPr="00A601AF">
              <w:rPr>
                <w:color w:val="000000" w:themeColor="text1"/>
                <w:sz w:val="20"/>
                <w:szCs w:val="20"/>
              </w:rPr>
              <w:t>Na žádost osob vykonávajících práci prostřednictvím platformy jim digitální pracovní platformy rovněž poskytnou v komplexní a podrobné formě informace uvedené v odstavci 1, pokud jde o všechny relevantní systémy a jejich funkce.</w:t>
            </w:r>
          </w:p>
        </w:tc>
      </w:tr>
      <w:tr w:rsidR="0069269E" w:rsidRPr="00FA3682" w14:paraId="4A6C171D" w14:textId="77777777" w:rsidTr="00A601AF">
        <w:trPr>
          <w:trHeight w:val="1744"/>
        </w:trPr>
        <w:tc>
          <w:tcPr>
            <w:tcW w:w="1251" w:type="dxa"/>
            <w:tcBorders>
              <w:top w:val="single" w:sz="4" w:space="0" w:color="auto"/>
              <w:left w:val="single" w:sz="4" w:space="0" w:color="auto"/>
              <w:right w:val="single" w:sz="4" w:space="0" w:color="auto"/>
            </w:tcBorders>
          </w:tcPr>
          <w:p w14:paraId="16C25574" w14:textId="26461871" w:rsidR="0069269E" w:rsidRDefault="00A601AF" w:rsidP="000D3984">
            <w:pPr>
              <w:suppressAutoHyphens/>
              <w:spacing w:line="276" w:lineRule="auto"/>
              <w:ind w:left="117" w:hanging="117"/>
              <w:jc w:val="both"/>
              <w:rPr>
                <w:bCs/>
                <w:color w:val="000000" w:themeColor="text1"/>
                <w:sz w:val="20"/>
                <w:szCs w:val="20"/>
              </w:rPr>
            </w:pPr>
            <w:r>
              <w:rPr>
                <w:bCs/>
                <w:color w:val="000000" w:themeColor="text1"/>
                <w:sz w:val="20"/>
                <w:szCs w:val="20"/>
              </w:rPr>
              <w:t xml:space="preserve">§ 15 odst. 3 </w:t>
            </w:r>
          </w:p>
        </w:tc>
        <w:tc>
          <w:tcPr>
            <w:tcW w:w="4556" w:type="dxa"/>
            <w:tcBorders>
              <w:top w:val="single" w:sz="4" w:space="0" w:color="auto"/>
              <w:left w:val="single" w:sz="4" w:space="0" w:color="auto"/>
              <w:right w:val="single" w:sz="4" w:space="0" w:color="auto"/>
            </w:tcBorders>
          </w:tcPr>
          <w:p w14:paraId="3854F3D8" w14:textId="35BD3423" w:rsidR="0069269E" w:rsidRDefault="00A601AF" w:rsidP="000D3984">
            <w:pPr>
              <w:suppressAutoHyphens/>
              <w:spacing w:line="276" w:lineRule="auto"/>
              <w:ind w:left="46" w:right="141" w:firstLine="382"/>
              <w:jc w:val="both"/>
              <w:rPr>
                <w:color w:val="000000" w:themeColor="text1"/>
                <w:sz w:val="20"/>
                <w:szCs w:val="20"/>
                <w:lang w:eastAsia="ar-SA"/>
              </w:rPr>
            </w:pPr>
            <w:r w:rsidRPr="00A601AF">
              <w:rPr>
                <w:color w:val="000000" w:themeColor="text1"/>
                <w:sz w:val="20"/>
                <w:szCs w:val="20"/>
                <w:lang w:eastAsia="ar-SA"/>
              </w:rPr>
              <w:t>(3) Osobám ucházejícím se o platformovou práci je platforma povinna před zahájením náboru nebo výběrového řízení poskytnout stručné informace týkající se systémů podle § 14 používaných v rámci daného náboru nebo výběrového řízení.</w:t>
            </w:r>
          </w:p>
        </w:tc>
        <w:tc>
          <w:tcPr>
            <w:tcW w:w="1134" w:type="dxa"/>
            <w:tcBorders>
              <w:top w:val="single" w:sz="4" w:space="0" w:color="auto"/>
              <w:left w:val="single" w:sz="4" w:space="0" w:color="auto"/>
              <w:bottom w:val="single" w:sz="4" w:space="0" w:color="auto"/>
              <w:right w:val="single" w:sz="4" w:space="0" w:color="auto"/>
            </w:tcBorders>
          </w:tcPr>
          <w:p w14:paraId="2E1B81DB" w14:textId="6D44F80E" w:rsidR="0069269E" w:rsidRPr="007E51BF" w:rsidRDefault="00A601AF" w:rsidP="000D3984">
            <w:pPr>
              <w:pStyle w:val="Bezmezer"/>
              <w:jc w:val="both"/>
              <w:rPr>
                <w:color w:val="000000" w:themeColor="text1"/>
                <w:sz w:val="20"/>
                <w:szCs w:val="20"/>
              </w:rPr>
            </w:pPr>
            <w:r w:rsidRPr="007E51BF">
              <w:rPr>
                <w:color w:val="000000" w:themeColor="text1"/>
                <w:sz w:val="20"/>
                <w:szCs w:val="20"/>
              </w:rPr>
              <w:t>32024L2831</w:t>
            </w:r>
          </w:p>
        </w:tc>
        <w:tc>
          <w:tcPr>
            <w:tcW w:w="1701" w:type="dxa"/>
            <w:tcBorders>
              <w:top w:val="single" w:sz="4" w:space="0" w:color="auto"/>
              <w:left w:val="single" w:sz="4" w:space="0" w:color="auto"/>
              <w:bottom w:val="single" w:sz="4" w:space="0" w:color="auto"/>
              <w:right w:val="single" w:sz="4" w:space="0" w:color="auto"/>
            </w:tcBorders>
          </w:tcPr>
          <w:p w14:paraId="705186F9" w14:textId="1E11A3E3" w:rsidR="0069269E" w:rsidRDefault="00A601AF" w:rsidP="000D3984">
            <w:pPr>
              <w:pStyle w:val="Bezmezer"/>
              <w:jc w:val="both"/>
              <w:rPr>
                <w:color w:val="000000" w:themeColor="text1"/>
                <w:sz w:val="20"/>
                <w:szCs w:val="20"/>
              </w:rPr>
            </w:pPr>
            <w:r>
              <w:rPr>
                <w:color w:val="000000" w:themeColor="text1"/>
                <w:sz w:val="20"/>
                <w:szCs w:val="20"/>
              </w:rPr>
              <w:t>Čl. 9 odst. 5</w:t>
            </w:r>
          </w:p>
        </w:tc>
        <w:tc>
          <w:tcPr>
            <w:tcW w:w="5936" w:type="dxa"/>
            <w:tcBorders>
              <w:top w:val="single" w:sz="4" w:space="0" w:color="auto"/>
              <w:left w:val="single" w:sz="4" w:space="0" w:color="auto"/>
              <w:bottom w:val="single" w:sz="4" w:space="0" w:color="auto"/>
              <w:right w:val="single" w:sz="4" w:space="0" w:color="auto"/>
            </w:tcBorders>
          </w:tcPr>
          <w:p w14:paraId="02B3E530" w14:textId="1BA182C7" w:rsidR="0069269E" w:rsidRDefault="00A601AF" w:rsidP="000D3984">
            <w:pPr>
              <w:pStyle w:val="Bezmezer"/>
              <w:ind w:right="122"/>
              <w:jc w:val="both"/>
              <w:rPr>
                <w:color w:val="000000" w:themeColor="text1"/>
                <w:sz w:val="20"/>
                <w:szCs w:val="20"/>
              </w:rPr>
            </w:pPr>
            <w:r w:rsidRPr="00A601AF">
              <w:rPr>
                <w:color w:val="000000" w:themeColor="text1"/>
                <w:sz w:val="20"/>
                <w:szCs w:val="20"/>
              </w:rPr>
              <w:t>5.</w:t>
            </w:r>
            <w:r>
              <w:rPr>
                <w:color w:val="000000" w:themeColor="text1"/>
                <w:sz w:val="20"/>
                <w:szCs w:val="20"/>
              </w:rPr>
              <w:t xml:space="preserve"> </w:t>
            </w:r>
            <w:r w:rsidRPr="00A601AF">
              <w:rPr>
                <w:color w:val="000000" w:themeColor="text1"/>
                <w:sz w:val="20"/>
                <w:szCs w:val="20"/>
              </w:rPr>
              <w:t>Digitální pracovní platformy poskytnou informace uvedené v odstavci 1 osobám, které procházejí náborem nebo výběrovým řízením. Tyto informace se poskytují v souladu s odstavcem 2, musí být stručné, týkají se pouze automatizovaných monitorovacích systémů nebo automatizovaných rozhodovacích systémů používaných v rámci daného řízení a musí být poskytnuty před zahájením náboru nebo výběrového řízení.</w:t>
            </w:r>
          </w:p>
        </w:tc>
      </w:tr>
      <w:tr w:rsidR="00EF3E5A" w:rsidRPr="00FA3682" w14:paraId="60D678F9" w14:textId="77777777" w:rsidTr="00A161F6">
        <w:trPr>
          <w:trHeight w:val="983"/>
        </w:trPr>
        <w:tc>
          <w:tcPr>
            <w:tcW w:w="1251" w:type="dxa"/>
            <w:tcBorders>
              <w:top w:val="single" w:sz="4" w:space="0" w:color="auto"/>
              <w:left w:val="single" w:sz="4" w:space="0" w:color="auto"/>
              <w:right w:val="single" w:sz="4" w:space="0" w:color="auto"/>
            </w:tcBorders>
          </w:tcPr>
          <w:p w14:paraId="205B3F37" w14:textId="5483DE4F" w:rsidR="00EF3E5A" w:rsidRDefault="00EF3E5A" w:rsidP="00EF3E5A">
            <w:pPr>
              <w:suppressAutoHyphens/>
              <w:spacing w:line="276" w:lineRule="auto"/>
              <w:ind w:left="117" w:hanging="117"/>
              <w:jc w:val="both"/>
              <w:rPr>
                <w:bCs/>
                <w:color w:val="000000" w:themeColor="text1"/>
                <w:sz w:val="20"/>
                <w:szCs w:val="20"/>
              </w:rPr>
            </w:pPr>
            <w:r>
              <w:rPr>
                <w:bCs/>
                <w:color w:val="000000" w:themeColor="text1"/>
                <w:sz w:val="20"/>
                <w:szCs w:val="20"/>
              </w:rPr>
              <w:t>§ 16</w:t>
            </w:r>
          </w:p>
        </w:tc>
        <w:tc>
          <w:tcPr>
            <w:tcW w:w="4556" w:type="dxa"/>
            <w:tcBorders>
              <w:top w:val="single" w:sz="4" w:space="0" w:color="auto"/>
              <w:left w:val="single" w:sz="4" w:space="0" w:color="auto"/>
              <w:right w:val="single" w:sz="4" w:space="0" w:color="auto"/>
            </w:tcBorders>
          </w:tcPr>
          <w:p w14:paraId="162E43EC" w14:textId="77777777" w:rsidR="00EF3E5A" w:rsidRPr="003E7549" w:rsidRDefault="00EF3E5A" w:rsidP="00EF3E5A">
            <w:pPr>
              <w:suppressAutoHyphens/>
              <w:spacing w:line="276" w:lineRule="auto"/>
              <w:ind w:left="46" w:right="141" w:firstLine="382"/>
              <w:jc w:val="both"/>
              <w:rPr>
                <w:color w:val="000000" w:themeColor="text1"/>
                <w:sz w:val="20"/>
                <w:szCs w:val="20"/>
                <w:lang w:eastAsia="ar-SA"/>
              </w:rPr>
            </w:pPr>
            <w:r w:rsidRPr="003E7549">
              <w:rPr>
                <w:color w:val="000000" w:themeColor="text1"/>
                <w:sz w:val="20"/>
                <w:szCs w:val="20"/>
                <w:lang w:eastAsia="ar-SA"/>
              </w:rPr>
              <w:t>Zástupcům zaměstnanců je platforma povinna poskytnout ucelené a podrobné informace týkající se systémů podle § 14 a jejich funkcí, a to</w:t>
            </w:r>
          </w:p>
          <w:p w14:paraId="07F082F7" w14:textId="77777777" w:rsidR="00EF3E5A" w:rsidRPr="003E7549" w:rsidRDefault="00EF3E5A" w:rsidP="00EF3E5A">
            <w:pPr>
              <w:suppressAutoHyphens/>
              <w:spacing w:line="276" w:lineRule="auto"/>
              <w:ind w:right="141"/>
              <w:jc w:val="both"/>
              <w:rPr>
                <w:color w:val="000000" w:themeColor="text1"/>
                <w:sz w:val="20"/>
                <w:szCs w:val="20"/>
                <w:lang w:eastAsia="ar-SA"/>
              </w:rPr>
            </w:pPr>
            <w:r w:rsidRPr="003E7549">
              <w:rPr>
                <w:color w:val="000000" w:themeColor="text1"/>
                <w:sz w:val="20"/>
                <w:szCs w:val="20"/>
                <w:lang w:eastAsia="ar-SA"/>
              </w:rPr>
              <w:t>a) před zahájením používání těchto systémů,</w:t>
            </w:r>
          </w:p>
          <w:p w14:paraId="30DCE31F" w14:textId="77777777" w:rsidR="00EF3E5A" w:rsidRPr="003E7549" w:rsidRDefault="00EF3E5A" w:rsidP="00A161F6">
            <w:pPr>
              <w:suppressAutoHyphens/>
              <w:spacing w:line="276" w:lineRule="auto"/>
              <w:ind w:right="141"/>
              <w:jc w:val="both"/>
              <w:rPr>
                <w:color w:val="000000" w:themeColor="text1"/>
                <w:sz w:val="20"/>
                <w:szCs w:val="20"/>
                <w:lang w:eastAsia="ar-SA"/>
              </w:rPr>
            </w:pPr>
            <w:r w:rsidRPr="003E7549">
              <w:rPr>
                <w:color w:val="000000" w:themeColor="text1"/>
                <w:sz w:val="20"/>
                <w:szCs w:val="20"/>
                <w:lang w:eastAsia="ar-SA"/>
              </w:rPr>
              <w:t xml:space="preserve">b) před zavedením změny mající dopad na organizaci práce nebo monitorování pracovního výkonu platformových pracovníků anebo na pracovní podmínky zaměstnanců platforem, </w:t>
            </w:r>
          </w:p>
          <w:p w14:paraId="6794EBC2" w14:textId="2501E83E" w:rsidR="00EF3E5A" w:rsidRDefault="00EF3E5A" w:rsidP="00EF3E5A">
            <w:pPr>
              <w:suppressAutoHyphens/>
              <w:spacing w:line="276" w:lineRule="auto"/>
              <w:ind w:right="141"/>
              <w:jc w:val="both"/>
              <w:rPr>
                <w:color w:val="000000" w:themeColor="text1"/>
                <w:sz w:val="20"/>
                <w:szCs w:val="20"/>
                <w:lang w:eastAsia="ar-SA"/>
              </w:rPr>
            </w:pPr>
            <w:r w:rsidRPr="003E7549">
              <w:rPr>
                <w:color w:val="000000" w:themeColor="text1"/>
                <w:sz w:val="20"/>
                <w:szCs w:val="20"/>
                <w:lang w:eastAsia="ar-SA"/>
              </w:rPr>
              <w:t>c) kdykoli na jejich žádost do 30 dnů.</w:t>
            </w:r>
          </w:p>
        </w:tc>
        <w:tc>
          <w:tcPr>
            <w:tcW w:w="1134" w:type="dxa"/>
            <w:tcBorders>
              <w:top w:val="single" w:sz="4" w:space="0" w:color="auto"/>
              <w:left w:val="single" w:sz="4" w:space="0" w:color="auto"/>
              <w:bottom w:val="single" w:sz="4" w:space="0" w:color="auto"/>
              <w:right w:val="single" w:sz="4" w:space="0" w:color="auto"/>
            </w:tcBorders>
          </w:tcPr>
          <w:p w14:paraId="572555F4" w14:textId="24A7A6AA" w:rsidR="00EF3E5A" w:rsidRPr="007E51BF" w:rsidRDefault="00EF3E5A" w:rsidP="00EF3E5A">
            <w:pPr>
              <w:pStyle w:val="Bezmezer"/>
              <w:jc w:val="both"/>
              <w:rPr>
                <w:color w:val="000000" w:themeColor="text1"/>
                <w:sz w:val="20"/>
                <w:szCs w:val="20"/>
              </w:rPr>
            </w:pPr>
            <w:r w:rsidRPr="007E51BF">
              <w:rPr>
                <w:color w:val="000000" w:themeColor="text1"/>
                <w:sz w:val="20"/>
                <w:szCs w:val="20"/>
              </w:rPr>
              <w:t>32024L2831</w:t>
            </w:r>
          </w:p>
        </w:tc>
        <w:tc>
          <w:tcPr>
            <w:tcW w:w="1701" w:type="dxa"/>
            <w:tcBorders>
              <w:top w:val="single" w:sz="4" w:space="0" w:color="auto"/>
              <w:left w:val="single" w:sz="4" w:space="0" w:color="auto"/>
              <w:bottom w:val="single" w:sz="4" w:space="0" w:color="auto"/>
              <w:right w:val="single" w:sz="4" w:space="0" w:color="auto"/>
            </w:tcBorders>
          </w:tcPr>
          <w:p w14:paraId="6CB0F673" w14:textId="77777777" w:rsidR="00EF3E5A" w:rsidRDefault="00EF3E5A" w:rsidP="00EF3E5A">
            <w:pPr>
              <w:pStyle w:val="Bezmezer"/>
              <w:jc w:val="both"/>
              <w:rPr>
                <w:color w:val="000000" w:themeColor="text1"/>
                <w:sz w:val="20"/>
                <w:szCs w:val="20"/>
              </w:rPr>
            </w:pPr>
            <w:r>
              <w:rPr>
                <w:color w:val="000000" w:themeColor="text1"/>
                <w:sz w:val="20"/>
                <w:szCs w:val="20"/>
              </w:rPr>
              <w:t>Čl. 9 odst. 4</w:t>
            </w:r>
          </w:p>
          <w:p w14:paraId="77F50A23" w14:textId="77777777" w:rsidR="00A161F6" w:rsidRDefault="00A161F6" w:rsidP="00EF3E5A">
            <w:pPr>
              <w:pStyle w:val="Bezmezer"/>
              <w:jc w:val="both"/>
              <w:rPr>
                <w:color w:val="000000" w:themeColor="text1"/>
                <w:sz w:val="20"/>
                <w:szCs w:val="20"/>
              </w:rPr>
            </w:pPr>
          </w:p>
          <w:p w14:paraId="2FEBB5D0" w14:textId="77777777" w:rsidR="00A161F6" w:rsidRDefault="00A161F6" w:rsidP="00EF3E5A">
            <w:pPr>
              <w:pStyle w:val="Bezmezer"/>
              <w:jc w:val="both"/>
              <w:rPr>
                <w:color w:val="000000" w:themeColor="text1"/>
                <w:sz w:val="20"/>
                <w:szCs w:val="20"/>
              </w:rPr>
            </w:pPr>
          </w:p>
          <w:p w14:paraId="2F28F605" w14:textId="77777777" w:rsidR="00A161F6" w:rsidRDefault="00A161F6" w:rsidP="00EF3E5A">
            <w:pPr>
              <w:pStyle w:val="Bezmezer"/>
              <w:jc w:val="both"/>
              <w:rPr>
                <w:color w:val="000000" w:themeColor="text1"/>
                <w:sz w:val="20"/>
                <w:szCs w:val="20"/>
              </w:rPr>
            </w:pPr>
          </w:p>
          <w:p w14:paraId="3EAE5215" w14:textId="77777777" w:rsidR="00A161F6" w:rsidRDefault="00A161F6" w:rsidP="00EF3E5A">
            <w:pPr>
              <w:pStyle w:val="Bezmezer"/>
              <w:jc w:val="both"/>
              <w:rPr>
                <w:color w:val="000000" w:themeColor="text1"/>
                <w:sz w:val="20"/>
                <w:szCs w:val="20"/>
              </w:rPr>
            </w:pPr>
          </w:p>
          <w:p w14:paraId="652889AC" w14:textId="77777777" w:rsidR="00A161F6" w:rsidRDefault="00A161F6" w:rsidP="00EF3E5A">
            <w:pPr>
              <w:pStyle w:val="Bezmezer"/>
              <w:jc w:val="both"/>
              <w:rPr>
                <w:color w:val="000000" w:themeColor="text1"/>
                <w:sz w:val="20"/>
                <w:szCs w:val="20"/>
              </w:rPr>
            </w:pPr>
          </w:p>
          <w:p w14:paraId="4755363E" w14:textId="77777777" w:rsidR="00A161F6" w:rsidRDefault="00A161F6" w:rsidP="00EF3E5A">
            <w:pPr>
              <w:pStyle w:val="Bezmezer"/>
              <w:jc w:val="both"/>
              <w:rPr>
                <w:color w:val="000000" w:themeColor="text1"/>
                <w:sz w:val="20"/>
                <w:szCs w:val="20"/>
              </w:rPr>
            </w:pPr>
          </w:p>
          <w:p w14:paraId="71B04B08" w14:textId="77777777" w:rsidR="00A161F6" w:rsidRDefault="00A161F6" w:rsidP="00EF3E5A">
            <w:pPr>
              <w:pStyle w:val="Bezmezer"/>
              <w:jc w:val="both"/>
              <w:rPr>
                <w:color w:val="000000" w:themeColor="text1"/>
                <w:sz w:val="20"/>
                <w:szCs w:val="20"/>
              </w:rPr>
            </w:pPr>
          </w:p>
          <w:p w14:paraId="66D2792A" w14:textId="77777777" w:rsidR="00A161F6" w:rsidRDefault="00A161F6" w:rsidP="00EF3E5A">
            <w:pPr>
              <w:pStyle w:val="Bezmezer"/>
              <w:jc w:val="both"/>
              <w:rPr>
                <w:color w:val="000000" w:themeColor="text1"/>
                <w:sz w:val="20"/>
                <w:szCs w:val="20"/>
              </w:rPr>
            </w:pPr>
          </w:p>
          <w:p w14:paraId="33B36239" w14:textId="77777777" w:rsidR="00A161F6" w:rsidRDefault="00A161F6" w:rsidP="00EF3E5A">
            <w:pPr>
              <w:pStyle w:val="Bezmezer"/>
              <w:jc w:val="both"/>
              <w:rPr>
                <w:color w:val="000000" w:themeColor="text1"/>
                <w:sz w:val="20"/>
                <w:szCs w:val="20"/>
              </w:rPr>
            </w:pPr>
          </w:p>
          <w:p w14:paraId="4E5F61BC" w14:textId="103E67B3" w:rsidR="00A161F6" w:rsidRDefault="00A161F6" w:rsidP="00EF3E5A">
            <w:pPr>
              <w:pStyle w:val="Bezmezer"/>
              <w:jc w:val="both"/>
              <w:rPr>
                <w:color w:val="000000" w:themeColor="text1"/>
                <w:sz w:val="20"/>
                <w:szCs w:val="20"/>
              </w:rPr>
            </w:pPr>
          </w:p>
        </w:tc>
        <w:tc>
          <w:tcPr>
            <w:tcW w:w="5936" w:type="dxa"/>
            <w:tcBorders>
              <w:top w:val="single" w:sz="4" w:space="0" w:color="auto"/>
              <w:left w:val="single" w:sz="4" w:space="0" w:color="auto"/>
              <w:bottom w:val="single" w:sz="4" w:space="0" w:color="auto"/>
              <w:right w:val="single" w:sz="4" w:space="0" w:color="auto"/>
            </w:tcBorders>
          </w:tcPr>
          <w:p w14:paraId="4503F86F" w14:textId="77777777" w:rsidR="00EF3E5A" w:rsidRPr="00C30898" w:rsidRDefault="00EF3E5A" w:rsidP="00EF3E5A">
            <w:pPr>
              <w:pStyle w:val="Bezmezer"/>
              <w:ind w:right="122"/>
              <w:jc w:val="both"/>
              <w:rPr>
                <w:color w:val="000000" w:themeColor="text1"/>
                <w:sz w:val="20"/>
                <w:szCs w:val="20"/>
              </w:rPr>
            </w:pPr>
            <w:r w:rsidRPr="00C30898">
              <w:rPr>
                <w:color w:val="000000" w:themeColor="text1"/>
                <w:sz w:val="20"/>
                <w:szCs w:val="20"/>
              </w:rPr>
              <w:t>4.   Digitální pracovní platformy poskytnou zástupcům zaměstnanců v komplexní a podrobné formě informace uvedené v odstavci 1, pokud jde o všechny relevantní systémy a jejich funkce. Tyto informace poskytnou:</w:t>
            </w:r>
          </w:p>
          <w:p w14:paraId="445E98F5" w14:textId="32BE041D" w:rsidR="00EF3E5A" w:rsidRPr="00C30898" w:rsidRDefault="00EF3E5A" w:rsidP="00EF3E5A">
            <w:pPr>
              <w:pStyle w:val="Bezmezer"/>
              <w:ind w:right="122"/>
              <w:jc w:val="both"/>
              <w:rPr>
                <w:color w:val="000000" w:themeColor="text1"/>
                <w:sz w:val="20"/>
                <w:szCs w:val="20"/>
              </w:rPr>
            </w:pPr>
            <w:r w:rsidRPr="00C30898">
              <w:rPr>
                <w:color w:val="000000" w:themeColor="text1"/>
                <w:sz w:val="20"/>
                <w:szCs w:val="20"/>
              </w:rPr>
              <w:t>a)</w:t>
            </w:r>
            <w:r>
              <w:rPr>
                <w:color w:val="000000" w:themeColor="text1"/>
                <w:sz w:val="20"/>
                <w:szCs w:val="20"/>
              </w:rPr>
              <w:t xml:space="preserve"> </w:t>
            </w:r>
            <w:r w:rsidRPr="00C30898">
              <w:rPr>
                <w:color w:val="000000" w:themeColor="text1"/>
                <w:sz w:val="20"/>
                <w:szCs w:val="20"/>
              </w:rPr>
              <w:t>před použitím uvedených systémů;</w:t>
            </w:r>
          </w:p>
          <w:p w14:paraId="7C1ED8A6" w14:textId="184215B1" w:rsidR="00EF3E5A" w:rsidRPr="00C30898" w:rsidRDefault="00EF3E5A" w:rsidP="00EF3E5A">
            <w:pPr>
              <w:pStyle w:val="Bezmezer"/>
              <w:ind w:right="122"/>
              <w:jc w:val="both"/>
              <w:rPr>
                <w:color w:val="000000" w:themeColor="text1"/>
                <w:sz w:val="20"/>
                <w:szCs w:val="20"/>
              </w:rPr>
            </w:pPr>
            <w:r w:rsidRPr="00C30898">
              <w:rPr>
                <w:color w:val="000000" w:themeColor="text1"/>
                <w:sz w:val="20"/>
                <w:szCs w:val="20"/>
              </w:rPr>
              <w:t>b)</w:t>
            </w:r>
            <w:r>
              <w:rPr>
                <w:color w:val="000000" w:themeColor="text1"/>
                <w:sz w:val="20"/>
                <w:szCs w:val="20"/>
              </w:rPr>
              <w:t xml:space="preserve"> </w:t>
            </w:r>
            <w:r w:rsidRPr="00C30898">
              <w:rPr>
                <w:color w:val="000000" w:themeColor="text1"/>
                <w:sz w:val="20"/>
                <w:szCs w:val="20"/>
              </w:rPr>
              <w:t>před zavedením změn ovlivňujících pracovní podmínky, organizaci práce nebo monitorování pracovního výkonu; a</w:t>
            </w:r>
          </w:p>
          <w:p w14:paraId="466A5CDA" w14:textId="4A9D1D77" w:rsidR="00EF3E5A" w:rsidRPr="00C30898" w:rsidRDefault="00EF3E5A" w:rsidP="00EF3E5A">
            <w:pPr>
              <w:pStyle w:val="Bezmezer"/>
              <w:ind w:right="122"/>
              <w:jc w:val="both"/>
              <w:rPr>
                <w:color w:val="000000" w:themeColor="text1"/>
                <w:sz w:val="20"/>
                <w:szCs w:val="20"/>
              </w:rPr>
            </w:pPr>
            <w:r w:rsidRPr="00C30898">
              <w:rPr>
                <w:color w:val="000000" w:themeColor="text1"/>
                <w:sz w:val="20"/>
                <w:szCs w:val="20"/>
              </w:rPr>
              <w:t>c)</w:t>
            </w:r>
            <w:r>
              <w:rPr>
                <w:color w:val="000000" w:themeColor="text1"/>
                <w:sz w:val="20"/>
                <w:szCs w:val="20"/>
              </w:rPr>
              <w:t xml:space="preserve"> </w:t>
            </w:r>
            <w:r w:rsidRPr="00C30898">
              <w:rPr>
                <w:color w:val="000000" w:themeColor="text1"/>
                <w:sz w:val="20"/>
                <w:szCs w:val="20"/>
              </w:rPr>
              <w:t>kdykoli na jejich žádost.</w:t>
            </w:r>
          </w:p>
          <w:p w14:paraId="629342BC" w14:textId="77777777" w:rsidR="00EF3E5A" w:rsidRDefault="00EF3E5A" w:rsidP="00EF3E5A">
            <w:pPr>
              <w:pStyle w:val="Bezmezer"/>
              <w:ind w:right="122"/>
              <w:jc w:val="both"/>
              <w:rPr>
                <w:b/>
                <w:bCs/>
                <w:color w:val="000000" w:themeColor="text1"/>
                <w:sz w:val="20"/>
                <w:szCs w:val="20"/>
              </w:rPr>
            </w:pPr>
            <w:r w:rsidRPr="00C30898">
              <w:rPr>
                <w:color w:val="000000" w:themeColor="text1"/>
                <w:sz w:val="20"/>
                <w:szCs w:val="20"/>
              </w:rPr>
              <w:t>Digitální pracovní platformy poskytnou příslušným vnitrostátním orgánům kdykoli na jejich žádost informace uvedené v odstavci 1 v komplexní a podrobné formě</w:t>
            </w:r>
            <w:r w:rsidRPr="00C30898">
              <w:rPr>
                <w:b/>
                <w:bCs/>
                <w:color w:val="000000" w:themeColor="text1"/>
                <w:sz w:val="20"/>
                <w:szCs w:val="20"/>
              </w:rPr>
              <w:t>.</w:t>
            </w:r>
          </w:p>
          <w:p w14:paraId="3C3538F2" w14:textId="7EFECE54" w:rsidR="00A161F6" w:rsidRDefault="00A161F6" w:rsidP="00A62FE4">
            <w:pPr>
              <w:pStyle w:val="Bezmezer"/>
              <w:ind w:right="122"/>
              <w:jc w:val="both"/>
              <w:rPr>
                <w:color w:val="000000" w:themeColor="text1"/>
                <w:sz w:val="20"/>
                <w:szCs w:val="20"/>
              </w:rPr>
            </w:pPr>
          </w:p>
        </w:tc>
      </w:tr>
      <w:tr w:rsidR="00A161F6" w:rsidRPr="00FA3682" w14:paraId="06385E7B" w14:textId="77777777" w:rsidTr="003B47EF">
        <w:tc>
          <w:tcPr>
            <w:tcW w:w="1251" w:type="dxa"/>
            <w:tcBorders>
              <w:top w:val="single" w:sz="4" w:space="0" w:color="auto"/>
              <w:left w:val="single" w:sz="4" w:space="0" w:color="auto"/>
              <w:right w:val="single" w:sz="4" w:space="0" w:color="auto"/>
            </w:tcBorders>
          </w:tcPr>
          <w:p w14:paraId="1EEBD93A" w14:textId="39EBC2D7" w:rsidR="00A161F6" w:rsidRDefault="00A161F6" w:rsidP="00A161F6">
            <w:pPr>
              <w:suppressAutoHyphens/>
              <w:spacing w:line="276" w:lineRule="auto"/>
              <w:ind w:left="117" w:hanging="117"/>
              <w:jc w:val="both"/>
              <w:rPr>
                <w:bCs/>
                <w:color w:val="000000" w:themeColor="text1"/>
                <w:sz w:val="20"/>
                <w:szCs w:val="20"/>
              </w:rPr>
            </w:pPr>
            <w:r>
              <w:rPr>
                <w:bCs/>
                <w:color w:val="000000" w:themeColor="text1"/>
                <w:sz w:val="20"/>
                <w:szCs w:val="20"/>
              </w:rPr>
              <w:lastRenderedPageBreak/>
              <w:t>§ 17</w:t>
            </w:r>
          </w:p>
        </w:tc>
        <w:tc>
          <w:tcPr>
            <w:tcW w:w="4556" w:type="dxa"/>
            <w:tcBorders>
              <w:top w:val="single" w:sz="4" w:space="0" w:color="auto"/>
              <w:left w:val="single" w:sz="4" w:space="0" w:color="auto"/>
              <w:right w:val="single" w:sz="4" w:space="0" w:color="auto"/>
            </w:tcBorders>
          </w:tcPr>
          <w:p w14:paraId="58F947B5" w14:textId="1E205A4D" w:rsidR="00A161F6" w:rsidRDefault="00A161F6" w:rsidP="00A161F6">
            <w:pPr>
              <w:suppressAutoHyphens/>
              <w:spacing w:line="276" w:lineRule="auto"/>
              <w:ind w:left="46" w:right="141" w:firstLine="382"/>
              <w:jc w:val="both"/>
              <w:rPr>
                <w:color w:val="000000" w:themeColor="text1"/>
                <w:sz w:val="20"/>
                <w:szCs w:val="20"/>
                <w:lang w:eastAsia="ar-SA"/>
              </w:rPr>
            </w:pPr>
            <w:r w:rsidRPr="00A161F6">
              <w:rPr>
                <w:color w:val="000000" w:themeColor="text1"/>
                <w:sz w:val="20"/>
                <w:szCs w:val="20"/>
                <w:lang w:eastAsia="ar-SA"/>
              </w:rPr>
              <w:t>Platforma je na žádost Úřadu práce České republiky, České správy sociálního zabezpečení, Státního úřadu inspekce práce, oblastních inspektorátů práce, Úřadu pro ochranu osobních údajů, správce daně, veřejné zdravotní pojišťovny, Krajské hygienické stanice nebo celní správy (dále jen „orgány vykonávající kontrolu“) v rámci jejich kontrolní činnosti povinna poskytnout do 30 dnů ucelené a podrobné informace podle § 14</w:t>
            </w:r>
            <w:r>
              <w:rPr>
                <w:color w:val="000000" w:themeColor="text1"/>
                <w:sz w:val="20"/>
                <w:szCs w:val="20"/>
                <w:lang w:eastAsia="ar-SA"/>
              </w:rPr>
              <w:t>.</w:t>
            </w:r>
          </w:p>
        </w:tc>
        <w:tc>
          <w:tcPr>
            <w:tcW w:w="1134" w:type="dxa"/>
            <w:tcBorders>
              <w:top w:val="single" w:sz="4" w:space="0" w:color="auto"/>
              <w:left w:val="single" w:sz="4" w:space="0" w:color="auto"/>
              <w:bottom w:val="single" w:sz="4" w:space="0" w:color="auto"/>
              <w:right w:val="single" w:sz="4" w:space="0" w:color="auto"/>
            </w:tcBorders>
          </w:tcPr>
          <w:p w14:paraId="6E40C916" w14:textId="58819894" w:rsidR="00A161F6" w:rsidRPr="007E51BF" w:rsidRDefault="00A161F6" w:rsidP="00A161F6">
            <w:pPr>
              <w:pStyle w:val="Bezmezer"/>
              <w:jc w:val="both"/>
              <w:rPr>
                <w:color w:val="000000" w:themeColor="text1"/>
                <w:sz w:val="20"/>
                <w:szCs w:val="20"/>
              </w:rPr>
            </w:pPr>
            <w:r w:rsidRPr="007E51BF">
              <w:rPr>
                <w:color w:val="000000" w:themeColor="text1"/>
                <w:sz w:val="20"/>
                <w:szCs w:val="20"/>
              </w:rPr>
              <w:t>32024L2831</w:t>
            </w:r>
          </w:p>
        </w:tc>
        <w:tc>
          <w:tcPr>
            <w:tcW w:w="1701" w:type="dxa"/>
            <w:tcBorders>
              <w:top w:val="single" w:sz="4" w:space="0" w:color="auto"/>
              <w:left w:val="single" w:sz="4" w:space="0" w:color="auto"/>
              <w:bottom w:val="single" w:sz="4" w:space="0" w:color="auto"/>
              <w:right w:val="single" w:sz="4" w:space="0" w:color="auto"/>
            </w:tcBorders>
          </w:tcPr>
          <w:p w14:paraId="466F4522" w14:textId="1EC44237" w:rsidR="00A161F6" w:rsidRDefault="00A161F6" w:rsidP="00A161F6">
            <w:pPr>
              <w:pStyle w:val="Bezmezer"/>
              <w:jc w:val="both"/>
              <w:rPr>
                <w:color w:val="000000" w:themeColor="text1"/>
                <w:sz w:val="20"/>
                <w:szCs w:val="20"/>
              </w:rPr>
            </w:pPr>
            <w:r>
              <w:rPr>
                <w:color w:val="000000" w:themeColor="text1"/>
                <w:sz w:val="20"/>
                <w:szCs w:val="20"/>
              </w:rPr>
              <w:t xml:space="preserve">Čl. 9 odst. 4 </w:t>
            </w:r>
          </w:p>
        </w:tc>
        <w:tc>
          <w:tcPr>
            <w:tcW w:w="5936" w:type="dxa"/>
            <w:tcBorders>
              <w:top w:val="single" w:sz="4" w:space="0" w:color="auto"/>
              <w:left w:val="single" w:sz="4" w:space="0" w:color="auto"/>
              <w:bottom w:val="single" w:sz="4" w:space="0" w:color="auto"/>
              <w:right w:val="single" w:sz="4" w:space="0" w:color="auto"/>
            </w:tcBorders>
          </w:tcPr>
          <w:p w14:paraId="35BBF1CF" w14:textId="20083913" w:rsidR="00A161F6" w:rsidRDefault="00A161F6" w:rsidP="00A161F6">
            <w:pPr>
              <w:pStyle w:val="Bezmezer"/>
              <w:ind w:right="122"/>
              <w:jc w:val="both"/>
              <w:rPr>
                <w:color w:val="000000" w:themeColor="text1"/>
                <w:sz w:val="20"/>
                <w:szCs w:val="20"/>
              </w:rPr>
            </w:pPr>
            <w:r w:rsidRPr="00A161F6">
              <w:rPr>
                <w:color w:val="000000" w:themeColor="text1"/>
                <w:sz w:val="20"/>
                <w:szCs w:val="20"/>
              </w:rPr>
              <w:t>Digitální pracovní platformy poskytnou příslušným vnitrostátním orgánům kdykoli na jejich žádost informace uvedené v odstavci 1 v komplexní a podrobné formě.</w:t>
            </w:r>
          </w:p>
        </w:tc>
      </w:tr>
      <w:tr w:rsidR="00A601AF" w:rsidRPr="00FA3682" w14:paraId="67EAE057" w14:textId="77777777" w:rsidTr="003B47EF">
        <w:tc>
          <w:tcPr>
            <w:tcW w:w="1251" w:type="dxa"/>
            <w:tcBorders>
              <w:top w:val="single" w:sz="4" w:space="0" w:color="auto"/>
              <w:left w:val="single" w:sz="4" w:space="0" w:color="auto"/>
              <w:right w:val="single" w:sz="4" w:space="0" w:color="auto"/>
            </w:tcBorders>
          </w:tcPr>
          <w:p w14:paraId="4E60D86A" w14:textId="0C3923D7" w:rsidR="00A601AF" w:rsidRDefault="00A161F6" w:rsidP="000D3984">
            <w:pPr>
              <w:suppressAutoHyphens/>
              <w:spacing w:line="276" w:lineRule="auto"/>
              <w:ind w:left="117" w:hanging="117"/>
              <w:jc w:val="both"/>
              <w:rPr>
                <w:bCs/>
                <w:color w:val="000000" w:themeColor="text1"/>
                <w:sz w:val="20"/>
                <w:szCs w:val="20"/>
              </w:rPr>
            </w:pPr>
            <w:r>
              <w:rPr>
                <w:bCs/>
                <w:color w:val="000000" w:themeColor="text1"/>
                <w:sz w:val="20"/>
                <w:szCs w:val="20"/>
              </w:rPr>
              <w:t>§ 18</w:t>
            </w:r>
          </w:p>
        </w:tc>
        <w:tc>
          <w:tcPr>
            <w:tcW w:w="4556" w:type="dxa"/>
            <w:tcBorders>
              <w:top w:val="single" w:sz="4" w:space="0" w:color="auto"/>
              <w:left w:val="single" w:sz="4" w:space="0" w:color="auto"/>
              <w:right w:val="single" w:sz="4" w:space="0" w:color="auto"/>
            </w:tcBorders>
          </w:tcPr>
          <w:p w14:paraId="76559471" w14:textId="77777777" w:rsidR="00A161F6" w:rsidRPr="00A161F6" w:rsidRDefault="00A161F6" w:rsidP="00A161F6">
            <w:pPr>
              <w:suppressAutoHyphens/>
              <w:spacing w:line="276" w:lineRule="auto"/>
              <w:ind w:left="46" w:right="141" w:firstLine="382"/>
              <w:jc w:val="both"/>
              <w:rPr>
                <w:color w:val="000000" w:themeColor="text1"/>
                <w:sz w:val="20"/>
                <w:szCs w:val="20"/>
                <w:lang w:eastAsia="ar-SA"/>
              </w:rPr>
            </w:pPr>
            <w:r w:rsidRPr="00A161F6">
              <w:rPr>
                <w:color w:val="000000" w:themeColor="text1"/>
                <w:sz w:val="20"/>
                <w:szCs w:val="20"/>
                <w:lang w:eastAsia="ar-SA"/>
              </w:rPr>
              <w:t>(1) Platforma vykonává dohled nad automatizovanými systémy a provádí hodnocení dopadů jednotlivých rozhodnutí přijímaných nebo podporovaných těmito systémy na platformové pracovníky, a to včetně hodnocení dopadů na pracovní podmínky a rovné zacházení na pracovišti zaměstnanců platformy. Hodnocení podle věty první provádí platforma se zapojením zástupců zaměstnanců, pokud u zaměstnavatele působí, každé dva roky.</w:t>
            </w:r>
          </w:p>
          <w:p w14:paraId="4C2CB547" w14:textId="77777777" w:rsidR="00A161F6" w:rsidRPr="00A161F6" w:rsidRDefault="00A161F6" w:rsidP="00A161F6">
            <w:pPr>
              <w:suppressAutoHyphens/>
              <w:spacing w:line="276" w:lineRule="auto"/>
              <w:ind w:left="46" w:right="141" w:firstLine="382"/>
              <w:jc w:val="both"/>
              <w:rPr>
                <w:color w:val="000000" w:themeColor="text1"/>
                <w:sz w:val="20"/>
                <w:szCs w:val="20"/>
                <w:lang w:eastAsia="ar-SA"/>
              </w:rPr>
            </w:pPr>
            <w:r w:rsidRPr="00A161F6">
              <w:rPr>
                <w:color w:val="000000" w:themeColor="text1"/>
                <w:sz w:val="20"/>
                <w:szCs w:val="20"/>
                <w:lang w:eastAsia="ar-SA"/>
              </w:rPr>
              <w:t xml:space="preserve">(2) Platforma za účelem plnění povinností podle odstavce 1 pověří svého zaměstnance nebo určí jinou osobu, kteří musí mít nezbytnou odbornou způsobilost, přípravu a oprávnění, a to včetně oprávnění automatizovaná rozhodnutí zvrátit. </w:t>
            </w:r>
          </w:p>
          <w:p w14:paraId="6A3332F1" w14:textId="77777777" w:rsidR="00A161F6" w:rsidRPr="00A161F6" w:rsidRDefault="00A161F6" w:rsidP="00A161F6">
            <w:pPr>
              <w:suppressAutoHyphens/>
              <w:spacing w:line="276" w:lineRule="auto"/>
              <w:ind w:left="46" w:right="141" w:firstLine="382"/>
              <w:jc w:val="both"/>
              <w:rPr>
                <w:color w:val="000000" w:themeColor="text1"/>
                <w:sz w:val="20"/>
                <w:szCs w:val="20"/>
                <w:lang w:eastAsia="ar-SA"/>
              </w:rPr>
            </w:pPr>
            <w:r w:rsidRPr="00A161F6">
              <w:rPr>
                <w:color w:val="000000" w:themeColor="text1"/>
                <w:sz w:val="20"/>
                <w:szCs w:val="20"/>
                <w:lang w:eastAsia="ar-SA"/>
              </w:rPr>
              <w:t>(3) Platforma musí přijmout nápravná opatření, pokud bude dohledem nebo hodnocením podle odstavce 1 zjištěno vysoké riziko diskriminace při výkonu platformové práce při používání automatizovaných systémů, nebo bude zjištěno, že individuální rozhodnutí přijímaná nebo podporovaná těmito systémy porušila práva platformového pracovníka. Nezbytným opatřením se rozumí i případná změna automatizovaného systému nebo ukončení jeho používání.</w:t>
            </w:r>
          </w:p>
          <w:p w14:paraId="493632B3" w14:textId="77777777" w:rsidR="00A161F6" w:rsidRPr="00A161F6" w:rsidRDefault="00A161F6" w:rsidP="00A161F6">
            <w:pPr>
              <w:suppressAutoHyphens/>
              <w:spacing w:line="276" w:lineRule="auto"/>
              <w:ind w:left="46" w:right="141" w:firstLine="382"/>
              <w:jc w:val="both"/>
              <w:rPr>
                <w:color w:val="000000" w:themeColor="text1"/>
                <w:sz w:val="20"/>
                <w:szCs w:val="20"/>
                <w:lang w:eastAsia="ar-SA"/>
              </w:rPr>
            </w:pPr>
            <w:r w:rsidRPr="00A161F6">
              <w:rPr>
                <w:color w:val="000000" w:themeColor="text1"/>
                <w:sz w:val="20"/>
                <w:szCs w:val="20"/>
                <w:lang w:eastAsia="ar-SA"/>
              </w:rPr>
              <w:lastRenderedPageBreak/>
              <w:t>(4) Platforma je povinna poskytnout písemnou informaci o hodnocení podle odstavce 1 zástupcům zaměstnanců, pokud u zaměstnavatele působí, a na písemnou žádost do 30 dnů také platformovým pracovníkům a orgánům vykonávajícím kontrolu.</w:t>
            </w:r>
          </w:p>
          <w:p w14:paraId="745B49A9" w14:textId="3F43CD20" w:rsidR="00A601AF" w:rsidRDefault="00A161F6" w:rsidP="00A161F6">
            <w:pPr>
              <w:suppressAutoHyphens/>
              <w:spacing w:line="276" w:lineRule="auto"/>
              <w:ind w:left="46" w:right="141" w:firstLine="382"/>
              <w:jc w:val="both"/>
              <w:rPr>
                <w:color w:val="000000" w:themeColor="text1"/>
                <w:sz w:val="20"/>
                <w:szCs w:val="20"/>
                <w:lang w:eastAsia="ar-SA"/>
              </w:rPr>
            </w:pPr>
            <w:r w:rsidRPr="00A161F6">
              <w:rPr>
                <w:color w:val="000000" w:themeColor="text1"/>
                <w:sz w:val="20"/>
                <w:szCs w:val="20"/>
                <w:lang w:eastAsia="ar-SA"/>
              </w:rPr>
              <w:t>(5) Rozhodnutí o omezení nebo ukončení smluvního vztahu anebo zrušení či omezení uživatelského účtu platformového pracovníka nebo jakékoliv rozhodnutí s rovnocenně nepříznivým účinkem musí být učiněno člověkem.</w:t>
            </w:r>
          </w:p>
        </w:tc>
        <w:tc>
          <w:tcPr>
            <w:tcW w:w="1134" w:type="dxa"/>
            <w:tcBorders>
              <w:top w:val="single" w:sz="4" w:space="0" w:color="auto"/>
              <w:left w:val="single" w:sz="4" w:space="0" w:color="auto"/>
              <w:bottom w:val="single" w:sz="4" w:space="0" w:color="auto"/>
              <w:right w:val="single" w:sz="4" w:space="0" w:color="auto"/>
            </w:tcBorders>
          </w:tcPr>
          <w:p w14:paraId="6D25C03E" w14:textId="67A25840" w:rsidR="00A601AF" w:rsidRPr="007E51BF" w:rsidRDefault="00A62FE4" w:rsidP="000D3984">
            <w:pPr>
              <w:pStyle w:val="Bezmezer"/>
              <w:jc w:val="both"/>
              <w:rPr>
                <w:color w:val="000000" w:themeColor="text1"/>
                <w:sz w:val="20"/>
                <w:szCs w:val="20"/>
              </w:rPr>
            </w:pPr>
            <w:r w:rsidRPr="007E51BF">
              <w:rPr>
                <w:color w:val="000000" w:themeColor="text1"/>
                <w:sz w:val="20"/>
                <w:szCs w:val="20"/>
              </w:rPr>
              <w:lastRenderedPageBreak/>
              <w:t>32024L2831</w:t>
            </w:r>
          </w:p>
        </w:tc>
        <w:tc>
          <w:tcPr>
            <w:tcW w:w="1701" w:type="dxa"/>
            <w:tcBorders>
              <w:top w:val="single" w:sz="4" w:space="0" w:color="auto"/>
              <w:left w:val="single" w:sz="4" w:space="0" w:color="auto"/>
              <w:bottom w:val="single" w:sz="4" w:space="0" w:color="auto"/>
              <w:right w:val="single" w:sz="4" w:space="0" w:color="auto"/>
            </w:tcBorders>
          </w:tcPr>
          <w:p w14:paraId="5C4D016F" w14:textId="75429A4A" w:rsidR="00A601AF" w:rsidRDefault="00A161F6" w:rsidP="000D3984">
            <w:pPr>
              <w:pStyle w:val="Bezmezer"/>
              <w:jc w:val="both"/>
              <w:rPr>
                <w:color w:val="000000" w:themeColor="text1"/>
                <w:sz w:val="20"/>
                <w:szCs w:val="20"/>
              </w:rPr>
            </w:pPr>
            <w:r>
              <w:rPr>
                <w:color w:val="000000" w:themeColor="text1"/>
                <w:sz w:val="20"/>
                <w:szCs w:val="20"/>
              </w:rPr>
              <w:t>Čl. 10</w:t>
            </w:r>
          </w:p>
        </w:tc>
        <w:tc>
          <w:tcPr>
            <w:tcW w:w="5936" w:type="dxa"/>
            <w:tcBorders>
              <w:top w:val="single" w:sz="4" w:space="0" w:color="auto"/>
              <w:left w:val="single" w:sz="4" w:space="0" w:color="auto"/>
              <w:bottom w:val="single" w:sz="4" w:space="0" w:color="auto"/>
              <w:right w:val="single" w:sz="4" w:space="0" w:color="auto"/>
            </w:tcBorders>
          </w:tcPr>
          <w:p w14:paraId="08427BE9" w14:textId="77777777" w:rsidR="00A161F6" w:rsidRPr="00BA700B" w:rsidRDefault="00A161F6" w:rsidP="00A161F6">
            <w:pPr>
              <w:pStyle w:val="Bezmezer"/>
              <w:tabs>
                <w:tab w:val="left" w:pos="5430"/>
                <w:tab w:val="left" w:pos="5692"/>
              </w:tabs>
              <w:ind w:right="122"/>
              <w:jc w:val="both"/>
              <w:rPr>
                <w:color w:val="000000" w:themeColor="text1"/>
                <w:sz w:val="20"/>
                <w:szCs w:val="20"/>
                <w:shd w:val="clear" w:color="auto" w:fill="FFFFFF"/>
              </w:rPr>
            </w:pPr>
            <w:r w:rsidRPr="00BA700B">
              <w:rPr>
                <w:color w:val="000000" w:themeColor="text1"/>
                <w:sz w:val="20"/>
                <w:szCs w:val="20"/>
                <w:shd w:val="clear" w:color="auto" w:fill="FFFFFF"/>
              </w:rPr>
              <w:t>1.Členské státy zajistí, aby digitální pracovní platformy vykonávaly dohled a se zapojením zástupců zaměstnanců pravidelně a v každém případě každé dva roky prováděly hodnocení dopadů jednotlivých rozhodnutí přijímaných nebo podporovaných automatizovanými monitorovacími systémy a automatizovanými rozhodovacími systémy na osoby vykonávající práci prostřednictvím platformy, případně včetně jejich pracovních podmínek a rovného zacházení na pracovišti.</w:t>
            </w:r>
          </w:p>
          <w:p w14:paraId="6B46F167" w14:textId="77777777" w:rsidR="00A161F6" w:rsidRDefault="00A161F6" w:rsidP="00A161F6">
            <w:pPr>
              <w:pStyle w:val="Bezmezer"/>
              <w:tabs>
                <w:tab w:val="left" w:pos="5430"/>
                <w:tab w:val="left" w:pos="5692"/>
              </w:tabs>
              <w:ind w:right="122"/>
              <w:jc w:val="both"/>
              <w:rPr>
                <w:color w:val="000000" w:themeColor="text1"/>
                <w:sz w:val="20"/>
                <w:szCs w:val="20"/>
                <w:shd w:val="clear" w:color="auto" w:fill="FFFFFF"/>
              </w:rPr>
            </w:pPr>
          </w:p>
          <w:p w14:paraId="799858BB" w14:textId="39BB8E18" w:rsidR="00A161F6" w:rsidRPr="00BA700B" w:rsidRDefault="00A161F6" w:rsidP="00A161F6">
            <w:pPr>
              <w:pStyle w:val="Bezmezer"/>
              <w:tabs>
                <w:tab w:val="left" w:pos="5430"/>
                <w:tab w:val="left" w:pos="5692"/>
              </w:tabs>
              <w:ind w:right="122"/>
              <w:jc w:val="both"/>
              <w:rPr>
                <w:color w:val="000000" w:themeColor="text1"/>
                <w:sz w:val="20"/>
                <w:szCs w:val="20"/>
                <w:shd w:val="clear" w:color="auto" w:fill="FFFFFF"/>
              </w:rPr>
            </w:pPr>
            <w:r w:rsidRPr="00BA700B">
              <w:rPr>
                <w:color w:val="000000" w:themeColor="text1"/>
                <w:sz w:val="20"/>
                <w:szCs w:val="20"/>
                <w:shd w:val="clear" w:color="auto" w:fill="FFFFFF"/>
              </w:rPr>
              <w:t>2.Členské státy vyžadují, aby digitální pracovní platformy pro účinný dohled a hodnocení dopadů jednotlivých rozhodnutí přijímaných nebo podporovaných automatizovanými monitorovacími systémy nebo automatizovanými systémy rozhodování zajistily dostatečné lidské zdroje. Osoby, které digitální pracovní platforma funkcí dohledu a hodnocení pověří, musí mít k výkonu této funkce nezbytnou způsobilost, odbornou přípravu a pravomoc, včetně pravomoci automatizovaná rozhodnutí zvrátit. Tyto osoby požívají ochrany před propuštěním nebo rovnocenným opatřením, disciplinárními opatřeními a jiným nepříznivým zacházením, zatímco vykonávají své funkce.</w:t>
            </w:r>
          </w:p>
          <w:p w14:paraId="149F0804" w14:textId="77777777" w:rsidR="00A161F6" w:rsidRDefault="00A161F6" w:rsidP="00A161F6">
            <w:pPr>
              <w:pStyle w:val="Bezmezer"/>
              <w:tabs>
                <w:tab w:val="left" w:pos="5430"/>
                <w:tab w:val="left" w:pos="5692"/>
              </w:tabs>
              <w:ind w:right="122"/>
              <w:jc w:val="both"/>
              <w:rPr>
                <w:color w:val="000000" w:themeColor="text1"/>
                <w:sz w:val="20"/>
                <w:szCs w:val="20"/>
                <w:shd w:val="clear" w:color="auto" w:fill="FFFFFF"/>
              </w:rPr>
            </w:pPr>
          </w:p>
          <w:p w14:paraId="6490FBE3" w14:textId="1BA7EF96" w:rsidR="00A161F6" w:rsidRPr="00BA700B" w:rsidRDefault="00A161F6" w:rsidP="00A161F6">
            <w:pPr>
              <w:pStyle w:val="Bezmezer"/>
              <w:tabs>
                <w:tab w:val="left" w:pos="5430"/>
                <w:tab w:val="left" w:pos="5692"/>
              </w:tabs>
              <w:ind w:right="122"/>
              <w:jc w:val="both"/>
              <w:rPr>
                <w:color w:val="000000" w:themeColor="text1"/>
                <w:sz w:val="20"/>
                <w:szCs w:val="20"/>
                <w:shd w:val="clear" w:color="auto" w:fill="FFFFFF"/>
              </w:rPr>
            </w:pPr>
            <w:r w:rsidRPr="00BA700B">
              <w:rPr>
                <w:color w:val="000000" w:themeColor="text1"/>
                <w:sz w:val="20"/>
                <w:szCs w:val="20"/>
                <w:shd w:val="clear" w:color="auto" w:fill="FFFFFF"/>
              </w:rPr>
              <w:t xml:space="preserve">3.Pokud bude dohledem nebo hodnocením podle odstavce 1 zjištěno vysoké riziko diskriminace na pracovišti při používání automatizovaných monitorovacích systémů nebo automatizovaných rozhodovacích systémů nebo bude zjištěno, že individuální rozhodnutí přijímaná nebo podporovaná automatizovanými monitorovacími systémy a automatizovanými rozhodovací systémy porušila práva osoby vykonávající práci prostřednictvím platformy, přijme digitální pracovní platforma nezbytné kroky, včetně případné změny automatizovaného monitorovacího systému nebo automatizovaného rozhodovacího </w:t>
            </w:r>
            <w:r w:rsidRPr="00BA700B">
              <w:rPr>
                <w:color w:val="000000" w:themeColor="text1"/>
                <w:sz w:val="20"/>
                <w:szCs w:val="20"/>
                <w:shd w:val="clear" w:color="auto" w:fill="FFFFFF"/>
              </w:rPr>
              <w:lastRenderedPageBreak/>
              <w:t>systému nebo ukončení jeho používání, aby se takovým rozhodnutím v budoucnu zabránilo.</w:t>
            </w:r>
          </w:p>
          <w:p w14:paraId="79464950" w14:textId="77777777" w:rsidR="00A161F6" w:rsidRDefault="00A161F6" w:rsidP="00A161F6">
            <w:pPr>
              <w:pStyle w:val="Bezmezer"/>
              <w:tabs>
                <w:tab w:val="left" w:pos="5430"/>
                <w:tab w:val="left" w:pos="5692"/>
              </w:tabs>
              <w:ind w:right="122"/>
              <w:jc w:val="both"/>
              <w:rPr>
                <w:color w:val="000000" w:themeColor="text1"/>
                <w:sz w:val="20"/>
                <w:szCs w:val="20"/>
                <w:shd w:val="clear" w:color="auto" w:fill="FFFFFF"/>
              </w:rPr>
            </w:pPr>
          </w:p>
          <w:p w14:paraId="291C1A58" w14:textId="34032F9C" w:rsidR="00A161F6" w:rsidRPr="00BA700B" w:rsidRDefault="00A161F6" w:rsidP="00A161F6">
            <w:pPr>
              <w:pStyle w:val="Bezmezer"/>
              <w:tabs>
                <w:tab w:val="left" w:pos="5430"/>
                <w:tab w:val="left" w:pos="5692"/>
              </w:tabs>
              <w:ind w:right="122"/>
              <w:jc w:val="both"/>
              <w:rPr>
                <w:color w:val="000000" w:themeColor="text1"/>
                <w:sz w:val="20"/>
                <w:szCs w:val="20"/>
                <w:shd w:val="clear" w:color="auto" w:fill="FFFFFF"/>
              </w:rPr>
            </w:pPr>
            <w:r w:rsidRPr="00BA700B">
              <w:rPr>
                <w:color w:val="000000" w:themeColor="text1"/>
                <w:sz w:val="20"/>
                <w:szCs w:val="20"/>
                <w:shd w:val="clear" w:color="auto" w:fill="FFFFFF"/>
              </w:rPr>
              <w:t>4.Informace o hodnocení podle odstavce 1 se předají zástupcům zaměstnanců platformy. Digitální pracovní platformy tyto informace rovněž zpřístupní osobám vykonávajícím práci prostřednictvím platformy a příslušným vnitrostátním orgánům na jejich žádost.</w:t>
            </w:r>
          </w:p>
          <w:p w14:paraId="3996F601" w14:textId="77777777" w:rsidR="00A161F6" w:rsidRDefault="00A161F6" w:rsidP="00A161F6">
            <w:pPr>
              <w:pStyle w:val="Bezmezer"/>
              <w:tabs>
                <w:tab w:val="left" w:pos="5430"/>
                <w:tab w:val="left" w:pos="5692"/>
              </w:tabs>
              <w:ind w:right="122"/>
              <w:jc w:val="both"/>
              <w:rPr>
                <w:color w:val="000000" w:themeColor="text1"/>
                <w:sz w:val="20"/>
                <w:szCs w:val="20"/>
                <w:shd w:val="clear" w:color="auto" w:fill="FFFFFF"/>
              </w:rPr>
            </w:pPr>
          </w:p>
          <w:p w14:paraId="086E3DB8" w14:textId="18777382" w:rsidR="00A161F6" w:rsidRPr="00BA700B" w:rsidRDefault="00A161F6" w:rsidP="00A161F6">
            <w:pPr>
              <w:pStyle w:val="Bezmezer"/>
              <w:tabs>
                <w:tab w:val="left" w:pos="5430"/>
                <w:tab w:val="left" w:pos="5692"/>
              </w:tabs>
              <w:ind w:right="122"/>
              <w:jc w:val="both"/>
              <w:rPr>
                <w:color w:val="000000" w:themeColor="text1"/>
                <w:sz w:val="20"/>
                <w:szCs w:val="20"/>
                <w:shd w:val="clear" w:color="auto" w:fill="FFFFFF"/>
              </w:rPr>
            </w:pPr>
            <w:r w:rsidRPr="00BA700B">
              <w:rPr>
                <w:color w:val="000000" w:themeColor="text1"/>
                <w:sz w:val="20"/>
                <w:szCs w:val="20"/>
                <w:shd w:val="clear" w:color="auto" w:fill="FFFFFF"/>
              </w:rPr>
              <w:t>5.Jakékoli rozhodnutí o omezení, pozastavení nebo ukončení smluvního vztahu nebo účtu osoby vykonávající práci prostřednictvím platformy nebo jakékoli rozhodnutí s rovnocenně nepříznivým účinkem musí být učiněno člověkem.</w:t>
            </w:r>
          </w:p>
          <w:p w14:paraId="113CE35B" w14:textId="77777777" w:rsidR="00A601AF" w:rsidRDefault="00A601AF" w:rsidP="000D3984">
            <w:pPr>
              <w:pStyle w:val="Bezmezer"/>
              <w:ind w:right="122"/>
              <w:jc w:val="both"/>
              <w:rPr>
                <w:color w:val="000000" w:themeColor="text1"/>
                <w:sz w:val="20"/>
                <w:szCs w:val="20"/>
              </w:rPr>
            </w:pPr>
          </w:p>
        </w:tc>
      </w:tr>
      <w:tr w:rsidR="00A161F6" w:rsidRPr="00FA3682" w14:paraId="018A38A3" w14:textId="77777777" w:rsidTr="003B47EF">
        <w:tc>
          <w:tcPr>
            <w:tcW w:w="1251" w:type="dxa"/>
            <w:tcBorders>
              <w:top w:val="single" w:sz="4" w:space="0" w:color="auto"/>
              <w:left w:val="single" w:sz="4" w:space="0" w:color="auto"/>
              <w:right w:val="single" w:sz="4" w:space="0" w:color="auto"/>
            </w:tcBorders>
          </w:tcPr>
          <w:p w14:paraId="4288F2B3" w14:textId="3B7CCD23" w:rsidR="00A161F6" w:rsidRDefault="00A161F6" w:rsidP="00A161F6">
            <w:pPr>
              <w:suppressAutoHyphens/>
              <w:spacing w:line="276" w:lineRule="auto"/>
              <w:ind w:left="117" w:hanging="117"/>
              <w:jc w:val="both"/>
              <w:rPr>
                <w:bCs/>
                <w:color w:val="000000" w:themeColor="text1"/>
                <w:sz w:val="20"/>
                <w:szCs w:val="20"/>
              </w:rPr>
            </w:pPr>
            <w:r>
              <w:rPr>
                <w:bCs/>
                <w:color w:val="000000" w:themeColor="text1"/>
                <w:sz w:val="20"/>
                <w:szCs w:val="20"/>
              </w:rPr>
              <w:lastRenderedPageBreak/>
              <w:t>§ 19</w:t>
            </w:r>
          </w:p>
        </w:tc>
        <w:tc>
          <w:tcPr>
            <w:tcW w:w="4556" w:type="dxa"/>
            <w:tcBorders>
              <w:top w:val="single" w:sz="4" w:space="0" w:color="auto"/>
              <w:left w:val="single" w:sz="4" w:space="0" w:color="auto"/>
              <w:right w:val="single" w:sz="4" w:space="0" w:color="auto"/>
            </w:tcBorders>
          </w:tcPr>
          <w:p w14:paraId="7C8CA555" w14:textId="77777777" w:rsidR="00A161F6" w:rsidRPr="00A161F6" w:rsidRDefault="00A161F6" w:rsidP="00A161F6">
            <w:pPr>
              <w:suppressAutoHyphens/>
              <w:spacing w:line="276" w:lineRule="auto"/>
              <w:ind w:left="46" w:right="141" w:firstLine="382"/>
              <w:jc w:val="both"/>
              <w:rPr>
                <w:color w:val="000000" w:themeColor="text1"/>
                <w:sz w:val="20"/>
                <w:szCs w:val="20"/>
                <w:lang w:eastAsia="ar-SA"/>
              </w:rPr>
            </w:pPr>
            <w:r w:rsidRPr="00A161F6">
              <w:rPr>
                <w:color w:val="000000" w:themeColor="text1"/>
                <w:sz w:val="20"/>
                <w:szCs w:val="20"/>
                <w:lang w:eastAsia="ar-SA"/>
              </w:rPr>
              <w:t>(1) Platforma je povinna bezodkladně poskytnout platformovému pracovníkovi na jeho žádost vysvětlení jakéhokoliv rozhodnutí přijatého nebo podpořeného automatizovaným rozhodovacím systémem.</w:t>
            </w:r>
          </w:p>
          <w:p w14:paraId="3AAFB4FA" w14:textId="77777777" w:rsidR="00A161F6" w:rsidRPr="00A161F6" w:rsidRDefault="00A161F6" w:rsidP="00A161F6">
            <w:pPr>
              <w:suppressAutoHyphens/>
              <w:spacing w:line="276" w:lineRule="auto"/>
              <w:ind w:left="46" w:right="141" w:firstLine="382"/>
              <w:jc w:val="both"/>
              <w:rPr>
                <w:color w:val="000000" w:themeColor="text1"/>
                <w:sz w:val="20"/>
                <w:szCs w:val="20"/>
                <w:lang w:eastAsia="ar-SA"/>
              </w:rPr>
            </w:pPr>
            <w:r w:rsidRPr="00A161F6">
              <w:rPr>
                <w:color w:val="000000" w:themeColor="text1"/>
                <w:sz w:val="20"/>
                <w:szCs w:val="20"/>
                <w:lang w:eastAsia="ar-SA"/>
              </w:rPr>
              <w:t>(2) Platforma je povinna poskytnout platformovému pracovníkovi písemné odůvodnění rozhodnutí přijatého nebo podpořeného automatizovaným rozhodovacím systémem o</w:t>
            </w:r>
          </w:p>
          <w:p w14:paraId="01BEA17B" w14:textId="77777777" w:rsidR="00A161F6" w:rsidRPr="00A161F6" w:rsidRDefault="00A161F6" w:rsidP="00A161F6">
            <w:pPr>
              <w:suppressAutoHyphens/>
              <w:spacing w:line="276" w:lineRule="auto"/>
              <w:ind w:left="46" w:right="141"/>
              <w:jc w:val="both"/>
              <w:rPr>
                <w:color w:val="000000" w:themeColor="text1"/>
                <w:sz w:val="20"/>
                <w:szCs w:val="20"/>
                <w:lang w:eastAsia="ar-SA"/>
              </w:rPr>
            </w:pPr>
            <w:r w:rsidRPr="00A161F6">
              <w:rPr>
                <w:color w:val="000000" w:themeColor="text1"/>
                <w:sz w:val="20"/>
                <w:szCs w:val="20"/>
                <w:lang w:eastAsia="ar-SA"/>
              </w:rPr>
              <w:t xml:space="preserve">a) omezení, pozastavení nebo zrušení uživatelského účtu </w:t>
            </w:r>
            <w:proofErr w:type="spellStart"/>
            <w:r w:rsidRPr="00A161F6">
              <w:rPr>
                <w:color w:val="000000" w:themeColor="text1"/>
                <w:sz w:val="20"/>
                <w:szCs w:val="20"/>
                <w:lang w:eastAsia="ar-SA"/>
              </w:rPr>
              <w:t>platfomového</w:t>
            </w:r>
            <w:proofErr w:type="spellEnd"/>
            <w:r w:rsidRPr="00A161F6">
              <w:rPr>
                <w:color w:val="000000" w:themeColor="text1"/>
                <w:sz w:val="20"/>
                <w:szCs w:val="20"/>
                <w:lang w:eastAsia="ar-SA"/>
              </w:rPr>
              <w:t xml:space="preserve"> pracovníka,</w:t>
            </w:r>
          </w:p>
          <w:p w14:paraId="0945AA2D" w14:textId="77777777" w:rsidR="00A161F6" w:rsidRPr="00A161F6" w:rsidRDefault="00A161F6" w:rsidP="00A161F6">
            <w:pPr>
              <w:suppressAutoHyphens/>
              <w:spacing w:line="276" w:lineRule="auto"/>
              <w:ind w:left="46" w:right="141"/>
              <w:jc w:val="both"/>
              <w:rPr>
                <w:color w:val="000000" w:themeColor="text1"/>
                <w:sz w:val="20"/>
                <w:szCs w:val="20"/>
                <w:lang w:eastAsia="ar-SA"/>
              </w:rPr>
            </w:pPr>
            <w:r w:rsidRPr="00A161F6">
              <w:rPr>
                <w:color w:val="000000" w:themeColor="text1"/>
                <w:sz w:val="20"/>
                <w:szCs w:val="20"/>
                <w:lang w:eastAsia="ar-SA"/>
              </w:rPr>
              <w:t>b) neposkytnutí odměny za práci vykonanou platformovým pracovníkem,</w:t>
            </w:r>
          </w:p>
          <w:p w14:paraId="509E468F" w14:textId="77777777" w:rsidR="00A161F6" w:rsidRPr="00A161F6" w:rsidRDefault="00A161F6" w:rsidP="00A161F6">
            <w:pPr>
              <w:suppressAutoHyphens/>
              <w:spacing w:line="276" w:lineRule="auto"/>
              <w:ind w:right="141"/>
              <w:jc w:val="both"/>
              <w:rPr>
                <w:color w:val="000000" w:themeColor="text1"/>
                <w:sz w:val="20"/>
                <w:szCs w:val="20"/>
                <w:lang w:eastAsia="ar-SA"/>
              </w:rPr>
            </w:pPr>
            <w:r w:rsidRPr="00A161F6">
              <w:rPr>
                <w:color w:val="000000" w:themeColor="text1"/>
                <w:sz w:val="20"/>
                <w:szCs w:val="20"/>
                <w:lang w:eastAsia="ar-SA"/>
              </w:rPr>
              <w:t>c) smluvním statusu platformového pracovníka,</w:t>
            </w:r>
          </w:p>
          <w:p w14:paraId="6305ADFC" w14:textId="77777777" w:rsidR="00A161F6" w:rsidRPr="00A161F6" w:rsidRDefault="00A161F6" w:rsidP="00A161F6">
            <w:pPr>
              <w:suppressAutoHyphens/>
              <w:spacing w:line="276" w:lineRule="auto"/>
              <w:ind w:left="46" w:right="141"/>
              <w:jc w:val="both"/>
              <w:rPr>
                <w:color w:val="000000" w:themeColor="text1"/>
                <w:sz w:val="20"/>
                <w:szCs w:val="20"/>
                <w:lang w:eastAsia="ar-SA"/>
              </w:rPr>
            </w:pPr>
            <w:r w:rsidRPr="00A161F6">
              <w:rPr>
                <w:color w:val="000000" w:themeColor="text1"/>
                <w:sz w:val="20"/>
                <w:szCs w:val="20"/>
                <w:lang w:eastAsia="ar-SA"/>
              </w:rPr>
              <w:t>d) jakémkoliv rozhodnutí s podobnými účinky, nebo</w:t>
            </w:r>
          </w:p>
          <w:p w14:paraId="6BF0897E" w14:textId="487B3B9C" w:rsidR="00A161F6" w:rsidRPr="00A161F6" w:rsidRDefault="00A161F6" w:rsidP="00A161F6">
            <w:pPr>
              <w:suppressAutoHyphens/>
              <w:spacing w:line="276" w:lineRule="auto"/>
              <w:ind w:left="46" w:right="141"/>
              <w:jc w:val="both"/>
              <w:rPr>
                <w:color w:val="000000" w:themeColor="text1"/>
                <w:sz w:val="20"/>
                <w:szCs w:val="20"/>
                <w:lang w:eastAsia="ar-SA"/>
              </w:rPr>
            </w:pPr>
            <w:r w:rsidRPr="00A161F6">
              <w:rPr>
                <w:color w:val="000000" w:themeColor="text1"/>
                <w:sz w:val="20"/>
                <w:szCs w:val="20"/>
                <w:lang w:eastAsia="ar-SA"/>
              </w:rPr>
              <w:t xml:space="preserve">e) jakémkoliv jiném rozhodnutí s dopadem na základní aspekty </w:t>
            </w:r>
            <w:r w:rsidR="00D01BAF">
              <w:rPr>
                <w:color w:val="000000" w:themeColor="text1"/>
                <w:sz w:val="20"/>
                <w:szCs w:val="20"/>
                <w:lang w:eastAsia="ar-SA"/>
              </w:rPr>
              <w:t xml:space="preserve">základního </w:t>
            </w:r>
            <w:r w:rsidRPr="00A161F6">
              <w:rPr>
                <w:color w:val="000000" w:themeColor="text1"/>
                <w:sz w:val="20"/>
                <w:szCs w:val="20"/>
                <w:lang w:eastAsia="ar-SA"/>
              </w:rPr>
              <w:t>pracovněprávního vztahu nebo jiného smluvního vztahu,</w:t>
            </w:r>
          </w:p>
          <w:p w14:paraId="05D784AA" w14:textId="77777777" w:rsidR="00A161F6" w:rsidRPr="00A161F6" w:rsidRDefault="00A161F6" w:rsidP="00A161F6">
            <w:pPr>
              <w:suppressAutoHyphens/>
              <w:spacing w:line="276" w:lineRule="auto"/>
              <w:ind w:left="46" w:right="141"/>
              <w:jc w:val="both"/>
              <w:rPr>
                <w:color w:val="000000" w:themeColor="text1"/>
                <w:sz w:val="20"/>
                <w:szCs w:val="20"/>
                <w:lang w:eastAsia="ar-SA"/>
              </w:rPr>
            </w:pPr>
            <w:r w:rsidRPr="00A161F6">
              <w:rPr>
                <w:color w:val="000000" w:themeColor="text1"/>
                <w:sz w:val="20"/>
                <w:szCs w:val="20"/>
                <w:lang w:eastAsia="ar-SA"/>
              </w:rPr>
              <w:t>a to bezodkladně, nejpozději však v den, kdy takovéto rozhodnutí nabývá účinku.</w:t>
            </w:r>
          </w:p>
          <w:p w14:paraId="380911CD" w14:textId="77777777" w:rsidR="00A161F6" w:rsidRPr="00A161F6" w:rsidRDefault="00A161F6" w:rsidP="00A161F6">
            <w:pPr>
              <w:suppressAutoHyphens/>
              <w:spacing w:line="276" w:lineRule="auto"/>
              <w:ind w:left="46" w:right="141" w:firstLine="382"/>
              <w:jc w:val="both"/>
              <w:rPr>
                <w:color w:val="000000" w:themeColor="text1"/>
                <w:sz w:val="20"/>
                <w:szCs w:val="20"/>
                <w:lang w:eastAsia="ar-SA"/>
              </w:rPr>
            </w:pPr>
            <w:r w:rsidRPr="00A161F6">
              <w:rPr>
                <w:color w:val="000000" w:themeColor="text1"/>
                <w:sz w:val="20"/>
                <w:szCs w:val="20"/>
                <w:lang w:eastAsia="ar-SA"/>
              </w:rPr>
              <w:t xml:space="preserve">(3) Vysvětlení a odůvodnění podle odstavců 1 a 2 musí platforma poskytnout transparentním a srozumitelným způsobem za použití jednoznačných a </w:t>
            </w:r>
            <w:r w:rsidRPr="00A161F6">
              <w:rPr>
                <w:color w:val="000000" w:themeColor="text1"/>
                <w:sz w:val="20"/>
                <w:szCs w:val="20"/>
                <w:lang w:eastAsia="ar-SA"/>
              </w:rPr>
              <w:lastRenderedPageBreak/>
              <w:t>zároveň jednoduchých jazykových prostředků, a to v českém jazyce nebo na žádost platformového pracovníka v jazyce nabízeném rozhraním internetových stránek nebo mobilní aplikace.</w:t>
            </w:r>
          </w:p>
          <w:p w14:paraId="4EFCA71C" w14:textId="77777777" w:rsidR="00A161F6" w:rsidRPr="00A161F6" w:rsidRDefault="00A161F6" w:rsidP="00A161F6">
            <w:pPr>
              <w:suppressAutoHyphens/>
              <w:spacing w:line="276" w:lineRule="auto"/>
              <w:ind w:left="46" w:right="141" w:firstLine="382"/>
              <w:jc w:val="both"/>
              <w:rPr>
                <w:color w:val="000000" w:themeColor="text1"/>
                <w:sz w:val="20"/>
                <w:szCs w:val="20"/>
                <w:lang w:eastAsia="ar-SA"/>
              </w:rPr>
            </w:pPr>
            <w:r w:rsidRPr="00A161F6">
              <w:rPr>
                <w:color w:val="000000" w:themeColor="text1"/>
                <w:sz w:val="20"/>
                <w:szCs w:val="20"/>
                <w:lang w:eastAsia="ar-SA"/>
              </w:rPr>
              <w:t>(4) Platforma je povinna pro účely projednání a objasnění skutečností, okolností a důvodů, které vedly k vydání rozhodnutí podle odstavce 1 nebo 2, určit osobu, která má pro tuto činnost nezbytnou odbornou způsobilost, přípravu a oprávnění. Platforma zajistí, aby platformoví pracovníci mohli tuto osobu účinným způsobem kontaktovat.</w:t>
            </w:r>
          </w:p>
          <w:p w14:paraId="4DA3BB82" w14:textId="77777777" w:rsidR="00A161F6" w:rsidRPr="00A161F6" w:rsidRDefault="00A161F6" w:rsidP="00A161F6">
            <w:pPr>
              <w:suppressAutoHyphens/>
              <w:spacing w:line="276" w:lineRule="auto"/>
              <w:ind w:left="46" w:right="141" w:firstLine="382"/>
              <w:jc w:val="both"/>
              <w:rPr>
                <w:color w:val="000000" w:themeColor="text1"/>
                <w:sz w:val="20"/>
                <w:szCs w:val="20"/>
                <w:lang w:eastAsia="ar-SA"/>
              </w:rPr>
            </w:pPr>
            <w:r w:rsidRPr="00A161F6">
              <w:rPr>
                <w:color w:val="000000" w:themeColor="text1"/>
                <w:sz w:val="20"/>
                <w:szCs w:val="20"/>
                <w:lang w:eastAsia="ar-SA"/>
              </w:rPr>
              <w:t>(5) Platforma je povinna na žádost platformového pracovníka nebo zástupců zaměstnanců přezkoumat rozhodnutí podle odstavce 1 nebo 2 a bezodkladně, nejpozději však do 2 týdnů od obdržení žádosti, o výsledku přezkumu žadatele písemně informovat a závěr odůvodnit.</w:t>
            </w:r>
          </w:p>
          <w:p w14:paraId="1D5D3801" w14:textId="77777777" w:rsidR="00A161F6" w:rsidRPr="00A161F6" w:rsidRDefault="00A161F6" w:rsidP="00A161F6">
            <w:pPr>
              <w:suppressAutoHyphens/>
              <w:spacing w:line="276" w:lineRule="auto"/>
              <w:ind w:left="46" w:right="141" w:firstLine="382"/>
              <w:jc w:val="both"/>
              <w:rPr>
                <w:color w:val="000000" w:themeColor="text1"/>
                <w:sz w:val="20"/>
                <w:szCs w:val="20"/>
                <w:lang w:eastAsia="ar-SA"/>
              </w:rPr>
            </w:pPr>
            <w:r w:rsidRPr="00A161F6">
              <w:rPr>
                <w:color w:val="000000" w:themeColor="text1"/>
                <w:sz w:val="20"/>
                <w:szCs w:val="20"/>
                <w:lang w:eastAsia="ar-SA"/>
              </w:rPr>
              <w:t>(6) Pokud rozhodnutí podle odstavce 1 nebo 2 porušuje práva platformového pracovníka, je platforma povinna toto rozhodnutí bezodkladně, nejpozději však do 2 týdnů od jeho přijetí nebo od provedení jeho přezkumu podle odstavce 5, napravit. Pokud náprava přijatého rozhodnutí není možná, je platforma povinna poskytnout platformovému pracovníkovi do 2 měsíců od přijetí rozhodnutí nebo od provedení jeho přezkumu podle odstavce 5 odpovídající náhradu škody a přijmout účinná opatření, včetně případné úpravy automatizovaného rozhodovacího systému nebo ukončení jeho používání, aby se takovým rozhodnutím zabránilo.</w:t>
            </w:r>
          </w:p>
          <w:p w14:paraId="41954459" w14:textId="77777777" w:rsidR="00A161F6" w:rsidRDefault="00A161F6" w:rsidP="00A161F6">
            <w:pPr>
              <w:suppressAutoHyphens/>
              <w:spacing w:line="276" w:lineRule="auto"/>
              <w:ind w:left="46" w:right="141" w:firstLine="382"/>
              <w:jc w:val="both"/>
              <w:rPr>
                <w:color w:val="000000" w:themeColor="text1"/>
                <w:sz w:val="20"/>
                <w:szCs w:val="20"/>
                <w:lang w:eastAsia="ar-SA"/>
              </w:rPr>
            </w:pPr>
            <w:r w:rsidRPr="00A161F6">
              <w:rPr>
                <w:color w:val="000000" w:themeColor="text1"/>
                <w:sz w:val="20"/>
                <w:szCs w:val="20"/>
                <w:lang w:eastAsia="ar-SA"/>
              </w:rPr>
              <w:t xml:space="preserve">(7) Odstavce 1 až 6 se nevztahují na platformové pracovníky, kteří jsou rovněž podnikatelskými uživateli online zprostředkovatelských služeb </w:t>
            </w:r>
            <w:r w:rsidR="00A62FE4" w:rsidRPr="00A62FE4">
              <w:rPr>
                <w:color w:val="000000" w:themeColor="text1"/>
                <w:sz w:val="20"/>
                <w:szCs w:val="20"/>
                <w:vertAlign w:val="superscript"/>
                <w:lang w:eastAsia="ar-SA"/>
              </w:rPr>
              <w:t>2</w:t>
            </w:r>
            <w:r w:rsidRPr="00A62FE4">
              <w:rPr>
                <w:color w:val="000000" w:themeColor="text1"/>
                <w:sz w:val="20"/>
                <w:szCs w:val="20"/>
                <w:vertAlign w:val="superscript"/>
                <w:lang w:eastAsia="ar-SA"/>
              </w:rPr>
              <w:t>)</w:t>
            </w:r>
            <w:r w:rsidRPr="00A161F6">
              <w:rPr>
                <w:color w:val="000000" w:themeColor="text1"/>
                <w:sz w:val="20"/>
                <w:szCs w:val="20"/>
                <w:lang w:eastAsia="ar-SA"/>
              </w:rPr>
              <w:t>.</w:t>
            </w:r>
          </w:p>
          <w:p w14:paraId="45E64918" w14:textId="77777777" w:rsidR="00A62FE4" w:rsidRDefault="00A62FE4" w:rsidP="00A161F6">
            <w:pPr>
              <w:suppressAutoHyphens/>
              <w:spacing w:line="276" w:lineRule="auto"/>
              <w:ind w:left="46" w:right="141" w:firstLine="382"/>
              <w:jc w:val="both"/>
              <w:rPr>
                <w:color w:val="000000" w:themeColor="text1"/>
                <w:sz w:val="20"/>
                <w:szCs w:val="20"/>
                <w:lang w:eastAsia="ar-SA"/>
              </w:rPr>
            </w:pPr>
          </w:p>
          <w:p w14:paraId="1AD38350" w14:textId="6E8B8F87" w:rsidR="00A62FE4" w:rsidRPr="00A62FE4" w:rsidRDefault="00A62FE4" w:rsidP="00A161F6">
            <w:pPr>
              <w:suppressAutoHyphens/>
              <w:spacing w:line="276" w:lineRule="auto"/>
              <w:ind w:left="46" w:right="141" w:firstLine="382"/>
              <w:jc w:val="both"/>
              <w:rPr>
                <w:i/>
                <w:iCs/>
                <w:color w:val="000000" w:themeColor="text1"/>
                <w:sz w:val="20"/>
                <w:szCs w:val="20"/>
                <w:lang w:eastAsia="ar-SA"/>
              </w:rPr>
            </w:pPr>
            <w:r w:rsidRPr="00A62FE4">
              <w:rPr>
                <w:color w:val="000000" w:themeColor="text1"/>
                <w:sz w:val="20"/>
                <w:szCs w:val="20"/>
                <w:vertAlign w:val="superscript"/>
                <w:lang w:eastAsia="ar-SA"/>
              </w:rPr>
              <w:lastRenderedPageBreak/>
              <w:t>2) Nařízení Evropského parlamentu a Rady (EU) 2019/1150 ze dne 20. června 2019 o podpoře spravedlnosti a transparentnosti pro podnikatelské uživatele online zprostředkovatelských služeb.</w:t>
            </w:r>
          </w:p>
        </w:tc>
        <w:tc>
          <w:tcPr>
            <w:tcW w:w="1134" w:type="dxa"/>
            <w:tcBorders>
              <w:top w:val="single" w:sz="4" w:space="0" w:color="auto"/>
              <w:left w:val="single" w:sz="4" w:space="0" w:color="auto"/>
              <w:bottom w:val="single" w:sz="4" w:space="0" w:color="auto"/>
              <w:right w:val="single" w:sz="4" w:space="0" w:color="auto"/>
            </w:tcBorders>
          </w:tcPr>
          <w:p w14:paraId="3F615613" w14:textId="782CB635" w:rsidR="00A161F6" w:rsidRPr="007E51BF" w:rsidRDefault="00A161F6" w:rsidP="00A161F6">
            <w:pPr>
              <w:pStyle w:val="Bezmezer"/>
              <w:jc w:val="both"/>
              <w:rPr>
                <w:color w:val="000000" w:themeColor="text1"/>
                <w:sz w:val="20"/>
                <w:szCs w:val="20"/>
              </w:rPr>
            </w:pPr>
            <w:r w:rsidRPr="007E51BF">
              <w:rPr>
                <w:color w:val="000000" w:themeColor="text1"/>
                <w:sz w:val="20"/>
                <w:szCs w:val="20"/>
              </w:rPr>
              <w:lastRenderedPageBreak/>
              <w:t>32024L2831</w:t>
            </w:r>
          </w:p>
        </w:tc>
        <w:tc>
          <w:tcPr>
            <w:tcW w:w="1701" w:type="dxa"/>
            <w:tcBorders>
              <w:top w:val="single" w:sz="4" w:space="0" w:color="auto"/>
              <w:left w:val="single" w:sz="4" w:space="0" w:color="auto"/>
              <w:bottom w:val="single" w:sz="4" w:space="0" w:color="auto"/>
              <w:right w:val="single" w:sz="4" w:space="0" w:color="auto"/>
            </w:tcBorders>
          </w:tcPr>
          <w:p w14:paraId="142FF1B8" w14:textId="6656F528" w:rsidR="00A161F6" w:rsidRDefault="00A161F6" w:rsidP="00A161F6">
            <w:pPr>
              <w:pStyle w:val="Bezmezer"/>
              <w:jc w:val="both"/>
              <w:rPr>
                <w:color w:val="000000" w:themeColor="text1"/>
                <w:sz w:val="20"/>
                <w:szCs w:val="20"/>
              </w:rPr>
            </w:pPr>
            <w:r>
              <w:rPr>
                <w:color w:val="000000" w:themeColor="text1"/>
                <w:sz w:val="20"/>
                <w:szCs w:val="20"/>
              </w:rPr>
              <w:t>Čl. 11</w:t>
            </w:r>
          </w:p>
        </w:tc>
        <w:tc>
          <w:tcPr>
            <w:tcW w:w="5936" w:type="dxa"/>
            <w:tcBorders>
              <w:top w:val="single" w:sz="4" w:space="0" w:color="auto"/>
              <w:left w:val="single" w:sz="4" w:space="0" w:color="auto"/>
              <w:bottom w:val="single" w:sz="4" w:space="0" w:color="auto"/>
              <w:right w:val="single" w:sz="4" w:space="0" w:color="auto"/>
            </w:tcBorders>
          </w:tcPr>
          <w:p w14:paraId="32116FC9" w14:textId="155FBDBB" w:rsidR="00A161F6" w:rsidRPr="00BA700B" w:rsidRDefault="00A161F6" w:rsidP="00A161F6">
            <w:pPr>
              <w:pStyle w:val="Bezmezer"/>
              <w:tabs>
                <w:tab w:val="left" w:pos="5805"/>
              </w:tabs>
              <w:ind w:right="122"/>
              <w:jc w:val="both"/>
              <w:rPr>
                <w:color w:val="000000" w:themeColor="text1"/>
                <w:sz w:val="20"/>
                <w:szCs w:val="20"/>
              </w:rPr>
            </w:pPr>
            <w:r w:rsidRPr="00A161F6">
              <w:rPr>
                <w:color w:val="000000" w:themeColor="text1"/>
                <w:sz w:val="20"/>
                <w:szCs w:val="20"/>
              </w:rPr>
              <w:t>1.</w:t>
            </w:r>
            <w:r>
              <w:rPr>
                <w:color w:val="000000" w:themeColor="text1"/>
                <w:sz w:val="20"/>
                <w:szCs w:val="20"/>
              </w:rPr>
              <w:t xml:space="preserve"> </w:t>
            </w:r>
            <w:r w:rsidRPr="00BA700B">
              <w:rPr>
                <w:color w:val="000000" w:themeColor="text1"/>
                <w:sz w:val="20"/>
                <w:szCs w:val="20"/>
              </w:rPr>
              <w:t>Členské státy zajistí, aby osoby vykonávající práci prostřednictvím platformy měly právo obdržet od digitální pracovní platformy bez zbytečného prodlení ústní nebo písemné vysvětlení jakéhokoli rozhodnutí přijímaného nebo podporovaného automatizovaným rozhodovacím systémem. Toto vysvětlení musí být poskytnuto transparentním a srozumitelným způsobem za použití jasných a jednoduchých jazykových prostředků. Členské státy zajistí, aby digitální pracovní platformy poskytly osobám vykonávajícím práci prostřednictví platformy přístup ke kontaktní osobě určené digitální pracovní platformou za účelem projednání a objasnění skutečností, okolností a důvodů, které k uvedenému rozhodnutí vedly. Digitální pracovní platformy zajistí, aby tyto kontaktní osoby měly k výkonu uvedené funkce nezbytnou způsobilost, odbornou přípravu a pravomoc.</w:t>
            </w:r>
          </w:p>
          <w:p w14:paraId="6A377B5B" w14:textId="77777777" w:rsidR="00A161F6" w:rsidRDefault="00A161F6" w:rsidP="00A161F6">
            <w:pPr>
              <w:pStyle w:val="Bezmezer"/>
              <w:tabs>
                <w:tab w:val="left" w:pos="5805"/>
              </w:tabs>
              <w:ind w:right="122"/>
              <w:jc w:val="both"/>
              <w:rPr>
                <w:color w:val="000000" w:themeColor="text1"/>
                <w:sz w:val="20"/>
                <w:szCs w:val="20"/>
              </w:rPr>
            </w:pPr>
          </w:p>
          <w:p w14:paraId="61FA4D81" w14:textId="6C8CA233" w:rsidR="00A161F6" w:rsidRPr="00BA700B" w:rsidRDefault="00A161F6" w:rsidP="00A161F6">
            <w:pPr>
              <w:pStyle w:val="Bezmezer"/>
              <w:tabs>
                <w:tab w:val="left" w:pos="5805"/>
              </w:tabs>
              <w:ind w:right="122"/>
              <w:jc w:val="both"/>
              <w:rPr>
                <w:color w:val="000000" w:themeColor="text1"/>
                <w:sz w:val="20"/>
                <w:szCs w:val="20"/>
              </w:rPr>
            </w:pPr>
            <w:r w:rsidRPr="00BA700B">
              <w:rPr>
                <w:color w:val="000000" w:themeColor="text1"/>
                <w:sz w:val="20"/>
                <w:szCs w:val="20"/>
              </w:rPr>
              <w:t>Digitální pracovní platformy poskytnou osobě vykonávající práci prostřednictvím platformy písemné odůvodnění jakéhokoli rozhodnutí přijímaného nebo podporovaného automatizovaným rozhodovacím systémem o omezení, pozastavení nebo ukončení účtu dané osoby vykonávající práci prostřednictvím platformy, jakéhokoli rozhodnutí odmítnout poskytnout platbu za práci vykonanou danou osobou vykonávající práci prostřednictvím platformy, jakéhokoli rozhodnutí o smluvním statusu dané osoby vykonávající práci prostřednictvím platformy, jakéhokoli rozhodnutí s podobnými účinky nebo jakéhokoli jiného rozhodnutí s dopadem na základní aspekty pracovněprávního vztahu nebo jiných smluvních vztahů, a to bez zbytečného prodlení a nejpozději v den, kdy nabude účinku.</w:t>
            </w:r>
          </w:p>
          <w:p w14:paraId="06213F5D" w14:textId="77777777" w:rsidR="00A161F6" w:rsidRDefault="00A161F6" w:rsidP="00A161F6">
            <w:pPr>
              <w:pStyle w:val="Bezmezer"/>
              <w:ind w:right="122"/>
              <w:jc w:val="both"/>
              <w:rPr>
                <w:color w:val="000000" w:themeColor="text1"/>
                <w:sz w:val="20"/>
                <w:szCs w:val="20"/>
              </w:rPr>
            </w:pPr>
          </w:p>
          <w:p w14:paraId="6ED07DF2" w14:textId="33748847" w:rsidR="00A161F6" w:rsidRDefault="00A161F6" w:rsidP="00A161F6">
            <w:pPr>
              <w:pStyle w:val="Bezmezer"/>
              <w:ind w:right="122"/>
              <w:jc w:val="both"/>
              <w:rPr>
                <w:color w:val="000000" w:themeColor="text1"/>
                <w:sz w:val="20"/>
                <w:szCs w:val="20"/>
              </w:rPr>
            </w:pPr>
            <w:r w:rsidRPr="00BA700B">
              <w:rPr>
                <w:color w:val="000000" w:themeColor="text1"/>
                <w:sz w:val="20"/>
                <w:szCs w:val="20"/>
              </w:rPr>
              <w:t>2.Osoby vykonávající práci prostřednictvím platformy a, v souladu s vnitrostátním právem nebo zvyklostmi, zástupci osob vykonávajících práci prostřednictvím platformy jednající jejich jménem mají právo požádat digitální pracovní platformu o přezkum rozhodnutí uvedených v odstavci 1. Digitální pracovní platforma tuto žádost vyřídí tak, že osobě vykonávající práci prostřednictvím platformy poskytne bez zbytečného prodlení a v každém případě do dvou týdnů od obdržení žádosti</w:t>
            </w:r>
            <w:r>
              <w:rPr>
                <w:color w:val="000000" w:themeColor="text1"/>
                <w:sz w:val="20"/>
                <w:szCs w:val="20"/>
              </w:rPr>
              <w:t xml:space="preserve"> </w:t>
            </w:r>
            <w:r w:rsidRPr="00BA700B">
              <w:rPr>
                <w:color w:val="000000" w:themeColor="text1"/>
                <w:sz w:val="20"/>
                <w:szCs w:val="20"/>
              </w:rPr>
              <w:t>dostatečně konkrétní a náležitě odůvodněnou odpověď ve formě písemného dokumentu, který může být v elektronické podobě.</w:t>
            </w:r>
          </w:p>
          <w:p w14:paraId="47C8E786" w14:textId="77777777" w:rsidR="00A161F6" w:rsidRPr="00BA700B" w:rsidRDefault="00A161F6" w:rsidP="00A161F6">
            <w:pPr>
              <w:pStyle w:val="Bezmezer"/>
              <w:ind w:right="122"/>
              <w:jc w:val="both"/>
              <w:rPr>
                <w:color w:val="000000" w:themeColor="text1"/>
                <w:sz w:val="20"/>
                <w:szCs w:val="20"/>
              </w:rPr>
            </w:pPr>
          </w:p>
          <w:p w14:paraId="4F7C97FC" w14:textId="05E45918" w:rsidR="00A161F6" w:rsidRDefault="00A161F6" w:rsidP="00A161F6">
            <w:pPr>
              <w:pStyle w:val="Bezmezer"/>
              <w:tabs>
                <w:tab w:val="left" w:pos="5805"/>
              </w:tabs>
              <w:ind w:right="122"/>
              <w:jc w:val="both"/>
              <w:rPr>
                <w:color w:val="000000" w:themeColor="text1"/>
                <w:sz w:val="20"/>
                <w:szCs w:val="20"/>
              </w:rPr>
            </w:pPr>
            <w:r w:rsidRPr="00BA700B">
              <w:rPr>
                <w:color w:val="000000" w:themeColor="text1"/>
                <w:sz w:val="20"/>
                <w:szCs w:val="20"/>
              </w:rPr>
              <w:t>3.Pokud rozhodnutí uvedené v odstavci 1 porušuje práva osoby vykonávající práci prostřednictvím platformy, digitální pracovní platforma uvedené rozhodnutí neprodleně a v každém případě do dvou týdnů od přijetí daného rozhodnutí napraví. Pokud taková náprava není možná, nabídne digitální pracovní platforma odpovídající náhradu vzniklé škody. Digitální pracovní platforma přijme v každém případě nezbytné kroky, včetně případné úpravy automatizovaného rozhodovacího systému nebo ukončení jeho používání, aby se takovým rozhodnutím v budoucnu zabránilo.</w:t>
            </w:r>
          </w:p>
          <w:p w14:paraId="63AD7E3A" w14:textId="77777777" w:rsidR="00A161F6" w:rsidRPr="00BA700B" w:rsidRDefault="00A161F6" w:rsidP="00A161F6">
            <w:pPr>
              <w:pStyle w:val="Bezmezer"/>
              <w:tabs>
                <w:tab w:val="left" w:pos="5805"/>
              </w:tabs>
              <w:ind w:right="122"/>
              <w:jc w:val="both"/>
              <w:rPr>
                <w:color w:val="000000" w:themeColor="text1"/>
                <w:sz w:val="20"/>
                <w:szCs w:val="20"/>
              </w:rPr>
            </w:pPr>
          </w:p>
          <w:p w14:paraId="79DF8E1D" w14:textId="7C707E8E" w:rsidR="00A161F6" w:rsidRDefault="00A161F6" w:rsidP="00A161F6">
            <w:pPr>
              <w:pStyle w:val="Bezmezer"/>
              <w:tabs>
                <w:tab w:val="left" w:pos="5805"/>
              </w:tabs>
              <w:ind w:right="122"/>
              <w:jc w:val="both"/>
              <w:rPr>
                <w:color w:val="000000" w:themeColor="text1"/>
                <w:sz w:val="20"/>
                <w:szCs w:val="20"/>
              </w:rPr>
            </w:pPr>
            <w:r w:rsidRPr="00BA700B">
              <w:rPr>
                <w:color w:val="000000" w:themeColor="text1"/>
                <w:sz w:val="20"/>
                <w:szCs w:val="20"/>
              </w:rPr>
              <w:t>4.Tímto článkem nejsou dotčena disciplinární řízení a postupy pro propouštění stanovené vnitrostátním právem, kolektivními smlouvami nebo zvyklostmi.</w:t>
            </w:r>
          </w:p>
          <w:p w14:paraId="0035925A" w14:textId="77777777" w:rsidR="00A161F6" w:rsidRPr="00BA700B" w:rsidRDefault="00A161F6" w:rsidP="00A161F6">
            <w:pPr>
              <w:pStyle w:val="Bezmezer"/>
              <w:tabs>
                <w:tab w:val="left" w:pos="5805"/>
              </w:tabs>
              <w:ind w:right="122"/>
              <w:jc w:val="both"/>
              <w:rPr>
                <w:color w:val="000000" w:themeColor="text1"/>
                <w:sz w:val="20"/>
                <w:szCs w:val="20"/>
              </w:rPr>
            </w:pPr>
          </w:p>
          <w:p w14:paraId="0E58D904" w14:textId="5ACC7F9E" w:rsidR="00A161F6" w:rsidRDefault="00A161F6" w:rsidP="00A161F6">
            <w:pPr>
              <w:pStyle w:val="Bezmezer"/>
              <w:ind w:right="122"/>
              <w:jc w:val="both"/>
              <w:rPr>
                <w:color w:val="000000" w:themeColor="text1"/>
                <w:sz w:val="20"/>
                <w:szCs w:val="20"/>
              </w:rPr>
            </w:pPr>
            <w:r w:rsidRPr="00BA700B">
              <w:rPr>
                <w:color w:val="000000" w:themeColor="text1"/>
                <w:sz w:val="20"/>
                <w:szCs w:val="20"/>
              </w:rPr>
              <w:t>5.Tento článek se nevztahuje na osoby vykonávající práci prostřednictvím platformy, které jsou rovněž podnikatelskými uživateli ve smyslu čl. 2 bodu 1 nařízení (EU) 2019/1150.</w:t>
            </w:r>
          </w:p>
        </w:tc>
      </w:tr>
      <w:tr w:rsidR="005B6A6B" w:rsidRPr="00FA3682" w14:paraId="41CA46C6" w14:textId="77777777" w:rsidTr="003B47EF">
        <w:tc>
          <w:tcPr>
            <w:tcW w:w="1251" w:type="dxa"/>
            <w:tcBorders>
              <w:top w:val="single" w:sz="4" w:space="0" w:color="auto"/>
              <w:left w:val="single" w:sz="4" w:space="0" w:color="auto"/>
              <w:right w:val="single" w:sz="4" w:space="0" w:color="auto"/>
            </w:tcBorders>
          </w:tcPr>
          <w:p w14:paraId="2EAB71F3" w14:textId="67BC292A" w:rsidR="005B6A6B" w:rsidRDefault="005B6A6B" w:rsidP="005B6A6B">
            <w:pPr>
              <w:suppressAutoHyphens/>
              <w:spacing w:line="276" w:lineRule="auto"/>
              <w:ind w:left="117" w:hanging="117"/>
              <w:jc w:val="both"/>
              <w:rPr>
                <w:bCs/>
                <w:color w:val="000000" w:themeColor="text1"/>
                <w:sz w:val="20"/>
                <w:szCs w:val="20"/>
              </w:rPr>
            </w:pPr>
            <w:r>
              <w:rPr>
                <w:bCs/>
                <w:color w:val="000000" w:themeColor="text1"/>
                <w:sz w:val="20"/>
                <w:szCs w:val="20"/>
              </w:rPr>
              <w:lastRenderedPageBreak/>
              <w:t>§ 20</w:t>
            </w:r>
            <w:r w:rsidR="005F4AAE">
              <w:rPr>
                <w:bCs/>
                <w:color w:val="000000" w:themeColor="text1"/>
                <w:sz w:val="20"/>
                <w:szCs w:val="20"/>
              </w:rPr>
              <w:t xml:space="preserve"> odst. 1 a</w:t>
            </w:r>
            <w:r w:rsidR="009F402C">
              <w:rPr>
                <w:bCs/>
                <w:color w:val="000000" w:themeColor="text1"/>
                <w:sz w:val="20"/>
                <w:szCs w:val="20"/>
              </w:rPr>
              <w:t>ž</w:t>
            </w:r>
            <w:r w:rsidR="005F4AAE">
              <w:rPr>
                <w:bCs/>
                <w:color w:val="000000" w:themeColor="text1"/>
                <w:sz w:val="20"/>
                <w:szCs w:val="20"/>
              </w:rPr>
              <w:t xml:space="preserve"> </w:t>
            </w:r>
            <w:r w:rsidR="009F402C">
              <w:rPr>
                <w:bCs/>
                <w:color w:val="000000" w:themeColor="text1"/>
                <w:sz w:val="20"/>
                <w:szCs w:val="20"/>
              </w:rPr>
              <w:t>3</w:t>
            </w:r>
          </w:p>
        </w:tc>
        <w:tc>
          <w:tcPr>
            <w:tcW w:w="4556" w:type="dxa"/>
            <w:tcBorders>
              <w:top w:val="single" w:sz="4" w:space="0" w:color="auto"/>
              <w:left w:val="single" w:sz="4" w:space="0" w:color="auto"/>
              <w:right w:val="single" w:sz="4" w:space="0" w:color="auto"/>
            </w:tcBorders>
          </w:tcPr>
          <w:p w14:paraId="049CAEB2" w14:textId="48C26EDF" w:rsidR="005B6A6B" w:rsidRDefault="005B6A6B" w:rsidP="009F402C">
            <w:pPr>
              <w:suppressAutoHyphens/>
              <w:spacing w:line="276" w:lineRule="auto"/>
              <w:ind w:left="46" w:right="141" w:firstLine="382"/>
              <w:jc w:val="both"/>
              <w:rPr>
                <w:color w:val="000000" w:themeColor="text1"/>
                <w:sz w:val="20"/>
                <w:szCs w:val="20"/>
                <w:lang w:eastAsia="ar-SA"/>
              </w:rPr>
            </w:pPr>
          </w:p>
          <w:p w14:paraId="053598C1" w14:textId="77777777" w:rsidR="009E287D" w:rsidRPr="00B23437" w:rsidRDefault="009E287D" w:rsidP="009E287D">
            <w:pPr>
              <w:autoSpaceDE w:val="0"/>
              <w:autoSpaceDN w:val="0"/>
              <w:adjustRightInd w:val="0"/>
              <w:spacing w:after="120"/>
              <w:ind w:firstLine="348"/>
              <w:jc w:val="both"/>
              <w:rPr>
                <w:sz w:val="20"/>
                <w:szCs w:val="20"/>
              </w:rPr>
            </w:pPr>
            <w:r w:rsidRPr="00B23437">
              <w:rPr>
                <w:sz w:val="20"/>
                <w:szCs w:val="20"/>
                <w:u w:val="single"/>
              </w:rPr>
              <w:t>(1)</w:t>
            </w:r>
            <w:r w:rsidRPr="00B23437">
              <w:rPr>
                <w:sz w:val="20"/>
                <w:szCs w:val="20"/>
                <w:u w:val="single"/>
              </w:rPr>
              <w:tab/>
              <w:t>Platforma je povinna sdělit Státnímu úřadu inspekce práce a oblastním inspektorátům práce prostřednictvím evidence zaměstnavatelů podle zákona o jednotném měsíčním hlášení zaměstnavatele (dále jen „evidence zaměstnavatelů“) své identifikační údaje a údaj o tom, že je platformou.</w:t>
            </w:r>
            <w:r w:rsidRPr="00B23437">
              <w:rPr>
                <w:sz w:val="20"/>
                <w:szCs w:val="20"/>
              </w:rPr>
              <w:t xml:space="preserve"> Údaj o tom, že je osoba platformou, se vede v evidenci zaměstnavatelů.</w:t>
            </w:r>
          </w:p>
          <w:p w14:paraId="7431CAD9" w14:textId="77777777" w:rsidR="009E287D" w:rsidRPr="00B23437" w:rsidRDefault="009E287D" w:rsidP="009E287D">
            <w:pPr>
              <w:autoSpaceDE w:val="0"/>
              <w:autoSpaceDN w:val="0"/>
              <w:adjustRightInd w:val="0"/>
              <w:spacing w:after="120"/>
              <w:ind w:firstLine="348"/>
              <w:jc w:val="both"/>
              <w:rPr>
                <w:sz w:val="20"/>
                <w:szCs w:val="20"/>
                <w:u w:val="single"/>
              </w:rPr>
            </w:pPr>
            <w:r w:rsidRPr="00B23437">
              <w:rPr>
                <w:sz w:val="20"/>
                <w:szCs w:val="20"/>
              </w:rPr>
              <w:t>(2)</w:t>
            </w:r>
            <w:r w:rsidRPr="00B23437">
              <w:rPr>
                <w:sz w:val="20"/>
                <w:szCs w:val="20"/>
              </w:rPr>
              <w:tab/>
            </w:r>
            <w:r w:rsidRPr="00B23437">
              <w:rPr>
                <w:sz w:val="20"/>
                <w:szCs w:val="20"/>
                <w:u w:val="single"/>
              </w:rPr>
              <w:t xml:space="preserve">Platforma, která je zaměstnavatelem podle zákona o jednotném měsíčním hlášení zaměstnavatele, je povinna splnit povinnost podle odstavce 1 při přihlášení do evidence zaměstnavatelů. Stane-li se zaměstnavatel platformou po přihlášení do evidence zaměstnavatelů nebo přestane-li být platformou, je povinen oznámit tuto změnu do evidence zaměstnavatelů nejpozději do 8 dnů ode dne, kdy začal nebo přestal poskytovat službu podle § 2 odst. 1. Pro splnění povinnosti sdělit údaj o tom, že je osoba platformou, nebo pro oznámení změny tohoto údaje, se ustanovení § 17 odst. 3 a 7 zákona o jednotném měsíčním hlášení zaměstnavatele nepoužijí. </w:t>
            </w:r>
          </w:p>
          <w:p w14:paraId="023F3B9E" w14:textId="197231C3" w:rsidR="009E287D" w:rsidRPr="00B23437" w:rsidRDefault="009E287D" w:rsidP="00B23437">
            <w:pPr>
              <w:autoSpaceDE w:val="0"/>
              <w:autoSpaceDN w:val="0"/>
              <w:adjustRightInd w:val="0"/>
              <w:spacing w:after="120"/>
              <w:ind w:firstLine="348"/>
              <w:jc w:val="both"/>
              <w:rPr>
                <w:sz w:val="20"/>
                <w:szCs w:val="20"/>
                <w:u w:val="single"/>
              </w:rPr>
            </w:pPr>
            <w:r w:rsidRPr="00B23437">
              <w:rPr>
                <w:sz w:val="20"/>
                <w:szCs w:val="20"/>
              </w:rPr>
              <w:t xml:space="preserve">(3) </w:t>
            </w:r>
            <w:r w:rsidRPr="00B23437">
              <w:rPr>
                <w:sz w:val="20"/>
                <w:szCs w:val="20"/>
                <w:u w:val="single"/>
              </w:rPr>
              <w:t>Platforma, která zároveň není zaměstnavatelem podle zákona o jednotném měsíčním hlášení zaměstnavatele, je povinna splnit povinnost podle odstavce 1 tak, že se přihlásí do evidence zaměstnavatelů, kde uvede údaj, že je platformou, a to postupem podle zákona o jednotném měsíčním hlášení zaměstnavatele nejpozději do 8 dnů ode dne, kdy začala poskytovat službu podle § 2 odst. 1. Platforma, která zároveň není zaměstnavatelem podle zákona o jednotném měsíčním hlášení zaměstnavatele, je dále povinna odhlásit se z evidence zaměstnavatelů nejpozději do 8 dnů ode dne, kdy přestala poskytovat službu podle § 2 odst. 1.</w:t>
            </w:r>
          </w:p>
        </w:tc>
        <w:tc>
          <w:tcPr>
            <w:tcW w:w="1134" w:type="dxa"/>
            <w:tcBorders>
              <w:top w:val="single" w:sz="4" w:space="0" w:color="auto"/>
              <w:left w:val="single" w:sz="4" w:space="0" w:color="auto"/>
              <w:bottom w:val="single" w:sz="4" w:space="0" w:color="auto"/>
              <w:right w:val="single" w:sz="4" w:space="0" w:color="auto"/>
            </w:tcBorders>
          </w:tcPr>
          <w:p w14:paraId="4EDECE30" w14:textId="08EB3B04" w:rsidR="005B6A6B" w:rsidRPr="007E51BF" w:rsidRDefault="005B6A6B" w:rsidP="005B6A6B">
            <w:pPr>
              <w:pStyle w:val="Bezmezer"/>
              <w:jc w:val="both"/>
              <w:rPr>
                <w:color w:val="000000" w:themeColor="text1"/>
                <w:sz w:val="20"/>
                <w:szCs w:val="20"/>
              </w:rPr>
            </w:pPr>
            <w:r w:rsidRPr="007E51BF">
              <w:rPr>
                <w:color w:val="000000" w:themeColor="text1"/>
                <w:sz w:val="20"/>
                <w:szCs w:val="20"/>
              </w:rPr>
              <w:t>32024L2831</w:t>
            </w:r>
          </w:p>
        </w:tc>
        <w:tc>
          <w:tcPr>
            <w:tcW w:w="1701" w:type="dxa"/>
            <w:tcBorders>
              <w:top w:val="single" w:sz="4" w:space="0" w:color="auto"/>
              <w:left w:val="single" w:sz="4" w:space="0" w:color="auto"/>
              <w:bottom w:val="single" w:sz="4" w:space="0" w:color="auto"/>
              <w:right w:val="single" w:sz="4" w:space="0" w:color="auto"/>
            </w:tcBorders>
          </w:tcPr>
          <w:p w14:paraId="5498E8F5" w14:textId="4343AC92" w:rsidR="005B6A6B" w:rsidRDefault="005B6A6B" w:rsidP="005B6A6B">
            <w:pPr>
              <w:pStyle w:val="Bezmezer"/>
              <w:jc w:val="both"/>
              <w:rPr>
                <w:color w:val="000000" w:themeColor="text1"/>
                <w:sz w:val="20"/>
                <w:szCs w:val="20"/>
              </w:rPr>
            </w:pPr>
            <w:r>
              <w:rPr>
                <w:color w:val="000000" w:themeColor="text1"/>
                <w:sz w:val="20"/>
                <w:szCs w:val="20"/>
              </w:rPr>
              <w:t>Čl. 16</w:t>
            </w:r>
          </w:p>
        </w:tc>
        <w:tc>
          <w:tcPr>
            <w:tcW w:w="5936" w:type="dxa"/>
            <w:tcBorders>
              <w:top w:val="single" w:sz="4" w:space="0" w:color="auto"/>
              <w:left w:val="single" w:sz="4" w:space="0" w:color="auto"/>
              <w:bottom w:val="single" w:sz="4" w:space="0" w:color="auto"/>
              <w:right w:val="single" w:sz="4" w:space="0" w:color="auto"/>
            </w:tcBorders>
          </w:tcPr>
          <w:p w14:paraId="7A5F9DAE" w14:textId="77777777" w:rsidR="005B6A6B" w:rsidRPr="00B164B9" w:rsidRDefault="005B6A6B" w:rsidP="005B6A6B">
            <w:pPr>
              <w:ind w:right="143"/>
              <w:jc w:val="both"/>
              <w:rPr>
                <w:bCs/>
                <w:color w:val="000000" w:themeColor="text1"/>
                <w:sz w:val="20"/>
                <w:szCs w:val="20"/>
              </w:rPr>
            </w:pPr>
            <w:r w:rsidRPr="00B164B9">
              <w:rPr>
                <w:bCs/>
                <w:color w:val="000000" w:themeColor="text1"/>
                <w:sz w:val="20"/>
                <w:szCs w:val="20"/>
              </w:rPr>
              <w:t>Členské státy vyžadují, aby digitální pracovní platformy nahlašovaly práci vykonávanou zaměstnanci platformy příslušným orgánům členského státu, v němž je práce vykonávána, a to v souladu s pravidly a postupy stanovenými v právu dotčených členských států.</w:t>
            </w:r>
          </w:p>
          <w:p w14:paraId="364646D4" w14:textId="77777777" w:rsidR="005B6A6B" w:rsidRDefault="005B6A6B" w:rsidP="005B6A6B">
            <w:pPr>
              <w:pStyle w:val="Bezmezer"/>
              <w:ind w:right="122"/>
              <w:jc w:val="both"/>
              <w:rPr>
                <w:bCs/>
                <w:color w:val="000000" w:themeColor="text1"/>
                <w:sz w:val="20"/>
                <w:szCs w:val="20"/>
              </w:rPr>
            </w:pPr>
          </w:p>
          <w:p w14:paraId="092DEC2E" w14:textId="5099C5CE" w:rsidR="005B6A6B" w:rsidRDefault="005B6A6B" w:rsidP="005B6A6B">
            <w:pPr>
              <w:pStyle w:val="Bezmezer"/>
              <w:ind w:right="122"/>
              <w:jc w:val="both"/>
              <w:rPr>
                <w:color w:val="000000" w:themeColor="text1"/>
                <w:sz w:val="20"/>
                <w:szCs w:val="20"/>
              </w:rPr>
            </w:pPr>
            <w:r w:rsidRPr="00B164B9">
              <w:rPr>
                <w:bCs/>
                <w:color w:val="000000" w:themeColor="text1"/>
                <w:sz w:val="20"/>
                <w:szCs w:val="20"/>
              </w:rPr>
              <w:t>Tímto článkem nejsou dotčeny zvláštní povinnosti podle práva Unie, podle nichž musí být práce v přeshraničních situacích nahlášena příslušným orgánům členského státu.</w:t>
            </w:r>
          </w:p>
        </w:tc>
      </w:tr>
      <w:tr w:rsidR="005B6A6B" w:rsidRPr="00FA3682" w14:paraId="288C3B49" w14:textId="77777777" w:rsidTr="003B47EF">
        <w:tc>
          <w:tcPr>
            <w:tcW w:w="1251" w:type="dxa"/>
            <w:tcBorders>
              <w:top w:val="single" w:sz="4" w:space="0" w:color="auto"/>
              <w:left w:val="single" w:sz="4" w:space="0" w:color="auto"/>
              <w:right w:val="single" w:sz="4" w:space="0" w:color="auto"/>
            </w:tcBorders>
          </w:tcPr>
          <w:p w14:paraId="38AD51FB" w14:textId="0EC06C07" w:rsidR="005B6A6B" w:rsidRDefault="005B6A6B" w:rsidP="005B6A6B">
            <w:pPr>
              <w:suppressAutoHyphens/>
              <w:spacing w:line="276" w:lineRule="auto"/>
              <w:ind w:left="117" w:hanging="117"/>
              <w:jc w:val="both"/>
              <w:rPr>
                <w:bCs/>
                <w:color w:val="000000" w:themeColor="text1"/>
                <w:sz w:val="20"/>
                <w:szCs w:val="20"/>
              </w:rPr>
            </w:pPr>
            <w:r>
              <w:rPr>
                <w:bCs/>
                <w:color w:val="000000" w:themeColor="text1"/>
                <w:sz w:val="20"/>
                <w:szCs w:val="20"/>
              </w:rPr>
              <w:lastRenderedPageBreak/>
              <w:t xml:space="preserve">§ 21 odst. 1 a 2 </w:t>
            </w:r>
          </w:p>
        </w:tc>
        <w:tc>
          <w:tcPr>
            <w:tcW w:w="4556" w:type="dxa"/>
            <w:tcBorders>
              <w:top w:val="single" w:sz="4" w:space="0" w:color="auto"/>
              <w:left w:val="single" w:sz="4" w:space="0" w:color="auto"/>
              <w:right w:val="single" w:sz="4" w:space="0" w:color="auto"/>
            </w:tcBorders>
          </w:tcPr>
          <w:p w14:paraId="65726C31" w14:textId="77777777" w:rsidR="005B6A6B" w:rsidRPr="005B6A6B" w:rsidRDefault="005B6A6B" w:rsidP="005B6A6B">
            <w:pPr>
              <w:suppressAutoHyphens/>
              <w:spacing w:line="276" w:lineRule="auto"/>
              <w:ind w:left="46" w:right="141" w:firstLine="382"/>
              <w:jc w:val="both"/>
              <w:rPr>
                <w:color w:val="000000" w:themeColor="text1"/>
                <w:sz w:val="20"/>
                <w:szCs w:val="20"/>
                <w:lang w:eastAsia="ar-SA"/>
              </w:rPr>
            </w:pPr>
            <w:r w:rsidRPr="005B6A6B">
              <w:rPr>
                <w:color w:val="000000" w:themeColor="text1"/>
                <w:sz w:val="20"/>
                <w:szCs w:val="20"/>
                <w:lang w:eastAsia="ar-SA"/>
              </w:rPr>
              <w:t>(1) Platforma nebo zprostředkovatel zpřístupní ve strojově čitelném formátu Státnímu úřadu inspekce práce, oblastním inspektorátům práce, Úřadu pro ochranu osobních údajů, správci daně a zástupcům zaměstnanců způsobem umožňující dálkový přístup</w:t>
            </w:r>
          </w:p>
          <w:p w14:paraId="71AD86D0" w14:textId="4EAEEE30" w:rsidR="005B6A6B" w:rsidRPr="005B6A6B" w:rsidRDefault="005B6A6B" w:rsidP="005B6A6B">
            <w:pPr>
              <w:suppressAutoHyphens/>
              <w:spacing w:line="276" w:lineRule="auto"/>
              <w:ind w:left="46" w:right="141"/>
              <w:jc w:val="both"/>
              <w:rPr>
                <w:color w:val="000000" w:themeColor="text1"/>
                <w:sz w:val="20"/>
                <w:szCs w:val="20"/>
                <w:lang w:eastAsia="ar-SA"/>
              </w:rPr>
            </w:pPr>
            <w:r w:rsidRPr="005B6A6B">
              <w:rPr>
                <w:color w:val="000000" w:themeColor="text1"/>
                <w:sz w:val="20"/>
                <w:szCs w:val="20"/>
                <w:lang w:eastAsia="ar-SA"/>
              </w:rPr>
              <w:t xml:space="preserve">a) počet platformových pracovníků v členění podle </w:t>
            </w:r>
            <w:r w:rsidR="00F567F2">
              <w:rPr>
                <w:color w:val="000000" w:themeColor="text1"/>
                <w:sz w:val="20"/>
                <w:szCs w:val="20"/>
                <w:lang w:eastAsia="ar-SA"/>
              </w:rPr>
              <w:t xml:space="preserve">jejich smluvního statusu a </w:t>
            </w:r>
            <w:r w:rsidRPr="005B6A6B">
              <w:rPr>
                <w:color w:val="000000" w:themeColor="text1"/>
                <w:sz w:val="20"/>
                <w:szCs w:val="20"/>
                <w:lang w:eastAsia="ar-SA"/>
              </w:rPr>
              <w:t>průměrného počtu odpracovaných hodin měsíčně,</w:t>
            </w:r>
          </w:p>
          <w:p w14:paraId="2919D2CC" w14:textId="77777777" w:rsidR="005B6A6B" w:rsidRPr="005B6A6B" w:rsidRDefault="005B6A6B" w:rsidP="005B6A6B">
            <w:pPr>
              <w:suppressAutoHyphens/>
              <w:spacing w:line="276" w:lineRule="auto"/>
              <w:ind w:left="46" w:right="141"/>
              <w:jc w:val="both"/>
              <w:rPr>
                <w:color w:val="000000" w:themeColor="text1"/>
                <w:sz w:val="20"/>
                <w:szCs w:val="20"/>
                <w:lang w:eastAsia="ar-SA"/>
              </w:rPr>
            </w:pPr>
            <w:r w:rsidRPr="005B6A6B">
              <w:rPr>
                <w:color w:val="000000" w:themeColor="text1"/>
                <w:sz w:val="20"/>
                <w:szCs w:val="20"/>
                <w:lang w:eastAsia="ar-SA"/>
              </w:rPr>
              <w:t>b) obecné podmínky stanovené platformou použitelné na smluvní vztahy s platformovými pracovníky,</w:t>
            </w:r>
          </w:p>
          <w:p w14:paraId="5EB8B20D" w14:textId="77777777" w:rsidR="005B6A6B" w:rsidRPr="005B6A6B" w:rsidRDefault="005B6A6B" w:rsidP="005B6A6B">
            <w:pPr>
              <w:suppressAutoHyphens/>
              <w:spacing w:line="276" w:lineRule="auto"/>
              <w:ind w:left="46" w:right="141"/>
              <w:jc w:val="both"/>
              <w:rPr>
                <w:color w:val="000000" w:themeColor="text1"/>
                <w:sz w:val="20"/>
                <w:szCs w:val="20"/>
                <w:lang w:eastAsia="ar-SA"/>
              </w:rPr>
            </w:pPr>
            <w:r w:rsidRPr="005B6A6B">
              <w:rPr>
                <w:color w:val="000000" w:themeColor="text1"/>
                <w:sz w:val="20"/>
                <w:szCs w:val="20"/>
                <w:lang w:eastAsia="ar-SA"/>
              </w:rPr>
              <w:t>c) seznam zprostředkovatelů, s nimiž má platforma smluvní vztah, a</w:t>
            </w:r>
          </w:p>
          <w:p w14:paraId="6E9383AC" w14:textId="77777777" w:rsidR="005B6A6B" w:rsidRPr="005B6A6B" w:rsidRDefault="005B6A6B" w:rsidP="005B6A6B">
            <w:pPr>
              <w:suppressAutoHyphens/>
              <w:spacing w:line="276" w:lineRule="auto"/>
              <w:ind w:left="46" w:right="141"/>
              <w:jc w:val="both"/>
              <w:rPr>
                <w:color w:val="000000" w:themeColor="text1"/>
                <w:sz w:val="20"/>
                <w:szCs w:val="20"/>
                <w:lang w:eastAsia="ar-SA"/>
              </w:rPr>
            </w:pPr>
            <w:r w:rsidRPr="005B6A6B">
              <w:rPr>
                <w:color w:val="000000" w:themeColor="text1"/>
                <w:sz w:val="20"/>
                <w:szCs w:val="20"/>
                <w:lang w:eastAsia="ar-SA"/>
              </w:rPr>
              <w:t>d) průměrnou dobu trvání smluvního vztahu, průměrný počet hodin odpracovaných měsíčně jedním platformovým pracovníkem a průměrný měsíční příjem z činnosti platformových pracovníků, kteří vykonávají práci v průměru alespoň jedenkrát měsíčně.</w:t>
            </w:r>
          </w:p>
          <w:p w14:paraId="2C2F4D5B" w14:textId="3844445A" w:rsidR="005B6A6B" w:rsidRPr="005B6A6B" w:rsidRDefault="005B6A6B" w:rsidP="005B6A6B">
            <w:pPr>
              <w:suppressAutoHyphens/>
              <w:spacing w:line="276" w:lineRule="auto"/>
              <w:ind w:left="46" w:right="141" w:firstLine="382"/>
              <w:jc w:val="both"/>
              <w:rPr>
                <w:color w:val="000000" w:themeColor="text1"/>
                <w:sz w:val="20"/>
                <w:szCs w:val="20"/>
                <w:lang w:eastAsia="ar-SA"/>
              </w:rPr>
            </w:pPr>
            <w:r w:rsidRPr="005B6A6B">
              <w:rPr>
                <w:color w:val="000000" w:themeColor="text1"/>
                <w:sz w:val="20"/>
                <w:szCs w:val="20"/>
                <w:lang w:eastAsia="ar-SA"/>
              </w:rPr>
              <w:t xml:space="preserve"> (2) Informaci podle odstavce 1 písm. d) platforma </w:t>
            </w:r>
            <w:r w:rsidR="006B372B">
              <w:rPr>
                <w:color w:val="000000" w:themeColor="text1"/>
                <w:sz w:val="20"/>
                <w:szCs w:val="20"/>
                <w:lang w:eastAsia="ar-SA"/>
              </w:rPr>
              <w:t xml:space="preserve">nebo zprostředkovatel </w:t>
            </w:r>
            <w:proofErr w:type="gramStart"/>
            <w:r w:rsidR="006B372B">
              <w:rPr>
                <w:color w:val="000000" w:themeColor="text1"/>
                <w:sz w:val="20"/>
                <w:szCs w:val="20"/>
                <w:lang w:eastAsia="ar-SA"/>
              </w:rPr>
              <w:t xml:space="preserve">poskytnou </w:t>
            </w:r>
            <w:r w:rsidRPr="005B6A6B">
              <w:rPr>
                <w:color w:val="000000" w:themeColor="text1"/>
                <w:sz w:val="20"/>
                <w:szCs w:val="20"/>
                <w:lang w:eastAsia="ar-SA"/>
              </w:rPr>
              <w:t xml:space="preserve"> na</w:t>
            </w:r>
            <w:proofErr w:type="gramEnd"/>
            <w:r w:rsidRPr="005B6A6B">
              <w:rPr>
                <w:color w:val="000000" w:themeColor="text1"/>
                <w:sz w:val="20"/>
                <w:szCs w:val="20"/>
                <w:lang w:eastAsia="ar-SA"/>
              </w:rPr>
              <w:t xml:space="preserve"> základě písemné žádosti do 30 dnů, a to za období předchozích 12 kalendářních měsíců, s výjimkou průměrné doby trvání smluvního vztahu, která se zjišťuje u platformových pracovníků, jejichž smluvní vztah trvá nebo skončil v předchozích 12 kalendářních měsících.</w:t>
            </w:r>
          </w:p>
          <w:p w14:paraId="6C2EE4FF" w14:textId="374A9C0C" w:rsidR="005B6A6B" w:rsidRDefault="005B6A6B" w:rsidP="005B6A6B">
            <w:pPr>
              <w:suppressAutoHyphens/>
              <w:spacing w:line="276" w:lineRule="auto"/>
              <w:ind w:left="46" w:right="141" w:firstLine="382"/>
              <w:jc w:val="both"/>
              <w:rPr>
                <w:color w:val="000000" w:themeColor="text1"/>
                <w:sz w:val="20"/>
                <w:szCs w:val="20"/>
                <w:lang w:eastAsia="ar-SA"/>
              </w:rPr>
            </w:pPr>
          </w:p>
        </w:tc>
        <w:tc>
          <w:tcPr>
            <w:tcW w:w="1134" w:type="dxa"/>
            <w:tcBorders>
              <w:top w:val="single" w:sz="4" w:space="0" w:color="auto"/>
              <w:left w:val="single" w:sz="4" w:space="0" w:color="auto"/>
              <w:bottom w:val="single" w:sz="4" w:space="0" w:color="auto"/>
              <w:right w:val="single" w:sz="4" w:space="0" w:color="auto"/>
            </w:tcBorders>
          </w:tcPr>
          <w:p w14:paraId="5E13EA2B" w14:textId="00CB95A5" w:rsidR="005B6A6B" w:rsidRPr="007E51BF" w:rsidRDefault="005B6A6B" w:rsidP="005B6A6B">
            <w:pPr>
              <w:pStyle w:val="Bezmezer"/>
              <w:jc w:val="both"/>
              <w:rPr>
                <w:color w:val="000000" w:themeColor="text1"/>
                <w:sz w:val="20"/>
                <w:szCs w:val="20"/>
              </w:rPr>
            </w:pPr>
            <w:r w:rsidRPr="007E51BF">
              <w:rPr>
                <w:color w:val="000000" w:themeColor="text1"/>
                <w:sz w:val="20"/>
                <w:szCs w:val="20"/>
              </w:rPr>
              <w:t>32024L2831</w:t>
            </w:r>
          </w:p>
        </w:tc>
        <w:tc>
          <w:tcPr>
            <w:tcW w:w="1701" w:type="dxa"/>
            <w:tcBorders>
              <w:top w:val="single" w:sz="4" w:space="0" w:color="auto"/>
              <w:left w:val="single" w:sz="4" w:space="0" w:color="auto"/>
              <w:bottom w:val="single" w:sz="4" w:space="0" w:color="auto"/>
              <w:right w:val="single" w:sz="4" w:space="0" w:color="auto"/>
            </w:tcBorders>
          </w:tcPr>
          <w:p w14:paraId="3D0B643D" w14:textId="5D75542A" w:rsidR="005B6A6B" w:rsidRDefault="005B6A6B" w:rsidP="005B6A6B">
            <w:pPr>
              <w:pStyle w:val="Bezmezer"/>
              <w:jc w:val="both"/>
              <w:rPr>
                <w:color w:val="000000" w:themeColor="text1"/>
                <w:sz w:val="20"/>
                <w:szCs w:val="20"/>
              </w:rPr>
            </w:pPr>
            <w:r>
              <w:rPr>
                <w:color w:val="000000" w:themeColor="text1"/>
                <w:sz w:val="20"/>
                <w:szCs w:val="20"/>
              </w:rPr>
              <w:t>Čl. 17 odst. 1 a</w:t>
            </w:r>
            <w:r w:rsidR="00F6379B">
              <w:rPr>
                <w:color w:val="000000" w:themeColor="text1"/>
                <w:sz w:val="20"/>
                <w:szCs w:val="20"/>
              </w:rPr>
              <w:t>ž 3</w:t>
            </w:r>
            <w:r>
              <w:rPr>
                <w:color w:val="000000" w:themeColor="text1"/>
                <w:sz w:val="20"/>
                <w:szCs w:val="20"/>
              </w:rPr>
              <w:t xml:space="preserve"> </w:t>
            </w:r>
          </w:p>
        </w:tc>
        <w:tc>
          <w:tcPr>
            <w:tcW w:w="5936" w:type="dxa"/>
            <w:tcBorders>
              <w:top w:val="single" w:sz="4" w:space="0" w:color="auto"/>
              <w:left w:val="single" w:sz="4" w:space="0" w:color="auto"/>
              <w:bottom w:val="single" w:sz="4" w:space="0" w:color="auto"/>
              <w:right w:val="single" w:sz="4" w:space="0" w:color="auto"/>
            </w:tcBorders>
          </w:tcPr>
          <w:p w14:paraId="6D891C1D" w14:textId="77777777" w:rsidR="005B6A6B" w:rsidRPr="007C4EC5" w:rsidRDefault="005B6A6B" w:rsidP="005B6A6B">
            <w:pPr>
              <w:tabs>
                <w:tab w:val="left" w:pos="5805"/>
              </w:tabs>
              <w:jc w:val="both"/>
              <w:rPr>
                <w:color w:val="000000" w:themeColor="text1"/>
                <w:sz w:val="20"/>
                <w:szCs w:val="20"/>
              </w:rPr>
            </w:pPr>
            <w:r w:rsidRPr="007C4EC5">
              <w:rPr>
                <w:color w:val="000000" w:themeColor="text1"/>
                <w:sz w:val="20"/>
                <w:szCs w:val="20"/>
              </w:rPr>
              <w:t>1.   Členské státy zajistí, aby digitální pracovní platformy příslušným orgánům a zástupcům osob vykonávajících práci prostřednictvím platformy zpřístupnily tyto informace:</w:t>
            </w:r>
          </w:p>
          <w:p w14:paraId="400885DD" w14:textId="77777777" w:rsidR="005B6A6B" w:rsidRPr="007C4EC5" w:rsidRDefault="005B6A6B" w:rsidP="005B6A6B">
            <w:pPr>
              <w:tabs>
                <w:tab w:val="left" w:pos="5805"/>
              </w:tabs>
              <w:jc w:val="both"/>
              <w:rPr>
                <w:color w:val="000000" w:themeColor="text1"/>
                <w:sz w:val="20"/>
                <w:szCs w:val="20"/>
              </w:rPr>
            </w:pPr>
            <w:r w:rsidRPr="007C4EC5">
              <w:rPr>
                <w:color w:val="000000" w:themeColor="text1"/>
                <w:sz w:val="20"/>
                <w:szCs w:val="20"/>
              </w:rPr>
              <w:t>a)</w:t>
            </w:r>
            <w:r>
              <w:rPr>
                <w:color w:val="000000" w:themeColor="text1"/>
                <w:sz w:val="20"/>
                <w:szCs w:val="20"/>
              </w:rPr>
              <w:t xml:space="preserve"> </w:t>
            </w:r>
            <w:r w:rsidRPr="007C4EC5">
              <w:rPr>
                <w:color w:val="000000" w:themeColor="text1"/>
                <w:sz w:val="20"/>
                <w:szCs w:val="20"/>
              </w:rPr>
              <w:t>počet osob vykonávajících práci prostřednictvím dotčené digitální pracovní platformy v rozčlenění podle míry činnosti a jejich smluvní status nebo statusu zaměstnance;</w:t>
            </w:r>
          </w:p>
          <w:p w14:paraId="2204368B" w14:textId="77777777" w:rsidR="005B6A6B" w:rsidRPr="007C4EC5" w:rsidRDefault="005B6A6B" w:rsidP="005B6A6B">
            <w:pPr>
              <w:tabs>
                <w:tab w:val="left" w:pos="5805"/>
              </w:tabs>
              <w:jc w:val="both"/>
              <w:rPr>
                <w:color w:val="000000" w:themeColor="text1"/>
                <w:sz w:val="20"/>
                <w:szCs w:val="20"/>
              </w:rPr>
            </w:pPr>
            <w:r w:rsidRPr="007C4EC5">
              <w:rPr>
                <w:color w:val="000000" w:themeColor="text1"/>
                <w:sz w:val="20"/>
                <w:szCs w:val="20"/>
              </w:rPr>
              <w:t>b)</w:t>
            </w:r>
            <w:r>
              <w:rPr>
                <w:color w:val="000000" w:themeColor="text1"/>
                <w:sz w:val="20"/>
                <w:szCs w:val="20"/>
              </w:rPr>
              <w:t xml:space="preserve"> </w:t>
            </w:r>
            <w:r w:rsidRPr="007C4EC5">
              <w:rPr>
                <w:color w:val="000000" w:themeColor="text1"/>
                <w:sz w:val="20"/>
                <w:szCs w:val="20"/>
              </w:rPr>
              <w:t>obecné podmínky stanovené digitální pracovní platformou a použitelné na tyto smluvní vztahy;</w:t>
            </w:r>
          </w:p>
          <w:p w14:paraId="16AD425F" w14:textId="77777777" w:rsidR="005B6A6B" w:rsidRPr="007C4EC5" w:rsidRDefault="005B6A6B" w:rsidP="005B6A6B">
            <w:pPr>
              <w:tabs>
                <w:tab w:val="left" w:pos="5805"/>
              </w:tabs>
              <w:jc w:val="both"/>
              <w:rPr>
                <w:color w:val="000000" w:themeColor="text1"/>
                <w:sz w:val="20"/>
                <w:szCs w:val="20"/>
              </w:rPr>
            </w:pPr>
            <w:r w:rsidRPr="007C4EC5">
              <w:rPr>
                <w:color w:val="000000" w:themeColor="text1"/>
                <w:sz w:val="20"/>
                <w:szCs w:val="20"/>
              </w:rPr>
              <w:t>c)</w:t>
            </w:r>
            <w:r>
              <w:rPr>
                <w:color w:val="000000" w:themeColor="text1"/>
                <w:sz w:val="20"/>
                <w:szCs w:val="20"/>
              </w:rPr>
              <w:t xml:space="preserve"> </w:t>
            </w:r>
            <w:r w:rsidRPr="007C4EC5">
              <w:rPr>
                <w:color w:val="000000" w:themeColor="text1"/>
                <w:sz w:val="20"/>
                <w:szCs w:val="20"/>
              </w:rPr>
              <w:t>průměrnou dobu trvání činnosti, průměrný počet hodin odpracovaných týdně jednou osobou a průměrný příjem z činnosti osob pravidelně vykonávajících práci prostřednictvím dotčené platformy;</w:t>
            </w:r>
          </w:p>
          <w:p w14:paraId="0FD8021E" w14:textId="77777777" w:rsidR="005B6A6B" w:rsidRDefault="005B6A6B" w:rsidP="005B6A6B">
            <w:pPr>
              <w:tabs>
                <w:tab w:val="left" w:pos="5805"/>
              </w:tabs>
              <w:jc w:val="both"/>
              <w:rPr>
                <w:color w:val="000000" w:themeColor="text1"/>
                <w:sz w:val="20"/>
                <w:szCs w:val="20"/>
              </w:rPr>
            </w:pPr>
            <w:r w:rsidRPr="007C4EC5">
              <w:rPr>
                <w:color w:val="000000" w:themeColor="text1"/>
                <w:sz w:val="20"/>
                <w:szCs w:val="20"/>
              </w:rPr>
              <w:t>d)</w:t>
            </w:r>
            <w:r>
              <w:rPr>
                <w:color w:val="000000" w:themeColor="text1"/>
                <w:sz w:val="20"/>
                <w:szCs w:val="20"/>
              </w:rPr>
              <w:t xml:space="preserve"> </w:t>
            </w:r>
            <w:r w:rsidRPr="007C4EC5">
              <w:rPr>
                <w:color w:val="000000" w:themeColor="text1"/>
                <w:sz w:val="20"/>
                <w:szCs w:val="20"/>
              </w:rPr>
              <w:t>zprostředkovatele, s nimiž má digitální pracovní platforma smluvní vztah.</w:t>
            </w:r>
          </w:p>
          <w:p w14:paraId="054CE0C5" w14:textId="77777777" w:rsidR="00181B69" w:rsidRPr="007C4EC5" w:rsidRDefault="00181B69" w:rsidP="005B6A6B">
            <w:pPr>
              <w:tabs>
                <w:tab w:val="left" w:pos="5805"/>
              </w:tabs>
              <w:jc w:val="both"/>
              <w:rPr>
                <w:color w:val="000000" w:themeColor="text1"/>
                <w:sz w:val="20"/>
                <w:szCs w:val="20"/>
              </w:rPr>
            </w:pPr>
          </w:p>
          <w:p w14:paraId="6CD5F6F0" w14:textId="77777777" w:rsidR="005B6A6B" w:rsidRPr="007C4EC5" w:rsidRDefault="005B6A6B" w:rsidP="005B6A6B">
            <w:pPr>
              <w:tabs>
                <w:tab w:val="left" w:pos="5805"/>
              </w:tabs>
              <w:jc w:val="both"/>
              <w:rPr>
                <w:color w:val="000000" w:themeColor="text1"/>
                <w:sz w:val="20"/>
                <w:szCs w:val="20"/>
              </w:rPr>
            </w:pPr>
            <w:r w:rsidRPr="007C4EC5">
              <w:rPr>
                <w:color w:val="000000" w:themeColor="text1"/>
                <w:sz w:val="20"/>
                <w:szCs w:val="20"/>
              </w:rPr>
              <w:t>2.   Členské státy zajistí, aby digitální pracovní platformy poskytovaly příslušným orgánům informace o práci vykonávané osobami vykonávajícími práci prostřednictvím platformy a o jejich statusu zaměstnance.</w:t>
            </w:r>
          </w:p>
          <w:p w14:paraId="09769DC4" w14:textId="77777777" w:rsidR="005B6A6B" w:rsidRDefault="005B6A6B" w:rsidP="005B6A6B">
            <w:pPr>
              <w:pStyle w:val="Bezmezer"/>
              <w:ind w:right="122"/>
              <w:jc w:val="both"/>
              <w:rPr>
                <w:color w:val="000000" w:themeColor="text1"/>
                <w:sz w:val="20"/>
                <w:szCs w:val="20"/>
              </w:rPr>
            </w:pPr>
          </w:p>
          <w:p w14:paraId="79115239" w14:textId="33B937DB" w:rsidR="00F6379B" w:rsidRDefault="00F6379B" w:rsidP="005B6A6B">
            <w:pPr>
              <w:pStyle w:val="Bezmezer"/>
              <w:ind w:right="122"/>
              <w:jc w:val="both"/>
              <w:rPr>
                <w:color w:val="000000" w:themeColor="text1"/>
                <w:sz w:val="20"/>
                <w:szCs w:val="20"/>
              </w:rPr>
            </w:pPr>
            <w:r>
              <w:rPr>
                <w:color w:val="000000" w:themeColor="text1"/>
                <w:sz w:val="20"/>
                <w:szCs w:val="20"/>
              </w:rPr>
              <w:t xml:space="preserve">3. </w:t>
            </w:r>
            <w:r w:rsidRPr="00F6379B">
              <w:rPr>
                <w:color w:val="000000" w:themeColor="text1"/>
                <w:sz w:val="20"/>
                <w:szCs w:val="20"/>
              </w:rPr>
              <w:t>Informace uvedené v odstavci 1 se poskytnou za každý členský stát, v němž osoby práci prostřednictvím dotčené digitální pracovní platformy vykonávají. Pokud jde o odst. 1 písm. c), tyto informace se poskytují pouze na vyžádání.</w:t>
            </w:r>
          </w:p>
        </w:tc>
      </w:tr>
      <w:tr w:rsidR="005B6A6B" w:rsidRPr="00FA3682" w14:paraId="4E145A53" w14:textId="77777777" w:rsidTr="003B47EF">
        <w:tc>
          <w:tcPr>
            <w:tcW w:w="1251" w:type="dxa"/>
            <w:tcBorders>
              <w:top w:val="single" w:sz="4" w:space="0" w:color="auto"/>
              <w:left w:val="single" w:sz="4" w:space="0" w:color="auto"/>
              <w:right w:val="single" w:sz="4" w:space="0" w:color="auto"/>
            </w:tcBorders>
          </w:tcPr>
          <w:p w14:paraId="0ABD2F5D" w14:textId="72EB9D9C" w:rsidR="005B6A6B" w:rsidRDefault="005B6A6B" w:rsidP="005B6A6B">
            <w:pPr>
              <w:suppressAutoHyphens/>
              <w:spacing w:line="276" w:lineRule="auto"/>
              <w:ind w:left="117" w:hanging="117"/>
              <w:jc w:val="both"/>
              <w:rPr>
                <w:bCs/>
                <w:color w:val="000000" w:themeColor="text1"/>
                <w:sz w:val="20"/>
                <w:szCs w:val="20"/>
              </w:rPr>
            </w:pPr>
            <w:r>
              <w:rPr>
                <w:bCs/>
                <w:color w:val="000000" w:themeColor="text1"/>
                <w:sz w:val="20"/>
                <w:szCs w:val="20"/>
              </w:rPr>
              <w:t>§ 21 odst. 3</w:t>
            </w:r>
          </w:p>
        </w:tc>
        <w:tc>
          <w:tcPr>
            <w:tcW w:w="4556" w:type="dxa"/>
            <w:tcBorders>
              <w:top w:val="single" w:sz="4" w:space="0" w:color="auto"/>
              <w:left w:val="single" w:sz="4" w:space="0" w:color="auto"/>
              <w:right w:val="single" w:sz="4" w:space="0" w:color="auto"/>
            </w:tcBorders>
          </w:tcPr>
          <w:p w14:paraId="69344C49" w14:textId="2BF06793" w:rsidR="005B6A6B" w:rsidRPr="005B6A6B" w:rsidRDefault="005B6A6B" w:rsidP="005B6A6B">
            <w:pPr>
              <w:suppressAutoHyphens/>
              <w:spacing w:line="276" w:lineRule="auto"/>
              <w:ind w:left="46" w:right="141" w:firstLine="382"/>
              <w:jc w:val="both"/>
              <w:rPr>
                <w:color w:val="000000" w:themeColor="text1"/>
                <w:sz w:val="20"/>
                <w:szCs w:val="20"/>
                <w:lang w:eastAsia="ar-SA"/>
              </w:rPr>
            </w:pPr>
            <w:r w:rsidRPr="005B6A6B">
              <w:rPr>
                <w:color w:val="000000" w:themeColor="text1"/>
                <w:sz w:val="20"/>
                <w:szCs w:val="20"/>
                <w:lang w:eastAsia="ar-SA"/>
              </w:rPr>
              <w:t>(3) Informace podle odstavce 1 j</w:t>
            </w:r>
            <w:r w:rsidR="006B372B">
              <w:rPr>
                <w:color w:val="000000" w:themeColor="text1"/>
                <w:sz w:val="20"/>
                <w:szCs w:val="20"/>
                <w:lang w:eastAsia="ar-SA"/>
              </w:rPr>
              <w:t>sou</w:t>
            </w:r>
            <w:r w:rsidRPr="005B6A6B">
              <w:rPr>
                <w:color w:val="000000" w:themeColor="text1"/>
                <w:sz w:val="20"/>
                <w:szCs w:val="20"/>
                <w:lang w:eastAsia="ar-SA"/>
              </w:rPr>
              <w:t xml:space="preserve"> platforma </w:t>
            </w:r>
            <w:r w:rsidR="006B372B">
              <w:rPr>
                <w:color w:val="000000" w:themeColor="text1"/>
                <w:sz w:val="20"/>
                <w:szCs w:val="20"/>
                <w:lang w:eastAsia="ar-SA"/>
              </w:rPr>
              <w:t xml:space="preserve">nebo zprostředkovatel </w:t>
            </w:r>
            <w:r w:rsidRPr="005B6A6B">
              <w:rPr>
                <w:color w:val="000000" w:themeColor="text1"/>
                <w:sz w:val="20"/>
                <w:szCs w:val="20"/>
                <w:lang w:eastAsia="ar-SA"/>
              </w:rPr>
              <w:t>povinn</w:t>
            </w:r>
            <w:r w:rsidR="006B372B">
              <w:rPr>
                <w:color w:val="000000" w:themeColor="text1"/>
                <w:sz w:val="20"/>
                <w:szCs w:val="20"/>
                <w:lang w:eastAsia="ar-SA"/>
              </w:rPr>
              <w:t>i</w:t>
            </w:r>
            <w:r w:rsidRPr="005B6A6B">
              <w:rPr>
                <w:color w:val="000000" w:themeColor="text1"/>
                <w:sz w:val="20"/>
                <w:szCs w:val="20"/>
                <w:lang w:eastAsia="ar-SA"/>
              </w:rPr>
              <w:t xml:space="preserve"> aktualizovat nejméně jednou za 6 měsíců a v případě, že se obecné podmínky změní podstatným způsobem, je platforma povinna bezodkladně aktualizovat informaci podle odstavce 1 písm. b).</w:t>
            </w:r>
          </w:p>
          <w:p w14:paraId="16CEC267" w14:textId="77777777" w:rsidR="005B6A6B" w:rsidRDefault="005B6A6B" w:rsidP="005B6A6B">
            <w:pPr>
              <w:suppressAutoHyphens/>
              <w:spacing w:line="276" w:lineRule="auto"/>
              <w:ind w:left="46" w:right="141" w:firstLine="382"/>
              <w:jc w:val="both"/>
              <w:rPr>
                <w:color w:val="000000" w:themeColor="text1"/>
                <w:sz w:val="20"/>
                <w:szCs w:val="20"/>
                <w:lang w:eastAsia="ar-SA"/>
              </w:rPr>
            </w:pPr>
          </w:p>
        </w:tc>
        <w:tc>
          <w:tcPr>
            <w:tcW w:w="1134" w:type="dxa"/>
            <w:tcBorders>
              <w:top w:val="single" w:sz="4" w:space="0" w:color="auto"/>
              <w:left w:val="single" w:sz="4" w:space="0" w:color="auto"/>
              <w:bottom w:val="single" w:sz="4" w:space="0" w:color="auto"/>
              <w:right w:val="single" w:sz="4" w:space="0" w:color="auto"/>
            </w:tcBorders>
          </w:tcPr>
          <w:p w14:paraId="1504A510" w14:textId="25CB65B4" w:rsidR="005B6A6B" w:rsidRPr="007E51BF" w:rsidRDefault="005B6A6B" w:rsidP="005B6A6B">
            <w:pPr>
              <w:pStyle w:val="Bezmezer"/>
              <w:jc w:val="both"/>
              <w:rPr>
                <w:color w:val="000000" w:themeColor="text1"/>
                <w:sz w:val="20"/>
                <w:szCs w:val="20"/>
              </w:rPr>
            </w:pPr>
            <w:r w:rsidRPr="007E51BF">
              <w:rPr>
                <w:color w:val="000000" w:themeColor="text1"/>
                <w:sz w:val="20"/>
                <w:szCs w:val="20"/>
              </w:rPr>
              <w:t>32024L2831</w:t>
            </w:r>
          </w:p>
        </w:tc>
        <w:tc>
          <w:tcPr>
            <w:tcW w:w="1701" w:type="dxa"/>
            <w:tcBorders>
              <w:top w:val="single" w:sz="4" w:space="0" w:color="auto"/>
              <w:left w:val="single" w:sz="4" w:space="0" w:color="auto"/>
              <w:bottom w:val="single" w:sz="4" w:space="0" w:color="auto"/>
              <w:right w:val="single" w:sz="4" w:space="0" w:color="auto"/>
            </w:tcBorders>
          </w:tcPr>
          <w:p w14:paraId="6E3D20C4" w14:textId="4AF0A617" w:rsidR="005B6A6B" w:rsidRDefault="005B6A6B" w:rsidP="005B6A6B">
            <w:pPr>
              <w:pStyle w:val="Bezmezer"/>
              <w:jc w:val="both"/>
              <w:rPr>
                <w:color w:val="000000" w:themeColor="text1"/>
                <w:sz w:val="20"/>
                <w:szCs w:val="20"/>
              </w:rPr>
            </w:pPr>
            <w:r>
              <w:rPr>
                <w:color w:val="000000" w:themeColor="text1"/>
                <w:sz w:val="20"/>
                <w:szCs w:val="20"/>
              </w:rPr>
              <w:t>Čl. 17 odst. 4</w:t>
            </w:r>
          </w:p>
        </w:tc>
        <w:tc>
          <w:tcPr>
            <w:tcW w:w="5936" w:type="dxa"/>
            <w:tcBorders>
              <w:top w:val="single" w:sz="4" w:space="0" w:color="auto"/>
              <w:left w:val="single" w:sz="4" w:space="0" w:color="auto"/>
              <w:bottom w:val="single" w:sz="4" w:space="0" w:color="auto"/>
              <w:right w:val="single" w:sz="4" w:space="0" w:color="auto"/>
            </w:tcBorders>
          </w:tcPr>
          <w:p w14:paraId="62325781" w14:textId="752468D2" w:rsidR="005B6A6B" w:rsidRPr="007C4EC5" w:rsidRDefault="005B6A6B" w:rsidP="005B6A6B">
            <w:pPr>
              <w:tabs>
                <w:tab w:val="left" w:pos="5805"/>
              </w:tabs>
              <w:jc w:val="both"/>
              <w:rPr>
                <w:color w:val="000000" w:themeColor="text1"/>
                <w:sz w:val="20"/>
                <w:szCs w:val="20"/>
              </w:rPr>
            </w:pPr>
            <w:r w:rsidRPr="007C4EC5">
              <w:rPr>
                <w:color w:val="000000" w:themeColor="text1"/>
                <w:sz w:val="20"/>
                <w:szCs w:val="20"/>
              </w:rPr>
              <w:t>4.  Informace uvedené v odstavci 1 se aktualizují nejméně každých šest měsíců a v případě odst. 1 písm. b) pokaždé, když se obecné podmínky změní ve své podstatě.</w:t>
            </w:r>
          </w:p>
          <w:p w14:paraId="4053E93F" w14:textId="77777777" w:rsidR="005B6A6B" w:rsidRPr="007C4EC5" w:rsidRDefault="005B6A6B" w:rsidP="005B6A6B">
            <w:pPr>
              <w:tabs>
                <w:tab w:val="left" w:pos="5805"/>
              </w:tabs>
              <w:jc w:val="both"/>
              <w:rPr>
                <w:color w:val="000000" w:themeColor="text1"/>
                <w:sz w:val="20"/>
                <w:szCs w:val="20"/>
              </w:rPr>
            </w:pPr>
            <w:r w:rsidRPr="007C4EC5">
              <w:rPr>
                <w:color w:val="000000" w:themeColor="text1"/>
                <w:sz w:val="20"/>
                <w:szCs w:val="20"/>
              </w:rPr>
              <w:t>Bez ohledu na odstavec 1 mohou členské státy ve vztahu k digitálním pracovním platformám, které jsou malými nebo středními podniky, včetně mikropodniků, stanovit, že informace uvedené v odstavci 1 se aktualizují nejméně jednou ročně.</w:t>
            </w:r>
          </w:p>
          <w:p w14:paraId="3A1EE3C2" w14:textId="77777777" w:rsidR="005B6A6B" w:rsidRDefault="005B6A6B" w:rsidP="005B6A6B">
            <w:pPr>
              <w:pStyle w:val="Bezmezer"/>
              <w:ind w:right="122"/>
              <w:jc w:val="both"/>
              <w:rPr>
                <w:color w:val="000000" w:themeColor="text1"/>
                <w:sz w:val="20"/>
                <w:szCs w:val="20"/>
              </w:rPr>
            </w:pPr>
          </w:p>
        </w:tc>
      </w:tr>
      <w:tr w:rsidR="005B6A6B" w:rsidRPr="00FA3682" w14:paraId="5329C8D3" w14:textId="77777777" w:rsidTr="003B47EF">
        <w:tc>
          <w:tcPr>
            <w:tcW w:w="1251" w:type="dxa"/>
            <w:tcBorders>
              <w:top w:val="single" w:sz="4" w:space="0" w:color="auto"/>
              <w:left w:val="single" w:sz="4" w:space="0" w:color="auto"/>
              <w:right w:val="single" w:sz="4" w:space="0" w:color="auto"/>
            </w:tcBorders>
          </w:tcPr>
          <w:p w14:paraId="7DD9FB9D" w14:textId="19DBA42A" w:rsidR="005B6A6B" w:rsidRDefault="005B6A6B" w:rsidP="005B6A6B">
            <w:pPr>
              <w:suppressAutoHyphens/>
              <w:spacing w:line="276" w:lineRule="auto"/>
              <w:ind w:left="117" w:hanging="117"/>
              <w:jc w:val="both"/>
              <w:rPr>
                <w:bCs/>
                <w:color w:val="000000" w:themeColor="text1"/>
                <w:sz w:val="20"/>
                <w:szCs w:val="20"/>
              </w:rPr>
            </w:pPr>
            <w:r>
              <w:rPr>
                <w:bCs/>
                <w:color w:val="000000" w:themeColor="text1"/>
                <w:sz w:val="20"/>
                <w:szCs w:val="20"/>
              </w:rPr>
              <w:t>§ 21 odst. 4</w:t>
            </w:r>
          </w:p>
        </w:tc>
        <w:tc>
          <w:tcPr>
            <w:tcW w:w="4556" w:type="dxa"/>
            <w:tcBorders>
              <w:top w:val="single" w:sz="4" w:space="0" w:color="auto"/>
              <w:left w:val="single" w:sz="4" w:space="0" w:color="auto"/>
              <w:right w:val="single" w:sz="4" w:space="0" w:color="auto"/>
            </w:tcBorders>
          </w:tcPr>
          <w:p w14:paraId="2E96B198" w14:textId="2CD8CCAC" w:rsidR="005B6A6B" w:rsidRDefault="005B6A6B" w:rsidP="005B6A6B">
            <w:pPr>
              <w:suppressAutoHyphens/>
              <w:spacing w:line="276" w:lineRule="auto"/>
              <w:ind w:left="46" w:right="141" w:firstLine="382"/>
              <w:jc w:val="both"/>
              <w:rPr>
                <w:color w:val="000000" w:themeColor="text1"/>
                <w:sz w:val="20"/>
                <w:szCs w:val="20"/>
                <w:lang w:eastAsia="ar-SA"/>
              </w:rPr>
            </w:pPr>
            <w:r w:rsidRPr="005B6A6B">
              <w:rPr>
                <w:color w:val="000000" w:themeColor="text1"/>
                <w:sz w:val="20"/>
                <w:szCs w:val="20"/>
                <w:lang w:eastAsia="ar-SA"/>
              </w:rPr>
              <w:t xml:space="preserve">(4) </w:t>
            </w:r>
            <w:r w:rsidR="006B372B">
              <w:rPr>
                <w:color w:val="000000" w:themeColor="text1"/>
                <w:sz w:val="20"/>
                <w:szCs w:val="20"/>
                <w:lang w:eastAsia="ar-SA"/>
              </w:rPr>
              <w:t>Osoby uvedené v odstavci 1</w:t>
            </w:r>
            <w:r w:rsidRPr="005B6A6B">
              <w:rPr>
                <w:color w:val="000000" w:themeColor="text1"/>
                <w:sz w:val="20"/>
                <w:szCs w:val="20"/>
                <w:lang w:eastAsia="ar-SA"/>
              </w:rPr>
              <w:t xml:space="preserve"> mohou platformu </w:t>
            </w:r>
            <w:r w:rsidR="006B372B">
              <w:rPr>
                <w:color w:val="000000" w:themeColor="text1"/>
                <w:sz w:val="20"/>
                <w:szCs w:val="20"/>
                <w:lang w:eastAsia="ar-SA"/>
              </w:rPr>
              <w:t xml:space="preserve">nebo zprostředkovatele </w:t>
            </w:r>
            <w:r w:rsidRPr="005B6A6B">
              <w:rPr>
                <w:color w:val="000000" w:themeColor="text1"/>
                <w:sz w:val="20"/>
                <w:szCs w:val="20"/>
                <w:lang w:eastAsia="ar-SA"/>
              </w:rPr>
              <w:t xml:space="preserve">požádat o další objasnění a </w:t>
            </w:r>
            <w:r w:rsidRPr="005B6A6B">
              <w:rPr>
                <w:color w:val="000000" w:themeColor="text1"/>
                <w:sz w:val="20"/>
                <w:szCs w:val="20"/>
                <w:lang w:eastAsia="ar-SA"/>
              </w:rPr>
              <w:lastRenderedPageBreak/>
              <w:t>podrobnosti týkající se kterýchkoliv poskytnutých informací podle odstavce 1, včetně vysvětlení konkrétních smluvních podmínek a podrobností o pracovněprávních vztazích. Platforma</w:t>
            </w:r>
            <w:r w:rsidR="006B372B">
              <w:rPr>
                <w:color w:val="000000" w:themeColor="text1"/>
                <w:sz w:val="20"/>
                <w:szCs w:val="20"/>
                <w:lang w:eastAsia="ar-SA"/>
              </w:rPr>
              <w:t xml:space="preserve"> nebo zprostředkovatel jsou </w:t>
            </w:r>
            <w:r w:rsidRPr="005B6A6B">
              <w:rPr>
                <w:color w:val="000000" w:themeColor="text1"/>
                <w:sz w:val="20"/>
                <w:szCs w:val="20"/>
                <w:lang w:eastAsia="ar-SA"/>
              </w:rPr>
              <w:t>povinn</w:t>
            </w:r>
            <w:r w:rsidR="006B372B">
              <w:rPr>
                <w:color w:val="000000" w:themeColor="text1"/>
                <w:sz w:val="20"/>
                <w:szCs w:val="20"/>
                <w:lang w:eastAsia="ar-SA"/>
              </w:rPr>
              <w:t>i</w:t>
            </w:r>
            <w:r w:rsidRPr="005B6A6B">
              <w:rPr>
                <w:color w:val="000000" w:themeColor="text1"/>
                <w:sz w:val="20"/>
                <w:szCs w:val="20"/>
                <w:lang w:eastAsia="ar-SA"/>
              </w:rPr>
              <w:t xml:space="preserve"> na tuto žádost bezodkladně poskytnout písemnou odpověď.</w:t>
            </w:r>
          </w:p>
        </w:tc>
        <w:tc>
          <w:tcPr>
            <w:tcW w:w="1134" w:type="dxa"/>
            <w:tcBorders>
              <w:top w:val="single" w:sz="4" w:space="0" w:color="auto"/>
              <w:left w:val="single" w:sz="4" w:space="0" w:color="auto"/>
              <w:bottom w:val="single" w:sz="4" w:space="0" w:color="auto"/>
              <w:right w:val="single" w:sz="4" w:space="0" w:color="auto"/>
            </w:tcBorders>
          </w:tcPr>
          <w:p w14:paraId="6627DBEC" w14:textId="70637EE3" w:rsidR="005B6A6B" w:rsidRPr="007E51BF" w:rsidRDefault="005B6A6B" w:rsidP="005B6A6B">
            <w:pPr>
              <w:pStyle w:val="Bezmezer"/>
              <w:jc w:val="both"/>
              <w:rPr>
                <w:color w:val="000000" w:themeColor="text1"/>
                <w:sz w:val="20"/>
                <w:szCs w:val="20"/>
              </w:rPr>
            </w:pPr>
            <w:r w:rsidRPr="007E51BF">
              <w:rPr>
                <w:color w:val="000000" w:themeColor="text1"/>
                <w:sz w:val="20"/>
                <w:szCs w:val="20"/>
              </w:rPr>
              <w:lastRenderedPageBreak/>
              <w:t>32024L2831</w:t>
            </w:r>
          </w:p>
        </w:tc>
        <w:tc>
          <w:tcPr>
            <w:tcW w:w="1701" w:type="dxa"/>
            <w:tcBorders>
              <w:top w:val="single" w:sz="4" w:space="0" w:color="auto"/>
              <w:left w:val="single" w:sz="4" w:space="0" w:color="auto"/>
              <w:bottom w:val="single" w:sz="4" w:space="0" w:color="auto"/>
              <w:right w:val="single" w:sz="4" w:space="0" w:color="auto"/>
            </w:tcBorders>
          </w:tcPr>
          <w:p w14:paraId="222CE66C" w14:textId="6E0DE35C" w:rsidR="005B6A6B" w:rsidRDefault="005B6A6B" w:rsidP="005B6A6B">
            <w:pPr>
              <w:pStyle w:val="Bezmezer"/>
              <w:jc w:val="both"/>
              <w:rPr>
                <w:color w:val="000000" w:themeColor="text1"/>
                <w:sz w:val="20"/>
                <w:szCs w:val="20"/>
              </w:rPr>
            </w:pPr>
            <w:r>
              <w:rPr>
                <w:color w:val="000000" w:themeColor="text1"/>
                <w:sz w:val="20"/>
                <w:szCs w:val="20"/>
              </w:rPr>
              <w:t>Čl. 17 odst. 5</w:t>
            </w:r>
          </w:p>
        </w:tc>
        <w:tc>
          <w:tcPr>
            <w:tcW w:w="5936" w:type="dxa"/>
            <w:tcBorders>
              <w:top w:val="single" w:sz="4" w:space="0" w:color="auto"/>
              <w:left w:val="single" w:sz="4" w:space="0" w:color="auto"/>
              <w:bottom w:val="single" w:sz="4" w:space="0" w:color="auto"/>
              <w:right w:val="single" w:sz="4" w:space="0" w:color="auto"/>
            </w:tcBorders>
          </w:tcPr>
          <w:p w14:paraId="2F90701D" w14:textId="417308C6" w:rsidR="005B6A6B" w:rsidRDefault="005B6A6B" w:rsidP="005B6A6B">
            <w:pPr>
              <w:pStyle w:val="Bezmezer"/>
              <w:ind w:right="122"/>
              <w:jc w:val="both"/>
              <w:rPr>
                <w:color w:val="000000" w:themeColor="text1"/>
                <w:sz w:val="20"/>
                <w:szCs w:val="20"/>
              </w:rPr>
            </w:pPr>
            <w:r w:rsidRPr="007C4EC5">
              <w:rPr>
                <w:color w:val="000000" w:themeColor="text1"/>
                <w:sz w:val="20"/>
                <w:szCs w:val="20"/>
              </w:rPr>
              <w:t xml:space="preserve">5.  Příslušné orgány a zástupci osob vykonávajících práci prostřednictvím platformy mají právo požádat digitální pracovní platformy o další </w:t>
            </w:r>
            <w:r w:rsidRPr="007C4EC5">
              <w:rPr>
                <w:color w:val="000000" w:themeColor="text1"/>
                <w:sz w:val="20"/>
                <w:szCs w:val="20"/>
              </w:rPr>
              <w:lastRenderedPageBreak/>
              <w:t>objasnění a podrobnosti týkající se kterýchkoli poskytnutých informací, včetně podrobností o pracovní smlouvě. Digitální pracovní platformy na tuto žádost odpoví bez zbytečného prodlení poskytnutím odůvodněné odpovědi.</w:t>
            </w:r>
          </w:p>
        </w:tc>
      </w:tr>
      <w:tr w:rsidR="00181B69" w:rsidRPr="00FA3682" w14:paraId="689F43AB" w14:textId="77777777" w:rsidTr="003B47EF">
        <w:tc>
          <w:tcPr>
            <w:tcW w:w="1251" w:type="dxa"/>
            <w:tcBorders>
              <w:top w:val="single" w:sz="4" w:space="0" w:color="auto"/>
              <w:left w:val="single" w:sz="4" w:space="0" w:color="auto"/>
              <w:right w:val="single" w:sz="4" w:space="0" w:color="auto"/>
            </w:tcBorders>
          </w:tcPr>
          <w:p w14:paraId="74843D6A" w14:textId="7D942628" w:rsidR="00181B69" w:rsidRDefault="00181B69" w:rsidP="00181B69">
            <w:pPr>
              <w:suppressAutoHyphens/>
              <w:spacing w:line="276" w:lineRule="auto"/>
              <w:ind w:left="117" w:hanging="117"/>
              <w:jc w:val="both"/>
              <w:rPr>
                <w:bCs/>
                <w:color w:val="000000" w:themeColor="text1"/>
                <w:sz w:val="20"/>
                <w:szCs w:val="20"/>
              </w:rPr>
            </w:pPr>
            <w:r>
              <w:rPr>
                <w:bCs/>
                <w:color w:val="000000" w:themeColor="text1"/>
                <w:sz w:val="20"/>
                <w:szCs w:val="20"/>
              </w:rPr>
              <w:lastRenderedPageBreak/>
              <w:t>§ 22</w:t>
            </w:r>
          </w:p>
        </w:tc>
        <w:tc>
          <w:tcPr>
            <w:tcW w:w="4556" w:type="dxa"/>
            <w:tcBorders>
              <w:top w:val="single" w:sz="4" w:space="0" w:color="auto"/>
              <w:left w:val="single" w:sz="4" w:space="0" w:color="auto"/>
              <w:right w:val="single" w:sz="4" w:space="0" w:color="auto"/>
            </w:tcBorders>
          </w:tcPr>
          <w:p w14:paraId="68BB275C" w14:textId="77777777" w:rsidR="00181B69" w:rsidRPr="00181B69" w:rsidRDefault="00181B69" w:rsidP="00181B69">
            <w:pPr>
              <w:suppressAutoHyphens/>
              <w:spacing w:line="276" w:lineRule="auto"/>
              <w:ind w:left="46" w:right="141" w:firstLine="382"/>
              <w:jc w:val="both"/>
              <w:rPr>
                <w:color w:val="000000" w:themeColor="text1"/>
                <w:sz w:val="20"/>
                <w:szCs w:val="20"/>
                <w:lang w:eastAsia="ar-SA"/>
              </w:rPr>
            </w:pPr>
            <w:r w:rsidRPr="00181B69">
              <w:rPr>
                <w:color w:val="000000" w:themeColor="text1"/>
                <w:sz w:val="20"/>
                <w:szCs w:val="20"/>
                <w:lang w:eastAsia="ar-SA"/>
              </w:rPr>
              <w:t>(1)  Platforma je povinna poskytnout platformovým pracovníkům účinnou možnost vzájemně se kontaktovat a komunikovat, a to i se zástupci zaměstnanců.</w:t>
            </w:r>
          </w:p>
          <w:p w14:paraId="1034F29D" w14:textId="6EE1DA9F" w:rsidR="00181B69" w:rsidRDefault="00181B69" w:rsidP="00181B69">
            <w:pPr>
              <w:suppressAutoHyphens/>
              <w:spacing w:line="276" w:lineRule="auto"/>
              <w:ind w:left="46" w:right="141" w:firstLine="382"/>
              <w:jc w:val="both"/>
              <w:rPr>
                <w:color w:val="000000" w:themeColor="text1"/>
                <w:sz w:val="20"/>
                <w:szCs w:val="20"/>
                <w:lang w:eastAsia="ar-SA"/>
              </w:rPr>
            </w:pPr>
            <w:r w:rsidRPr="00181B69">
              <w:rPr>
                <w:color w:val="000000" w:themeColor="text1"/>
                <w:sz w:val="20"/>
                <w:szCs w:val="20"/>
                <w:lang w:eastAsia="ar-SA"/>
              </w:rPr>
              <w:t>(2) Platforma nesmí mít ke komunikaci podle odstavce 1 přístup a nesmí ji monitorovat.</w:t>
            </w:r>
          </w:p>
        </w:tc>
        <w:tc>
          <w:tcPr>
            <w:tcW w:w="1134" w:type="dxa"/>
            <w:tcBorders>
              <w:top w:val="single" w:sz="4" w:space="0" w:color="auto"/>
              <w:left w:val="single" w:sz="4" w:space="0" w:color="auto"/>
              <w:bottom w:val="single" w:sz="4" w:space="0" w:color="auto"/>
              <w:right w:val="single" w:sz="4" w:space="0" w:color="auto"/>
            </w:tcBorders>
          </w:tcPr>
          <w:p w14:paraId="5A4C221D" w14:textId="6B68E471" w:rsidR="00181B69" w:rsidRPr="007E51BF" w:rsidRDefault="00181B69" w:rsidP="00181B69">
            <w:pPr>
              <w:pStyle w:val="Bezmezer"/>
              <w:jc w:val="both"/>
              <w:rPr>
                <w:color w:val="000000" w:themeColor="text1"/>
                <w:sz w:val="20"/>
                <w:szCs w:val="20"/>
              </w:rPr>
            </w:pPr>
            <w:r w:rsidRPr="007E51BF">
              <w:rPr>
                <w:color w:val="000000" w:themeColor="text1"/>
                <w:sz w:val="20"/>
                <w:szCs w:val="20"/>
              </w:rPr>
              <w:t>32024L2831</w:t>
            </w:r>
          </w:p>
        </w:tc>
        <w:tc>
          <w:tcPr>
            <w:tcW w:w="1701" w:type="dxa"/>
            <w:tcBorders>
              <w:top w:val="single" w:sz="4" w:space="0" w:color="auto"/>
              <w:left w:val="single" w:sz="4" w:space="0" w:color="auto"/>
              <w:bottom w:val="single" w:sz="4" w:space="0" w:color="auto"/>
              <w:right w:val="single" w:sz="4" w:space="0" w:color="auto"/>
            </w:tcBorders>
          </w:tcPr>
          <w:p w14:paraId="35C58B67" w14:textId="179EE8F7" w:rsidR="00181B69" w:rsidRDefault="00181B69" w:rsidP="00181B69">
            <w:pPr>
              <w:pStyle w:val="Bezmezer"/>
              <w:jc w:val="both"/>
              <w:rPr>
                <w:color w:val="000000" w:themeColor="text1"/>
                <w:sz w:val="20"/>
                <w:szCs w:val="20"/>
              </w:rPr>
            </w:pPr>
            <w:r>
              <w:rPr>
                <w:color w:val="000000" w:themeColor="text1"/>
                <w:sz w:val="20"/>
                <w:szCs w:val="20"/>
              </w:rPr>
              <w:t>Čl. 20</w:t>
            </w:r>
          </w:p>
        </w:tc>
        <w:tc>
          <w:tcPr>
            <w:tcW w:w="5936" w:type="dxa"/>
            <w:tcBorders>
              <w:top w:val="single" w:sz="4" w:space="0" w:color="auto"/>
              <w:left w:val="single" w:sz="4" w:space="0" w:color="auto"/>
              <w:bottom w:val="single" w:sz="4" w:space="0" w:color="auto"/>
              <w:right w:val="single" w:sz="4" w:space="0" w:color="auto"/>
            </w:tcBorders>
          </w:tcPr>
          <w:p w14:paraId="7681B23A" w14:textId="38540F4C" w:rsidR="00181B69" w:rsidRDefault="00181B69" w:rsidP="00181B69">
            <w:pPr>
              <w:pStyle w:val="Bezmezer"/>
              <w:ind w:right="122"/>
              <w:jc w:val="both"/>
              <w:rPr>
                <w:color w:val="000000" w:themeColor="text1"/>
                <w:sz w:val="20"/>
                <w:szCs w:val="20"/>
              </w:rPr>
            </w:pPr>
            <w:r w:rsidRPr="00B164B9">
              <w:rPr>
                <w:color w:val="000000" w:themeColor="text1"/>
                <w:sz w:val="20"/>
                <w:szCs w:val="20"/>
                <w:shd w:val="clear" w:color="auto" w:fill="FFFFFF"/>
              </w:rPr>
              <w:t>Členské státy přijmou opatření nezbytná k zajištění toho, aby digitální pracovní platformy poskytovaly osobám vykonávajícím práci prostřednictvím platformy skrze digitální infrastrukturu digitálních pracovních platforem nebo podobně účinnými prostředky možnost v rámci soukromé a zabezpečené komunikace vzájemně se kontaktovat a komunikovat spolu a aby mohly kontaktovat zástupce osob vykonávajících práci prostřednictvím platformy a být těmito zástupci kontaktovány, při dodržování, nařízení (EU) 2016/679. Členské státy vyžadují, aby digitální pracovní platformy neměly k uvedeným kontaktům a komunikaci přístup ani je nemonitorovaly.</w:t>
            </w:r>
          </w:p>
        </w:tc>
      </w:tr>
      <w:tr w:rsidR="00181B69" w:rsidRPr="00FA3682" w14:paraId="1E61616E" w14:textId="77777777" w:rsidTr="003B47EF">
        <w:tc>
          <w:tcPr>
            <w:tcW w:w="1251" w:type="dxa"/>
            <w:tcBorders>
              <w:top w:val="single" w:sz="4" w:space="0" w:color="auto"/>
              <w:left w:val="single" w:sz="4" w:space="0" w:color="auto"/>
              <w:right w:val="single" w:sz="4" w:space="0" w:color="auto"/>
            </w:tcBorders>
          </w:tcPr>
          <w:p w14:paraId="40F3E6D7" w14:textId="52FE8B66" w:rsidR="00181B69" w:rsidRDefault="00181B69" w:rsidP="00181B69">
            <w:pPr>
              <w:suppressAutoHyphens/>
              <w:spacing w:line="276" w:lineRule="auto"/>
              <w:ind w:left="117" w:hanging="117"/>
              <w:jc w:val="both"/>
              <w:rPr>
                <w:bCs/>
                <w:color w:val="000000" w:themeColor="text1"/>
                <w:sz w:val="20"/>
                <w:szCs w:val="20"/>
              </w:rPr>
            </w:pPr>
            <w:r>
              <w:rPr>
                <w:bCs/>
                <w:color w:val="000000" w:themeColor="text1"/>
                <w:sz w:val="20"/>
                <w:szCs w:val="20"/>
              </w:rPr>
              <w:t>§ 23</w:t>
            </w:r>
          </w:p>
        </w:tc>
        <w:tc>
          <w:tcPr>
            <w:tcW w:w="4556" w:type="dxa"/>
            <w:tcBorders>
              <w:top w:val="single" w:sz="4" w:space="0" w:color="auto"/>
              <w:left w:val="single" w:sz="4" w:space="0" w:color="auto"/>
              <w:right w:val="single" w:sz="4" w:space="0" w:color="auto"/>
            </w:tcBorders>
          </w:tcPr>
          <w:p w14:paraId="5E99CDA1" w14:textId="77777777" w:rsidR="00181B69" w:rsidRPr="00181B69" w:rsidRDefault="00181B69" w:rsidP="00181B69">
            <w:pPr>
              <w:suppressAutoHyphens/>
              <w:spacing w:line="276" w:lineRule="auto"/>
              <w:ind w:left="46" w:right="141" w:firstLine="382"/>
              <w:jc w:val="both"/>
              <w:rPr>
                <w:color w:val="000000" w:themeColor="text1"/>
                <w:sz w:val="20"/>
                <w:szCs w:val="20"/>
                <w:lang w:eastAsia="ar-SA"/>
              </w:rPr>
            </w:pPr>
            <w:r w:rsidRPr="00181B69">
              <w:rPr>
                <w:color w:val="000000" w:themeColor="text1"/>
                <w:sz w:val="20"/>
                <w:szCs w:val="20"/>
                <w:lang w:eastAsia="ar-SA"/>
              </w:rPr>
              <w:t xml:space="preserve">(1) Vnitřní oznamovací systém podle zákona o ochraně oznamovatelů zavedený platformou umožňuje podání oznámení také platformovým pracovníkem. </w:t>
            </w:r>
          </w:p>
          <w:p w14:paraId="67EB9946" w14:textId="77797EF1" w:rsidR="00181B69" w:rsidRDefault="00181B69" w:rsidP="00181B69">
            <w:pPr>
              <w:suppressAutoHyphens/>
              <w:spacing w:line="276" w:lineRule="auto"/>
              <w:ind w:left="46" w:right="141" w:firstLine="382"/>
              <w:jc w:val="both"/>
              <w:rPr>
                <w:color w:val="000000" w:themeColor="text1"/>
                <w:sz w:val="20"/>
                <w:szCs w:val="20"/>
                <w:lang w:eastAsia="ar-SA"/>
              </w:rPr>
            </w:pPr>
            <w:r w:rsidRPr="00181B69">
              <w:rPr>
                <w:color w:val="000000" w:themeColor="text1"/>
                <w:sz w:val="20"/>
                <w:szCs w:val="20"/>
                <w:lang w:eastAsia="ar-SA"/>
              </w:rPr>
              <w:t>(2) Za protiprávní jednání podle § 2 zákona o ochraně oznamovatelů, které může platformový pracovník oznamovat, se považuje též jednání, které má znaky přestupku proti občanskému soužití podle § 7 zákona o některých přestupcích, a došlo k němu v souvislosti s platformovou prací.</w:t>
            </w:r>
          </w:p>
        </w:tc>
        <w:tc>
          <w:tcPr>
            <w:tcW w:w="1134" w:type="dxa"/>
            <w:tcBorders>
              <w:top w:val="single" w:sz="4" w:space="0" w:color="auto"/>
              <w:left w:val="single" w:sz="4" w:space="0" w:color="auto"/>
              <w:bottom w:val="single" w:sz="4" w:space="0" w:color="auto"/>
              <w:right w:val="single" w:sz="4" w:space="0" w:color="auto"/>
            </w:tcBorders>
          </w:tcPr>
          <w:p w14:paraId="54640418" w14:textId="445FCEAB" w:rsidR="00181B69" w:rsidRPr="007E51BF" w:rsidRDefault="00181B69" w:rsidP="00181B69">
            <w:pPr>
              <w:pStyle w:val="Bezmezer"/>
              <w:jc w:val="both"/>
              <w:rPr>
                <w:color w:val="000000" w:themeColor="text1"/>
                <w:sz w:val="20"/>
                <w:szCs w:val="20"/>
              </w:rPr>
            </w:pPr>
            <w:r w:rsidRPr="007E51BF">
              <w:rPr>
                <w:color w:val="000000" w:themeColor="text1"/>
                <w:sz w:val="20"/>
                <w:szCs w:val="20"/>
              </w:rPr>
              <w:t>32024L2831</w:t>
            </w:r>
          </w:p>
        </w:tc>
        <w:tc>
          <w:tcPr>
            <w:tcW w:w="1701" w:type="dxa"/>
            <w:tcBorders>
              <w:top w:val="single" w:sz="4" w:space="0" w:color="auto"/>
              <w:left w:val="single" w:sz="4" w:space="0" w:color="auto"/>
              <w:bottom w:val="single" w:sz="4" w:space="0" w:color="auto"/>
              <w:right w:val="single" w:sz="4" w:space="0" w:color="auto"/>
            </w:tcBorders>
          </w:tcPr>
          <w:p w14:paraId="1BFDFB9D" w14:textId="2A8857FB" w:rsidR="00181B69" w:rsidRDefault="00181B69" w:rsidP="00181B69">
            <w:pPr>
              <w:pStyle w:val="Bezmezer"/>
              <w:jc w:val="both"/>
              <w:rPr>
                <w:color w:val="000000" w:themeColor="text1"/>
                <w:sz w:val="20"/>
                <w:szCs w:val="20"/>
              </w:rPr>
            </w:pPr>
            <w:r>
              <w:rPr>
                <w:color w:val="000000" w:themeColor="text1"/>
                <w:sz w:val="20"/>
                <w:szCs w:val="20"/>
              </w:rPr>
              <w:t>Čl.12 odst. 5</w:t>
            </w:r>
          </w:p>
        </w:tc>
        <w:tc>
          <w:tcPr>
            <w:tcW w:w="5936" w:type="dxa"/>
            <w:tcBorders>
              <w:top w:val="single" w:sz="4" w:space="0" w:color="auto"/>
              <w:left w:val="single" w:sz="4" w:space="0" w:color="auto"/>
              <w:bottom w:val="single" w:sz="4" w:space="0" w:color="auto"/>
              <w:right w:val="single" w:sz="4" w:space="0" w:color="auto"/>
            </w:tcBorders>
          </w:tcPr>
          <w:p w14:paraId="79AA8947" w14:textId="4BA3F433" w:rsidR="00181B69" w:rsidRDefault="00181B69" w:rsidP="00181B69">
            <w:pPr>
              <w:pStyle w:val="Bezmezer"/>
              <w:ind w:right="122"/>
              <w:jc w:val="both"/>
              <w:rPr>
                <w:color w:val="000000" w:themeColor="text1"/>
                <w:sz w:val="20"/>
                <w:szCs w:val="20"/>
              </w:rPr>
            </w:pPr>
            <w:r w:rsidRPr="005A3BAF">
              <w:rPr>
                <w:color w:val="000000" w:themeColor="text1"/>
                <w:sz w:val="20"/>
                <w:szCs w:val="20"/>
              </w:rPr>
              <w:t>5.V zájmu zajištění bezpečnosti a ochrany zdraví pracovníků platforem, a to i před násilím a obtěžováním, členské státy zajistí, aby digitální pracovní platformy přijaly preventivní opatření, včetně zajištění účinných kanálů pro oznamování.</w:t>
            </w:r>
          </w:p>
        </w:tc>
      </w:tr>
      <w:tr w:rsidR="0025764D" w:rsidRPr="00FA3682" w14:paraId="00211D62" w14:textId="77777777" w:rsidTr="00B80E24">
        <w:tc>
          <w:tcPr>
            <w:tcW w:w="1251" w:type="dxa"/>
            <w:vMerge w:val="restart"/>
            <w:tcBorders>
              <w:top w:val="single" w:sz="4" w:space="0" w:color="auto"/>
              <w:left w:val="single" w:sz="4" w:space="0" w:color="auto"/>
              <w:right w:val="single" w:sz="4" w:space="0" w:color="auto"/>
            </w:tcBorders>
          </w:tcPr>
          <w:p w14:paraId="67913994" w14:textId="7DFA3641" w:rsidR="0025764D" w:rsidRDefault="0025764D" w:rsidP="00181B69">
            <w:pPr>
              <w:suppressAutoHyphens/>
              <w:spacing w:line="276" w:lineRule="auto"/>
              <w:ind w:left="117" w:hanging="117"/>
              <w:jc w:val="both"/>
              <w:rPr>
                <w:bCs/>
                <w:color w:val="000000" w:themeColor="text1"/>
                <w:sz w:val="20"/>
                <w:szCs w:val="20"/>
              </w:rPr>
            </w:pPr>
            <w:r>
              <w:rPr>
                <w:bCs/>
                <w:color w:val="000000" w:themeColor="text1"/>
                <w:sz w:val="20"/>
                <w:szCs w:val="20"/>
              </w:rPr>
              <w:t>§ 24 odst. 1</w:t>
            </w:r>
          </w:p>
        </w:tc>
        <w:tc>
          <w:tcPr>
            <w:tcW w:w="4556" w:type="dxa"/>
            <w:vMerge w:val="restart"/>
            <w:tcBorders>
              <w:top w:val="single" w:sz="4" w:space="0" w:color="auto"/>
              <w:left w:val="single" w:sz="4" w:space="0" w:color="auto"/>
              <w:right w:val="single" w:sz="4" w:space="0" w:color="auto"/>
            </w:tcBorders>
          </w:tcPr>
          <w:p w14:paraId="709598C6" w14:textId="0E5C3D50" w:rsidR="0025764D" w:rsidRPr="00181B69" w:rsidRDefault="0025764D" w:rsidP="00181B69">
            <w:pPr>
              <w:suppressAutoHyphens/>
              <w:spacing w:line="276" w:lineRule="auto"/>
              <w:ind w:left="46" w:right="141" w:firstLine="382"/>
              <w:jc w:val="both"/>
              <w:rPr>
                <w:color w:val="000000" w:themeColor="text1"/>
                <w:sz w:val="20"/>
                <w:szCs w:val="20"/>
                <w:lang w:eastAsia="ar-SA"/>
              </w:rPr>
            </w:pPr>
            <w:r w:rsidRPr="00181B69">
              <w:rPr>
                <w:color w:val="000000" w:themeColor="text1"/>
                <w:sz w:val="20"/>
                <w:szCs w:val="20"/>
                <w:lang w:eastAsia="ar-SA"/>
              </w:rPr>
              <w:t xml:space="preserve">(1) Platforma </w:t>
            </w:r>
            <w:r w:rsidR="00F567F2">
              <w:rPr>
                <w:color w:val="000000" w:themeColor="text1"/>
                <w:sz w:val="20"/>
                <w:szCs w:val="20"/>
                <w:lang w:eastAsia="ar-SA"/>
              </w:rPr>
              <w:t xml:space="preserve">nebo zprostředkovatel </w:t>
            </w:r>
            <w:r w:rsidRPr="00181B69">
              <w:rPr>
                <w:color w:val="000000" w:themeColor="text1"/>
                <w:sz w:val="20"/>
                <w:szCs w:val="20"/>
                <w:lang w:eastAsia="ar-SA"/>
              </w:rPr>
              <w:t xml:space="preserve">nesmí jakýmkoliv způsobem postihovat nebo znevýhodňovat </w:t>
            </w:r>
          </w:p>
          <w:p w14:paraId="3612E688" w14:textId="77777777" w:rsidR="0025764D" w:rsidRPr="00181B69" w:rsidRDefault="0025764D" w:rsidP="00181B69">
            <w:pPr>
              <w:suppressAutoHyphens/>
              <w:spacing w:line="276" w:lineRule="auto"/>
              <w:ind w:left="46" w:right="141"/>
              <w:jc w:val="both"/>
              <w:rPr>
                <w:color w:val="000000" w:themeColor="text1"/>
                <w:sz w:val="20"/>
                <w:szCs w:val="20"/>
                <w:lang w:eastAsia="ar-SA"/>
              </w:rPr>
            </w:pPr>
            <w:r w:rsidRPr="00181B69">
              <w:rPr>
                <w:color w:val="000000" w:themeColor="text1"/>
                <w:sz w:val="20"/>
                <w:szCs w:val="20"/>
                <w:lang w:eastAsia="ar-SA"/>
              </w:rPr>
              <w:t>a) platformového pracovníka, který není zaměstnancem platformy, proto, že se zákonným způsobem domáhá svých práv vyplývajících z tohoto zákona, nebo</w:t>
            </w:r>
          </w:p>
          <w:p w14:paraId="0E22B9F7" w14:textId="77777777" w:rsidR="0025764D" w:rsidRPr="00181B69" w:rsidRDefault="0025764D" w:rsidP="00181B69">
            <w:pPr>
              <w:suppressAutoHyphens/>
              <w:spacing w:line="276" w:lineRule="auto"/>
              <w:ind w:left="46" w:right="141"/>
              <w:jc w:val="both"/>
              <w:rPr>
                <w:color w:val="000000" w:themeColor="text1"/>
                <w:sz w:val="20"/>
                <w:szCs w:val="20"/>
                <w:lang w:eastAsia="ar-SA"/>
              </w:rPr>
            </w:pPr>
            <w:r w:rsidRPr="00181B69">
              <w:rPr>
                <w:color w:val="000000" w:themeColor="text1"/>
                <w:sz w:val="20"/>
                <w:szCs w:val="20"/>
                <w:lang w:eastAsia="ar-SA"/>
              </w:rPr>
              <w:lastRenderedPageBreak/>
              <w:t>b) zaměstnance nebo osobu podle § 18 odst. 2 proto, že zákonným způsobem využívá svých oprávnění podle tohoto zákona.</w:t>
            </w:r>
          </w:p>
          <w:p w14:paraId="495AD568" w14:textId="628C4AE7" w:rsidR="0025764D" w:rsidRDefault="0025764D" w:rsidP="00181B69">
            <w:pPr>
              <w:suppressAutoHyphens/>
              <w:spacing w:line="276" w:lineRule="auto"/>
              <w:ind w:left="46" w:right="141" w:firstLine="382"/>
              <w:jc w:val="both"/>
              <w:rPr>
                <w:color w:val="000000" w:themeColor="text1"/>
                <w:sz w:val="20"/>
                <w:szCs w:val="20"/>
                <w:lang w:eastAsia="ar-SA"/>
              </w:rPr>
            </w:pPr>
          </w:p>
        </w:tc>
        <w:tc>
          <w:tcPr>
            <w:tcW w:w="1134" w:type="dxa"/>
            <w:vMerge w:val="restart"/>
            <w:tcBorders>
              <w:top w:val="single" w:sz="4" w:space="0" w:color="auto"/>
              <w:left w:val="single" w:sz="4" w:space="0" w:color="auto"/>
              <w:right w:val="single" w:sz="4" w:space="0" w:color="auto"/>
            </w:tcBorders>
          </w:tcPr>
          <w:p w14:paraId="3CB9CD2D" w14:textId="2F969DF7" w:rsidR="0025764D" w:rsidRPr="007E51BF" w:rsidRDefault="0025764D" w:rsidP="00181B69">
            <w:pPr>
              <w:pStyle w:val="Bezmezer"/>
              <w:jc w:val="both"/>
              <w:rPr>
                <w:color w:val="000000" w:themeColor="text1"/>
                <w:sz w:val="20"/>
                <w:szCs w:val="20"/>
              </w:rPr>
            </w:pPr>
            <w:r w:rsidRPr="007E51BF">
              <w:rPr>
                <w:color w:val="000000" w:themeColor="text1"/>
                <w:sz w:val="20"/>
                <w:szCs w:val="20"/>
              </w:rPr>
              <w:lastRenderedPageBreak/>
              <w:t>32024L2831</w:t>
            </w:r>
          </w:p>
        </w:tc>
        <w:tc>
          <w:tcPr>
            <w:tcW w:w="1701" w:type="dxa"/>
            <w:tcBorders>
              <w:top w:val="single" w:sz="4" w:space="0" w:color="auto"/>
              <w:left w:val="single" w:sz="4" w:space="0" w:color="auto"/>
              <w:bottom w:val="single" w:sz="4" w:space="0" w:color="auto"/>
              <w:right w:val="single" w:sz="4" w:space="0" w:color="auto"/>
            </w:tcBorders>
          </w:tcPr>
          <w:p w14:paraId="1298BF80" w14:textId="77777777" w:rsidR="0025764D" w:rsidRDefault="0025764D" w:rsidP="00181B69">
            <w:pPr>
              <w:pStyle w:val="Bezmezer"/>
              <w:jc w:val="both"/>
              <w:rPr>
                <w:color w:val="000000" w:themeColor="text1"/>
                <w:sz w:val="20"/>
                <w:szCs w:val="20"/>
              </w:rPr>
            </w:pPr>
            <w:r>
              <w:rPr>
                <w:color w:val="000000" w:themeColor="text1"/>
                <w:sz w:val="20"/>
                <w:szCs w:val="20"/>
              </w:rPr>
              <w:t xml:space="preserve">Čl. 22 </w:t>
            </w:r>
          </w:p>
          <w:p w14:paraId="1445B828" w14:textId="77777777" w:rsidR="0025764D" w:rsidRDefault="0025764D" w:rsidP="00181B69">
            <w:pPr>
              <w:pStyle w:val="Bezmezer"/>
              <w:jc w:val="both"/>
              <w:rPr>
                <w:color w:val="000000" w:themeColor="text1"/>
                <w:sz w:val="20"/>
                <w:szCs w:val="20"/>
              </w:rPr>
            </w:pPr>
          </w:p>
          <w:p w14:paraId="61B6ED75" w14:textId="77777777" w:rsidR="0025764D" w:rsidRDefault="0025764D" w:rsidP="00181B69">
            <w:pPr>
              <w:pStyle w:val="Bezmezer"/>
              <w:jc w:val="both"/>
              <w:rPr>
                <w:color w:val="000000" w:themeColor="text1"/>
                <w:sz w:val="20"/>
                <w:szCs w:val="20"/>
              </w:rPr>
            </w:pPr>
          </w:p>
          <w:p w14:paraId="1519D92A" w14:textId="77777777" w:rsidR="0025764D" w:rsidRDefault="0025764D" w:rsidP="00181B69">
            <w:pPr>
              <w:pStyle w:val="Bezmezer"/>
              <w:jc w:val="both"/>
              <w:rPr>
                <w:color w:val="000000" w:themeColor="text1"/>
                <w:sz w:val="20"/>
                <w:szCs w:val="20"/>
              </w:rPr>
            </w:pPr>
          </w:p>
          <w:p w14:paraId="4FB6CB4E" w14:textId="77777777" w:rsidR="0025764D" w:rsidRDefault="0025764D" w:rsidP="00181B69">
            <w:pPr>
              <w:pStyle w:val="Bezmezer"/>
              <w:jc w:val="both"/>
              <w:rPr>
                <w:color w:val="000000" w:themeColor="text1"/>
                <w:sz w:val="20"/>
                <w:szCs w:val="20"/>
              </w:rPr>
            </w:pPr>
          </w:p>
          <w:p w14:paraId="1850E457" w14:textId="77777777" w:rsidR="0025764D" w:rsidRDefault="0025764D" w:rsidP="00181B69">
            <w:pPr>
              <w:pStyle w:val="Bezmezer"/>
              <w:jc w:val="both"/>
              <w:rPr>
                <w:color w:val="000000" w:themeColor="text1"/>
                <w:sz w:val="20"/>
                <w:szCs w:val="20"/>
              </w:rPr>
            </w:pPr>
          </w:p>
          <w:p w14:paraId="320F3BA3" w14:textId="77777777" w:rsidR="0025764D" w:rsidRDefault="0025764D" w:rsidP="00181B69">
            <w:pPr>
              <w:pStyle w:val="Bezmezer"/>
              <w:jc w:val="both"/>
              <w:rPr>
                <w:color w:val="000000" w:themeColor="text1"/>
                <w:sz w:val="20"/>
                <w:szCs w:val="20"/>
              </w:rPr>
            </w:pPr>
          </w:p>
          <w:p w14:paraId="10775678" w14:textId="77777777" w:rsidR="0025764D" w:rsidRDefault="0025764D" w:rsidP="00181B69">
            <w:pPr>
              <w:pStyle w:val="Bezmezer"/>
              <w:jc w:val="both"/>
              <w:rPr>
                <w:color w:val="000000" w:themeColor="text1"/>
                <w:sz w:val="20"/>
                <w:szCs w:val="20"/>
              </w:rPr>
            </w:pPr>
          </w:p>
          <w:p w14:paraId="37878462" w14:textId="77777777" w:rsidR="0025764D" w:rsidRDefault="0025764D" w:rsidP="00181B69">
            <w:pPr>
              <w:pStyle w:val="Bezmezer"/>
              <w:jc w:val="both"/>
              <w:rPr>
                <w:color w:val="000000" w:themeColor="text1"/>
                <w:sz w:val="20"/>
                <w:szCs w:val="20"/>
              </w:rPr>
            </w:pPr>
          </w:p>
          <w:p w14:paraId="3F00FB62" w14:textId="70150971" w:rsidR="0025764D" w:rsidRDefault="0025764D" w:rsidP="00181B69">
            <w:pPr>
              <w:pStyle w:val="Bezmezer"/>
              <w:jc w:val="both"/>
              <w:rPr>
                <w:color w:val="000000" w:themeColor="text1"/>
                <w:sz w:val="20"/>
                <w:szCs w:val="20"/>
              </w:rPr>
            </w:pPr>
          </w:p>
        </w:tc>
        <w:tc>
          <w:tcPr>
            <w:tcW w:w="5936" w:type="dxa"/>
            <w:tcBorders>
              <w:top w:val="single" w:sz="4" w:space="0" w:color="auto"/>
              <w:left w:val="single" w:sz="4" w:space="0" w:color="auto"/>
              <w:bottom w:val="single" w:sz="4" w:space="0" w:color="auto"/>
              <w:right w:val="single" w:sz="4" w:space="0" w:color="auto"/>
            </w:tcBorders>
          </w:tcPr>
          <w:p w14:paraId="23B8B5BF" w14:textId="6DCA21F7" w:rsidR="0025764D" w:rsidRDefault="0025764D" w:rsidP="0025764D">
            <w:pPr>
              <w:pStyle w:val="Bezmezer"/>
              <w:ind w:right="122"/>
              <w:jc w:val="both"/>
            </w:pPr>
            <w:r w:rsidRPr="007C4EC5">
              <w:rPr>
                <w:color w:val="000000" w:themeColor="text1"/>
                <w:sz w:val="20"/>
                <w:szCs w:val="20"/>
              </w:rPr>
              <w:t>Členské státy zavedou opatření nezbytná k ochraně osob vykonávajících práci prostřednictvím platformy, včetně těch, které jsou jejich zástupci, před jakýmkoli nepříznivým zacházením ze strany digitální pracovní platformy a před jakýmikoli nepříznivými následky vyplývajícími ze stížnosti podané u digitální pracovní platformy nebo z jakéhokoli řízení zahájeného s cílem vymáhat dodržování práv stanovených v této směrnici</w:t>
            </w:r>
            <w:r>
              <w:rPr>
                <w:color w:val="000000" w:themeColor="text1"/>
                <w:sz w:val="20"/>
                <w:szCs w:val="20"/>
              </w:rPr>
              <w:t>.</w:t>
            </w:r>
          </w:p>
        </w:tc>
      </w:tr>
      <w:tr w:rsidR="0025764D" w:rsidRPr="00FA3682" w14:paraId="54E169D6" w14:textId="77777777" w:rsidTr="00855438">
        <w:tc>
          <w:tcPr>
            <w:tcW w:w="1251" w:type="dxa"/>
            <w:vMerge/>
            <w:tcBorders>
              <w:left w:val="single" w:sz="4" w:space="0" w:color="auto"/>
              <w:right w:val="single" w:sz="4" w:space="0" w:color="auto"/>
            </w:tcBorders>
          </w:tcPr>
          <w:p w14:paraId="69C5F137" w14:textId="77777777" w:rsidR="0025764D" w:rsidRDefault="0025764D" w:rsidP="00181B69">
            <w:pPr>
              <w:suppressAutoHyphens/>
              <w:spacing w:line="276" w:lineRule="auto"/>
              <w:ind w:left="117" w:hanging="117"/>
              <w:jc w:val="both"/>
              <w:rPr>
                <w:bCs/>
                <w:color w:val="000000" w:themeColor="text1"/>
                <w:sz w:val="20"/>
                <w:szCs w:val="20"/>
              </w:rPr>
            </w:pPr>
          </w:p>
        </w:tc>
        <w:tc>
          <w:tcPr>
            <w:tcW w:w="4556" w:type="dxa"/>
            <w:vMerge/>
            <w:tcBorders>
              <w:left w:val="single" w:sz="4" w:space="0" w:color="auto"/>
              <w:right w:val="single" w:sz="4" w:space="0" w:color="auto"/>
            </w:tcBorders>
          </w:tcPr>
          <w:p w14:paraId="69C3C197" w14:textId="77777777" w:rsidR="0025764D" w:rsidRPr="00181B69" w:rsidRDefault="0025764D" w:rsidP="00181B69">
            <w:pPr>
              <w:suppressAutoHyphens/>
              <w:spacing w:line="276" w:lineRule="auto"/>
              <w:ind w:left="46" w:right="141" w:firstLine="382"/>
              <w:jc w:val="both"/>
              <w:rPr>
                <w:color w:val="000000" w:themeColor="text1"/>
                <w:sz w:val="20"/>
                <w:szCs w:val="20"/>
                <w:lang w:eastAsia="ar-SA"/>
              </w:rPr>
            </w:pPr>
          </w:p>
        </w:tc>
        <w:tc>
          <w:tcPr>
            <w:tcW w:w="1134" w:type="dxa"/>
            <w:vMerge/>
            <w:tcBorders>
              <w:left w:val="single" w:sz="4" w:space="0" w:color="auto"/>
              <w:bottom w:val="single" w:sz="4" w:space="0" w:color="auto"/>
              <w:right w:val="single" w:sz="4" w:space="0" w:color="auto"/>
            </w:tcBorders>
          </w:tcPr>
          <w:p w14:paraId="15E6AC4D" w14:textId="77777777" w:rsidR="0025764D" w:rsidRPr="007E51BF" w:rsidRDefault="0025764D" w:rsidP="00181B69">
            <w:pPr>
              <w:pStyle w:val="Bezmezer"/>
              <w:jc w:val="both"/>
              <w:rPr>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D6CD5C5" w14:textId="41BC5453" w:rsidR="0025764D" w:rsidRDefault="0025764D" w:rsidP="00181B69">
            <w:pPr>
              <w:pStyle w:val="Bezmezer"/>
              <w:jc w:val="both"/>
              <w:rPr>
                <w:color w:val="000000" w:themeColor="text1"/>
                <w:sz w:val="20"/>
                <w:szCs w:val="20"/>
              </w:rPr>
            </w:pPr>
            <w:r>
              <w:rPr>
                <w:color w:val="000000" w:themeColor="text1"/>
                <w:sz w:val="20"/>
                <w:szCs w:val="20"/>
              </w:rPr>
              <w:t>Čl. 23 odst. 1</w:t>
            </w:r>
          </w:p>
        </w:tc>
        <w:tc>
          <w:tcPr>
            <w:tcW w:w="5936" w:type="dxa"/>
            <w:tcBorders>
              <w:top w:val="single" w:sz="4" w:space="0" w:color="auto"/>
              <w:left w:val="single" w:sz="4" w:space="0" w:color="auto"/>
              <w:bottom w:val="single" w:sz="4" w:space="0" w:color="auto"/>
              <w:right w:val="single" w:sz="4" w:space="0" w:color="auto"/>
            </w:tcBorders>
          </w:tcPr>
          <w:p w14:paraId="7F581EA6" w14:textId="77777777" w:rsidR="0025764D" w:rsidRPr="00C30898" w:rsidRDefault="0025764D" w:rsidP="0025764D">
            <w:pPr>
              <w:pStyle w:val="Normln1"/>
              <w:tabs>
                <w:tab w:val="left" w:pos="5805"/>
              </w:tabs>
              <w:jc w:val="both"/>
              <w:rPr>
                <w:color w:val="000000" w:themeColor="text1"/>
                <w:sz w:val="20"/>
                <w:szCs w:val="20"/>
              </w:rPr>
            </w:pPr>
            <w:r w:rsidRPr="00C30898">
              <w:rPr>
                <w:color w:val="000000" w:themeColor="text1"/>
                <w:sz w:val="20"/>
                <w:szCs w:val="20"/>
              </w:rPr>
              <w:t>1.Členské státy přijmou opatření nezbytná k tomu, aby zakázaly propuštění osob vykonávajících práci prostřednictvím platformy, ukončení smlouvy nebo rovnocenné opatření i veškeré přípravy k nim, z důvodu, že uvedené osoby uplatnily práva stanovená v této směrnici.</w:t>
            </w:r>
          </w:p>
          <w:p w14:paraId="6351D190" w14:textId="77777777" w:rsidR="0025764D" w:rsidRPr="007C4EC5" w:rsidRDefault="0025764D" w:rsidP="00181B69">
            <w:pPr>
              <w:pStyle w:val="Bezmezer"/>
              <w:ind w:right="122"/>
              <w:jc w:val="both"/>
              <w:rPr>
                <w:color w:val="000000" w:themeColor="text1"/>
                <w:sz w:val="20"/>
                <w:szCs w:val="20"/>
              </w:rPr>
            </w:pPr>
          </w:p>
        </w:tc>
      </w:tr>
      <w:tr w:rsidR="00181B69" w:rsidRPr="00FA3682" w14:paraId="004889F3" w14:textId="77777777" w:rsidTr="003B47EF">
        <w:tc>
          <w:tcPr>
            <w:tcW w:w="1251" w:type="dxa"/>
            <w:tcBorders>
              <w:top w:val="single" w:sz="4" w:space="0" w:color="auto"/>
              <w:left w:val="single" w:sz="4" w:space="0" w:color="auto"/>
              <w:right w:val="single" w:sz="4" w:space="0" w:color="auto"/>
            </w:tcBorders>
          </w:tcPr>
          <w:p w14:paraId="1170E689" w14:textId="234D6218" w:rsidR="00181B69" w:rsidRDefault="00181B69" w:rsidP="00181B69">
            <w:pPr>
              <w:suppressAutoHyphens/>
              <w:spacing w:line="276" w:lineRule="auto"/>
              <w:ind w:left="117" w:hanging="117"/>
              <w:jc w:val="both"/>
              <w:rPr>
                <w:bCs/>
                <w:color w:val="000000" w:themeColor="text1"/>
                <w:sz w:val="20"/>
                <w:szCs w:val="20"/>
              </w:rPr>
            </w:pPr>
            <w:r>
              <w:rPr>
                <w:bCs/>
                <w:color w:val="000000" w:themeColor="text1"/>
                <w:sz w:val="20"/>
                <w:szCs w:val="20"/>
              </w:rPr>
              <w:t>§ 24 odst. 2</w:t>
            </w:r>
          </w:p>
        </w:tc>
        <w:tc>
          <w:tcPr>
            <w:tcW w:w="4556" w:type="dxa"/>
            <w:tcBorders>
              <w:top w:val="single" w:sz="4" w:space="0" w:color="auto"/>
              <w:left w:val="single" w:sz="4" w:space="0" w:color="auto"/>
              <w:right w:val="single" w:sz="4" w:space="0" w:color="auto"/>
            </w:tcBorders>
          </w:tcPr>
          <w:p w14:paraId="3348D683" w14:textId="030327D7" w:rsidR="00181B69" w:rsidRDefault="00181B69" w:rsidP="00181B69">
            <w:pPr>
              <w:suppressAutoHyphens/>
              <w:spacing w:line="276" w:lineRule="auto"/>
              <w:ind w:left="46" w:right="141" w:firstLine="382"/>
              <w:jc w:val="both"/>
              <w:rPr>
                <w:color w:val="000000" w:themeColor="text1"/>
                <w:sz w:val="20"/>
                <w:szCs w:val="20"/>
                <w:lang w:eastAsia="ar-SA"/>
              </w:rPr>
            </w:pPr>
            <w:r w:rsidRPr="00181B69">
              <w:rPr>
                <w:color w:val="000000" w:themeColor="text1"/>
                <w:sz w:val="20"/>
                <w:szCs w:val="20"/>
                <w:lang w:eastAsia="ar-SA"/>
              </w:rPr>
              <w:t xml:space="preserve">(2) Má-li platformový pracovník, který není zaměstnancem platformy, za to, že jeho smlouva byla ukončena, protože se zákonným způsobem domáhal svých práv podle tohoto zákona, a ve lhůtě 1 měsíce ode dne ukončení smlouvy platformu </w:t>
            </w:r>
            <w:r w:rsidR="00F567F2">
              <w:rPr>
                <w:color w:val="000000" w:themeColor="text1"/>
                <w:sz w:val="20"/>
                <w:szCs w:val="20"/>
                <w:lang w:eastAsia="ar-SA"/>
              </w:rPr>
              <w:t xml:space="preserve">nebo zprostředkovatele </w:t>
            </w:r>
            <w:r w:rsidRPr="00181B69">
              <w:rPr>
                <w:color w:val="000000" w:themeColor="text1"/>
                <w:sz w:val="20"/>
                <w:szCs w:val="20"/>
                <w:lang w:eastAsia="ar-SA"/>
              </w:rPr>
              <w:t xml:space="preserve">písemně požádá o odůvodnění ukončení smlouvy, platforma </w:t>
            </w:r>
            <w:r w:rsidR="00F567F2">
              <w:rPr>
                <w:color w:val="000000" w:themeColor="text1"/>
                <w:sz w:val="20"/>
                <w:szCs w:val="20"/>
                <w:lang w:eastAsia="ar-SA"/>
              </w:rPr>
              <w:t xml:space="preserve">nebo zprostředkovatel </w:t>
            </w:r>
            <w:r w:rsidRPr="00181B69">
              <w:rPr>
                <w:color w:val="000000" w:themeColor="text1"/>
                <w:sz w:val="20"/>
                <w:szCs w:val="20"/>
                <w:lang w:eastAsia="ar-SA"/>
              </w:rPr>
              <w:t>je povinna jej bezodkladně písemně informovat o důvodech ukončení smlouvy.</w:t>
            </w:r>
          </w:p>
        </w:tc>
        <w:tc>
          <w:tcPr>
            <w:tcW w:w="1134" w:type="dxa"/>
            <w:tcBorders>
              <w:top w:val="single" w:sz="4" w:space="0" w:color="auto"/>
              <w:left w:val="single" w:sz="4" w:space="0" w:color="auto"/>
              <w:bottom w:val="single" w:sz="4" w:space="0" w:color="auto"/>
              <w:right w:val="single" w:sz="4" w:space="0" w:color="auto"/>
            </w:tcBorders>
          </w:tcPr>
          <w:p w14:paraId="0C5A1F0A" w14:textId="74D7ABFF" w:rsidR="00181B69" w:rsidRPr="007E51BF" w:rsidRDefault="00181B69" w:rsidP="00181B69">
            <w:pPr>
              <w:pStyle w:val="Bezmezer"/>
              <w:jc w:val="both"/>
              <w:rPr>
                <w:color w:val="000000" w:themeColor="text1"/>
                <w:sz w:val="20"/>
                <w:szCs w:val="20"/>
              </w:rPr>
            </w:pPr>
            <w:r w:rsidRPr="007E51BF">
              <w:rPr>
                <w:color w:val="000000" w:themeColor="text1"/>
                <w:sz w:val="20"/>
                <w:szCs w:val="20"/>
              </w:rPr>
              <w:t>32024L2831</w:t>
            </w:r>
          </w:p>
        </w:tc>
        <w:tc>
          <w:tcPr>
            <w:tcW w:w="1701" w:type="dxa"/>
            <w:tcBorders>
              <w:top w:val="single" w:sz="4" w:space="0" w:color="auto"/>
              <w:left w:val="single" w:sz="4" w:space="0" w:color="auto"/>
              <w:bottom w:val="single" w:sz="4" w:space="0" w:color="auto"/>
              <w:right w:val="single" w:sz="4" w:space="0" w:color="auto"/>
            </w:tcBorders>
          </w:tcPr>
          <w:p w14:paraId="78657834" w14:textId="034D1E4E" w:rsidR="00181B69" w:rsidRDefault="00181B69" w:rsidP="00181B69">
            <w:pPr>
              <w:pStyle w:val="Bezmezer"/>
              <w:jc w:val="both"/>
              <w:rPr>
                <w:color w:val="000000" w:themeColor="text1"/>
                <w:sz w:val="20"/>
                <w:szCs w:val="20"/>
              </w:rPr>
            </w:pPr>
            <w:r>
              <w:rPr>
                <w:color w:val="000000" w:themeColor="text1"/>
                <w:sz w:val="20"/>
                <w:szCs w:val="20"/>
              </w:rPr>
              <w:t>Čl.</w:t>
            </w:r>
            <w:r w:rsidR="00762023">
              <w:rPr>
                <w:color w:val="000000" w:themeColor="text1"/>
                <w:sz w:val="20"/>
                <w:szCs w:val="20"/>
              </w:rPr>
              <w:t xml:space="preserve"> 23 odst. 2</w:t>
            </w:r>
          </w:p>
        </w:tc>
        <w:tc>
          <w:tcPr>
            <w:tcW w:w="5936" w:type="dxa"/>
            <w:tcBorders>
              <w:top w:val="single" w:sz="4" w:space="0" w:color="auto"/>
              <w:left w:val="single" w:sz="4" w:space="0" w:color="auto"/>
              <w:bottom w:val="single" w:sz="4" w:space="0" w:color="auto"/>
              <w:right w:val="single" w:sz="4" w:space="0" w:color="auto"/>
            </w:tcBorders>
          </w:tcPr>
          <w:p w14:paraId="788F57B4" w14:textId="77777777" w:rsidR="00762023" w:rsidRPr="00C30898" w:rsidRDefault="00762023" w:rsidP="00762023">
            <w:pPr>
              <w:pStyle w:val="Normln1"/>
              <w:tabs>
                <w:tab w:val="left" w:pos="5805"/>
              </w:tabs>
              <w:jc w:val="both"/>
              <w:rPr>
                <w:color w:val="000000" w:themeColor="text1"/>
                <w:sz w:val="20"/>
                <w:szCs w:val="20"/>
              </w:rPr>
            </w:pPr>
            <w:r w:rsidRPr="00C30898">
              <w:rPr>
                <w:color w:val="000000" w:themeColor="text1"/>
                <w:sz w:val="20"/>
                <w:szCs w:val="20"/>
              </w:rPr>
              <w:t>2.Osoby vykonávající práci prostřednictvím platformy, které se domnívají, že byly propuštěny, že byla ukončena jejich smlouva nebo že byly předmětem jednání s rovnocenným účinkem z důvodu, že uplatnily práva stanovená v této směrnici, mohou požádat digitální pracovní platformu o poskytnutí řádného odůvodnění svého propuštění, ukončení smlouvy nebo jakéhokoli rovnocenného opatření. Digitální pracovní platforma poskytne toto odůvodnění písemně a bez zbytečného prodlení.</w:t>
            </w:r>
          </w:p>
          <w:p w14:paraId="67C15E38" w14:textId="77777777" w:rsidR="00181B69" w:rsidRDefault="00181B69" w:rsidP="00181B69">
            <w:pPr>
              <w:pStyle w:val="Bezmezer"/>
              <w:ind w:right="122"/>
              <w:jc w:val="both"/>
              <w:rPr>
                <w:color w:val="000000" w:themeColor="text1"/>
                <w:sz w:val="20"/>
                <w:szCs w:val="20"/>
              </w:rPr>
            </w:pPr>
          </w:p>
        </w:tc>
      </w:tr>
      <w:tr w:rsidR="00762023" w:rsidRPr="00FA3682" w14:paraId="77BE592C" w14:textId="77777777" w:rsidTr="003B47EF">
        <w:tc>
          <w:tcPr>
            <w:tcW w:w="1251" w:type="dxa"/>
            <w:tcBorders>
              <w:top w:val="single" w:sz="4" w:space="0" w:color="auto"/>
              <w:left w:val="single" w:sz="4" w:space="0" w:color="auto"/>
              <w:right w:val="single" w:sz="4" w:space="0" w:color="auto"/>
            </w:tcBorders>
          </w:tcPr>
          <w:p w14:paraId="321DC1E7" w14:textId="74F0893E" w:rsidR="00762023" w:rsidRDefault="00762023" w:rsidP="00762023">
            <w:pPr>
              <w:suppressAutoHyphens/>
              <w:spacing w:line="276" w:lineRule="auto"/>
              <w:ind w:left="117" w:hanging="117"/>
              <w:jc w:val="both"/>
              <w:rPr>
                <w:bCs/>
                <w:color w:val="000000" w:themeColor="text1"/>
                <w:sz w:val="20"/>
                <w:szCs w:val="20"/>
              </w:rPr>
            </w:pPr>
            <w:r>
              <w:rPr>
                <w:bCs/>
                <w:color w:val="000000" w:themeColor="text1"/>
                <w:sz w:val="20"/>
                <w:szCs w:val="20"/>
              </w:rPr>
              <w:t>§ 25</w:t>
            </w:r>
          </w:p>
        </w:tc>
        <w:tc>
          <w:tcPr>
            <w:tcW w:w="4556" w:type="dxa"/>
            <w:tcBorders>
              <w:top w:val="single" w:sz="4" w:space="0" w:color="auto"/>
              <w:left w:val="single" w:sz="4" w:space="0" w:color="auto"/>
              <w:right w:val="single" w:sz="4" w:space="0" w:color="auto"/>
            </w:tcBorders>
          </w:tcPr>
          <w:p w14:paraId="0A01A1B6" w14:textId="77777777" w:rsidR="00762023" w:rsidRDefault="00762023" w:rsidP="00762023">
            <w:pPr>
              <w:suppressAutoHyphens/>
              <w:spacing w:line="276" w:lineRule="auto"/>
              <w:ind w:left="46" w:right="141" w:firstLine="382"/>
              <w:jc w:val="both"/>
            </w:pPr>
            <w:r w:rsidRPr="00762023">
              <w:rPr>
                <w:color w:val="000000" w:themeColor="text1"/>
                <w:sz w:val="20"/>
                <w:szCs w:val="20"/>
                <w:lang w:eastAsia="ar-SA"/>
              </w:rPr>
              <w:t>(1) Úřad pro ochranu osobních údajů vykonává kontrolu nad dodržováním povinností, jejichž porušení je přestupkem podle § 30. Přitom použije také příslušná ustanovení kapitol VI, VII a VIII nařízení Evropského parlamentu a Rady (EU) 2016/679.</w:t>
            </w:r>
            <w:r>
              <w:t xml:space="preserve"> </w:t>
            </w:r>
          </w:p>
          <w:p w14:paraId="49DD380E" w14:textId="47CFCD3E" w:rsidR="00762023" w:rsidRPr="00762023" w:rsidRDefault="00762023" w:rsidP="00762023">
            <w:pPr>
              <w:suppressAutoHyphens/>
              <w:spacing w:line="276" w:lineRule="auto"/>
              <w:ind w:left="46" w:right="141" w:firstLine="382"/>
              <w:jc w:val="both"/>
              <w:rPr>
                <w:color w:val="000000" w:themeColor="text1"/>
                <w:sz w:val="20"/>
                <w:szCs w:val="20"/>
                <w:lang w:eastAsia="ar-SA"/>
              </w:rPr>
            </w:pPr>
            <w:r w:rsidRPr="00762023">
              <w:rPr>
                <w:color w:val="000000" w:themeColor="text1"/>
                <w:sz w:val="20"/>
                <w:szCs w:val="20"/>
                <w:lang w:eastAsia="ar-SA"/>
              </w:rPr>
              <w:t xml:space="preserve">(2) Státní úřad inspekce práce a oblastní inspektoráty práce vykonávají kontrolu nad dodržováním povinností podle tohoto zákona, k jejichž kontrole není příslušný Úřad pro ochranu osobních údajů. </w:t>
            </w:r>
          </w:p>
          <w:p w14:paraId="39689AB0" w14:textId="46BC3ABE" w:rsidR="00762023" w:rsidRDefault="00762023" w:rsidP="00762023">
            <w:pPr>
              <w:suppressAutoHyphens/>
              <w:spacing w:line="276" w:lineRule="auto"/>
              <w:ind w:left="46" w:right="141" w:firstLine="382"/>
              <w:jc w:val="both"/>
              <w:rPr>
                <w:color w:val="000000" w:themeColor="text1"/>
                <w:sz w:val="20"/>
                <w:szCs w:val="20"/>
                <w:lang w:eastAsia="ar-SA"/>
              </w:rPr>
            </w:pPr>
            <w:r w:rsidRPr="00762023">
              <w:rPr>
                <w:color w:val="000000" w:themeColor="text1"/>
                <w:sz w:val="20"/>
                <w:szCs w:val="20"/>
                <w:lang w:eastAsia="ar-SA"/>
              </w:rPr>
              <w:t>(3) Odstavci 1 a 2 nejsou dotčeny pravomoci dalších kontrolních orgánů podle jiných právních předpisů.</w:t>
            </w:r>
          </w:p>
          <w:p w14:paraId="3AA4938F" w14:textId="49A78B8C" w:rsidR="00762023" w:rsidRDefault="00762023" w:rsidP="003C2739">
            <w:pPr>
              <w:suppressAutoHyphens/>
              <w:spacing w:line="276" w:lineRule="auto"/>
              <w:ind w:left="46" w:right="141" w:firstLine="382"/>
              <w:jc w:val="both"/>
              <w:rPr>
                <w:color w:val="000000" w:themeColor="text1"/>
                <w:sz w:val="20"/>
                <w:szCs w:val="20"/>
                <w:lang w:eastAsia="ar-SA"/>
              </w:rPr>
            </w:pPr>
          </w:p>
        </w:tc>
        <w:tc>
          <w:tcPr>
            <w:tcW w:w="1134" w:type="dxa"/>
            <w:tcBorders>
              <w:top w:val="single" w:sz="4" w:space="0" w:color="auto"/>
              <w:left w:val="single" w:sz="4" w:space="0" w:color="auto"/>
              <w:bottom w:val="single" w:sz="4" w:space="0" w:color="auto"/>
              <w:right w:val="single" w:sz="4" w:space="0" w:color="auto"/>
            </w:tcBorders>
          </w:tcPr>
          <w:p w14:paraId="56BDAA37" w14:textId="586A4099" w:rsidR="00762023" w:rsidRPr="007E51BF" w:rsidRDefault="00762023" w:rsidP="00762023">
            <w:pPr>
              <w:pStyle w:val="Bezmezer"/>
              <w:jc w:val="both"/>
              <w:rPr>
                <w:color w:val="000000" w:themeColor="text1"/>
                <w:sz w:val="20"/>
                <w:szCs w:val="20"/>
              </w:rPr>
            </w:pPr>
            <w:r w:rsidRPr="007E51BF">
              <w:rPr>
                <w:color w:val="000000" w:themeColor="text1"/>
                <w:sz w:val="20"/>
                <w:szCs w:val="20"/>
              </w:rPr>
              <w:t>32024L2831</w:t>
            </w:r>
          </w:p>
        </w:tc>
        <w:tc>
          <w:tcPr>
            <w:tcW w:w="1701" w:type="dxa"/>
            <w:tcBorders>
              <w:top w:val="single" w:sz="4" w:space="0" w:color="auto"/>
              <w:left w:val="single" w:sz="4" w:space="0" w:color="auto"/>
              <w:bottom w:val="single" w:sz="4" w:space="0" w:color="auto"/>
              <w:right w:val="single" w:sz="4" w:space="0" w:color="auto"/>
            </w:tcBorders>
          </w:tcPr>
          <w:p w14:paraId="01A1BF6F" w14:textId="77777777" w:rsidR="00762023" w:rsidRDefault="00762023" w:rsidP="00762023">
            <w:pPr>
              <w:pStyle w:val="Bezmezer"/>
              <w:jc w:val="both"/>
              <w:rPr>
                <w:color w:val="000000" w:themeColor="text1"/>
                <w:sz w:val="20"/>
                <w:szCs w:val="20"/>
              </w:rPr>
            </w:pPr>
            <w:r>
              <w:rPr>
                <w:color w:val="000000" w:themeColor="text1"/>
                <w:sz w:val="20"/>
                <w:szCs w:val="20"/>
              </w:rPr>
              <w:t>Čl. 24 odst. 1</w:t>
            </w:r>
          </w:p>
          <w:p w14:paraId="00E993DE" w14:textId="77777777" w:rsidR="00762023" w:rsidRDefault="00762023" w:rsidP="00762023">
            <w:pPr>
              <w:pStyle w:val="Bezmezer"/>
              <w:jc w:val="both"/>
              <w:rPr>
                <w:color w:val="000000" w:themeColor="text1"/>
                <w:sz w:val="20"/>
                <w:szCs w:val="20"/>
              </w:rPr>
            </w:pPr>
          </w:p>
          <w:p w14:paraId="23874FFA" w14:textId="77777777" w:rsidR="00762023" w:rsidRDefault="00762023" w:rsidP="00762023">
            <w:pPr>
              <w:pStyle w:val="Bezmezer"/>
              <w:jc w:val="both"/>
              <w:rPr>
                <w:color w:val="000000" w:themeColor="text1"/>
                <w:sz w:val="20"/>
                <w:szCs w:val="20"/>
              </w:rPr>
            </w:pPr>
          </w:p>
          <w:p w14:paraId="2D1A1BE2" w14:textId="77777777" w:rsidR="00762023" w:rsidRDefault="00762023" w:rsidP="00762023">
            <w:pPr>
              <w:pStyle w:val="Bezmezer"/>
              <w:jc w:val="both"/>
              <w:rPr>
                <w:color w:val="000000" w:themeColor="text1"/>
                <w:sz w:val="20"/>
                <w:szCs w:val="20"/>
              </w:rPr>
            </w:pPr>
          </w:p>
          <w:p w14:paraId="3B634405" w14:textId="77777777" w:rsidR="00762023" w:rsidRDefault="00762023" w:rsidP="00762023">
            <w:pPr>
              <w:pStyle w:val="Bezmezer"/>
              <w:jc w:val="both"/>
              <w:rPr>
                <w:color w:val="000000" w:themeColor="text1"/>
                <w:sz w:val="20"/>
                <w:szCs w:val="20"/>
              </w:rPr>
            </w:pPr>
          </w:p>
          <w:p w14:paraId="1B2D297B" w14:textId="77777777" w:rsidR="00762023" w:rsidRDefault="00762023" w:rsidP="00762023">
            <w:pPr>
              <w:pStyle w:val="Bezmezer"/>
              <w:jc w:val="both"/>
              <w:rPr>
                <w:color w:val="000000" w:themeColor="text1"/>
                <w:sz w:val="20"/>
                <w:szCs w:val="20"/>
              </w:rPr>
            </w:pPr>
          </w:p>
          <w:p w14:paraId="5A25762F" w14:textId="77777777" w:rsidR="00762023" w:rsidRDefault="00762023" w:rsidP="00762023">
            <w:pPr>
              <w:pStyle w:val="Bezmezer"/>
              <w:jc w:val="both"/>
              <w:rPr>
                <w:color w:val="000000" w:themeColor="text1"/>
                <w:sz w:val="20"/>
                <w:szCs w:val="20"/>
              </w:rPr>
            </w:pPr>
          </w:p>
          <w:p w14:paraId="4537F4F2" w14:textId="318095EC" w:rsidR="00762023" w:rsidRDefault="00762023" w:rsidP="00762023">
            <w:pPr>
              <w:pStyle w:val="Bezmezer"/>
              <w:jc w:val="both"/>
              <w:rPr>
                <w:color w:val="000000" w:themeColor="text1"/>
                <w:sz w:val="20"/>
                <w:szCs w:val="20"/>
              </w:rPr>
            </w:pPr>
          </w:p>
        </w:tc>
        <w:tc>
          <w:tcPr>
            <w:tcW w:w="5936" w:type="dxa"/>
            <w:tcBorders>
              <w:top w:val="single" w:sz="4" w:space="0" w:color="auto"/>
              <w:left w:val="single" w:sz="4" w:space="0" w:color="auto"/>
              <w:bottom w:val="single" w:sz="4" w:space="0" w:color="auto"/>
              <w:right w:val="single" w:sz="4" w:space="0" w:color="auto"/>
            </w:tcBorders>
          </w:tcPr>
          <w:p w14:paraId="65D99099" w14:textId="77777777" w:rsidR="00762023" w:rsidRDefault="00762023" w:rsidP="00762023">
            <w:pPr>
              <w:pStyle w:val="Bezmezer"/>
              <w:ind w:right="122"/>
              <w:jc w:val="both"/>
              <w:rPr>
                <w:color w:val="000000" w:themeColor="text1"/>
                <w:sz w:val="20"/>
                <w:szCs w:val="20"/>
              </w:rPr>
            </w:pPr>
            <w:r w:rsidRPr="00762023">
              <w:rPr>
                <w:color w:val="000000" w:themeColor="text1"/>
                <w:sz w:val="20"/>
                <w:szCs w:val="20"/>
              </w:rPr>
              <w:t>1.Dozorový úřad nebo úřady odpovědné za monitorování uplatňování nařízení (EU) 2016/679 jsou rovněž odpovědné za monitorování a vymáhání uplatňování článků 7 až 11 této směrnice, pokud jde o záležitosti ochrany údajů, v souladu s příslušnými ustanoveními kapitol VI, VII a VIII nařízení (EU) 2016/679.</w:t>
            </w:r>
          </w:p>
          <w:p w14:paraId="0EBCB026" w14:textId="236ABF2A" w:rsidR="00762023" w:rsidRDefault="00762023" w:rsidP="00A915FA">
            <w:pPr>
              <w:pStyle w:val="Normln1"/>
              <w:tabs>
                <w:tab w:val="left" w:pos="5805"/>
              </w:tabs>
              <w:jc w:val="both"/>
              <w:rPr>
                <w:color w:val="000000" w:themeColor="text1"/>
                <w:sz w:val="20"/>
                <w:szCs w:val="20"/>
              </w:rPr>
            </w:pPr>
          </w:p>
        </w:tc>
      </w:tr>
      <w:tr w:rsidR="005A3C7F" w:rsidRPr="00FA3682" w14:paraId="3E94930C" w14:textId="77777777" w:rsidTr="008108D2">
        <w:tc>
          <w:tcPr>
            <w:tcW w:w="1251" w:type="dxa"/>
            <w:vMerge w:val="restart"/>
            <w:tcBorders>
              <w:top w:val="single" w:sz="4" w:space="0" w:color="auto"/>
              <w:left w:val="single" w:sz="4" w:space="0" w:color="auto"/>
              <w:right w:val="single" w:sz="4" w:space="0" w:color="auto"/>
            </w:tcBorders>
          </w:tcPr>
          <w:p w14:paraId="5C6FF61A" w14:textId="7CE0F22C" w:rsidR="005A3C7F" w:rsidRDefault="005A3C7F" w:rsidP="001760A0">
            <w:pPr>
              <w:suppressAutoHyphens/>
              <w:spacing w:line="276" w:lineRule="auto"/>
              <w:ind w:left="117" w:hanging="117"/>
              <w:jc w:val="both"/>
              <w:rPr>
                <w:bCs/>
                <w:color w:val="000000" w:themeColor="text1"/>
                <w:sz w:val="20"/>
                <w:szCs w:val="20"/>
              </w:rPr>
            </w:pPr>
            <w:r>
              <w:rPr>
                <w:bCs/>
                <w:color w:val="000000" w:themeColor="text1"/>
                <w:sz w:val="20"/>
                <w:szCs w:val="20"/>
              </w:rPr>
              <w:t>§ 26</w:t>
            </w:r>
          </w:p>
        </w:tc>
        <w:tc>
          <w:tcPr>
            <w:tcW w:w="4556" w:type="dxa"/>
            <w:vMerge w:val="restart"/>
            <w:tcBorders>
              <w:top w:val="single" w:sz="4" w:space="0" w:color="auto"/>
              <w:left w:val="single" w:sz="4" w:space="0" w:color="auto"/>
              <w:right w:val="single" w:sz="4" w:space="0" w:color="auto"/>
            </w:tcBorders>
          </w:tcPr>
          <w:p w14:paraId="2190664E" w14:textId="77777777" w:rsidR="005A3C7F" w:rsidRPr="00762023" w:rsidRDefault="005A3C7F" w:rsidP="001760A0">
            <w:pPr>
              <w:suppressAutoHyphens/>
              <w:spacing w:line="276" w:lineRule="auto"/>
              <w:ind w:left="46" w:right="141" w:firstLine="382"/>
              <w:jc w:val="both"/>
              <w:rPr>
                <w:color w:val="000000" w:themeColor="text1"/>
                <w:sz w:val="20"/>
                <w:szCs w:val="20"/>
                <w:lang w:eastAsia="ar-SA"/>
              </w:rPr>
            </w:pPr>
            <w:r w:rsidRPr="00762023">
              <w:rPr>
                <w:color w:val="000000" w:themeColor="text1"/>
                <w:sz w:val="20"/>
                <w:szCs w:val="20"/>
                <w:lang w:eastAsia="ar-SA"/>
              </w:rPr>
              <w:t xml:space="preserve">(1) Platforma musí poskytnout součinnost při kontrole dodržování povinností podle tohoto zákona všem orgánům vykonávajícím kontrolu, zejména musí na jejich žádost poskytnout </w:t>
            </w:r>
          </w:p>
          <w:p w14:paraId="3BB193D4" w14:textId="44332FDB" w:rsidR="005A3C7F" w:rsidRPr="00762023" w:rsidRDefault="005A3C7F" w:rsidP="001760A0">
            <w:pPr>
              <w:suppressAutoHyphens/>
              <w:spacing w:line="276" w:lineRule="auto"/>
              <w:ind w:left="46" w:right="141"/>
              <w:jc w:val="both"/>
              <w:rPr>
                <w:color w:val="000000" w:themeColor="text1"/>
                <w:sz w:val="20"/>
                <w:szCs w:val="20"/>
                <w:lang w:eastAsia="ar-SA"/>
              </w:rPr>
            </w:pPr>
            <w:r w:rsidRPr="00762023">
              <w:rPr>
                <w:color w:val="000000" w:themeColor="text1"/>
                <w:sz w:val="20"/>
                <w:szCs w:val="20"/>
                <w:lang w:eastAsia="ar-SA"/>
              </w:rPr>
              <w:lastRenderedPageBreak/>
              <w:t>a)</w:t>
            </w:r>
            <w:r>
              <w:rPr>
                <w:color w:val="000000" w:themeColor="text1"/>
                <w:sz w:val="20"/>
                <w:szCs w:val="20"/>
                <w:lang w:eastAsia="ar-SA"/>
              </w:rPr>
              <w:t xml:space="preserve"> </w:t>
            </w:r>
            <w:r w:rsidRPr="00762023">
              <w:rPr>
                <w:color w:val="000000" w:themeColor="text1"/>
                <w:sz w:val="20"/>
                <w:szCs w:val="20"/>
                <w:lang w:eastAsia="ar-SA"/>
              </w:rPr>
              <w:t>informace o platformové práci konané platformovými pracovníky, včetně jejich identifikačních údajů a informace o jejich smluvním statusu,</w:t>
            </w:r>
          </w:p>
          <w:p w14:paraId="26810F86" w14:textId="63DB8C9B" w:rsidR="005A3C7F" w:rsidRPr="00762023" w:rsidRDefault="005A3C7F" w:rsidP="001760A0">
            <w:pPr>
              <w:suppressAutoHyphens/>
              <w:spacing w:line="276" w:lineRule="auto"/>
              <w:ind w:left="46" w:right="141"/>
              <w:jc w:val="both"/>
              <w:rPr>
                <w:color w:val="000000" w:themeColor="text1"/>
                <w:sz w:val="20"/>
                <w:szCs w:val="20"/>
                <w:lang w:eastAsia="ar-SA"/>
              </w:rPr>
            </w:pPr>
            <w:r w:rsidRPr="00762023">
              <w:rPr>
                <w:color w:val="000000" w:themeColor="text1"/>
                <w:sz w:val="20"/>
                <w:szCs w:val="20"/>
                <w:lang w:eastAsia="ar-SA"/>
              </w:rPr>
              <w:t>b)</w:t>
            </w:r>
            <w:r>
              <w:rPr>
                <w:color w:val="000000" w:themeColor="text1"/>
                <w:sz w:val="20"/>
                <w:szCs w:val="20"/>
                <w:lang w:eastAsia="ar-SA"/>
              </w:rPr>
              <w:t xml:space="preserve"> </w:t>
            </w:r>
            <w:r w:rsidRPr="00762023">
              <w:rPr>
                <w:color w:val="000000" w:themeColor="text1"/>
                <w:sz w:val="20"/>
                <w:szCs w:val="20"/>
                <w:lang w:eastAsia="ar-SA"/>
              </w:rPr>
              <w:t>veškeré relevantní podklady a důkazy ve vztahu k dodržování povinností platformy a posouzení právní domněnky,</w:t>
            </w:r>
          </w:p>
          <w:p w14:paraId="403D438C" w14:textId="5A3762E8" w:rsidR="005A3C7F" w:rsidRPr="00762023" w:rsidRDefault="005A3C7F" w:rsidP="001760A0">
            <w:pPr>
              <w:suppressAutoHyphens/>
              <w:spacing w:line="276" w:lineRule="auto"/>
              <w:ind w:left="46" w:right="141"/>
              <w:jc w:val="both"/>
              <w:rPr>
                <w:color w:val="000000" w:themeColor="text1"/>
                <w:sz w:val="20"/>
                <w:szCs w:val="20"/>
                <w:lang w:eastAsia="ar-SA"/>
              </w:rPr>
            </w:pPr>
            <w:r w:rsidRPr="00762023">
              <w:rPr>
                <w:color w:val="000000" w:themeColor="text1"/>
                <w:sz w:val="20"/>
                <w:szCs w:val="20"/>
                <w:lang w:eastAsia="ar-SA"/>
              </w:rPr>
              <w:t>c)</w:t>
            </w:r>
            <w:r>
              <w:rPr>
                <w:color w:val="000000" w:themeColor="text1"/>
                <w:sz w:val="20"/>
                <w:szCs w:val="20"/>
                <w:lang w:eastAsia="ar-SA"/>
              </w:rPr>
              <w:t xml:space="preserve"> </w:t>
            </w:r>
            <w:r w:rsidRPr="00762023">
              <w:rPr>
                <w:color w:val="000000" w:themeColor="text1"/>
                <w:sz w:val="20"/>
                <w:szCs w:val="20"/>
                <w:lang w:eastAsia="ar-SA"/>
              </w:rPr>
              <w:t>přístup do veškerých informačních systémů, které jsou využívány v souvislosti s platformovou prací, a</w:t>
            </w:r>
          </w:p>
          <w:p w14:paraId="095530B9" w14:textId="07B99539" w:rsidR="005A3C7F" w:rsidRPr="00762023" w:rsidRDefault="005A3C7F" w:rsidP="001760A0">
            <w:pPr>
              <w:suppressAutoHyphens/>
              <w:spacing w:line="276" w:lineRule="auto"/>
              <w:ind w:left="46" w:right="141"/>
              <w:jc w:val="both"/>
              <w:rPr>
                <w:color w:val="000000" w:themeColor="text1"/>
                <w:sz w:val="20"/>
                <w:szCs w:val="20"/>
                <w:lang w:eastAsia="ar-SA"/>
              </w:rPr>
            </w:pPr>
            <w:r w:rsidRPr="00762023">
              <w:rPr>
                <w:color w:val="000000" w:themeColor="text1"/>
                <w:sz w:val="20"/>
                <w:szCs w:val="20"/>
                <w:lang w:eastAsia="ar-SA"/>
              </w:rPr>
              <w:t>d)</w:t>
            </w:r>
            <w:r>
              <w:rPr>
                <w:color w:val="000000" w:themeColor="text1"/>
                <w:sz w:val="20"/>
                <w:szCs w:val="20"/>
                <w:lang w:eastAsia="ar-SA"/>
              </w:rPr>
              <w:t xml:space="preserve"> </w:t>
            </w:r>
            <w:r w:rsidRPr="00762023">
              <w:rPr>
                <w:color w:val="000000" w:themeColor="text1"/>
                <w:sz w:val="20"/>
                <w:szCs w:val="20"/>
                <w:lang w:eastAsia="ar-SA"/>
              </w:rPr>
              <w:t xml:space="preserve">bližší objasnění a podrobnosti týkající se poskytnutých informací podle § 21, včetně vysvětlení konkrétních smluvních podmínek. </w:t>
            </w:r>
          </w:p>
          <w:p w14:paraId="4E412CDE" w14:textId="243ADB09" w:rsidR="005A3C7F" w:rsidRDefault="005A3C7F" w:rsidP="001760A0">
            <w:pPr>
              <w:suppressAutoHyphens/>
              <w:spacing w:line="276" w:lineRule="auto"/>
              <w:ind w:left="46" w:right="141" w:firstLine="382"/>
              <w:jc w:val="both"/>
              <w:rPr>
                <w:color w:val="000000" w:themeColor="text1"/>
                <w:sz w:val="20"/>
                <w:szCs w:val="20"/>
                <w:lang w:eastAsia="ar-SA"/>
              </w:rPr>
            </w:pPr>
            <w:r w:rsidRPr="00762023">
              <w:rPr>
                <w:color w:val="000000" w:themeColor="text1"/>
                <w:sz w:val="20"/>
                <w:szCs w:val="20"/>
                <w:lang w:eastAsia="ar-SA"/>
              </w:rPr>
              <w:t>(2) Součinnost podle odstavce 1 musí poskytnout obdobně též zprostředkovatel.</w:t>
            </w:r>
          </w:p>
        </w:tc>
        <w:tc>
          <w:tcPr>
            <w:tcW w:w="1134" w:type="dxa"/>
            <w:vMerge w:val="restart"/>
            <w:tcBorders>
              <w:top w:val="single" w:sz="4" w:space="0" w:color="auto"/>
              <w:left w:val="single" w:sz="4" w:space="0" w:color="auto"/>
              <w:right w:val="single" w:sz="4" w:space="0" w:color="auto"/>
            </w:tcBorders>
          </w:tcPr>
          <w:p w14:paraId="3563304B" w14:textId="1EEDD287" w:rsidR="005A3C7F" w:rsidRPr="007E51BF" w:rsidRDefault="005A3C7F" w:rsidP="001760A0">
            <w:pPr>
              <w:pStyle w:val="Bezmezer"/>
              <w:jc w:val="both"/>
              <w:rPr>
                <w:color w:val="000000" w:themeColor="text1"/>
                <w:sz w:val="20"/>
                <w:szCs w:val="20"/>
              </w:rPr>
            </w:pPr>
            <w:r w:rsidRPr="007E51BF">
              <w:rPr>
                <w:color w:val="000000" w:themeColor="text1"/>
                <w:sz w:val="20"/>
                <w:szCs w:val="20"/>
              </w:rPr>
              <w:lastRenderedPageBreak/>
              <w:t>32024L2831</w:t>
            </w:r>
          </w:p>
        </w:tc>
        <w:tc>
          <w:tcPr>
            <w:tcW w:w="1701" w:type="dxa"/>
            <w:tcBorders>
              <w:top w:val="single" w:sz="4" w:space="0" w:color="auto"/>
              <w:left w:val="single" w:sz="4" w:space="0" w:color="auto"/>
              <w:bottom w:val="single" w:sz="4" w:space="0" w:color="auto"/>
              <w:right w:val="single" w:sz="4" w:space="0" w:color="auto"/>
            </w:tcBorders>
          </w:tcPr>
          <w:p w14:paraId="39407973" w14:textId="6DD04434" w:rsidR="005A3C7F" w:rsidRDefault="005A3C7F" w:rsidP="001760A0">
            <w:pPr>
              <w:pStyle w:val="Bezmezer"/>
              <w:jc w:val="both"/>
              <w:rPr>
                <w:color w:val="000000" w:themeColor="text1"/>
                <w:sz w:val="20"/>
                <w:szCs w:val="20"/>
              </w:rPr>
            </w:pPr>
            <w:r>
              <w:rPr>
                <w:color w:val="000000" w:themeColor="text1"/>
                <w:sz w:val="20"/>
                <w:szCs w:val="20"/>
              </w:rPr>
              <w:t>Čl. 21 odst. 1</w:t>
            </w:r>
          </w:p>
        </w:tc>
        <w:tc>
          <w:tcPr>
            <w:tcW w:w="5936" w:type="dxa"/>
            <w:tcBorders>
              <w:top w:val="single" w:sz="4" w:space="0" w:color="auto"/>
              <w:left w:val="single" w:sz="4" w:space="0" w:color="auto"/>
              <w:bottom w:val="single" w:sz="4" w:space="0" w:color="auto"/>
              <w:right w:val="single" w:sz="4" w:space="0" w:color="auto"/>
            </w:tcBorders>
          </w:tcPr>
          <w:p w14:paraId="0E3DFD64" w14:textId="77777777" w:rsidR="005A3C7F" w:rsidRPr="00C30898" w:rsidRDefault="005A3C7F" w:rsidP="001760A0">
            <w:pPr>
              <w:pStyle w:val="Normln2"/>
              <w:tabs>
                <w:tab w:val="left" w:pos="5805"/>
              </w:tabs>
              <w:jc w:val="both"/>
              <w:rPr>
                <w:color w:val="000000" w:themeColor="text1"/>
                <w:sz w:val="20"/>
                <w:szCs w:val="20"/>
              </w:rPr>
            </w:pPr>
            <w:r w:rsidRPr="00C30898">
              <w:rPr>
                <w:color w:val="000000" w:themeColor="text1"/>
                <w:sz w:val="20"/>
                <w:szCs w:val="20"/>
              </w:rPr>
              <w:t>1.Členské státy zajistí, aby v řízeních týkajících se ustanovení této směrnice mohly vnitrostátní soudy nebo příslušné orgány nařídit, aby digitální pracovní platforma zpřístupnila veškeré relevantní důkazy, jimiž disponuje.</w:t>
            </w:r>
          </w:p>
          <w:p w14:paraId="79800033" w14:textId="7BEC9CC3" w:rsidR="005A3C7F" w:rsidRDefault="005A3C7F" w:rsidP="001760A0">
            <w:pPr>
              <w:pStyle w:val="Bezmezer"/>
              <w:ind w:right="122"/>
              <w:jc w:val="both"/>
              <w:rPr>
                <w:color w:val="000000" w:themeColor="text1"/>
                <w:sz w:val="20"/>
                <w:szCs w:val="20"/>
              </w:rPr>
            </w:pPr>
          </w:p>
        </w:tc>
      </w:tr>
      <w:tr w:rsidR="005A3C7F" w:rsidRPr="00FA3682" w14:paraId="124920C0" w14:textId="77777777" w:rsidTr="008108D2">
        <w:tc>
          <w:tcPr>
            <w:tcW w:w="1251" w:type="dxa"/>
            <w:vMerge/>
            <w:tcBorders>
              <w:left w:val="single" w:sz="4" w:space="0" w:color="auto"/>
              <w:right w:val="single" w:sz="4" w:space="0" w:color="auto"/>
            </w:tcBorders>
          </w:tcPr>
          <w:p w14:paraId="77592460" w14:textId="77777777" w:rsidR="005A3C7F" w:rsidRDefault="005A3C7F" w:rsidP="001760A0">
            <w:pPr>
              <w:suppressAutoHyphens/>
              <w:spacing w:line="276" w:lineRule="auto"/>
              <w:ind w:left="117" w:hanging="117"/>
              <w:jc w:val="both"/>
              <w:rPr>
                <w:bCs/>
                <w:color w:val="000000" w:themeColor="text1"/>
                <w:sz w:val="20"/>
                <w:szCs w:val="20"/>
              </w:rPr>
            </w:pPr>
          </w:p>
        </w:tc>
        <w:tc>
          <w:tcPr>
            <w:tcW w:w="4556" w:type="dxa"/>
            <w:vMerge/>
            <w:tcBorders>
              <w:left w:val="single" w:sz="4" w:space="0" w:color="auto"/>
              <w:right w:val="single" w:sz="4" w:space="0" w:color="auto"/>
            </w:tcBorders>
          </w:tcPr>
          <w:p w14:paraId="31D55BBB" w14:textId="77777777" w:rsidR="005A3C7F" w:rsidRPr="00762023" w:rsidRDefault="005A3C7F" w:rsidP="001760A0">
            <w:pPr>
              <w:suppressAutoHyphens/>
              <w:spacing w:line="276" w:lineRule="auto"/>
              <w:ind w:left="46" w:right="141" w:firstLine="382"/>
              <w:jc w:val="both"/>
              <w:rPr>
                <w:color w:val="000000" w:themeColor="text1"/>
                <w:sz w:val="20"/>
                <w:szCs w:val="20"/>
                <w:lang w:eastAsia="ar-SA"/>
              </w:rPr>
            </w:pPr>
          </w:p>
        </w:tc>
        <w:tc>
          <w:tcPr>
            <w:tcW w:w="1134" w:type="dxa"/>
            <w:vMerge/>
            <w:tcBorders>
              <w:left w:val="single" w:sz="4" w:space="0" w:color="auto"/>
              <w:bottom w:val="single" w:sz="4" w:space="0" w:color="auto"/>
              <w:right w:val="single" w:sz="4" w:space="0" w:color="auto"/>
            </w:tcBorders>
          </w:tcPr>
          <w:p w14:paraId="612CDB4A" w14:textId="77777777" w:rsidR="005A3C7F" w:rsidRPr="007E51BF" w:rsidRDefault="005A3C7F" w:rsidP="001760A0">
            <w:pPr>
              <w:pStyle w:val="Bezmezer"/>
              <w:jc w:val="both"/>
              <w:rPr>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0E5953B" w14:textId="4A3B62B4" w:rsidR="005A3C7F" w:rsidRDefault="005A3C7F" w:rsidP="001760A0">
            <w:pPr>
              <w:pStyle w:val="Bezmezer"/>
              <w:jc w:val="both"/>
              <w:rPr>
                <w:color w:val="000000" w:themeColor="text1"/>
                <w:sz w:val="20"/>
                <w:szCs w:val="20"/>
              </w:rPr>
            </w:pPr>
            <w:r>
              <w:rPr>
                <w:color w:val="000000" w:themeColor="text1"/>
                <w:sz w:val="20"/>
                <w:szCs w:val="20"/>
              </w:rPr>
              <w:t>Čl. 17 odst. 5</w:t>
            </w:r>
          </w:p>
        </w:tc>
        <w:tc>
          <w:tcPr>
            <w:tcW w:w="5936" w:type="dxa"/>
            <w:tcBorders>
              <w:top w:val="single" w:sz="4" w:space="0" w:color="auto"/>
              <w:left w:val="single" w:sz="4" w:space="0" w:color="auto"/>
              <w:bottom w:val="single" w:sz="4" w:space="0" w:color="auto"/>
              <w:right w:val="single" w:sz="4" w:space="0" w:color="auto"/>
            </w:tcBorders>
          </w:tcPr>
          <w:p w14:paraId="529AA8C3" w14:textId="7C84EA5E" w:rsidR="005A3C7F" w:rsidRPr="00C30898" w:rsidRDefault="005A3C7F" w:rsidP="001760A0">
            <w:pPr>
              <w:pStyle w:val="Normln2"/>
              <w:tabs>
                <w:tab w:val="left" w:pos="5805"/>
              </w:tabs>
              <w:jc w:val="both"/>
              <w:rPr>
                <w:color w:val="000000" w:themeColor="text1"/>
                <w:sz w:val="20"/>
                <w:szCs w:val="20"/>
              </w:rPr>
            </w:pPr>
            <w:r w:rsidRPr="005A3C7F">
              <w:rPr>
                <w:color w:val="000000" w:themeColor="text1"/>
                <w:sz w:val="20"/>
                <w:szCs w:val="20"/>
              </w:rPr>
              <w:t>5.   Příslušné orgány a zástupci osob vykonávajících práci prostřednictvím platformy mají právo požádat digitální pracovní platformy o další objasnění a podrobnosti týkající se kterýchkoli poskytnutých informací, včetně podrobností o pracovní smlouvě. Digitální pracovní platformy na tuto žádost odpoví bez zbytečného prodlení poskytnutím odůvodněné odpovědi.</w:t>
            </w:r>
          </w:p>
        </w:tc>
      </w:tr>
      <w:tr w:rsidR="001760A0" w:rsidRPr="00FA3682" w14:paraId="6077B9DD" w14:textId="77777777" w:rsidTr="003B47EF">
        <w:tc>
          <w:tcPr>
            <w:tcW w:w="1251" w:type="dxa"/>
            <w:tcBorders>
              <w:top w:val="single" w:sz="4" w:space="0" w:color="auto"/>
              <w:left w:val="single" w:sz="4" w:space="0" w:color="auto"/>
              <w:right w:val="single" w:sz="4" w:space="0" w:color="auto"/>
            </w:tcBorders>
          </w:tcPr>
          <w:p w14:paraId="2C7322B8" w14:textId="298DF33C" w:rsidR="001760A0" w:rsidRDefault="001760A0" w:rsidP="001760A0">
            <w:pPr>
              <w:suppressAutoHyphens/>
              <w:spacing w:line="276" w:lineRule="auto"/>
              <w:ind w:left="117" w:hanging="117"/>
              <w:jc w:val="both"/>
              <w:rPr>
                <w:bCs/>
                <w:color w:val="000000" w:themeColor="text1"/>
                <w:sz w:val="20"/>
                <w:szCs w:val="20"/>
              </w:rPr>
            </w:pPr>
            <w:r>
              <w:rPr>
                <w:bCs/>
                <w:color w:val="000000" w:themeColor="text1"/>
                <w:sz w:val="20"/>
                <w:szCs w:val="20"/>
              </w:rPr>
              <w:t>§ 28 odst. 1</w:t>
            </w:r>
          </w:p>
        </w:tc>
        <w:tc>
          <w:tcPr>
            <w:tcW w:w="4556" w:type="dxa"/>
            <w:tcBorders>
              <w:top w:val="single" w:sz="4" w:space="0" w:color="auto"/>
              <w:left w:val="single" w:sz="4" w:space="0" w:color="auto"/>
              <w:right w:val="single" w:sz="4" w:space="0" w:color="auto"/>
            </w:tcBorders>
          </w:tcPr>
          <w:p w14:paraId="5807CAB1" w14:textId="33B2F556" w:rsidR="001760A0" w:rsidRDefault="001760A0" w:rsidP="001760A0">
            <w:pPr>
              <w:suppressAutoHyphens/>
              <w:spacing w:line="276" w:lineRule="auto"/>
              <w:ind w:left="46" w:right="141" w:firstLine="382"/>
              <w:jc w:val="both"/>
              <w:rPr>
                <w:color w:val="000000" w:themeColor="text1"/>
                <w:sz w:val="20"/>
                <w:szCs w:val="20"/>
                <w:lang w:eastAsia="ar-SA"/>
              </w:rPr>
            </w:pPr>
            <w:r w:rsidRPr="001760A0">
              <w:rPr>
                <w:color w:val="000000" w:themeColor="text1"/>
                <w:sz w:val="20"/>
                <w:szCs w:val="20"/>
                <w:lang w:eastAsia="ar-SA"/>
              </w:rPr>
              <w:t xml:space="preserve">(1) Platforma, která nemá </w:t>
            </w:r>
            <w:r w:rsidR="00F567F2">
              <w:rPr>
                <w:color w:val="000000" w:themeColor="text1"/>
                <w:sz w:val="20"/>
                <w:szCs w:val="20"/>
                <w:lang w:eastAsia="ar-SA"/>
              </w:rPr>
              <w:t xml:space="preserve">sídlo nebo </w:t>
            </w:r>
            <w:r w:rsidRPr="001760A0">
              <w:rPr>
                <w:color w:val="000000" w:themeColor="text1"/>
                <w:sz w:val="20"/>
                <w:szCs w:val="20"/>
                <w:lang w:eastAsia="ar-SA"/>
              </w:rPr>
              <w:t>organizační složku na území České republiky, musí určit kontaktní osobu. Kontaktní osoba je povinna vytvořit podmínky pro výkon kontroly a poskytovat k tomu potřebnou součinnost.</w:t>
            </w:r>
          </w:p>
        </w:tc>
        <w:tc>
          <w:tcPr>
            <w:tcW w:w="1134" w:type="dxa"/>
            <w:tcBorders>
              <w:top w:val="single" w:sz="4" w:space="0" w:color="auto"/>
              <w:left w:val="single" w:sz="4" w:space="0" w:color="auto"/>
              <w:bottom w:val="single" w:sz="4" w:space="0" w:color="auto"/>
              <w:right w:val="single" w:sz="4" w:space="0" w:color="auto"/>
            </w:tcBorders>
          </w:tcPr>
          <w:p w14:paraId="3DF7C254" w14:textId="2AC3F30E" w:rsidR="001760A0" w:rsidRPr="007E51BF" w:rsidRDefault="001760A0" w:rsidP="001760A0">
            <w:pPr>
              <w:pStyle w:val="Bezmezer"/>
              <w:jc w:val="both"/>
              <w:rPr>
                <w:color w:val="000000" w:themeColor="text1"/>
                <w:sz w:val="20"/>
                <w:szCs w:val="20"/>
              </w:rPr>
            </w:pPr>
            <w:r w:rsidRPr="007E51BF">
              <w:rPr>
                <w:color w:val="000000" w:themeColor="text1"/>
                <w:sz w:val="20"/>
                <w:szCs w:val="20"/>
              </w:rPr>
              <w:t>32024L2831</w:t>
            </w:r>
          </w:p>
        </w:tc>
        <w:tc>
          <w:tcPr>
            <w:tcW w:w="1701" w:type="dxa"/>
            <w:tcBorders>
              <w:top w:val="single" w:sz="4" w:space="0" w:color="auto"/>
              <w:left w:val="single" w:sz="4" w:space="0" w:color="auto"/>
              <w:bottom w:val="single" w:sz="4" w:space="0" w:color="auto"/>
              <w:right w:val="single" w:sz="4" w:space="0" w:color="auto"/>
            </w:tcBorders>
          </w:tcPr>
          <w:p w14:paraId="64E6E063" w14:textId="12C10CC5" w:rsidR="00A915FA" w:rsidRDefault="001760A0" w:rsidP="001760A0">
            <w:pPr>
              <w:pStyle w:val="Bezmezer"/>
              <w:jc w:val="both"/>
              <w:rPr>
                <w:color w:val="000000" w:themeColor="text1"/>
                <w:sz w:val="20"/>
                <w:szCs w:val="20"/>
              </w:rPr>
            </w:pPr>
            <w:r>
              <w:rPr>
                <w:color w:val="000000" w:themeColor="text1"/>
                <w:sz w:val="20"/>
                <w:szCs w:val="20"/>
              </w:rPr>
              <w:t xml:space="preserve">Čl. </w:t>
            </w:r>
            <w:r w:rsidR="00A915FA">
              <w:rPr>
                <w:color w:val="000000" w:themeColor="text1"/>
                <w:sz w:val="20"/>
                <w:szCs w:val="20"/>
              </w:rPr>
              <w:t>6 písm. c)</w:t>
            </w:r>
          </w:p>
        </w:tc>
        <w:tc>
          <w:tcPr>
            <w:tcW w:w="5936" w:type="dxa"/>
            <w:tcBorders>
              <w:top w:val="single" w:sz="4" w:space="0" w:color="auto"/>
              <w:left w:val="single" w:sz="4" w:space="0" w:color="auto"/>
              <w:bottom w:val="single" w:sz="4" w:space="0" w:color="auto"/>
              <w:right w:val="single" w:sz="4" w:space="0" w:color="auto"/>
            </w:tcBorders>
          </w:tcPr>
          <w:p w14:paraId="083B27EF" w14:textId="028AD71A" w:rsidR="001760A0" w:rsidRDefault="00A915FA" w:rsidP="001760A0">
            <w:pPr>
              <w:pStyle w:val="Bezmezer"/>
              <w:ind w:right="122"/>
              <w:jc w:val="both"/>
              <w:rPr>
                <w:color w:val="000000" w:themeColor="text1"/>
                <w:sz w:val="20"/>
                <w:szCs w:val="20"/>
              </w:rPr>
            </w:pPr>
            <w:r w:rsidRPr="00C30898">
              <w:rPr>
                <w:color w:val="000000" w:themeColor="text1"/>
                <w:sz w:val="20"/>
                <w:szCs w:val="20"/>
              </w:rPr>
              <w:t>c)</w:t>
            </w:r>
            <w:r>
              <w:rPr>
                <w:color w:val="000000" w:themeColor="text1"/>
                <w:sz w:val="20"/>
                <w:szCs w:val="20"/>
              </w:rPr>
              <w:t xml:space="preserve"> </w:t>
            </w:r>
            <w:r w:rsidRPr="00C30898">
              <w:rPr>
                <w:color w:val="000000" w:themeColor="text1"/>
                <w:sz w:val="20"/>
                <w:szCs w:val="20"/>
              </w:rPr>
              <w:t>v souladu s vnitrostátním právem a zvyklostmi zajistí účinné kontroly a inspekce prováděné příslušnými vnitrostátními orgány a zejména případně zajistí kontroly a inspekce konkrétních digitálních pracovních platforem v situaci, kdy příslušný vnitrostátní orgán zjistil existenci pracovněprávního vztahu mezi digitální pracovní platformou a osobou vykonávající práci prostřednictvím platformy, přičemž zajistí, aby tyto kontroly a inspekce byly přiměřené a nediskriminační.</w:t>
            </w:r>
          </w:p>
        </w:tc>
      </w:tr>
      <w:tr w:rsidR="0025764D" w:rsidRPr="00FA3682" w14:paraId="043F96FE" w14:textId="77777777" w:rsidTr="00BA4ADF">
        <w:tc>
          <w:tcPr>
            <w:tcW w:w="1251" w:type="dxa"/>
            <w:vMerge w:val="restart"/>
            <w:tcBorders>
              <w:top w:val="single" w:sz="4" w:space="0" w:color="auto"/>
              <w:left w:val="single" w:sz="4" w:space="0" w:color="auto"/>
              <w:right w:val="single" w:sz="4" w:space="0" w:color="auto"/>
            </w:tcBorders>
          </w:tcPr>
          <w:p w14:paraId="6C223C68" w14:textId="00225E35" w:rsidR="0025764D" w:rsidRDefault="0025764D" w:rsidP="00A915FA">
            <w:pPr>
              <w:suppressAutoHyphens/>
              <w:spacing w:line="276" w:lineRule="auto"/>
              <w:ind w:left="117" w:hanging="117"/>
              <w:jc w:val="both"/>
              <w:rPr>
                <w:bCs/>
                <w:color w:val="000000" w:themeColor="text1"/>
                <w:sz w:val="20"/>
                <w:szCs w:val="20"/>
              </w:rPr>
            </w:pPr>
            <w:r>
              <w:rPr>
                <w:bCs/>
                <w:color w:val="000000" w:themeColor="text1"/>
                <w:sz w:val="20"/>
                <w:szCs w:val="20"/>
              </w:rPr>
              <w:t xml:space="preserve">§ 29 </w:t>
            </w:r>
          </w:p>
        </w:tc>
        <w:tc>
          <w:tcPr>
            <w:tcW w:w="4556" w:type="dxa"/>
            <w:vMerge w:val="restart"/>
            <w:tcBorders>
              <w:top w:val="single" w:sz="4" w:space="0" w:color="auto"/>
              <w:left w:val="single" w:sz="4" w:space="0" w:color="auto"/>
              <w:right w:val="single" w:sz="4" w:space="0" w:color="auto"/>
            </w:tcBorders>
          </w:tcPr>
          <w:p w14:paraId="78745BE9" w14:textId="449793A6" w:rsidR="0025764D" w:rsidRDefault="0025764D" w:rsidP="00A915FA">
            <w:pPr>
              <w:suppressAutoHyphens/>
              <w:spacing w:line="276" w:lineRule="auto"/>
              <w:ind w:left="46" w:right="141" w:firstLine="382"/>
              <w:jc w:val="both"/>
              <w:rPr>
                <w:color w:val="000000" w:themeColor="text1"/>
                <w:sz w:val="20"/>
                <w:szCs w:val="20"/>
                <w:lang w:eastAsia="ar-SA"/>
              </w:rPr>
            </w:pPr>
            <w:r w:rsidRPr="00A915FA">
              <w:rPr>
                <w:color w:val="000000" w:themeColor="text1"/>
                <w:sz w:val="20"/>
                <w:szCs w:val="20"/>
                <w:lang w:eastAsia="ar-SA"/>
              </w:rPr>
              <w:t>Orgány veřejné moci jsou na žádost orgánů vykonávajících kontrolu povinny poskytovat nezbytnou součinnost potřebnou pro výkon kontroly plnění povinností podle tohoto zákona.</w:t>
            </w:r>
          </w:p>
        </w:tc>
        <w:tc>
          <w:tcPr>
            <w:tcW w:w="1134" w:type="dxa"/>
            <w:vMerge w:val="restart"/>
            <w:tcBorders>
              <w:top w:val="single" w:sz="4" w:space="0" w:color="auto"/>
              <w:left w:val="single" w:sz="4" w:space="0" w:color="auto"/>
              <w:right w:val="single" w:sz="4" w:space="0" w:color="auto"/>
            </w:tcBorders>
          </w:tcPr>
          <w:p w14:paraId="22F6FCD9" w14:textId="633088E8" w:rsidR="0025764D" w:rsidRPr="007E51BF" w:rsidRDefault="0025764D" w:rsidP="00A915FA">
            <w:pPr>
              <w:pStyle w:val="Bezmezer"/>
              <w:jc w:val="both"/>
              <w:rPr>
                <w:color w:val="000000" w:themeColor="text1"/>
                <w:sz w:val="20"/>
                <w:szCs w:val="20"/>
              </w:rPr>
            </w:pPr>
            <w:r w:rsidRPr="007E51BF">
              <w:rPr>
                <w:color w:val="000000" w:themeColor="text1"/>
                <w:sz w:val="20"/>
                <w:szCs w:val="20"/>
              </w:rPr>
              <w:t>32024L2831</w:t>
            </w:r>
          </w:p>
        </w:tc>
        <w:tc>
          <w:tcPr>
            <w:tcW w:w="1701" w:type="dxa"/>
            <w:tcBorders>
              <w:top w:val="single" w:sz="4" w:space="0" w:color="auto"/>
              <w:left w:val="single" w:sz="4" w:space="0" w:color="auto"/>
              <w:bottom w:val="single" w:sz="4" w:space="0" w:color="auto"/>
              <w:right w:val="single" w:sz="4" w:space="0" w:color="auto"/>
            </w:tcBorders>
          </w:tcPr>
          <w:p w14:paraId="38A81981" w14:textId="73DE9DA8" w:rsidR="0025764D" w:rsidRDefault="0025764D" w:rsidP="00A915FA">
            <w:pPr>
              <w:pStyle w:val="Bezmezer"/>
              <w:jc w:val="both"/>
              <w:rPr>
                <w:color w:val="000000" w:themeColor="text1"/>
                <w:sz w:val="20"/>
                <w:szCs w:val="20"/>
              </w:rPr>
            </w:pPr>
            <w:r>
              <w:rPr>
                <w:color w:val="000000" w:themeColor="text1"/>
                <w:sz w:val="20"/>
                <w:szCs w:val="20"/>
              </w:rPr>
              <w:t>Čl. 24 odst. 2</w:t>
            </w:r>
          </w:p>
          <w:p w14:paraId="1038AA53" w14:textId="77777777" w:rsidR="0025764D" w:rsidRDefault="0025764D" w:rsidP="00A915FA">
            <w:pPr>
              <w:pStyle w:val="Bezmezer"/>
              <w:jc w:val="both"/>
              <w:rPr>
                <w:color w:val="000000" w:themeColor="text1"/>
                <w:sz w:val="20"/>
                <w:szCs w:val="20"/>
              </w:rPr>
            </w:pPr>
          </w:p>
          <w:p w14:paraId="18EDA6D7" w14:textId="77777777" w:rsidR="0025764D" w:rsidRDefault="0025764D" w:rsidP="00A915FA">
            <w:pPr>
              <w:pStyle w:val="Bezmezer"/>
              <w:jc w:val="both"/>
              <w:rPr>
                <w:color w:val="000000" w:themeColor="text1"/>
                <w:sz w:val="20"/>
                <w:szCs w:val="20"/>
              </w:rPr>
            </w:pPr>
          </w:p>
          <w:p w14:paraId="08251C27" w14:textId="77777777" w:rsidR="0025764D" w:rsidRDefault="0025764D" w:rsidP="00A915FA">
            <w:pPr>
              <w:pStyle w:val="Bezmezer"/>
              <w:jc w:val="both"/>
              <w:rPr>
                <w:color w:val="000000" w:themeColor="text1"/>
                <w:sz w:val="20"/>
                <w:szCs w:val="20"/>
              </w:rPr>
            </w:pPr>
          </w:p>
          <w:p w14:paraId="6360E36F" w14:textId="77777777" w:rsidR="0025764D" w:rsidRDefault="0025764D" w:rsidP="00A915FA">
            <w:pPr>
              <w:pStyle w:val="Bezmezer"/>
              <w:jc w:val="both"/>
              <w:rPr>
                <w:color w:val="000000" w:themeColor="text1"/>
                <w:sz w:val="20"/>
                <w:szCs w:val="20"/>
              </w:rPr>
            </w:pPr>
          </w:p>
          <w:p w14:paraId="4546F0FA" w14:textId="77777777" w:rsidR="0025764D" w:rsidRDefault="0025764D" w:rsidP="00A915FA">
            <w:pPr>
              <w:pStyle w:val="Bezmezer"/>
              <w:jc w:val="both"/>
              <w:rPr>
                <w:color w:val="000000" w:themeColor="text1"/>
                <w:sz w:val="20"/>
                <w:szCs w:val="20"/>
              </w:rPr>
            </w:pPr>
          </w:p>
          <w:p w14:paraId="46413B4F" w14:textId="77777777" w:rsidR="0025764D" w:rsidRDefault="0025764D" w:rsidP="00A915FA">
            <w:pPr>
              <w:pStyle w:val="Bezmezer"/>
              <w:jc w:val="both"/>
              <w:rPr>
                <w:color w:val="000000" w:themeColor="text1"/>
                <w:sz w:val="20"/>
                <w:szCs w:val="20"/>
              </w:rPr>
            </w:pPr>
          </w:p>
          <w:p w14:paraId="76ABE406" w14:textId="77777777" w:rsidR="0025764D" w:rsidRDefault="0025764D" w:rsidP="00A915FA">
            <w:pPr>
              <w:pStyle w:val="Bezmezer"/>
              <w:jc w:val="both"/>
              <w:rPr>
                <w:color w:val="000000" w:themeColor="text1"/>
                <w:sz w:val="20"/>
                <w:szCs w:val="20"/>
              </w:rPr>
            </w:pPr>
          </w:p>
          <w:p w14:paraId="784EC667" w14:textId="7E85F04C" w:rsidR="0025764D" w:rsidRDefault="0025764D" w:rsidP="00A915FA">
            <w:pPr>
              <w:pStyle w:val="Bezmezer"/>
              <w:jc w:val="both"/>
              <w:rPr>
                <w:color w:val="000000" w:themeColor="text1"/>
                <w:sz w:val="20"/>
                <w:szCs w:val="20"/>
              </w:rPr>
            </w:pPr>
          </w:p>
        </w:tc>
        <w:tc>
          <w:tcPr>
            <w:tcW w:w="5936" w:type="dxa"/>
            <w:tcBorders>
              <w:top w:val="single" w:sz="4" w:space="0" w:color="auto"/>
              <w:left w:val="single" w:sz="4" w:space="0" w:color="auto"/>
              <w:bottom w:val="single" w:sz="4" w:space="0" w:color="auto"/>
              <w:right w:val="single" w:sz="4" w:space="0" w:color="auto"/>
            </w:tcBorders>
          </w:tcPr>
          <w:p w14:paraId="011E58C1" w14:textId="6911E27F" w:rsidR="0025764D" w:rsidRDefault="0025764D" w:rsidP="00A915FA">
            <w:pPr>
              <w:pStyle w:val="Bezmezer"/>
              <w:ind w:right="122"/>
              <w:jc w:val="both"/>
              <w:rPr>
                <w:color w:val="000000" w:themeColor="text1"/>
                <w:sz w:val="20"/>
                <w:szCs w:val="20"/>
              </w:rPr>
            </w:pPr>
            <w:r>
              <w:rPr>
                <w:color w:val="000000" w:themeColor="text1"/>
                <w:sz w:val="20"/>
                <w:szCs w:val="20"/>
                <w:shd w:val="clear" w:color="auto" w:fill="FFFFFF"/>
              </w:rPr>
              <w:t xml:space="preserve">2. </w:t>
            </w:r>
            <w:r w:rsidRPr="005A3BAF">
              <w:rPr>
                <w:color w:val="000000" w:themeColor="text1"/>
                <w:sz w:val="20"/>
                <w:szCs w:val="20"/>
                <w:shd w:val="clear" w:color="auto" w:fill="FFFFFF"/>
              </w:rPr>
              <w:t>Úřady uvedené v odstavci 1 a jiné příslušné vnitrostátní orgány ve vhodných případech při vymáhání této směrnice v rámci svých příslušných pravomocí spolupracují, zejména pokud vyvstanou otázky ohledně dopadu automatizovaných monitorovacích systémů nebo automatizovaných rozhodovacích systémů na osoby vykonávající práci prostřednictvím platformy. Za tímto účelem si uvedené úřady navzájem vyměňují příslušné informace, včetně informací získaných v souvislosti s inspekcemi nebo šetřeními, a to buď na požádání, nebo z vlastního podnětu</w:t>
            </w:r>
            <w:r>
              <w:rPr>
                <w:color w:val="000000" w:themeColor="text1"/>
                <w:sz w:val="20"/>
                <w:szCs w:val="20"/>
                <w:shd w:val="clear" w:color="auto" w:fill="FFFFFF"/>
              </w:rPr>
              <w:t>.</w:t>
            </w:r>
          </w:p>
        </w:tc>
      </w:tr>
      <w:tr w:rsidR="0025764D" w:rsidRPr="00FA3682" w14:paraId="0A349C57" w14:textId="77777777" w:rsidTr="003373BD">
        <w:tc>
          <w:tcPr>
            <w:tcW w:w="1251" w:type="dxa"/>
            <w:vMerge/>
            <w:tcBorders>
              <w:left w:val="single" w:sz="4" w:space="0" w:color="auto"/>
              <w:right w:val="single" w:sz="4" w:space="0" w:color="auto"/>
            </w:tcBorders>
          </w:tcPr>
          <w:p w14:paraId="140F3AE3" w14:textId="77777777" w:rsidR="0025764D" w:rsidRDefault="0025764D" w:rsidP="00A915FA">
            <w:pPr>
              <w:suppressAutoHyphens/>
              <w:spacing w:line="276" w:lineRule="auto"/>
              <w:ind w:left="117" w:hanging="117"/>
              <w:jc w:val="both"/>
              <w:rPr>
                <w:bCs/>
                <w:color w:val="000000" w:themeColor="text1"/>
                <w:sz w:val="20"/>
                <w:szCs w:val="20"/>
              </w:rPr>
            </w:pPr>
          </w:p>
        </w:tc>
        <w:tc>
          <w:tcPr>
            <w:tcW w:w="4556" w:type="dxa"/>
            <w:vMerge/>
            <w:tcBorders>
              <w:left w:val="single" w:sz="4" w:space="0" w:color="auto"/>
              <w:right w:val="single" w:sz="4" w:space="0" w:color="auto"/>
            </w:tcBorders>
          </w:tcPr>
          <w:p w14:paraId="2752DD50" w14:textId="77777777" w:rsidR="0025764D" w:rsidRPr="00A915FA" w:rsidRDefault="0025764D" w:rsidP="00A915FA">
            <w:pPr>
              <w:suppressAutoHyphens/>
              <w:spacing w:line="276" w:lineRule="auto"/>
              <w:ind w:left="46" w:right="141" w:firstLine="382"/>
              <w:jc w:val="both"/>
              <w:rPr>
                <w:color w:val="000000" w:themeColor="text1"/>
                <w:sz w:val="20"/>
                <w:szCs w:val="20"/>
                <w:lang w:eastAsia="ar-SA"/>
              </w:rPr>
            </w:pPr>
          </w:p>
        </w:tc>
        <w:tc>
          <w:tcPr>
            <w:tcW w:w="1134" w:type="dxa"/>
            <w:vMerge/>
            <w:tcBorders>
              <w:left w:val="single" w:sz="4" w:space="0" w:color="auto"/>
              <w:bottom w:val="single" w:sz="4" w:space="0" w:color="auto"/>
              <w:right w:val="single" w:sz="4" w:space="0" w:color="auto"/>
            </w:tcBorders>
          </w:tcPr>
          <w:p w14:paraId="310102CB" w14:textId="77777777" w:rsidR="0025764D" w:rsidRPr="007E51BF" w:rsidRDefault="0025764D" w:rsidP="00A915FA">
            <w:pPr>
              <w:pStyle w:val="Bezmezer"/>
              <w:jc w:val="both"/>
              <w:rPr>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ED4F4D6" w14:textId="1DBD0E81" w:rsidR="0025764D" w:rsidRDefault="0025764D" w:rsidP="00A915FA">
            <w:pPr>
              <w:pStyle w:val="Bezmezer"/>
              <w:jc w:val="both"/>
              <w:rPr>
                <w:color w:val="000000" w:themeColor="text1"/>
                <w:sz w:val="20"/>
                <w:szCs w:val="20"/>
              </w:rPr>
            </w:pPr>
            <w:r>
              <w:rPr>
                <w:color w:val="000000" w:themeColor="text1"/>
                <w:sz w:val="20"/>
                <w:szCs w:val="20"/>
              </w:rPr>
              <w:t>Čl. 6 písm. b)</w:t>
            </w:r>
          </w:p>
        </w:tc>
        <w:tc>
          <w:tcPr>
            <w:tcW w:w="5936" w:type="dxa"/>
            <w:tcBorders>
              <w:top w:val="single" w:sz="4" w:space="0" w:color="auto"/>
              <w:left w:val="single" w:sz="4" w:space="0" w:color="auto"/>
              <w:bottom w:val="single" w:sz="4" w:space="0" w:color="auto"/>
              <w:right w:val="single" w:sz="4" w:space="0" w:color="auto"/>
            </w:tcBorders>
          </w:tcPr>
          <w:p w14:paraId="1AC171BA" w14:textId="1822FBED" w:rsidR="0025764D" w:rsidRDefault="0025764D" w:rsidP="00A915FA">
            <w:pPr>
              <w:pStyle w:val="Bezmezer"/>
              <w:ind w:right="122"/>
              <w:jc w:val="both"/>
              <w:rPr>
                <w:color w:val="000000" w:themeColor="text1"/>
                <w:sz w:val="20"/>
                <w:szCs w:val="20"/>
                <w:shd w:val="clear" w:color="auto" w:fill="FFFFFF"/>
              </w:rPr>
            </w:pPr>
            <w:r>
              <w:rPr>
                <w:color w:val="000000" w:themeColor="text1"/>
                <w:sz w:val="20"/>
                <w:szCs w:val="20"/>
              </w:rPr>
              <w:t xml:space="preserve">b) </w:t>
            </w:r>
            <w:r w:rsidRPr="00AC3784">
              <w:rPr>
                <w:color w:val="000000" w:themeColor="text1"/>
                <w:sz w:val="20"/>
                <w:szCs w:val="20"/>
              </w:rPr>
              <w:t>v souladu s vnitrostátním právem a zvyklostmi vypracují pokyny a zavedou vhodné postupy pro příslušné vnitrostátní orgány, mimo jiné týkající se spolupráce mezi příslušnými vnitrostátními orgány, s cílem proaktivně identifikovat digitální pracovní platformy, které nedodržují pravidla ohledně správného určení statusu zaměstnance u osob vykonávajících práci prostřednictvím platformy, zaměřit se na tyto platformy a stíhat je;</w:t>
            </w:r>
          </w:p>
        </w:tc>
      </w:tr>
      <w:tr w:rsidR="00181B69" w:rsidRPr="00FA3682" w14:paraId="220BADDF" w14:textId="77777777" w:rsidTr="003B47EF">
        <w:trPr>
          <w:trHeight w:val="795"/>
        </w:trPr>
        <w:tc>
          <w:tcPr>
            <w:tcW w:w="1251" w:type="dxa"/>
            <w:tcBorders>
              <w:top w:val="single" w:sz="4" w:space="0" w:color="auto"/>
              <w:left w:val="single" w:sz="4" w:space="0" w:color="auto"/>
              <w:right w:val="single" w:sz="4" w:space="0" w:color="auto"/>
            </w:tcBorders>
          </w:tcPr>
          <w:p w14:paraId="177F54BE" w14:textId="4FD5BADE" w:rsidR="00181B69" w:rsidRPr="00FA3682" w:rsidRDefault="00181B69" w:rsidP="00181B69">
            <w:pPr>
              <w:suppressAutoHyphens/>
              <w:spacing w:line="276" w:lineRule="auto"/>
              <w:ind w:left="117"/>
              <w:jc w:val="both"/>
              <w:rPr>
                <w:bCs/>
                <w:color w:val="000000" w:themeColor="text1"/>
                <w:sz w:val="20"/>
                <w:szCs w:val="20"/>
              </w:rPr>
            </w:pPr>
            <w:r w:rsidRPr="00FA3682">
              <w:rPr>
                <w:bCs/>
                <w:color w:val="000000" w:themeColor="text1"/>
                <w:sz w:val="20"/>
                <w:szCs w:val="20"/>
              </w:rPr>
              <w:lastRenderedPageBreak/>
              <w:t xml:space="preserve">§ </w:t>
            </w:r>
            <w:r>
              <w:rPr>
                <w:bCs/>
                <w:color w:val="000000" w:themeColor="text1"/>
                <w:sz w:val="20"/>
                <w:szCs w:val="20"/>
              </w:rPr>
              <w:t>30</w:t>
            </w:r>
          </w:p>
        </w:tc>
        <w:tc>
          <w:tcPr>
            <w:tcW w:w="4556" w:type="dxa"/>
            <w:tcBorders>
              <w:top w:val="single" w:sz="4" w:space="0" w:color="auto"/>
              <w:left w:val="single" w:sz="4" w:space="0" w:color="auto"/>
              <w:right w:val="single" w:sz="4" w:space="0" w:color="auto"/>
            </w:tcBorders>
          </w:tcPr>
          <w:p w14:paraId="162C4CAB" w14:textId="77777777" w:rsidR="00181B69" w:rsidRPr="00E32C09" w:rsidRDefault="00181B69" w:rsidP="00C55871">
            <w:pPr>
              <w:suppressAutoHyphens/>
              <w:spacing w:line="276" w:lineRule="auto"/>
              <w:ind w:left="46" w:right="141" w:firstLine="382"/>
              <w:jc w:val="both"/>
              <w:rPr>
                <w:color w:val="000000" w:themeColor="text1"/>
                <w:sz w:val="20"/>
                <w:szCs w:val="20"/>
                <w:lang w:eastAsia="ar-SA"/>
              </w:rPr>
            </w:pPr>
            <w:r w:rsidRPr="00E32C09">
              <w:rPr>
                <w:color w:val="000000" w:themeColor="text1"/>
                <w:sz w:val="20"/>
                <w:szCs w:val="20"/>
                <w:lang w:eastAsia="ar-SA"/>
              </w:rPr>
              <w:t xml:space="preserve">(1) Platforma se dopustí přestupku tím, že </w:t>
            </w:r>
          </w:p>
          <w:p w14:paraId="3C85F272" w14:textId="10A4892F" w:rsidR="00181B69" w:rsidRPr="00E32C09" w:rsidRDefault="00181B69" w:rsidP="00C55871">
            <w:pPr>
              <w:suppressAutoHyphens/>
              <w:spacing w:line="276" w:lineRule="auto"/>
              <w:ind w:left="46" w:right="141"/>
              <w:jc w:val="both"/>
              <w:rPr>
                <w:color w:val="000000" w:themeColor="text1"/>
                <w:sz w:val="20"/>
                <w:szCs w:val="20"/>
                <w:lang w:eastAsia="ar-SA"/>
              </w:rPr>
            </w:pPr>
            <w:r w:rsidRPr="00E32C09">
              <w:rPr>
                <w:color w:val="000000" w:themeColor="text1"/>
                <w:sz w:val="20"/>
                <w:szCs w:val="20"/>
                <w:lang w:eastAsia="ar-SA"/>
              </w:rPr>
              <w:t>a)</w:t>
            </w:r>
            <w:r w:rsidR="00C55871">
              <w:rPr>
                <w:color w:val="000000" w:themeColor="text1"/>
                <w:sz w:val="20"/>
                <w:szCs w:val="20"/>
                <w:lang w:eastAsia="ar-SA"/>
              </w:rPr>
              <w:t xml:space="preserve"> </w:t>
            </w:r>
            <w:r w:rsidRPr="00E32C09">
              <w:rPr>
                <w:color w:val="000000" w:themeColor="text1"/>
                <w:sz w:val="20"/>
                <w:szCs w:val="20"/>
                <w:lang w:eastAsia="ar-SA"/>
              </w:rPr>
              <w:t xml:space="preserve">poruší zákaz zpracování osobních údajů stanovený v § 11 odst.1 písm. a), b), d), e) nebo f), </w:t>
            </w:r>
          </w:p>
          <w:p w14:paraId="79B2D8D6" w14:textId="4F873261" w:rsidR="00181B69" w:rsidRPr="00E32C09" w:rsidRDefault="00181B69" w:rsidP="00C55871">
            <w:pPr>
              <w:suppressAutoHyphens/>
              <w:spacing w:line="276" w:lineRule="auto"/>
              <w:ind w:left="46" w:right="141"/>
              <w:jc w:val="both"/>
              <w:rPr>
                <w:color w:val="000000" w:themeColor="text1"/>
                <w:sz w:val="20"/>
                <w:szCs w:val="20"/>
                <w:lang w:eastAsia="ar-SA"/>
              </w:rPr>
            </w:pPr>
            <w:r w:rsidRPr="00E32C09">
              <w:rPr>
                <w:color w:val="000000" w:themeColor="text1"/>
                <w:sz w:val="20"/>
                <w:szCs w:val="20"/>
                <w:lang w:eastAsia="ar-SA"/>
              </w:rPr>
              <w:t>b)</w:t>
            </w:r>
            <w:r w:rsidR="00C55871">
              <w:rPr>
                <w:color w:val="000000" w:themeColor="text1"/>
                <w:sz w:val="20"/>
                <w:szCs w:val="20"/>
                <w:lang w:eastAsia="ar-SA"/>
              </w:rPr>
              <w:t xml:space="preserve"> </w:t>
            </w:r>
            <w:r w:rsidRPr="00E32C09">
              <w:rPr>
                <w:color w:val="000000" w:themeColor="text1"/>
                <w:sz w:val="20"/>
                <w:szCs w:val="20"/>
                <w:lang w:eastAsia="ar-SA"/>
              </w:rPr>
              <w:t>poruší zákaz shromažďování osobních údajů stanovený v § 11 odst. 1 písm. c),</w:t>
            </w:r>
          </w:p>
          <w:p w14:paraId="5D3594F5" w14:textId="22CD9344" w:rsidR="00181B69" w:rsidRPr="00E32C09" w:rsidRDefault="00181B69" w:rsidP="00C55871">
            <w:pPr>
              <w:suppressAutoHyphens/>
              <w:spacing w:line="276" w:lineRule="auto"/>
              <w:ind w:left="46" w:right="141"/>
              <w:jc w:val="both"/>
              <w:rPr>
                <w:color w:val="000000" w:themeColor="text1"/>
                <w:sz w:val="20"/>
                <w:szCs w:val="20"/>
                <w:lang w:eastAsia="ar-SA"/>
              </w:rPr>
            </w:pPr>
            <w:r w:rsidRPr="00E32C09">
              <w:rPr>
                <w:color w:val="000000" w:themeColor="text1"/>
                <w:sz w:val="20"/>
                <w:szCs w:val="20"/>
                <w:lang w:eastAsia="ar-SA"/>
              </w:rPr>
              <w:t>c)</w:t>
            </w:r>
            <w:r w:rsidR="00C55871">
              <w:rPr>
                <w:color w:val="000000" w:themeColor="text1"/>
                <w:sz w:val="20"/>
                <w:szCs w:val="20"/>
                <w:lang w:eastAsia="ar-SA"/>
              </w:rPr>
              <w:t xml:space="preserve"> </w:t>
            </w:r>
            <w:r w:rsidRPr="00E32C09">
              <w:rPr>
                <w:color w:val="000000" w:themeColor="text1"/>
                <w:sz w:val="20"/>
                <w:szCs w:val="20"/>
                <w:lang w:eastAsia="ar-SA"/>
              </w:rPr>
              <w:t>v rozporu s § 12 odst. 2 si nevyžádá stanoviska platformových pracovníků nebo zástupců zaměstnanců,</w:t>
            </w:r>
          </w:p>
          <w:p w14:paraId="6BA067B9" w14:textId="1F42C8D7" w:rsidR="00181B69" w:rsidRPr="00E32C09" w:rsidRDefault="00181B69" w:rsidP="00C55871">
            <w:pPr>
              <w:suppressAutoHyphens/>
              <w:spacing w:line="276" w:lineRule="auto"/>
              <w:ind w:left="46" w:right="141"/>
              <w:jc w:val="both"/>
              <w:rPr>
                <w:color w:val="000000" w:themeColor="text1"/>
                <w:sz w:val="20"/>
                <w:szCs w:val="20"/>
                <w:lang w:eastAsia="ar-SA"/>
              </w:rPr>
            </w:pPr>
            <w:r w:rsidRPr="00E32C09">
              <w:rPr>
                <w:color w:val="000000" w:themeColor="text1"/>
                <w:sz w:val="20"/>
                <w:szCs w:val="20"/>
                <w:lang w:eastAsia="ar-SA"/>
              </w:rPr>
              <w:t>d)</w:t>
            </w:r>
            <w:r w:rsidR="00C55871">
              <w:rPr>
                <w:color w:val="000000" w:themeColor="text1"/>
                <w:sz w:val="20"/>
                <w:szCs w:val="20"/>
                <w:lang w:eastAsia="ar-SA"/>
              </w:rPr>
              <w:t xml:space="preserve"> </w:t>
            </w:r>
            <w:r w:rsidRPr="00E32C09">
              <w:rPr>
                <w:color w:val="000000" w:themeColor="text1"/>
                <w:sz w:val="20"/>
                <w:szCs w:val="20"/>
                <w:lang w:eastAsia="ar-SA"/>
              </w:rPr>
              <w:t>v rozporu s § 12 odst. 3 neposkytne posouzení vlivu na ochranu osobních údajů zástupci zaměstnanců,</w:t>
            </w:r>
          </w:p>
          <w:p w14:paraId="03B8138E" w14:textId="39B2072B" w:rsidR="00181B69" w:rsidRPr="00E32C09" w:rsidRDefault="00181B69" w:rsidP="00C55871">
            <w:pPr>
              <w:suppressAutoHyphens/>
              <w:spacing w:line="276" w:lineRule="auto"/>
              <w:ind w:left="46" w:right="141"/>
              <w:jc w:val="both"/>
              <w:rPr>
                <w:color w:val="000000" w:themeColor="text1"/>
                <w:sz w:val="20"/>
                <w:szCs w:val="20"/>
                <w:lang w:eastAsia="ar-SA"/>
              </w:rPr>
            </w:pPr>
            <w:r w:rsidRPr="00E32C09">
              <w:rPr>
                <w:color w:val="000000" w:themeColor="text1"/>
                <w:sz w:val="20"/>
                <w:szCs w:val="20"/>
                <w:lang w:eastAsia="ar-SA"/>
              </w:rPr>
              <w:t>e)</w:t>
            </w:r>
            <w:r w:rsidR="00C55871">
              <w:rPr>
                <w:color w:val="000000" w:themeColor="text1"/>
                <w:sz w:val="20"/>
                <w:szCs w:val="20"/>
                <w:lang w:eastAsia="ar-SA"/>
              </w:rPr>
              <w:t xml:space="preserve"> </w:t>
            </w:r>
            <w:r w:rsidRPr="00E32C09">
              <w:rPr>
                <w:color w:val="000000" w:themeColor="text1"/>
                <w:sz w:val="20"/>
                <w:szCs w:val="20"/>
                <w:lang w:eastAsia="ar-SA"/>
              </w:rPr>
              <w:t>v rozporu s § 13 odst. 1 neposkytne osobní údaje platformovému pracovníkovi,</w:t>
            </w:r>
          </w:p>
          <w:p w14:paraId="47D2DF10" w14:textId="41A5B084" w:rsidR="00181B69" w:rsidRPr="00E32C09" w:rsidRDefault="00181B69" w:rsidP="00C55871">
            <w:pPr>
              <w:suppressAutoHyphens/>
              <w:spacing w:line="276" w:lineRule="auto"/>
              <w:ind w:left="46" w:right="141"/>
              <w:jc w:val="both"/>
              <w:rPr>
                <w:color w:val="000000" w:themeColor="text1"/>
                <w:sz w:val="20"/>
                <w:szCs w:val="20"/>
                <w:lang w:eastAsia="ar-SA"/>
              </w:rPr>
            </w:pPr>
            <w:r w:rsidRPr="00E32C09">
              <w:rPr>
                <w:color w:val="000000" w:themeColor="text1"/>
                <w:sz w:val="20"/>
                <w:szCs w:val="20"/>
                <w:lang w:eastAsia="ar-SA"/>
              </w:rPr>
              <w:t>f)</w:t>
            </w:r>
            <w:r w:rsidR="00C55871">
              <w:rPr>
                <w:color w:val="000000" w:themeColor="text1"/>
                <w:sz w:val="20"/>
                <w:szCs w:val="20"/>
                <w:lang w:eastAsia="ar-SA"/>
              </w:rPr>
              <w:t xml:space="preserve"> </w:t>
            </w:r>
            <w:r w:rsidRPr="00E32C09">
              <w:rPr>
                <w:color w:val="000000" w:themeColor="text1"/>
                <w:sz w:val="20"/>
                <w:szCs w:val="20"/>
                <w:lang w:eastAsia="ar-SA"/>
              </w:rPr>
              <w:t>v rozporu s § 13 odst. 2 nepředá osobní údaje přímo třetí straně, nebo</w:t>
            </w:r>
          </w:p>
          <w:p w14:paraId="7FC456A7" w14:textId="761758A2" w:rsidR="00181B69" w:rsidRPr="00E32C09" w:rsidRDefault="00181B69" w:rsidP="00C55871">
            <w:pPr>
              <w:suppressAutoHyphens/>
              <w:spacing w:line="276" w:lineRule="auto"/>
              <w:ind w:left="46" w:right="141"/>
              <w:jc w:val="both"/>
              <w:rPr>
                <w:color w:val="000000" w:themeColor="text1"/>
                <w:sz w:val="20"/>
                <w:szCs w:val="20"/>
                <w:lang w:eastAsia="ar-SA"/>
              </w:rPr>
            </w:pPr>
            <w:r w:rsidRPr="00E32C09">
              <w:rPr>
                <w:color w:val="000000" w:themeColor="text1"/>
                <w:sz w:val="20"/>
                <w:szCs w:val="20"/>
                <w:lang w:eastAsia="ar-SA"/>
              </w:rPr>
              <w:t>g)</w:t>
            </w:r>
            <w:r w:rsidR="00C55871">
              <w:rPr>
                <w:color w:val="000000" w:themeColor="text1"/>
                <w:sz w:val="20"/>
                <w:szCs w:val="20"/>
                <w:lang w:eastAsia="ar-SA"/>
              </w:rPr>
              <w:t xml:space="preserve"> </w:t>
            </w:r>
            <w:r w:rsidRPr="00E32C09">
              <w:rPr>
                <w:color w:val="000000" w:themeColor="text1"/>
                <w:sz w:val="20"/>
                <w:szCs w:val="20"/>
                <w:lang w:eastAsia="ar-SA"/>
              </w:rPr>
              <w:t>v rozporu s § 13 odst. 4 neposkytne zdarma nástroje pro usnadnění výkonu práva na přenositelnost.</w:t>
            </w:r>
          </w:p>
          <w:p w14:paraId="2A3D4FD0" w14:textId="77777777" w:rsidR="00181B69" w:rsidRPr="00E32C09" w:rsidRDefault="00181B69" w:rsidP="00C55871">
            <w:pPr>
              <w:suppressAutoHyphens/>
              <w:spacing w:line="276" w:lineRule="auto"/>
              <w:ind w:left="46" w:right="141" w:firstLine="382"/>
              <w:jc w:val="both"/>
              <w:rPr>
                <w:color w:val="000000" w:themeColor="text1"/>
                <w:sz w:val="20"/>
                <w:szCs w:val="20"/>
                <w:lang w:eastAsia="ar-SA"/>
              </w:rPr>
            </w:pPr>
            <w:r w:rsidRPr="00E32C09">
              <w:rPr>
                <w:color w:val="000000" w:themeColor="text1"/>
                <w:sz w:val="20"/>
                <w:szCs w:val="20"/>
                <w:lang w:eastAsia="ar-SA"/>
              </w:rPr>
              <w:t xml:space="preserve">(2) Správce se dopustí přestupku tím, že v rozporu s § 12 odst. 1 neprovede posouzení vlivu na ochranu osobních údajů. </w:t>
            </w:r>
          </w:p>
          <w:p w14:paraId="0D2B9DE1" w14:textId="77777777" w:rsidR="00181B69" w:rsidRPr="00E32C09" w:rsidRDefault="00181B69" w:rsidP="00C55871">
            <w:pPr>
              <w:suppressAutoHyphens/>
              <w:spacing w:line="276" w:lineRule="auto"/>
              <w:ind w:left="46" w:right="141" w:firstLine="382"/>
              <w:jc w:val="both"/>
              <w:rPr>
                <w:color w:val="000000" w:themeColor="text1"/>
                <w:sz w:val="20"/>
                <w:szCs w:val="20"/>
                <w:lang w:eastAsia="ar-SA"/>
              </w:rPr>
            </w:pPr>
            <w:r w:rsidRPr="00E32C09">
              <w:rPr>
                <w:color w:val="000000" w:themeColor="text1"/>
                <w:sz w:val="20"/>
                <w:szCs w:val="20"/>
                <w:lang w:eastAsia="ar-SA"/>
              </w:rPr>
              <w:t>(3) Přestupky podle odstavců 1 a 2 projednává Úřad pro ochranu osobních údajů.</w:t>
            </w:r>
          </w:p>
          <w:p w14:paraId="0AE2A81C" w14:textId="7B682622" w:rsidR="00181B69" w:rsidRPr="00FA3682" w:rsidRDefault="00181B69" w:rsidP="00C55871">
            <w:pPr>
              <w:suppressAutoHyphens/>
              <w:spacing w:line="276" w:lineRule="auto"/>
              <w:ind w:left="46" w:right="141" w:firstLine="382"/>
              <w:jc w:val="both"/>
              <w:rPr>
                <w:color w:val="000000" w:themeColor="text1"/>
                <w:sz w:val="20"/>
                <w:szCs w:val="20"/>
                <w:lang w:eastAsia="ar-SA"/>
              </w:rPr>
            </w:pPr>
            <w:r w:rsidRPr="00E32C09">
              <w:rPr>
                <w:color w:val="000000" w:themeColor="text1"/>
                <w:sz w:val="20"/>
                <w:szCs w:val="20"/>
                <w:lang w:eastAsia="ar-SA"/>
              </w:rPr>
              <w:t xml:space="preserve">(4) Za přestupek podle odstavců 1 a 2 lze uložit pokutu do ekvivalentu 20 000 000 EUR, nebo, jde-li o podnikající právnickou nebo fyzickou osobu, do výše 4 % z celkového ročního obratu dosaženého pachatelem přestupku za poslední ukončené účetní období, podle toho, která z těchto hodnot je vyšší. Jde-li o subjekty uvedené v čl. 83 odst. 7 nařízení Evropského parlamentu a Rady (EU) 2016/679, lze uložit pokutu do 10 000 000 Kč. </w:t>
            </w:r>
          </w:p>
        </w:tc>
        <w:tc>
          <w:tcPr>
            <w:tcW w:w="1134" w:type="dxa"/>
            <w:tcBorders>
              <w:top w:val="single" w:sz="4" w:space="0" w:color="auto"/>
              <w:left w:val="single" w:sz="4" w:space="0" w:color="auto"/>
              <w:right w:val="single" w:sz="4" w:space="0" w:color="auto"/>
            </w:tcBorders>
          </w:tcPr>
          <w:p w14:paraId="3457FEA8" w14:textId="055A5F56" w:rsidR="00181B69" w:rsidRPr="00FA3682" w:rsidRDefault="00181B69" w:rsidP="00181B69">
            <w:pPr>
              <w:pStyle w:val="Bezmezer"/>
              <w:jc w:val="both"/>
              <w:rPr>
                <w:color w:val="000000" w:themeColor="text1"/>
                <w:sz w:val="20"/>
                <w:szCs w:val="20"/>
              </w:rPr>
            </w:pPr>
            <w:r w:rsidRPr="007E51BF">
              <w:rPr>
                <w:color w:val="000000" w:themeColor="text1"/>
                <w:sz w:val="20"/>
                <w:szCs w:val="20"/>
              </w:rPr>
              <w:t>32024L2831</w:t>
            </w:r>
          </w:p>
        </w:tc>
        <w:tc>
          <w:tcPr>
            <w:tcW w:w="1701" w:type="dxa"/>
            <w:tcBorders>
              <w:top w:val="single" w:sz="4" w:space="0" w:color="auto"/>
              <w:left w:val="single" w:sz="4" w:space="0" w:color="auto"/>
              <w:bottom w:val="single" w:sz="4" w:space="0" w:color="auto"/>
              <w:right w:val="single" w:sz="4" w:space="0" w:color="auto"/>
            </w:tcBorders>
          </w:tcPr>
          <w:p w14:paraId="2ED14D9F" w14:textId="329DC3E3" w:rsidR="00181B69" w:rsidRPr="00FA3682" w:rsidRDefault="00181B69" w:rsidP="00181B69">
            <w:pPr>
              <w:pStyle w:val="Bezmezer"/>
              <w:jc w:val="both"/>
              <w:rPr>
                <w:color w:val="000000" w:themeColor="text1"/>
                <w:sz w:val="20"/>
                <w:szCs w:val="20"/>
              </w:rPr>
            </w:pPr>
            <w:r>
              <w:rPr>
                <w:color w:val="000000" w:themeColor="text1"/>
                <w:sz w:val="20"/>
                <w:szCs w:val="20"/>
              </w:rPr>
              <w:t>Čl. 24</w:t>
            </w:r>
            <w:r w:rsidR="002D117F">
              <w:rPr>
                <w:color w:val="000000" w:themeColor="text1"/>
                <w:sz w:val="20"/>
                <w:szCs w:val="20"/>
              </w:rPr>
              <w:t xml:space="preserve"> odst. 1 a 5</w:t>
            </w:r>
          </w:p>
        </w:tc>
        <w:tc>
          <w:tcPr>
            <w:tcW w:w="5936" w:type="dxa"/>
            <w:tcBorders>
              <w:top w:val="single" w:sz="4" w:space="0" w:color="auto"/>
              <w:left w:val="single" w:sz="4" w:space="0" w:color="auto"/>
              <w:right w:val="single" w:sz="4" w:space="0" w:color="auto"/>
            </w:tcBorders>
          </w:tcPr>
          <w:p w14:paraId="168EC68E" w14:textId="314FC9C1" w:rsidR="00181B69" w:rsidRPr="002D117F" w:rsidRDefault="00181B69" w:rsidP="002D117F">
            <w:pPr>
              <w:pStyle w:val="Bezmezer"/>
              <w:ind w:right="122"/>
              <w:jc w:val="both"/>
              <w:rPr>
                <w:color w:val="000000" w:themeColor="text1"/>
                <w:sz w:val="20"/>
                <w:szCs w:val="20"/>
              </w:rPr>
            </w:pPr>
            <w:r w:rsidRPr="002D117F">
              <w:rPr>
                <w:color w:val="000000" w:themeColor="text1"/>
                <w:sz w:val="20"/>
                <w:szCs w:val="20"/>
              </w:rPr>
              <w:t>1.   Dozorový úřad nebo úřady odpovědné za monitorování uplatňování nařízení (EU) 2016/679 jsou rovněž odpovědné za monitorování a vymáhání uplatňování článků 7 až 11 této směrnice, pokud jde o záležitosti ochrany údajů, v souladu s příslušnými ustanoveními kapitol VI, VII a VIII nařízení (EU) 2016/679.</w:t>
            </w:r>
          </w:p>
          <w:p w14:paraId="2D3340F0" w14:textId="77777777" w:rsidR="002D117F" w:rsidRPr="002D117F" w:rsidRDefault="002D117F" w:rsidP="002D117F">
            <w:pPr>
              <w:pStyle w:val="Bezmezer"/>
              <w:ind w:right="122"/>
              <w:jc w:val="both"/>
              <w:rPr>
                <w:color w:val="000000" w:themeColor="text1"/>
                <w:sz w:val="20"/>
                <w:szCs w:val="20"/>
              </w:rPr>
            </w:pPr>
            <w:r w:rsidRPr="002D117F">
              <w:rPr>
                <w:color w:val="000000" w:themeColor="text1"/>
                <w:sz w:val="20"/>
                <w:szCs w:val="20"/>
              </w:rPr>
              <w:t xml:space="preserve">   </w:t>
            </w:r>
          </w:p>
          <w:p w14:paraId="7E63FDE3" w14:textId="686D6516" w:rsidR="00181B69" w:rsidRPr="002D117F" w:rsidRDefault="00181B69" w:rsidP="002D117F">
            <w:pPr>
              <w:pStyle w:val="Bezmezer"/>
              <w:ind w:right="122"/>
              <w:jc w:val="both"/>
              <w:rPr>
                <w:color w:val="000000" w:themeColor="text1"/>
                <w:sz w:val="20"/>
                <w:szCs w:val="20"/>
              </w:rPr>
            </w:pPr>
            <w:r w:rsidRPr="002D117F">
              <w:rPr>
                <w:color w:val="000000" w:themeColor="text1"/>
                <w:sz w:val="20"/>
                <w:szCs w:val="20"/>
              </w:rPr>
              <w:t>V případě porušení článků 7 až 11 této směrnice se použije horní hranice pro výši správních pokut stanovená v čl. 83 odst. 5 uvedeného nařízení.</w:t>
            </w:r>
          </w:p>
          <w:p w14:paraId="3C879830" w14:textId="77777777" w:rsidR="002D117F" w:rsidRDefault="002D117F" w:rsidP="002D117F">
            <w:pPr>
              <w:pStyle w:val="Bezmezer"/>
              <w:ind w:right="122"/>
              <w:jc w:val="both"/>
              <w:rPr>
                <w:color w:val="000000" w:themeColor="text1"/>
                <w:sz w:val="20"/>
                <w:szCs w:val="20"/>
              </w:rPr>
            </w:pPr>
          </w:p>
          <w:p w14:paraId="5F54E557" w14:textId="4DE3F054" w:rsidR="00181B69" w:rsidRPr="002D117F" w:rsidRDefault="00181B69" w:rsidP="002D117F">
            <w:pPr>
              <w:pStyle w:val="Bezmezer"/>
              <w:ind w:right="122"/>
              <w:jc w:val="both"/>
              <w:rPr>
                <w:color w:val="000000" w:themeColor="text1"/>
                <w:sz w:val="20"/>
                <w:szCs w:val="20"/>
              </w:rPr>
            </w:pPr>
            <w:r w:rsidRPr="002D117F">
              <w:rPr>
                <w:color w:val="000000" w:themeColor="text1"/>
                <w:sz w:val="20"/>
                <w:szCs w:val="20"/>
              </w:rPr>
              <w:t>5.   Aniž je dotčeno uplatňování nařízení (EU) 2016/679 podle odstavce 1, stanoví členské státy pravidla pro sankce za porušení vnitrostátních ustanovení přijatých na základě ustanovení této směrnice nebo příslušných již platných ustanovení týkajících se práv, která spadají do oblasti působnosti této směrnice. Sankce musí být účinné, odrazující a přiměřené povaze, závažnosti a době trvání protiprávního jednání podniku a počtu dotčených pracovníků.</w:t>
            </w:r>
          </w:p>
          <w:p w14:paraId="56EF20CE" w14:textId="0B840BC6" w:rsidR="00181B69" w:rsidRPr="002D117F" w:rsidRDefault="00181B69" w:rsidP="002D117F">
            <w:pPr>
              <w:pStyle w:val="Bezmezer"/>
              <w:ind w:right="122"/>
              <w:jc w:val="both"/>
              <w:rPr>
                <w:color w:val="000000" w:themeColor="text1"/>
                <w:sz w:val="20"/>
                <w:szCs w:val="20"/>
              </w:rPr>
            </w:pPr>
          </w:p>
          <w:p w14:paraId="2E9B9764" w14:textId="77777777" w:rsidR="00181B69" w:rsidRPr="002D117F" w:rsidRDefault="00181B69" w:rsidP="002D117F">
            <w:pPr>
              <w:pStyle w:val="Bezmezer"/>
              <w:ind w:right="122"/>
              <w:jc w:val="both"/>
              <w:rPr>
                <w:color w:val="000000" w:themeColor="text1"/>
                <w:sz w:val="20"/>
                <w:szCs w:val="20"/>
              </w:rPr>
            </w:pPr>
          </w:p>
        </w:tc>
      </w:tr>
      <w:tr w:rsidR="00181B69" w:rsidRPr="00FA3682" w14:paraId="0F368CC0" w14:textId="77777777" w:rsidTr="003B47EF">
        <w:trPr>
          <w:trHeight w:val="795"/>
        </w:trPr>
        <w:tc>
          <w:tcPr>
            <w:tcW w:w="1251" w:type="dxa"/>
            <w:tcBorders>
              <w:top w:val="single" w:sz="4" w:space="0" w:color="auto"/>
              <w:left w:val="single" w:sz="4" w:space="0" w:color="auto"/>
              <w:right w:val="single" w:sz="4" w:space="0" w:color="auto"/>
            </w:tcBorders>
          </w:tcPr>
          <w:p w14:paraId="4684FBF1" w14:textId="0ED05834" w:rsidR="00181B69" w:rsidRPr="00FA3682" w:rsidRDefault="00181B69" w:rsidP="00181B69">
            <w:pPr>
              <w:suppressAutoHyphens/>
              <w:spacing w:line="276" w:lineRule="auto"/>
              <w:ind w:left="117"/>
              <w:jc w:val="both"/>
              <w:rPr>
                <w:bCs/>
                <w:color w:val="000000" w:themeColor="text1"/>
                <w:sz w:val="20"/>
                <w:szCs w:val="20"/>
              </w:rPr>
            </w:pPr>
            <w:r w:rsidRPr="00FA3682">
              <w:rPr>
                <w:bCs/>
                <w:color w:val="000000" w:themeColor="text1"/>
                <w:sz w:val="20"/>
                <w:szCs w:val="20"/>
              </w:rPr>
              <w:t xml:space="preserve">§ </w:t>
            </w:r>
            <w:r>
              <w:rPr>
                <w:bCs/>
                <w:color w:val="000000" w:themeColor="text1"/>
                <w:sz w:val="20"/>
                <w:szCs w:val="20"/>
              </w:rPr>
              <w:t>31</w:t>
            </w:r>
          </w:p>
        </w:tc>
        <w:tc>
          <w:tcPr>
            <w:tcW w:w="4556" w:type="dxa"/>
            <w:tcBorders>
              <w:top w:val="single" w:sz="4" w:space="0" w:color="auto"/>
              <w:left w:val="single" w:sz="4" w:space="0" w:color="auto"/>
              <w:right w:val="single" w:sz="4" w:space="0" w:color="auto"/>
            </w:tcBorders>
          </w:tcPr>
          <w:p w14:paraId="4069A6B0" w14:textId="77777777" w:rsidR="00181B69" w:rsidRPr="00E32C09" w:rsidRDefault="00181B69" w:rsidP="00C55871">
            <w:pPr>
              <w:suppressAutoHyphens/>
              <w:spacing w:line="276" w:lineRule="auto"/>
              <w:ind w:left="46" w:right="141" w:firstLine="382"/>
              <w:jc w:val="both"/>
              <w:rPr>
                <w:color w:val="000000" w:themeColor="text1"/>
                <w:sz w:val="20"/>
                <w:szCs w:val="20"/>
                <w:lang w:eastAsia="ar-SA"/>
              </w:rPr>
            </w:pPr>
            <w:r w:rsidRPr="00E32C09">
              <w:rPr>
                <w:color w:val="000000" w:themeColor="text1"/>
                <w:sz w:val="20"/>
                <w:szCs w:val="20"/>
                <w:lang w:eastAsia="ar-SA"/>
              </w:rPr>
              <w:t>(1) Platforma se dopustí přestupku tím, že nezajistí plnění povinností ze strany zprostředkovatele podle § 7 odst. 2.</w:t>
            </w:r>
          </w:p>
          <w:p w14:paraId="76C2184D" w14:textId="302C8E99" w:rsidR="00181B69" w:rsidRPr="00C55871" w:rsidRDefault="00181B69" w:rsidP="00C55871">
            <w:pPr>
              <w:suppressAutoHyphens/>
              <w:spacing w:line="276" w:lineRule="auto"/>
              <w:ind w:left="46" w:right="141" w:firstLine="382"/>
              <w:jc w:val="both"/>
              <w:rPr>
                <w:color w:val="000000" w:themeColor="text1"/>
                <w:sz w:val="20"/>
                <w:szCs w:val="20"/>
                <w:lang w:eastAsia="ar-SA"/>
              </w:rPr>
            </w:pPr>
            <w:r w:rsidRPr="00E32C09">
              <w:rPr>
                <w:color w:val="000000" w:themeColor="text1"/>
                <w:sz w:val="20"/>
                <w:szCs w:val="20"/>
                <w:lang w:eastAsia="ar-SA"/>
              </w:rPr>
              <w:lastRenderedPageBreak/>
              <w:t>(2) Za přestupek podle odstavce 1 lze uložit pokutu do 3 000 000 Kč.</w:t>
            </w:r>
          </w:p>
        </w:tc>
        <w:tc>
          <w:tcPr>
            <w:tcW w:w="1134" w:type="dxa"/>
            <w:tcBorders>
              <w:top w:val="single" w:sz="4" w:space="0" w:color="auto"/>
              <w:left w:val="single" w:sz="4" w:space="0" w:color="auto"/>
              <w:right w:val="single" w:sz="4" w:space="0" w:color="auto"/>
            </w:tcBorders>
          </w:tcPr>
          <w:p w14:paraId="0F2B3451" w14:textId="2CB1D3D0" w:rsidR="00181B69" w:rsidRPr="00FA3682" w:rsidRDefault="00181B69" w:rsidP="00181B69">
            <w:pPr>
              <w:pStyle w:val="Bezmezer"/>
              <w:jc w:val="both"/>
              <w:rPr>
                <w:color w:val="000000" w:themeColor="text1"/>
                <w:sz w:val="20"/>
                <w:szCs w:val="20"/>
              </w:rPr>
            </w:pPr>
            <w:r w:rsidRPr="007E51BF">
              <w:rPr>
                <w:color w:val="000000" w:themeColor="text1"/>
                <w:sz w:val="20"/>
                <w:szCs w:val="20"/>
              </w:rPr>
              <w:lastRenderedPageBreak/>
              <w:t>32024L2831</w:t>
            </w:r>
          </w:p>
        </w:tc>
        <w:tc>
          <w:tcPr>
            <w:tcW w:w="1701" w:type="dxa"/>
            <w:tcBorders>
              <w:top w:val="single" w:sz="4" w:space="0" w:color="auto"/>
              <w:left w:val="single" w:sz="4" w:space="0" w:color="auto"/>
              <w:bottom w:val="single" w:sz="4" w:space="0" w:color="auto"/>
              <w:right w:val="single" w:sz="4" w:space="0" w:color="auto"/>
            </w:tcBorders>
          </w:tcPr>
          <w:p w14:paraId="0782C219" w14:textId="283DDE39" w:rsidR="00181B69" w:rsidRPr="00FA3682" w:rsidRDefault="00181B69" w:rsidP="00181B69">
            <w:pPr>
              <w:pStyle w:val="Bezmezer"/>
              <w:jc w:val="both"/>
              <w:rPr>
                <w:color w:val="000000" w:themeColor="text1"/>
                <w:sz w:val="20"/>
                <w:szCs w:val="20"/>
              </w:rPr>
            </w:pPr>
            <w:r>
              <w:rPr>
                <w:color w:val="000000" w:themeColor="text1"/>
                <w:sz w:val="20"/>
                <w:szCs w:val="20"/>
              </w:rPr>
              <w:t>Čl. 24</w:t>
            </w:r>
            <w:r w:rsidR="002D117F">
              <w:rPr>
                <w:color w:val="000000" w:themeColor="text1"/>
                <w:sz w:val="20"/>
                <w:szCs w:val="20"/>
              </w:rPr>
              <w:t xml:space="preserve"> odst. 5</w:t>
            </w:r>
          </w:p>
        </w:tc>
        <w:tc>
          <w:tcPr>
            <w:tcW w:w="5936" w:type="dxa"/>
            <w:tcBorders>
              <w:top w:val="single" w:sz="4" w:space="0" w:color="auto"/>
              <w:left w:val="single" w:sz="4" w:space="0" w:color="auto"/>
              <w:right w:val="single" w:sz="4" w:space="0" w:color="auto"/>
            </w:tcBorders>
          </w:tcPr>
          <w:p w14:paraId="51FCF035" w14:textId="77777777" w:rsidR="007A2A7F" w:rsidRPr="002D117F" w:rsidRDefault="007A2A7F" w:rsidP="007A2A7F">
            <w:pPr>
              <w:pStyle w:val="Bezmezer"/>
              <w:ind w:right="122"/>
              <w:jc w:val="both"/>
              <w:rPr>
                <w:color w:val="000000" w:themeColor="text1"/>
                <w:sz w:val="20"/>
                <w:szCs w:val="20"/>
              </w:rPr>
            </w:pPr>
            <w:r w:rsidRPr="002D117F">
              <w:rPr>
                <w:color w:val="000000" w:themeColor="text1"/>
                <w:sz w:val="20"/>
                <w:szCs w:val="20"/>
              </w:rPr>
              <w:t xml:space="preserve">5.   Aniž je dotčeno uplatňování nařízení (EU) 2016/679 podle odstavce 1, stanoví členské státy pravidla pro sankce za porušení vnitrostátních ustanovení přijatých na základě ustanovení této směrnice nebo příslušných již platných ustanovení týkajících se práv, která spadají </w:t>
            </w:r>
            <w:r w:rsidRPr="002D117F">
              <w:rPr>
                <w:color w:val="000000" w:themeColor="text1"/>
                <w:sz w:val="20"/>
                <w:szCs w:val="20"/>
              </w:rPr>
              <w:lastRenderedPageBreak/>
              <w:t>do oblasti působnosti této směrnice. Sankce musí být účinné, odrazující a přiměřené povaze, závažnosti a době trvání protiprávního jednání podniku a počtu dotčených pracovníků.</w:t>
            </w:r>
          </w:p>
          <w:p w14:paraId="3E5CF52D" w14:textId="6F980967" w:rsidR="00181B69" w:rsidRPr="002D117F" w:rsidRDefault="00181B69" w:rsidP="002D117F">
            <w:pPr>
              <w:pStyle w:val="Bezmezer"/>
              <w:ind w:right="122"/>
              <w:jc w:val="both"/>
            </w:pPr>
          </w:p>
        </w:tc>
      </w:tr>
      <w:tr w:rsidR="00181B69" w:rsidRPr="00FA3682" w14:paraId="2A51E8AF" w14:textId="77777777" w:rsidTr="003B47EF">
        <w:trPr>
          <w:trHeight w:val="1265"/>
        </w:trPr>
        <w:tc>
          <w:tcPr>
            <w:tcW w:w="1251" w:type="dxa"/>
            <w:tcBorders>
              <w:top w:val="single" w:sz="4" w:space="0" w:color="auto"/>
              <w:left w:val="single" w:sz="4" w:space="0" w:color="auto"/>
              <w:right w:val="single" w:sz="4" w:space="0" w:color="auto"/>
            </w:tcBorders>
          </w:tcPr>
          <w:p w14:paraId="1EA82481" w14:textId="198E0623" w:rsidR="00181B69" w:rsidRPr="00FA3682" w:rsidRDefault="00181B69" w:rsidP="00181B69">
            <w:pPr>
              <w:suppressAutoHyphens/>
              <w:spacing w:line="276" w:lineRule="auto"/>
              <w:ind w:left="117"/>
              <w:jc w:val="both"/>
              <w:rPr>
                <w:bCs/>
                <w:color w:val="000000" w:themeColor="text1"/>
                <w:sz w:val="20"/>
                <w:szCs w:val="20"/>
              </w:rPr>
            </w:pPr>
            <w:r w:rsidRPr="00FA3682">
              <w:rPr>
                <w:bCs/>
                <w:color w:val="000000" w:themeColor="text1"/>
                <w:sz w:val="20"/>
                <w:szCs w:val="20"/>
              </w:rPr>
              <w:lastRenderedPageBreak/>
              <w:t xml:space="preserve">§ </w:t>
            </w:r>
            <w:r>
              <w:rPr>
                <w:bCs/>
                <w:color w:val="000000" w:themeColor="text1"/>
                <w:sz w:val="20"/>
                <w:szCs w:val="20"/>
              </w:rPr>
              <w:t>32</w:t>
            </w:r>
          </w:p>
          <w:p w14:paraId="0ED66579" w14:textId="2C516378" w:rsidR="00181B69" w:rsidRPr="00FA3682" w:rsidRDefault="00181B69" w:rsidP="00181B69">
            <w:pPr>
              <w:suppressAutoHyphens/>
              <w:spacing w:line="276" w:lineRule="auto"/>
              <w:ind w:left="117"/>
              <w:jc w:val="both"/>
              <w:rPr>
                <w:bCs/>
                <w:color w:val="000000" w:themeColor="text1"/>
                <w:sz w:val="20"/>
                <w:szCs w:val="20"/>
              </w:rPr>
            </w:pPr>
          </w:p>
        </w:tc>
        <w:tc>
          <w:tcPr>
            <w:tcW w:w="4556" w:type="dxa"/>
            <w:tcBorders>
              <w:top w:val="single" w:sz="4" w:space="0" w:color="auto"/>
              <w:left w:val="single" w:sz="4" w:space="0" w:color="auto"/>
              <w:right w:val="single" w:sz="4" w:space="0" w:color="auto"/>
            </w:tcBorders>
          </w:tcPr>
          <w:p w14:paraId="077ECC75" w14:textId="77777777" w:rsidR="00181B69" w:rsidRPr="00E32C09" w:rsidRDefault="00181B69" w:rsidP="00C55871">
            <w:pPr>
              <w:suppressAutoHyphens/>
              <w:spacing w:line="276" w:lineRule="auto"/>
              <w:ind w:left="46" w:right="141" w:firstLine="382"/>
              <w:jc w:val="both"/>
              <w:rPr>
                <w:color w:val="000000" w:themeColor="text1"/>
                <w:sz w:val="20"/>
                <w:szCs w:val="20"/>
                <w:lang w:eastAsia="ar-SA"/>
              </w:rPr>
            </w:pPr>
            <w:r w:rsidRPr="00E32C09">
              <w:rPr>
                <w:color w:val="000000" w:themeColor="text1"/>
                <w:sz w:val="20"/>
                <w:szCs w:val="20"/>
                <w:lang w:eastAsia="ar-SA"/>
              </w:rPr>
              <w:t>(1) Platforma se dopustí přestupku tím, že nesplní informační povinnost vztahující se k automatizovaným systémům podle § 14 až 17.</w:t>
            </w:r>
          </w:p>
          <w:p w14:paraId="26766A7D" w14:textId="77777777" w:rsidR="00181B69" w:rsidRPr="00E32C09" w:rsidRDefault="00181B69" w:rsidP="00C55871">
            <w:pPr>
              <w:suppressAutoHyphens/>
              <w:spacing w:line="276" w:lineRule="auto"/>
              <w:ind w:left="46" w:right="141" w:firstLine="382"/>
              <w:jc w:val="both"/>
              <w:rPr>
                <w:color w:val="000000" w:themeColor="text1"/>
                <w:sz w:val="20"/>
                <w:szCs w:val="20"/>
                <w:lang w:eastAsia="ar-SA"/>
              </w:rPr>
            </w:pPr>
            <w:r w:rsidRPr="00E32C09">
              <w:rPr>
                <w:color w:val="000000" w:themeColor="text1"/>
                <w:sz w:val="20"/>
                <w:szCs w:val="20"/>
                <w:lang w:eastAsia="ar-SA"/>
              </w:rPr>
              <w:t>(2) Přestupek podle odstavce 1 týkající se nesplní informační povinnosti vztahující se k automatizovaným systémům podle § 17 projednává příslušný orgán vykonávající kontrolu.</w:t>
            </w:r>
          </w:p>
          <w:p w14:paraId="51FF7ECA" w14:textId="27E009EA" w:rsidR="00181B69" w:rsidRPr="00FA3682" w:rsidRDefault="00181B69" w:rsidP="00C55871">
            <w:pPr>
              <w:suppressAutoHyphens/>
              <w:spacing w:line="276" w:lineRule="auto"/>
              <w:ind w:left="46" w:right="141" w:firstLine="382"/>
              <w:jc w:val="both"/>
              <w:rPr>
                <w:color w:val="000000" w:themeColor="text1"/>
                <w:sz w:val="20"/>
                <w:szCs w:val="20"/>
                <w:lang w:eastAsia="ar-SA"/>
              </w:rPr>
            </w:pPr>
            <w:r w:rsidRPr="00E32C09">
              <w:rPr>
                <w:color w:val="000000" w:themeColor="text1"/>
                <w:sz w:val="20"/>
                <w:szCs w:val="20"/>
                <w:lang w:eastAsia="ar-SA"/>
              </w:rPr>
              <w:t>(3) Za přestupek podle odstavce 1 lze uložit pokutu do 500 000 Kč.</w:t>
            </w:r>
          </w:p>
        </w:tc>
        <w:tc>
          <w:tcPr>
            <w:tcW w:w="1134" w:type="dxa"/>
            <w:tcBorders>
              <w:top w:val="single" w:sz="4" w:space="0" w:color="auto"/>
              <w:left w:val="single" w:sz="4" w:space="0" w:color="auto"/>
              <w:right w:val="single" w:sz="4" w:space="0" w:color="auto"/>
            </w:tcBorders>
          </w:tcPr>
          <w:p w14:paraId="51AFEF30" w14:textId="00170547" w:rsidR="00181B69" w:rsidRPr="00FA3682" w:rsidRDefault="00181B69" w:rsidP="00181B69">
            <w:pPr>
              <w:pStyle w:val="Bezmezer"/>
              <w:jc w:val="both"/>
              <w:rPr>
                <w:color w:val="000000" w:themeColor="text1"/>
                <w:sz w:val="20"/>
                <w:szCs w:val="20"/>
              </w:rPr>
            </w:pPr>
            <w:r w:rsidRPr="007E51BF">
              <w:rPr>
                <w:color w:val="000000" w:themeColor="text1"/>
                <w:sz w:val="20"/>
                <w:szCs w:val="20"/>
              </w:rPr>
              <w:t>32024L2831</w:t>
            </w:r>
          </w:p>
        </w:tc>
        <w:tc>
          <w:tcPr>
            <w:tcW w:w="1701" w:type="dxa"/>
            <w:tcBorders>
              <w:top w:val="single" w:sz="4" w:space="0" w:color="auto"/>
              <w:left w:val="single" w:sz="4" w:space="0" w:color="auto"/>
              <w:right w:val="single" w:sz="4" w:space="0" w:color="auto"/>
            </w:tcBorders>
          </w:tcPr>
          <w:p w14:paraId="6577DC2D" w14:textId="6A3267C3" w:rsidR="00181B69" w:rsidRPr="00FA3682" w:rsidRDefault="002D117F" w:rsidP="00181B69">
            <w:pPr>
              <w:pStyle w:val="Bezmezer"/>
              <w:jc w:val="both"/>
              <w:rPr>
                <w:color w:val="000000" w:themeColor="text1"/>
                <w:sz w:val="20"/>
                <w:szCs w:val="20"/>
              </w:rPr>
            </w:pPr>
            <w:r>
              <w:rPr>
                <w:color w:val="000000" w:themeColor="text1"/>
                <w:sz w:val="20"/>
                <w:szCs w:val="20"/>
              </w:rPr>
              <w:t>Čl. 24 odst. 5</w:t>
            </w:r>
          </w:p>
        </w:tc>
        <w:tc>
          <w:tcPr>
            <w:tcW w:w="5936" w:type="dxa"/>
            <w:tcBorders>
              <w:top w:val="single" w:sz="4" w:space="0" w:color="auto"/>
              <w:left w:val="single" w:sz="4" w:space="0" w:color="auto"/>
              <w:right w:val="single" w:sz="4" w:space="0" w:color="auto"/>
            </w:tcBorders>
          </w:tcPr>
          <w:p w14:paraId="36ADA0B1" w14:textId="77777777" w:rsidR="007A2A7F" w:rsidRPr="002D117F" w:rsidRDefault="007A2A7F" w:rsidP="007A2A7F">
            <w:pPr>
              <w:pStyle w:val="Bezmezer"/>
              <w:ind w:right="122"/>
              <w:jc w:val="both"/>
              <w:rPr>
                <w:color w:val="000000" w:themeColor="text1"/>
                <w:sz w:val="20"/>
                <w:szCs w:val="20"/>
              </w:rPr>
            </w:pPr>
            <w:r w:rsidRPr="002D117F">
              <w:rPr>
                <w:color w:val="000000" w:themeColor="text1"/>
                <w:sz w:val="20"/>
                <w:szCs w:val="20"/>
              </w:rPr>
              <w:t>5.   Aniž je dotčeno uplatňování nařízení (EU) 2016/679 podle odstavce 1, stanoví členské státy pravidla pro sankce za porušení vnitrostátních ustanovení přijatých na základě ustanovení této směrnice nebo příslušných již platných ustanovení týkajících se práv, která spadají do oblasti působnosti této směrnice. Sankce musí být účinné, odrazující a přiměřené povaze, závažnosti a době trvání protiprávního jednání podniku a počtu dotčených pracovníků.</w:t>
            </w:r>
          </w:p>
          <w:p w14:paraId="42469F16" w14:textId="1DBB3A9C" w:rsidR="00181B69" w:rsidRPr="002D117F" w:rsidRDefault="00181B69" w:rsidP="002D117F">
            <w:pPr>
              <w:pStyle w:val="Bezmezer"/>
              <w:ind w:right="122"/>
              <w:jc w:val="both"/>
            </w:pPr>
          </w:p>
        </w:tc>
      </w:tr>
      <w:tr w:rsidR="007A2A7F" w:rsidRPr="00FA3682" w14:paraId="71A829BE" w14:textId="77777777" w:rsidTr="003B47EF">
        <w:trPr>
          <w:trHeight w:val="795"/>
        </w:trPr>
        <w:tc>
          <w:tcPr>
            <w:tcW w:w="1251" w:type="dxa"/>
            <w:tcBorders>
              <w:top w:val="single" w:sz="4" w:space="0" w:color="auto"/>
              <w:left w:val="single" w:sz="4" w:space="0" w:color="auto"/>
              <w:right w:val="single" w:sz="4" w:space="0" w:color="auto"/>
            </w:tcBorders>
          </w:tcPr>
          <w:p w14:paraId="74107B4B" w14:textId="2BD6CB0C" w:rsidR="007A2A7F" w:rsidRPr="00FA3682" w:rsidRDefault="007A2A7F" w:rsidP="007A2A7F">
            <w:pPr>
              <w:suppressAutoHyphens/>
              <w:spacing w:line="276" w:lineRule="auto"/>
              <w:ind w:left="117"/>
              <w:jc w:val="both"/>
              <w:rPr>
                <w:bCs/>
                <w:color w:val="000000" w:themeColor="text1"/>
                <w:sz w:val="20"/>
                <w:szCs w:val="20"/>
              </w:rPr>
            </w:pPr>
            <w:r w:rsidRPr="00FA3682">
              <w:rPr>
                <w:bCs/>
                <w:color w:val="000000" w:themeColor="text1"/>
                <w:sz w:val="20"/>
                <w:szCs w:val="20"/>
              </w:rPr>
              <w:t>§</w:t>
            </w:r>
            <w:r>
              <w:rPr>
                <w:bCs/>
                <w:color w:val="000000" w:themeColor="text1"/>
                <w:sz w:val="20"/>
                <w:szCs w:val="20"/>
              </w:rPr>
              <w:t xml:space="preserve"> 33</w:t>
            </w:r>
          </w:p>
        </w:tc>
        <w:tc>
          <w:tcPr>
            <w:tcW w:w="4556" w:type="dxa"/>
            <w:tcBorders>
              <w:top w:val="single" w:sz="4" w:space="0" w:color="auto"/>
              <w:left w:val="single" w:sz="4" w:space="0" w:color="auto"/>
              <w:right w:val="single" w:sz="4" w:space="0" w:color="auto"/>
            </w:tcBorders>
          </w:tcPr>
          <w:p w14:paraId="58A231AC" w14:textId="77777777" w:rsidR="007A2A7F" w:rsidRPr="00E32C09" w:rsidRDefault="007A2A7F" w:rsidP="007A2A7F">
            <w:pPr>
              <w:suppressAutoHyphens/>
              <w:spacing w:line="276" w:lineRule="auto"/>
              <w:ind w:left="46" w:right="141" w:firstLine="382"/>
              <w:jc w:val="both"/>
              <w:rPr>
                <w:color w:val="000000" w:themeColor="text1"/>
                <w:sz w:val="20"/>
                <w:szCs w:val="20"/>
                <w:lang w:eastAsia="ar-SA"/>
              </w:rPr>
            </w:pPr>
            <w:r w:rsidRPr="00E32C09">
              <w:rPr>
                <w:color w:val="000000" w:themeColor="text1"/>
                <w:sz w:val="20"/>
                <w:szCs w:val="20"/>
                <w:lang w:eastAsia="ar-SA"/>
              </w:rPr>
              <w:t xml:space="preserve">(1) Platforma se dopustí přestupku tím, že </w:t>
            </w:r>
          </w:p>
          <w:p w14:paraId="61588AFE" w14:textId="77777777" w:rsidR="007A2A7F" w:rsidRPr="00E32C09" w:rsidRDefault="007A2A7F" w:rsidP="007A2A7F">
            <w:pPr>
              <w:suppressAutoHyphens/>
              <w:spacing w:line="276" w:lineRule="auto"/>
              <w:ind w:left="46" w:right="141"/>
              <w:jc w:val="both"/>
              <w:rPr>
                <w:color w:val="000000" w:themeColor="text1"/>
                <w:sz w:val="20"/>
                <w:szCs w:val="20"/>
                <w:lang w:eastAsia="ar-SA"/>
              </w:rPr>
            </w:pPr>
            <w:r w:rsidRPr="00E32C09">
              <w:rPr>
                <w:color w:val="000000" w:themeColor="text1"/>
                <w:sz w:val="20"/>
                <w:szCs w:val="20"/>
                <w:lang w:eastAsia="ar-SA"/>
              </w:rPr>
              <w:t>a) neprovádí dohled nebo hodnocení dopadů podle § 18 odst. 1,</w:t>
            </w:r>
          </w:p>
          <w:p w14:paraId="1CD9279D" w14:textId="77777777" w:rsidR="007A2A7F" w:rsidRPr="00E32C09" w:rsidRDefault="007A2A7F" w:rsidP="007A2A7F">
            <w:pPr>
              <w:suppressAutoHyphens/>
              <w:spacing w:line="276" w:lineRule="auto"/>
              <w:ind w:left="46" w:right="141"/>
              <w:jc w:val="both"/>
              <w:rPr>
                <w:color w:val="000000" w:themeColor="text1"/>
                <w:sz w:val="20"/>
                <w:szCs w:val="20"/>
                <w:lang w:eastAsia="ar-SA"/>
              </w:rPr>
            </w:pPr>
            <w:r w:rsidRPr="00E32C09">
              <w:rPr>
                <w:color w:val="000000" w:themeColor="text1"/>
                <w:sz w:val="20"/>
                <w:szCs w:val="20"/>
                <w:lang w:eastAsia="ar-SA"/>
              </w:rPr>
              <w:t>b) nepověří svého zaměstnance nebo neurčí jinou osobu k provádění dohledu nebo hodnocení dopadů podle § 18 odst. 2,</w:t>
            </w:r>
          </w:p>
          <w:p w14:paraId="51D176BE" w14:textId="77777777" w:rsidR="007A2A7F" w:rsidRPr="00E32C09" w:rsidRDefault="007A2A7F" w:rsidP="007A2A7F">
            <w:pPr>
              <w:suppressAutoHyphens/>
              <w:spacing w:line="276" w:lineRule="auto"/>
              <w:ind w:right="141"/>
              <w:jc w:val="both"/>
              <w:rPr>
                <w:color w:val="000000" w:themeColor="text1"/>
                <w:sz w:val="20"/>
                <w:szCs w:val="20"/>
                <w:lang w:eastAsia="ar-SA"/>
              </w:rPr>
            </w:pPr>
            <w:r w:rsidRPr="00E32C09">
              <w:rPr>
                <w:color w:val="000000" w:themeColor="text1"/>
                <w:sz w:val="20"/>
                <w:szCs w:val="20"/>
                <w:lang w:eastAsia="ar-SA"/>
              </w:rPr>
              <w:t>c) nepřijme nápravné opatření podle § 18 odst. 3,</w:t>
            </w:r>
          </w:p>
          <w:p w14:paraId="6BC54684" w14:textId="77777777" w:rsidR="007A2A7F" w:rsidRPr="00E32C09" w:rsidRDefault="007A2A7F" w:rsidP="007A2A7F">
            <w:pPr>
              <w:suppressAutoHyphens/>
              <w:spacing w:line="276" w:lineRule="auto"/>
              <w:ind w:left="46" w:right="141"/>
              <w:jc w:val="both"/>
              <w:rPr>
                <w:color w:val="000000" w:themeColor="text1"/>
                <w:sz w:val="20"/>
                <w:szCs w:val="20"/>
                <w:lang w:eastAsia="ar-SA"/>
              </w:rPr>
            </w:pPr>
            <w:r w:rsidRPr="00E32C09">
              <w:rPr>
                <w:color w:val="000000" w:themeColor="text1"/>
                <w:sz w:val="20"/>
                <w:szCs w:val="20"/>
                <w:lang w:eastAsia="ar-SA"/>
              </w:rPr>
              <w:t>d) neposkytne informaci o hodnocení dopadů podle § 18 odst. 4, nebo</w:t>
            </w:r>
          </w:p>
          <w:p w14:paraId="0A2F1A96" w14:textId="77777777" w:rsidR="007A2A7F" w:rsidRPr="00E32C09" w:rsidRDefault="007A2A7F" w:rsidP="007A2A7F">
            <w:pPr>
              <w:suppressAutoHyphens/>
              <w:spacing w:line="276" w:lineRule="auto"/>
              <w:ind w:left="46" w:right="141"/>
              <w:jc w:val="both"/>
              <w:rPr>
                <w:color w:val="000000" w:themeColor="text1"/>
                <w:sz w:val="20"/>
                <w:szCs w:val="20"/>
                <w:lang w:eastAsia="ar-SA"/>
              </w:rPr>
            </w:pPr>
            <w:r w:rsidRPr="00E32C09">
              <w:rPr>
                <w:color w:val="000000" w:themeColor="text1"/>
                <w:sz w:val="20"/>
                <w:szCs w:val="20"/>
                <w:lang w:eastAsia="ar-SA"/>
              </w:rPr>
              <w:t>e) nezajistí, aby rozhodnutí podle § 18 odst. 5 bylo učiněno člověkem.</w:t>
            </w:r>
          </w:p>
          <w:p w14:paraId="4C1B9DDF" w14:textId="77777777" w:rsidR="007A2A7F" w:rsidRPr="00E32C09" w:rsidRDefault="007A2A7F" w:rsidP="007A2A7F">
            <w:pPr>
              <w:suppressAutoHyphens/>
              <w:spacing w:line="276" w:lineRule="auto"/>
              <w:ind w:left="46" w:right="141" w:firstLine="382"/>
              <w:jc w:val="both"/>
              <w:rPr>
                <w:color w:val="000000" w:themeColor="text1"/>
                <w:sz w:val="20"/>
                <w:szCs w:val="20"/>
                <w:lang w:eastAsia="ar-SA"/>
              </w:rPr>
            </w:pPr>
            <w:r w:rsidRPr="00E32C09">
              <w:rPr>
                <w:color w:val="000000" w:themeColor="text1"/>
                <w:sz w:val="20"/>
                <w:szCs w:val="20"/>
                <w:lang w:eastAsia="ar-SA"/>
              </w:rPr>
              <w:t xml:space="preserve"> (2) Za přestupek podle odstavce 1 lze uložit pokutu do</w:t>
            </w:r>
          </w:p>
          <w:p w14:paraId="5A844263" w14:textId="4231716F" w:rsidR="007A2A7F" w:rsidRPr="00E32C09" w:rsidRDefault="007A2A7F" w:rsidP="007A2A7F">
            <w:pPr>
              <w:suppressAutoHyphens/>
              <w:spacing w:line="276" w:lineRule="auto"/>
              <w:ind w:left="46" w:right="141"/>
              <w:jc w:val="both"/>
              <w:rPr>
                <w:color w:val="000000" w:themeColor="text1"/>
                <w:sz w:val="20"/>
                <w:szCs w:val="20"/>
                <w:lang w:eastAsia="ar-SA"/>
              </w:rPr>
            </w:pPr>
            <w:r w:rsidRPr="00E32C09">
              <w:rPr>
                <w:color w:val="000000" w:themeColor="text1"/>
                <w:sz w:val="20"/>
                <w:szCs w:val="20"/>
                <w:lang w:eastAsia="ar-SA"/>
              </w:rPr>
              <w:t>a)</w:t>
            </w:r>
            <w:r>
              <w:rPr>
                <w:color w:val="000000" w:themeColor="text1"/>
                <w:sz w:val="20"/>
                <w:szCs w:val="20"/>
                <w:lang w:eastAsia="ar-SA"/>
              </w:rPr>
              <w:t xml:space="preserve"> </w:t>
            </w:r>
            <w:r w:rsidRPr="00E32C09">
              <w:rPr>
                <w:color w:val="000000" w:themeColor="text1"/>
                <w:sz w:val="20"/>
                <w:szCs w:val="20"/>
                <w:lang w:eastAsia="ar-SA"/>
              </w:rPr>
              <w:t>500 000 Kč, jde-li o přestupek podle písmene a),</w:t>
            </w:r>
          </w:p>
          <w:p w14:paraId="1C552DFA" w14:textId="7DD980B1" w:rsidR="007A2A7F" w:rsidRPr="00FA3682" w:rsidRDefault="007A2A7F" w:rsidP="007A2A7F">
            <w:pPr>
              <w:suppressAutoHyphens/>
              <w:spacing w:line="276" w:lineRule="auto"/>
              <w:ind w:left="46" w:right="141"/>
              <w:jc w:val="both"/>
              <w:rPr>
                <w:color w:val="000000" w:themeColor="text1"/>
                <w:sz w:val="20"/>
                <w:szCs w:val="20"/>
                <w:lang w:eastAsia="ar-SA"/>
              </w:rPr>
            </w:pPr>
            <w:r w:rsidRPr="00E32C09">
              <w:rPr>
                <w:color w:val="000000" w:themeColor="text1"/>
                <w:sz w:val="20"/>
                <w:szCs w:val="20"/>
                <w:lang w:eastAsia="ar-SA"/>
              </w:rPr>
              <w:t>b)</w:t>
            </w:r>
            <w:r>
              <w:rPr>
                <w:color w:val="000000" w:themeColor="text1"/>
                <w:sz w:val="20"/>
                <w:szCs w:val="20"/>
                <w:lang w:eastAsia="ar-SA"/>
              </w:rPr>
              <w:t xml:space="preserve"> </w:t>
            </w:r>
            <w:r w:rsidRPr="00E32C09">
              <w:rPr>
                <w:color w:val="000000" w:themeColor="text1"/>
                <w:sz w:val="20"/>
                <w:szCs w:val="20"/>
                <w:lang w:eastAsia="ar-SA"/>
              </w:rPr>
              <w:t>2 000 000 Kč, jde-li o přestupek podle písmene b) až e).</w:t>
            </w:r>
          </w:p>
        </w:tc>
        <w:tc>
          <w:tcPr>
            <w:tcW w:w="1134" w:type="dxa"/>
            <w:tcBorders>
              <w:top w:val="single" w:sz="4" w:space="0" w:color="auto"/>
              <w:left w:val="single" w:sz="4" w:space="0" w:color="auto"/>
              <w:right w:val="single" w:sz="4" w:space="0" w:color="auto"/>
            </w:tcBorders>
          </w:tcPr>
          <w:p w14:paraId="0AD19FFF" w14:textId="0E3231CA" w:rsidR="007A2A7F" w:rsidRPr="00FA3682" w:rsidRDefault="007A2A7F" w:rsidP="007A2A7F">
            <w:pPr>
              <w:pStyle w:val="Bezmezer"/>
              <w:jc w:val="both"/>
              <w:rPr>
                <w:color w:val="000000" w:themeColor="text1"/>
                <w:sz w:val="20"/>
                <w:szCs w:val="20"/>
                <w:shd w:val="clear" w:color="auto" w:fill="FFFFFF"/>
              </w:rPr>
            </w:pPr>
            <w:r w:rsidRPr="007E51BF">
              <w:rPr>
                <w:color w:val="000000" w:themeColor="text1"/>
                <w:sz w:val="20"/>
                <w:szCs w:val="20"/>
              </w:rPr>
              <w:t>32024L2831</w:t>
            </w:r>
          </w:p>
        </w:tc>
        <w:tc>
          <w:tcPr>
            <w:tcW w:w="1701" w:type="dxa"/>
            <w:tcBorders>
              <w:top w:val="single" w:sz="4" w:space="0" w:color="auto"/>
              <w:left w:val="single" w:sz="4" w:space="0" w:color="auto"/>
              <w:bottom w:val="single" w:sz="4" w:space="0" w:color="auto"/>
              <w:right w:val="single" w:sz="4" w:space="0" w:color="auto"/>
            </w:tcBorders>
          </w:tcPr>
          <w:p w14:paraId="26F3BAC0" w14:textId="2D931604" w:rsidR="007A2A7F" w:rsidRPr="00FA3682" w:rsidRDefault="007A2A7F" w:rsidP="007A2A7F">
            <w:pPr>
              <w:pStyle w:val="Bezmezer"/>
              <w:jc w:val="both"/>
              <w:rPr>
                <w:color w:val="000000" w:themeColor="text1"/>
                <w:sz w:val="20"/>
                <w:szCs w:val="20"/>
              </w:rPr>
            </w:pPr>
            <w:r>
              <w:rPr>
                <w:color w:val="000000" w:themeColor="text1"/>
                <w:sz w:val="20"/>
                <w:szCs w:val="20"/>
              </w:rPr>
              <w:t>Čl. 24 odst. 5</w:t>
            </w:r>
          </w:p>
        </w:tc>
        <w:tc>
          <w:tcPr>
            <w:tcW w:w="5936" w:type="dxa"/>
            <w:tcBorders>
              <w:top w:val="single" w:sz="4" w:space="0" w:color="auto"/>
              <w:left w:val="single" w:sz="4" w:space="0" w:color="auto"/>
              <w:right w:val="single" w:sz="4" w:space="0" w:color="auto"/>
            </w:tcBorders>
          </w:tcPr>
          <w:p w14:paraId="6F502BAB" w14:textId="4DA23F92" w:rsidR="007A2A7F" w:rsidRPr="00FA3682" w:rsidRDefault="007A2A7F" w:rsidP="007A2A7F">
            <w:pPr>
              <w:pStyle w:val="Bezmezer"/>
              <w:ind w:right="122"/>
              <w:jc w:val="both"/>
              <w:rPr>
                <w:color w:val="000000" w:themeColor="text1"/>
                <w:sz w:val="20"/>
                <w:szCs w:val="20"/>
              </w:rPr>
            </w:pPr>
            <w:r w:rsidRPr="005D7C41">
              <w:rPr>
                <w:color w:val="000000" w:themeColor="text1"/>
                <w:sz w:val="20"/>
                <w:szCs w:val="20"/>
              </w:rPr>
              <w:t>5.   Aniž je dotčeno uplatňování nařízení (EU) 2016/679 podle odstavce 1, stanoví členské státy pravidla pro sankce za porušení vnitrostátních ustanovení přijatých na základě ustanovení této směrnice nebo příslušných již platných ustanovení týkajících se práv, která spadají do oblasti působnosti této směrnice. Sankce musí být účinné, odrazující a přiměřené povaze, závažnosti a době trvání protiprávního jednání podniku a počtu dotčených pracovníků.</w:t>
            </w:r>
          </w:p>
        </w:tc>
      </w:tr>
      <w:tr w:rsidR="007A2A7F" w:rsidRPr="00FA3682" w14:paraId="7179BE9A" w14:textId="77777777" w:rsidTr="003B47EF">
        <w:trPr>
          <w:trHeight w:val="1584"/>
        </w:trPr>
        <w:tc>
          <w:tcPr>
            <w:tcW w:w="1251" w:type="dxa"/>
            <w:tcBorders>
              <w:top w:val="single" w:sz="4" w:space="0" w:color="auto"/>
              <w:left w:val="single" w:sz="4" w:space="0" w:color="auto"/>
              <w:right w:val="single" w:sz="4" w:space="0" w:color="auto"/>
            </w:tcBorders>
          </w:tcPr>
          <w:p w14:paraId="6706F988" w14:textId="0764002D" w:rsidR="007A2A7F" w:rsidRPr="00FA3682" w:rsidRDefault="007A2A7F" w:rsidP="007A2A7F">
            <w:pPr>
              <w:suppressAutoHyphens/>
              <w:spacing w:line="276" w:lineRule="auto"/>
              <w:ind w:left="117"/>
              <w:jc w:val="both"/>
              <w:rPr>
                <w:bCs/>
                <w:color w:val="000000" w:themeColor="text1"/>
                <w:sz w:val="20"/>
                <w:szCs w:val="20"/>
              </w:rPr>
            </w:pPr>
            <w:r w:rsidRPr="00FA3682">
              <w:rPr>
                <w:bCs/>
                <w:color w:val="000000" w:themeColor="text1"/>
                <w:sz w:val="20"/>
                <w:szCs w:val="20"/>
              </w:rPr>
              <w:lastRenderedPageBreak/>
              <w:t xml:space="preserve">§ </w:t>
            </w:r>
            <w:r>
              <w:rPr>
                <w:bCs/>
                <w:color w:val="000000" w:themeColor="text1"/>
                <w:sz w:val="20"/>
                <w:szCs w:val="20"/>
              </w:rPr>
              <w:t>34</w:t>
            </w:r>
          </w:p>
        </w:tc>
        <w:tc>
          <w:tcPr>
            <w:tcW w:w="4556" w:type="dxa"/>
            <w:tcBorders>
              <w:top w:val="single" w:sz="4" w:space="0" w:color="auto"/>
              <w:left w:val="single" w:sz="4" w:space="0" w:color="auto"/>
              <w:right w:val="single" w:sz="4" w:space="0" w:color="auto"/>
            </w:tcBorders>
          </w:tcPr>
          <w:p w14:paraId="79668588" w14:textId="77777777" w:rsidR="007A2A7F" w:rsidRPr="00E32C09" w:rsidRDefault="007A2A7F" w:rsidP="007A2A7F">
            <w:pPr>
              <w:suppressAutoHyphens/>
              <w:spacing w:line="276" w:lineRule="auto"/>
              <w:ind w:left="46" w:right="141" w:firstLine="382"/>
              <w:jc w:val="both"/>
              <w:rPr>
                <w:color w:val="000000" w:themeColor="text1"/>
                <w:sz w:val="20"/>
                <w:szCs w:val="20"/>
                <w:lang w:eastAsia="ar-SA"/>
              </w:rPr>
            </w:pPr>
            <w:r w:rsidRPr="00E32C09">
              <w:rPr>
                <w:color w:val="000000" w:themeColor="text1"/>
                <w:sz w:val="20"/>
                <w:szCs w:val="20"/>
                <w:lang w:eastAsia="ar-SA"/>
              </w:rPr>
              <w:t xml:space="preserve">(1) Platforma se dopustí přestupku tím, že </w:t>
            </w:r>
          </w:p>
          <w:p w14:paraId="6D1DA7AB" w14:textId="77777777" w:rsidR="007A2A7F" w:rsidRPr="00E32C09" w:rsidRDefault="007A2A7F" w:rsidP="007A2A7F">
            <w:pPr>
              <w:suppressAutoHyphens/>
              <w:spacing w:line="276" w:lineRule="auto"/>
              <w:ind w:left="46" w:right="141"/>
              <w:jc w:val="both"/>
              <w:rPr>
                <w:color w:val="000000" w:themeColor="text1"/>
                <w:sz w:val="20"/>
                <w:szCs w:val="20"/>
                <w:lang w:eastAsia="ar-SA"/>
              </w:rPr>
            </w:pPr>
            <w:r w:rsidRPr="00E32C09">
              <w:rPr>
                <w:color w:val="000000" w:themeColor="text1"/>
                <w:sz w:val="20"/>
                <w:szCs w:val="20"/>
                <w:lang w:eastAsia="ar-SA"/>
              </w:rPr>
              <w:t>a) v rozporu s § 19 odst. 1 až 3 neposkytne vysvětlení nebo odůvodnění rozhodnutí,</w:t>
            </w:r>
          </w:p>
          <w:p w14:paraId="25B62F4D" w14:textId="77777777" w:rsidR="007A2A7F" w:rsidRPr="00E32C09" w:rsidRDefault="007A2A7F" w:rsidP="007A2A7F">
            <w:pPr>
              <w:suppressAutoHyphens/>
              <w:spacing w:line="276" w:lineRule="auto"/>
              <w:ind w:left="46" w:right="141"/>
              <w:jc w:val="both"/>
              <w:rPr>
                <w:color w:val="000000" w:themeColor="text1"/>
                <w:sz w:val="20"/>
                <w:szCs w:val="20"/>
                <w:lang w:eastAsia="ar-SA"/>
              </w:rPr>
            </w:pPr>
            <w:r w:rsidRPr="00E32C09">
              <w:rPr>
                <w:color w:val="000000" w:themeColor="text1"/>
                <w:sz w:val="20"/>
                <w:szCs w:val="20"/>
                <w:lang w:eastAsia="ar-SA"/>
              </w:rPr>
              <w:t>b) v rozporu s § 19 odst. 4 neurčí tuto osobu nebo nezajistí možnost jejího účinného kontaktování,</w:t>
            </w:r>
          </w:p>
          <w:p w14:paraId="59417144" w14:textId="77777777" w:rsidR="007A2A7F" w:rsidRPr="00E32C09" w:rsidRDefault="007A2A7F" w:rsidP="007A2A7F">
            <w:pPr>
              <w:suppressAutoHyphens/>
              <w:spacing w:line="276" w:lineRule="auto"/>
              <w:ind w:left="46" w:right="141"/>
              <w:jc w:val="both"/>
              <w:rPr>
                <w:color w:val="000000" w:themeColor="text1"/>
                <w:sz w:val="20"/>
                <w:szCs w:val="20"/>
                <w:lang w:eastAsia="ar-SA"/>
              </w:rPr>
            </w:pPr>
            <w:r w:rsidRPr="00E32C09">
              <w:rPr>
                <w:color w:val="000000" w:themeColor="text1"/>
                <w:sz w:val="20"/>
                <w:szCs w:val="20"/>
                <w:lang w:eastAsia="ar-SA"/>
              </w:rPr>
              <w:t>c) neprovede přezkum rozhodnutí podle § 19 odst. 5, nebo</w:t>
            </w:r>
          </w:p>
          <w:p w14:paraId="3EA324CE" w14:textId="77777777" w:rsidR="007A2A7F" w:rsidRPr="00E32C09" w:rsidRDefault="007A2A7F" w:rsidP="007A2A7F">
            <w:pPr>
              <w:suppressAutoHyphens/>
              <w:spacing w:line="276" w:lineRule="auto"/>
              <w:ind w:left="46" w:right="141"/>
              <w:jc w:val="both"/>
              <w:rPr>
                <w:color w:val="000000" w:themeColor="text1"/>
                <w:sz w:val="20"/>
                <w:szCs w:val="20"/>
                <w:lang w:eastAsia="ar-SA"/>
              </w:rPr>
            </w:pPr>
            <w:r w:rsidRPr="00E32C09">
              <w:rPr>
                <w:color w:val="000000" w:themeColor="text1"/>
                <w:sz w:val="20"/>
                <w:szCs w:val="20"/>
                <w:lang w:eastAsia="ar-SA"/>
              </w:rPr>
              <w:t>d) v rozporu s § 19 odst. 6 nenapraví rozhodnutí, neposkytne odpovídající náhradu škody nebo nepřijme účinná opatření.</w:t>
            </w:r>
          </w:p>
          <w:p w14:paraId="119FC66E" w14:textId="13C7CA48" w:rsidR="007A2A7F" w:rsidRPr="00FA3682" w:rsidRDefault="007A2A7F" w:rsidP="007A2A7F">
            <w:pPr>
              <w:suppressAutoHyphens/>
              <w:spacing w:line="276" w:lineRule="auto"/>
              <w:ind w:left="46" w:right="141" w:firstLine="382"/>
              <w:jc w:val="both"/>
              <w:rPr>
                <w:color w:val="000000" w:themeColor="text1"/>
                <w:sz w:val="20"/>
                <w:szCs w:val="20"/>
                <w:lang w:eastAsia="ar-SA"/>
              </w:rPr>
            </w:pPr>
            <w:r w:rsidRPr="00E32C09">
              <w:rPr>
                <w:color w:val="000000" w:themeColor="text1"/>
                <w:sz w:val="20"/>
                <w:szCs w:val="20"/>
                <w:lang w:eastAsia="ar-SA"/>
              </w:rPr>
              <w:t>(2) Za přestupek podle odstavce 1 lze uložit pokutu do 2 000 000 Kč.</w:t>
            </w:r>
          </w:p>
        </w:tc>
        <w:tc>
          <w:tcPr>
            <w:tcW w:w="1134" w:type="dxa"/>
            <w:tcBorders>
              <w:top w:val="single" w:sz="4" w:space="0" w:color="auto"/>
              <w:left w:val="single" w:sz="4" w:space="0" w:color="auto"/>
              <w:right w:val="single" w:sz="4" w:space="0" w:color="auto"/>
            </w:tcBorders>
          </w:tcPr>
          <w:p w14:paraId="398C2348" w14:textId="36ACC051" w:rsidR="007A2A7F" w:rsidRPr="00FA3682" w:rsidRDefault="007A2A7F" w:rsidP="007A2A7F">
            <w:pPr>
              <w:pStyle w:val="Bezmezer"/>
              <w:jc w:val="both"/>
              <w:rPr>
                <w:color w:val="000000" w:themeColor="text1"/>
                <w:sz w:val="20"/>
                <w:szCs w:val="20"/>
              </w:rPr>
            </w:pPr>
            <w:r w:rsidRPr="007E51BF">
              <w:rPr>
                <w:color w:val="000000" w:themeColor="text1"/>
                <w:sz w:val="20"/>
                <w:szCs w:val="20"/>
              </w:rPr>
              <w:t>32024L2831</w:t>
            </w:r>
          </w:p>
        </w:tc>
        <w:tc>
          <w:tcPr>
            <w:tcW w:w="1701" w:type="dxa"/>
            <w:tcBorders>
              <w:top w:val="single" w:sz="4" w:space="0" w:color="auto"/>
              <w:left w:val="single" w:sz="4" w:space="0" w:color="auto"/>
              <w:bottom w:val="single" w:sz="4" w:space="0" w:color="auto"/>
              <w:right w:val="single" w:sz="4" w:space="0" w:color="auto"/>
            </w:tcBorders>
          </w:tcPr>
          <w:p w14:paraId="50325945" w14:textId="355FF798" w:rsidR="007A2A7F" w:rsidRPr="00FA3682" w:rsidRDefault="007A2A7F" w:rsidP="007A2A7F">
            <w:pPr>
              <w:pStyle w:val="Bezmezer"/>
              <w:jc w:val="both"/>
              <w:rPr>
                <w:color w:val="000000" w:themeColor="text1"/>
                <w:sz w:val="20"/>
                <w:szCs w:val="20"/>
              </w:rPr>
            </w:pPr>
            <w:r>
              <w:rPr>
                <w:color w:val="000000" w:themeColor="text1"/>
                <w:sz w:val="20"/>
                <w:szCs w:val="20"/>
              </w:rPr>
              <w:t>Čl. 24 odst. 5</w:t>
            </w:r>
          </w:p>
        </w:tc>
        <w:tc>
          <w:tcPr>
            <w:tcW w:w="5936" w:type="dxa"/>
            <w:tcBorders>
              <w:top w:val="single" w:sz="4" w:space="0" w:color="auto"/>
              <w:left w:val="single" w:sz="4" w:space="0" w:color="auto"/>
              <w:right w:val="single" w:sz="4" w:space="0" w:color="auto"/>
            </w:tcBorders>
          </w:tcPr>
          <w:p w14:paraId="36979D49" w14:textId="5A57890A" w:rsidR="007A2A7F" w:rsidRPr="002D117F" w:rsidRDefault="007A2A7F" w:rsidP="007A2A7F">
            <w:pPr>
              <w:pStyle w:val="Bezmezer"/>
              <w:ind w:right="122"/>
              <w:jc w:val="both"/>
              <w:rPr>
                <w:color w:val="000000" w:themeColor="text1"/>
                <w:sz w:val="20"/>
                <w:szCs w:val="20"/>
              </w:rPr>
            </w:pPr>
            <w:r w:rsidRPr="005D7C41">
              <w:rPr>
                <w:color w:val="000000" w:themeColor="text1"/>
                <w:sz w:val="20"/>
                <w:szCs w:val="20"/>
              </w:rPr>
              <w:t>5.   Aniž je dotčeno uplatňování nařízení (EU) 2016/679 podle odstavce 1, stanoví členské státy pravidla pro sankce za porušení vnitrostátních ustanovení přijatých na základě ustanovení této směrnice nebo příslušných již platných ustanovení týkajících se práv, která spadají do oblasti působnosti této směrnice. Sankce musí být účinné, odrazující a přiměřené povaze, závažnosti a době trvání protiprávního jednání podniku a počtu dotčených pracovníků.</w:t>
            </w:r>
          </w:p>
        </w:tc>
      </w:tr>
      <w:tr w:rsidR="007A2A7F" w:rsidRPr="00FA3682" w14:paraId="4CC5C286" w14:textId="77777777" w:rsidTr="003B47EF">
        <w:trPr>
          <w:trHeight w:val="1584"/>
        </w:trPr>
        <w:tc>
          <w:tcPr>
            <w:tcW w:w="1251" w:type="dxa"/>
            <w:tcBorders>
              <w:top w:val="single" w:sz="4" w:space="0" w:color="auto"/>
              <w:left w:val="single" w:sz="4" w:space="0" w:color="auto"/>
              <w:right w:val="single" w:sz="4" w:space="0" w:color="auto"/>
            </w:tcBorders>
          </w:tcPr>
          <w:p w14:paraId="5EA0756C" w14:textId="730AE9D0" w:rsidR="007A2A7F" w:rsidRPr="00FA3682" w:rsidRDefault="007A2A7F" w:rsidP="007A2A7F">
            <w:pPr>
              <w:suppressAutoHyphens/>
              <w:spacing w:line="276" w:lineRule="auto"/>
              <w:ind w:left="117"/>
              <w:jc w:val="both"/>
              <w:rPr>
                <w:bCs/>
                <w:color w:val="000000" w:themeColor="text1"/>
                <w:sz w:val="20"/>
                <w:szCs w:val="20"/>
              </w:rPr>
            </w:pPr>
            <w:r w:rsidRPr="00FA3682">
              <w:rPr>
                <w:bCs/>
                <w:color w:val="000000" w:themeColor="text1"/>
                <w:sz w:val="20"/>
                <w:szCs w:val="20"/>
              </w:rPr>
              <w:t xml:space="preserve">§ </w:t>
            </w:r>
            <w:r>
              <w:rPr>
                <w:bCs/>
                <w:color w:val="000000" w:themeColor="text1"/>
                <w:sz w:val="20"/>
                <w:szCs w:val="20"/>
              </w:rPr>
              <w:t>35</w:t>
            </w:r>
          </w:p>
        </w:tc>
        <w:tc>
          <w:tcPr>
            <w:tcW w:w="4556" w:type="dxa"/>
            <w:tcBorders>
              <w:top w:val="single" w:sz="4" w:space="0" w:color="auto"/>
              <w:left w:val="single" w:sz="4" w:space="0" w:color="auto"/>
              <w:right w:val="single" w:sz="4" w:space="0" w:color="auto"/>
            </w:tcBorders>
          </w:tcPr>
          <w:p w14:paraId="50D61201" w14:textId="2B9E10D1" w:rsidR="007A2A7F" w:rsidRPr="00FA3682" w:rsidRDefault="007A2A7F" w:rsidP="007A2A7F">
            <w:pPr>
              <w:suppressAutoHyphens/>
              <w:spacing w:line="276" w:lineRule="auto"/>
              <w:ind w:left="46" w:right="141" w:firstLine="382"/>
              <w:jc w:val="both"/>
              <w:rPr>
                <w:color w:val="000000" w:themeColor="text1"/>
                <w:sz w:val="20"/>
                <w:szCs w:val="20"/>
                <w:lang w:eastAsia="ar-SA"/>
              </w:rPr>
            </w:pPr>
            <w:r w:rsidRPr="00E32C09">
              <w:rPr>
                <w:color w:val="000000" w:themeColor="text1"/>
                <w:sz w:val="20"/>
                <w:szCs w:val="20"/>
                <w:lang w:eastAsia="ar-SA"/>
              </w:rPr>
              <w:t xml:space="preserve">(1) Platforma se dopustí přestupku tím, že </w:t>
            </w:r>
            <w:r w:rsidR="00F567F2">
              <w:rPr>
                <w:color w:val="000000" w:themeColor="text1"/>
                <w:sz w:val="20"/>
                <w:szCs w:val="20"/>
                <w:lang w:eastAsia="ar-SA"/>
              </w:rPr>
              <w:t xml:space="preserve">nesplní svou povinnost podle § 27. </w:t>
            </w:r>
            <w:r w:rsidRPr="00E32C09">
              <w:rPr>
                <w:color w:val="000000" w:themeColor="text1"/>
                <w:sz w:val="20"/>
                <w:szCs w:val="20"/>
                <w:lang w:eastAsia="ar-SA"/>
              </w:rPr>
              <w:t>(2) Za přestupek podle odstavce 1 lze uložit pokutu až do výše 3 000 000 Kč nebo zákaz činnosti.</w:t>
            </w:r>
          </w:p>
        </w:tc>
        <w:tc>
          <w:tcPr>
            <w:tcW w:w="1134" w:type="dxa"/>
            <w:tcBorders>
              <w:top w:val="single" w:sz="4" w:space="0" w:color="auto"/>
              <w:left w:val="single" w:sz="4" w:space="0" w:color="auto"/>
              <w:right w:val="single" w:sz="4" w:space="0" w:color="auto"/>
            </w:tcBorders>
          </w:tcPr>
          <w:p w14:paraId="3F7D9D62" w14:textId="1C5AB1D2" w:rsidR="007A2A7F" w:rsidRPr="00FA3682" w:rsidRDefault="007A2A7F" w:rsidP="007A2A7F">
            <w:pPr>
              <w:pStyle w:val="Bezmezer"/>
              <w:jc w:val="both"/>
              <w:rPr>
                <w:color w:val="000000" w:themeColor="text1"/>
                <w:sz w:val="20"/>
                <w:szCs w:val="20"/>
                <w:shd w:val="clear" w:color="auto" w:fill="FFFFFF"/>
              </w:rPr>
            </w:pPr>
            <w:r w:rsidRPr="007E51BF">
              <w:rPr>
                <w:color w:val="000000" w:themeColor="text1"/>
                <w:sz w:val="20"/>
                <w:szCs w:val="20"/>
              </w:rPr>
              <w:t>32024L2831</w:t>
            </w:r>
          </w:p>
        </w:tc>
        <w:tc>
          <w:tcPr>
            <w:tcW w:w="1701" w:type="dxa"/>
            <w:tcBorders>
              <w:top w:val="single" w:sz="4" w:space="0" w:color="auto"/>
              <w:left w:val="single" w:sz="4" w:space="0" w:color="auto"/>
              <w:bottom w:val="single" w:sz="4" w:space="0" w:color="auto"/>
              <w:right w:val="single" w:sz="4" w:space="0" w:color="auto"/>
            </w:tcBorders>
          </w:tcPr>
          <w:p w14:paraId="510B9D74" w14:textId="4B77FEAC" w:rsidR="007A2A7F" w:rsidRPr="00FA3682" w:rsidRDefault="007A2A7F" w:rsidP="007A2A7F">
            <w:pPr>
              <w:pStyle w:val="Bezmezer"/>
              <w:jc w:val="both"/>
              <w:rPr>
                <w:color w:val="000000" w:themeColor="text1"/>
                <w:sz w:val="20"/>
                <w:szCs w:val="20"/>
              </w:rPr>
            </w:pPr>
            <w:r>
              <w:rPr>
                <w:color w:val="000000" w:themeColor="text1"/>
                <w:sz w:val="20"/>
                <w:szCs w:val="20"/>
              </w:rPr>
              <w:t>Čl. 24 odst. 5</w:t>
            </w:r>
          </w:p>
        </w:tc>
        <w:tc>
          <w:tcPr>
            <w:tcW w:w="5936" w:type="dxa"/>
            <w:tcBorders>
              <w:top w:val="single" w:sz="4" w:space="0" w:color="auto"/>
              <w:left w:val="single" w:sz="4" w:space="0" w:color="auto"/>
              <w:right w:val="single" w:sz="4" w:space="0" w:color="auto"/>
            </w:tcBorders>
          </w:tcPr>
          <w:p w14:paraId="45A457B6" w14:textId="5D2718D0" w:rsidR="007A2A7F" w:rsidRPr="00FA3682" w:rsidRDefault="007A2A7F" w:rsidP="007A2A7F">
            <w:pPr>
              <w:pStyle w:val="Bezmezer"/>
              <w:ind w:right="122"/>
              <w:jc w:val="both"/>
              <w:rPr>
                <w:color w:val="000000" w:themeColor="text1"/>
                <w:sz w:val="20"/>
                <w:szCs w:val="20"/>
              </w:rPr>
            </w:pPr>
            <w:r w:rsidRPr="00D027CA">
              <w:rPr>
                <w:color w:val="000000" w:themeColor="text1"/>
                <w:sz w:val="20"/>
                <w:szCs w:val="20"/>
              </w:rPr>
              <w:t>5.   Aniž je dotčeno uplatňování nařízení (EU) 2016/679 podle odstavce 1, stanoví členské státy pravidla pro sankce za porušení vnitrostátních ustanovení přijatých na základě ustanovení této směrnice nebo příslušných již platných ustanovení týkajících se práv, která spadají do oblasti působnosti této směrnice. Sankce musí být účinné, odrazující a přiměřené povaze, závažnosti a době trvání protiprávního jednání podniku a počtu dotčených pracovníků.</w:t>
            </w:r>
          </w:p>
        </w:tc>
      </w:tr>
      <w:tr w:rsidR="007A2A7F" w:rsidRPr="00FA3682" w14:paraId="68A067C8" w14:textId="77777777" w:rsidTr="003B47EF">
        <w:trPr>
          <w:trHeight w:val="1584"/>
        </w:trPr>
        <w:tc>
          <w:tcPr>
            <w:tcW w:w="1251" w:type="dxa"/>
            <w:tcBorders>
              <w:top w:val="single" w:sz="4" w:space="0" w:color="auto"/>
              <w:left w:val="single" w:sz="4" w:space="0" w:color="auto"/>
              <w:right w:val="single" w:sz="4" w:space="0" w:color="auto"/>
            </w:tcBorders>
          </w:tcPr>
          <w:p w14:paraId="2D005531" w14:textId="6FE76D65" w:rsidR="007A2A7F" w:rsidRPr="00FA3682" w:rsidRDefault="007A2A7F" w:rsidP="007A2A7F">
            <w:pPr>
              <w:suppressAutoHyphens/>
              <w:spacing w:line="276" w:lineRule="auto"/>
              <w:ind w:left="117"/>
              <w:jc w:val="both"/>
              <w:rPr>
                <w:bCs/>
                <w:color w:val="000000" w:themeColor="text1"/>
                <w:sz w:val="20"/>
                <w:szCs w:val="20"/>
              </w:rPr>
            </w:pPr>
            <w:r w:rsidRPr="00FA3682">
              <w:rPr>
                <w:bCs/>
                <w:color w:val="000000" w:themeColor="text1"/>
                <w:sz w:val="20"/>
                <w:szCs w:val="20"/>
              </w:rPr>
              <w:t xml:space="preserve">§ </w:t>
            </w:r>
            <w:r>
              <w:rPr>
                <w:bCs/>
                <w:color w:val="000000" w:themeColor="text1"/>
                <w:sz w:val="20"/>
                <w:szCs w:val="20"/>
              </w:rPr>
              <w:t>36</w:t>
            </w:r>
          </w:p>
        </w:tc>
        <w:tc>
          <w:tcPr>
            <w:tcW w:w="4556" w:type="dxa"/>
            <w:tcBorders>
              <w:top w:val="single" w:sz="4" w:space="0" w:color="auto"/>
              <w:left w:val="single" w:sz="4" w:space="0" w:color="auto"/>
              <w:right w:val="single" w:sz="4" w:space="0" w:color="auto"/>
            </w:tcBorders>
          </w:tcPr>
          <w:p w14:paraId="5F5A1CF8" w14:textId="77777777" w:rsidR="007A2A7F" w:rsidRPr="00E32C09" w:rsidRDefault="007A2A7F" w:rsidP="007A2A7F">
            <w:pPr>
              <w:suppressAutoHyphens/>
              <w:spacing w:line="276" w:lineRule="auto"/>
              <w:ind w:left="46" w:right="141" w:firstLine="382"/>
              <w:jc w:val="both"/>
              <w:rPr>
                <w:color w:val="000000" w:themeColor="text1"/>
                <w:sz w:val="20"/>
                <w:szCs w:val="20"/>
                <w:lang w:eastAsia="ar-SA"/>
              </w:rPr>
            </w:pPr>
            <w:r w:rsidRPr="00E32C09">
              <w:rPr>
                <w:color w:val="000000" w:themeColor="text1"/>
                <w:sz w:val="20"/>
                <w:szCs w:val="20"/>
                <w:lang w:eastAsia="ar-SA"/>
              </w:rPr>
              <w:t xml:space="preserve">(1) Platforma se dopustí přestupku tím, že </w:t>
            </w:r>
          </w:p>
          <w:p w14:paraId="1F1640CB" w14:textId="77777777" w:rsidR="007A2A7F" w:rsidRPr="00E32C09" w:rsidRDefault="007A2A7F" w:rsidP="007A2A7F">
            <w:pPr>
              <w:suppressAutoHyphens/>
              <w:spacing w:line="276" w:lineRule="auto"/>
              <w:ind w:left="46" w:right="141"/>
              <w:jc w:val="both"/>
              <w:rPr>
                <w:color w:val="000000" w:themeColor="text1"/>
                <w:sz w:val="20"/>
                <w:szCs w:val="20"/>
                <w:lang w:eastAsia="ar-SA"/>
              </w:rPr>
            </w:pPr>
            <w:r w:rsidRPr="00E32C09">
              <w:rPr>
                <w:color w:val="000000" w:themeColor="text1"/>
                <w:sz w:val="20"/>
                <w:szCs w:val="20"/>
                <w:lang w:eastAsia="ar-SA"/>
              </w:rPr>
              <w:t xml:space="preserve">a) nezpřístupní informace o platformové práci podle § 21 odst. 1 a 2, </w:t>
            </w:r>
          </w:p>
          <w:p w14:paraId="33C07866" w14:textId="77777777" w:rsidR="007A2A7F" w:rsidRPr="00E32C09" w:rsidRDefault="007A2A7F" w:rsidP="007A2A7F">
            <w:pPr>
              <w:suppressAutoHyphens/>
              <w:spacing w:line="276" w:lineRule="auto"/>
              <w:ind w:left="46" w:right="141"/>
              <w:jc w:val="both"/>
              <w:rPr>
                <w:color w:val="000000" w:themeColor="text1"/>
                <w:sz w:val="20"/>
                <w:szCs w:val="20"/>
                <w:lang w:eastAsia="ar-SA"/>
              </w:rPr>
            </w:pPr>
            <w:r w:rsidRPr="00E32C09">
              <w:rPr>
                <w:color w:val="000000" w:themeColor="text1"/>
                <w:sz w:val="20"/>
                <w:szCs w:val="20"/>
                <w:lang w:eastAsia="ar-SA"/>
              </w:rPr>
              <w:t>b) neaktualizuje informace o platformové práci podle § 21 odst. 3, nebo</w:t>
            </w:r>
          </w:p>
          <w:p w14:paraId="79D7B3EC" w14:textId="77777777" w:rsidR="007A2A7F" w:rsidRPr="00E32C09" w:rsidRDefault="007A2A7F" w:rsidP="007A2A7F">
            <w:pPr>
              <w:suppressAutoHyphens/>
              <w:spacing w:line="276" w:lineRule="auto"/>
              <w:ind w:left="46" w:right="141"/>
              <w:jc w:val="both"/>
              <w:rPr>
                <w:color w:val="000000" w:themeColor="text1"/>
                <w:sz w:val="20"/>
                <w:szCs w:val="20"/>
                <w:lang w:eastAsia="ar-SA"/>
              </w:rPr>
            </w:pPr>
            <w:r w:rsidRPr="00E32C09">
              <w:rPr>
                <w:color w:val="000000" w:themeColor="text1"/>
                <w:sz w:val="20"/>
                <w:szCs w:val="20"/>
                <w:lang w:eastAsia="ar-SA"/>
              </w:rPr>
              <w:t>c) neposkytne písemnou odpověď zástupcům zaměstnanců podle § 21 odst. 4.</w:t>
            </w:r>
          </w:p>
          <w:p w14:paraId="631E60E4" w14:textId="3DB74DD7" w:rsidR="007A2A7F" w:rsidRPr="00E32C09" w:rsidRDefault="007A2A7F" w:rsidP="007A2A7F">
            <w:pPr>
              <w:suppressAutoHyphens/>
              <w:spacing w:line="276" w:lineRule="auto"/>
              <w:ind w:left="46" w:right="141" w:firstLine="382"/>
              <w:jc w:val="both"/>
              <w:rPr>
                <w:color w:val="000000" w:themeColor="text1"/>
                <w:sz w:val="20"/>
                <w:szCs w:val="20"/>
                <w:lang w:eastAsia="ar-SA"/>
              </w:rPr>
            </w:pPr>
            <w:r w:rsidRPr="00E32C09">
              <w:rPr>
                <w:color w:val="000000" w:themeColor="text1"/>
                <w:sz w:val="20"/>
                <w:szCs w:val="20"/>
                <w:lang w:eastAsia="ar-SA"/>
              </w:rPr>
              <w:t>(2) Přestupek podle odstavce 1 písm. a)</w:t>
            </w:r>
            <w:r w:rsidR="00F567F2">
              <w:rPr>
                <w:color w:val="000000" w:themeColor="text1"/>
                <w:sz w:val="20"/>
                <w:szCs w:val="20"/>
                <w:lang w:eastAsia="ar-SA"/>
              </w:rPr>
              <w:t xml:space="preserve"> a b)</w:t>
            </w:r>
            <w:r w:rsidRPr="00E32C09">
              <w:rPr>
                <w:color w:val="000000" w:themeColor="text1"/>
                <w:sz w:val="20"/>
                <w:szCs w:val="20"/>
                <w:lang w:eastAsia="ar-SA"/>
              </w:rPr>
              <w:t xml:space="preserve"> projednává příslušný orgán vykonávající kontrolu uvedený v § 21 odst. 1.  </w:t>
            </w:r>
          </w:p>
          <w:p w14:paraId="1F77E3EC" w14:textId="77777777" w:rsidR="007A2A7F" w:rsidRPr="00E32C09" w:rsidRDefault="007A2A7F" w:rsidP="007A2A7F">
            <w:pPr>
              <w:suppressAutoHyphens/>
              <w:spacing w:line="276" w:lineRule="auto"/>
              <w:ind w:left="46" w:right="141" w:firstLine="382"/>
              <w:jc w:val="both"/>
              <w:rPr>
                <w:color w:val="000000" w:themeColor="text1"/>
                <w:sz w:val="20"/>
                <w:szCs w:val="20"/>
                <w:lang w:eastAsia="ar-SA"/>
              </w:rPr>
            </w:pPr>
            <w:r w:rsidRPr="00E32C09">
              <w:rPr>
                <w:color w:val="000000" w:themeColor="text1"/>
                <w:sz w:val="20"/>
                <w:szCs w:val="20"/>
                <w:lang w:eastAsia="ar-SA"/>
              </w:rPr>
              <w:t>(3) Za přestupek podle odstavce 1 písm. c) lze uložit pokutu do 500 000 Kč.</w:t>
            </w:r>
          </w:p>
          <w:p w14:paraId="00D10FA6" w14:textId="556F8716" w:rsidR="007A2A7F" w:rsidRPr="00FA3682" w:rsidRDefault="007A2A7F" w:rsidP="007A2A7F">
            <w:pPr>
              <w:suppressAutoHyphens/>
              <w:spacing w:line="276" w:lineRule="auto"/>
              <w:ind w:left="46" w:right="141" w:firstLine="382"/>
              <w:jc w:val="both"/>
              <w:rPr>
                <w:color w:val="000000" w:themeColor="text1"/>
                <w:sz w:val="20"/>
                <w:szCs w:val="20"/>
              </w:rPr>
            </w:pPr>
            <w:r w:rsidRPr="00E32C09">
              <w:rPr>
                <w:color w:val="000000" w:themeColor="text1"/>
                <w:sz w:val="20"/>
                <w:szCs w:val="20"/>
                <w:lang w:eastAsia="ar-SA"/>
              </w:rPr>
              <w:t>(4) Za přestupek podle odstavce 1 písm. a) nebo b) lze uložit pokutu do 2 000 000 Kč.</w:t>
            </w:r>
          </w:p>
        </w:tc>
        <w:tc>
          <w:tcPr>
            <w:tcW w:w="1134" w:type="dxa"/>
            <w:tcBorders>
              <w:top w:val="single" w:sz="4" w:space="0" w:color="auto"/>
              <w:left w:val="single" w:sz="4" w:space="0" w:color="auto"/>
              <w:right w:val="single" w:sz="4" w:space="0" w:color="auto"/>
            </w:tcBorders>
          </w:tcPr>
          <w:p w14:paraId="6F51F46C" w14:textId="5E64971C" w:rsidR="007A2A7F" w:rsidRPr="00FA3682" w:rsidRDefault="007A2A7F" w:rsidP="007A2A7F">
            <w:pPr>
              <w:pStyle w:val="Bezmezer"/>
              <w:jc w:val="both"/>
              <w:rPr>
                <w:color w:val="000000" w:themeColor="text1"/>
                <w:sz w:val="20"/>
                <w:szCs w:val="20"/>
              </w:rPr>
            </w:pPr>
            <w:r w:rsidRPr="007E51BF">
              <w:rPr>
                <w:color w:val="000000" w:themeColor="text1"/>
                <w:sz w:val="20"/>
                <w:szCs w:val="20"/>
              </w:rPr>
              <w:t>32024L2831</w:t>
            </w:r>
          </w:p>
        </w:tc>
        <w:tc>
          <w:tcPr>
            <w:tcW w:w="1701" w:type="dxa"/>
            <w:tcBorders>
              <w:top w:val="single" w:sz="4" w:space="0" w:color="auto"/>
              <w:left w:val="single" w:sz="4" w:space="0" w:color="auto"/>
              <w:bottom w:val="single" w:sz="4" w:space="0" w:color="auto"/>
              <w:right w:val="single" w:sz="4" w:space="0" w:color="auto"/>
            </w:tcBorders>
          </w:tcPr>
          <w:p w14:paraId="361AB804" w14:textId="0F35FD77" w:rsidR="007A2A7F" w:rsidRPr="00FA3682" w:rsidRDefault="007A2A7F" w:rsidP="007A2A7F">
            <w:pPr>
              <w:pStyle w:val="Bezmezer"/>
              <w:jc w:val="both"/>
              <w:rPr>
                <w:color w:val="000000" w:themeColor="text1"/>
                <w:sz w:val="20"/>
                <w:szCs w:val="20"/>
              </w:rPr>
            </w:pPr>
            <w:r>
              <w:rPr>
                <w:color w:val="000000" w:themeColor="text1"/>
                <w:sz w:val="20"/>
                <w:szCs w:val="20"/>
              </w:rPr>
              <w:t>Čl. 24 odst. 5</w:t>
            </w:r>
          </w:p>
        </w:tc>
        <w:tc>
          <w:tcPr>
            <w:tcW w:w="5936" w:type="dxa"/>
            <w:tcBorders>
              <w:top w:val="single" w:sz="4" w:space="0" w:color="auto"/>
              <w:left w:val="single" w:sz="4" w:space="0" w:color="auto"/>
              <w:right w:val="single" w:sz="4" w:space="0" w:color="auto"/>
            </w:tcBorders>
          </w:tcPr>
          <w:p w14:paraId="3A123C4F" w14:textId="3FEFD4B4" w:rsidR="007A2A7F" w:rsidRPr="00FA3682" w:rsidRDefault="007A2A7F" w:rsidP="007A2A7F">
            <w:pPr>
              <w:pStyle w:val="Bezmezer"/>
              <w:ind w:right="122"/>
              <w:jc w:val="both"/>
              <w:rPr>
                <w:color w:val="000000" w:themeColor="text1"/>
                <w:sz w:val="20"/>
                <w:szCs w:val="20"/>
              </w:rPr>
            </w:pPr>
            <w:r w:rsidRPr="00D027CA">
              <w:rPr>
                <w:color w:val="000000" w:themeColor="text1"/>
                <w:sz w:val="20"/>
                <w:szCs w:val="20"/>
              </w:rPr>
              <w:t>5.   Aniž je dotčeno uplatňování nařízení (EU) 2016/679 podle odstavce 1, stanoví členské státy pravidla pro sankce za porušení vnitrostátních ustanovení přijatých na základě ustanovení této směrnice nebo příslušných již platných ustanovení týkajících se práv, která spadají do oblasti působnosti této směrnice. Sankce musí být účinné, odrazující a přiměřené povaze, závažnosti a době trvání protiprávního jednání podniku a počtu dotčených pracovníků.</w:t>
            </w:r>
          </w:p>
        </w:tc>
      </w:tr>
      <w:tr w:rsidR="007A2A7F" w:rsidRPr="00FA3682" w14:paraId="38EA2629" w14:textId="77777777" w:rsidTr="003B47EF">
        <w:trPr>
          <w:trHeight w:val="629"/>
        </w:trPr>
        <w:tc>
          <w:tcPr>
            <w:tcW w:w="1251" w:type="dxa"/>
            <w:tcBorders>
              <w:top w:val="single" w:sz="4" w:space="0" w:color="auto"/>
              <w:left w:val="single" w:sz="4" w:space="0" w:color="auto"/>
              <w:right w:val="single" w:sz="4" w:space="0" w:color="auto"/>
            </w:tcBorders>
          </w:tcPr>
          <w:p w14:paraId="30084BCE" w14:textId="2041C1EA" w:rsidR="007A2A7F" w:rsidRPr="00FA3682" w:rsidRDefault="007A2A7F" w:rsidP="007A2A7F">
            <w:pPr>
              <w:suppressAutoHyphens/>
              <w:spacing w:line="276" w:lineRule="auto"/>
              <w:ind w:left="117"/>
              <w:jc w:val="both"/>
              <w:rPr>
                <w:bCs/>
                <w:color w:val="000000" w:themeColor="text1"/>
                <w:sz w:val="20"/>
                <w:szCs w:val="20"/>
              </w:rPr>
            </w:pPr>
            <w:r w:rsidRPr="00FA3682">
              <w:rPr>
                <w:bCs/>
                <w:color w:val="000000" w:themeColor="text1"/>
                <w:sz w:val="20"/>
                <w:szCs w:val="20"/>
              </w:rPr>
              <w:lastRenderedPageBreak/>
              <w:t xml:space="preserve">§ </w:t>
            </w:r>
            <w:r>
              <w:rPr>
                <w:bCs/>
                <w:color w:val="000000" w:themeColor="text1"/>
                <w:sz w:val="20"/>
                <w:szCs w:val="20"/>
              </w:rPr>
              <w:t>37</w:t>
            </w:r>
          </w:p>
        </w:tc>
        <w:tc>
          <w:tcPr>
            <w:tcW w:w="4556" w:type="dxa"/>
            <w:tcBorders>
              <w:top w:val="single" w:sz="4" w:space="0" w:color="auto"/>
              <w:left w:val="single" w:sz="4" w:space="0" w:color="auto"/>
              <w:right w:val="single" w:sz="4" w:space="0" w:color="auto"/>
            </w:tcBorders>
          </w:tcPr>
          <w:p w14:paraId="25D077C7" w14:textId="77777777" w:rsidR="007A2A7F" w:rsidRPr="00E32C09" w:rsidRDefault="007A2A7F" w:rsidP="007A2A7F">
            <w:pPr>
              <w:suppressAutoHyphens/>
              <w:spacing w:line="276" w:lineRule="auto"/>
              <w:ind w:left="46" w:right="141" w:firstLine="382"/>
              <w:jc w:val="both"/>
              <w:rPr>
                <w:color w:val="000000" w:themeColor="text1"/>
                <w:sz w:val="20"/>
                <w:szCs w:val="20"/>
                <w:lang w:eastAsia="ar-SA"/>
              </w:rPr>
            </w:pPr>
            <w:r w:rsidRPr="00E32C09">
              <w:rPr>
                <w:color w:val="000000" w:themeColor="text1"/>
                <w:sz w:val="20"/>
                <w:szCs w:val="20"/>
                <w:lang w:eastAsia="ar-SA"/>
              </w:rPr>
              <w:t>(1) Platforma se dopustí přestupku tím, že poruší některou z povinností v oblasti komunikačních kanálů podle § 22.</w:t>
            </w:r>
          </w:p>
          <w:p w14:paraId="4950F98C" w14:textId="546ED1E5" w:rsidR="007A2A7F" w:rsidRPr="00FA3682" w:rsidRDefault="007A2A7F" w:rsidP="007A2A7F">
            <w:pPr>
              <w:suppressAutoHyphens/>
              <w:spacing w:line="276" w:lineRule="auto"/>
              <w:ind w:left="46" w:right="141" w:firstLine="382"/>
              <w:jc w:val="both"/>
              <w:rPr>
                <w:color w:val="000000" w:themeColor="text1"/>
                <w:sz w:val="20"/>
                <w:szCs w:val="20"/>
                <w:lang w:eastAsia="ar-SA"/>
              </w:rPr>
            </w:pPr>
            <w:r w:rsidRPr="00E32C09">
              <w:rPr>
                <w:color w:val="000000" w:themeColor="text1"/>
                <w:sz w:val="20"/>
                <w:szCs w:val="20"/>
                <w:lang w:eastAsia="ar-SA"/>
              </w:rPr>
              <w:t>(2) Za přestupek podle odstavce 1 lze uložit pokutu do 200 000 Kč.</w:t>
            </w:r>
          </w:p>
        </w:tc>
        <w:tc>
          <w:tcPr>
            <w:tcW w:w="1134" w:type="dxa"/>
            <w:tcBorders>
              <w:top w:val="single" w:sz="4" w:space="0" w:color="auto"/>
              <w:left w:val="single" w:sz="4" w:space="0" w:color="auto"/>
              <w:right w:val="single" w:sz="4" w:space="0" w:color="auto"/>
            </w:tcBorders>
          </w:tcPr>
          <w:p w14:paraId="42825649" w14:textId="5405F47F" w:rsidR="007A2A7F" w:rsidRPr="00FA3682" w:rsidRDefault="007A2A7F" w:rsidP="007A2A7F">
            <w:pPr>
              <w:pStyle w:val="Bezmezer"/>
              <w:jc w:val="both"/>
              <w:rPr>
                <w:color w:val="000000" w:themeColor="text1"/>
                <w:sz w:val="20"/>
                <w:szCs w:val="20"/>
              </w:rPr>
            </w:pPr>
            <w:r w:rsidRPr="007E51BF">
              <w:rPr>
                <w:color w:val="000000" w:themeColor="text1"/>
                <w:sz w:val="20"/>
                <w:szCs w:val="20"/>
              </w:rPr>
              <w:t>32024L2831</w:t>
            </w:r>
          </w:p>
        </w:tc>
        <w:tc>
          <w:tcPr>
            <w:tcW w:w="1701" w:type="dxa"/>
            <w:tcBorders>
              <w:top w:val="single" w:sz="4" w:space="0" w:color="auto"/>
              <w:left w:val="single" w:sz="4" w:space="0" w:color="auto"/>
              <w:bottom w:val="single" w:sz="4" w:space="0" w:color="auto"/>
              <w:right w:val="single" w:sz="4" w:space="0" w:color="auto"/>
            </w:tcBorders>
          </w:tcPr>
          <w:p w14:paraId="1D3513FA" w14:textId="0C151004" w:rsidR="007A2A7F" w:rsidRPr="00FA3682" w:rsidRDefault="007A2A7F" w:rsidP="007A2A7F">
            <w:pPr>
              <w:pStyle w:val="Bezmezer"/>
              <w:jc w:val="both"/>
              <w:rPr>
                <w:color w:val="000000" w:themeColor="text1"/>
                <w:sz w:val="20"/>
                <w:szCs w:val="20"/>
              </w:rPr>
            </w:pPr>
            <w:r>
              <w:rPr>
                <w:color w:val="000000" w:themeColor="text1"/>
                <w:sz w:val="20"/>
                <w:szCs w:val="20"/>
              </w:rPr>
              <w:t>Čl. 24 odst. 5</w:t>
            </w:r>
          </w:p>
        </w:tc>
        <w:tc>
          <w:tcPr>
            <w:tcW w:w="5936" w:type="dxa"/>
            <w:tcBorders>
              <w:top w:val="single" w:sz="4" w:space="0" w:color="auto"/>
              <w:left w:val="single" w:sz="4" w:space="0" w:color="auto"/>
              <w:right w:val="single" w:sz="4" w:space="0" w:color="auto"/>
            </w:tcBorders>
          </w:tcPr>
          <w:p w14:paraId="184C0F0D" w14:textId="7270CC90" w:rsidR="007A2A7F" w:rsidRPr="002D117F" w:rsidRDefault="007A2A7F" w:rsidP="007A2A7F">
            <w:pPr>
              <w:pStyle w:val="Bezmezer"/>
              <w:ind w:right="122"/>
              <w:jc w:val="both"/>
            </w:pPr>
            <w:r w:rsidRPr="000774A2">
              <w:rPr>
                <w:color w:val="000000" w:themeColor="text1"/>
                <w:sz w:val="20"/>
                <w:szCs w:val="20"/>
              </w:rPr>
              <w:t>5.   Aniž je dotčeno uplatňování nařízení (EU) 2016/679 podle odstavce 1, stanoví členské státy pravidla pro sankce za porušení vnitrostátních ustanovení přijatých na základě ustanovení této směrnice nebo příslušných již platných ustanovení týkajících se práv, která spadají do oblasti působnosti této směrnice. Sankce musí být účinné, odrazující a přiměřené povaze, závažnosti a době trvání protiprávního jednání podniku a počtu dotčených pracovníků.</w:t>
            </w:r>
          </w:p>
        </w:tc>
      </w:tr>
      <w:tr w:rsidR="007A2A7F" w:rsidRPr="00FA3682" w14:paraId="232E1DD3" w14:textId="77777777" w:rsidTr="003B47EF">
        <w:trPr>
          <w:trHeight w:val="850"/>
        </w:trPr>
        <w:tc>
          <w:tcPr>
            <w:tcW w:w="1251" w:type="dxa"/>
            <w:tcBorders>
              <w:top w:val="single" w:sz="4" w:space="0" w:color="auto"/>
              <w:left w:val="single" w:sz="4" w:space="0" w:color="auto"/>
              <w:right w:val="single" w:sz="4" w:space="0" w:color="auto"/>
            </w:tcBorders>
          </w:tcPr>
          <w:p w14:paraId="59C46D9D" w14:textId="6C79DD6B" w:rsidR="007A2A7F" w:rsidRPr="00FA3682" w:rsidRDefault="007A2A7F" w:rsidP="007A2A7F">
            <w:pPr>
              <w:suppressAutoHyphens/>
              <w:spacing w:line="276" w:lineRule="auto"/>
              <w:ind w:left="117"/>
              <w:rPr>
                <w:bCs/>
                <w:color w:val="000000" w:themeColor="text1"/>
                <w:sz w:val="20"/>
                <w:szCs w:val="20"/>
              </w:rPr>
            </w:pPr>
            <w:r w:rsidRPr="00FA3682">
              <w:rPr>
                <w:bCs/>
                <w:color w:val="000000" w:themeColor="text1"/>
                <w:sz w:val="20"/>
                <w:szCs w:val="20"/>
              </w:rPr>
              <w:t xml:space="preserve">§ </w:t>
            </w:r>
            <w:r>
              <w:rPr>
                <w:bCs/>
                <w:color w:val="000000" w:themeColor="text1"/>
                <w:sz w:val="20"/>
                <w:szCs w:val="20"/>
              </w:rPr>
              <w:t>38</w:t>
            </w:r>
          </w:p>
        </w:tc>
        <w:tc>
          <w:tcPr>
            <w:tcW w:w="4556" w:type="dxa"/>
            <w:tcBorders>
              <w:top w:val="single" w:sz="4" w:space="0" w:color="auto"/>
              <w:left w:val="single" w:sz="4" w:space="0" w:color="auto"/>
              <w:right w:val="single" w:sz="4" w:space="0" w:color="auto"/>
            </w:tcBorders>
          </w:tcPr>
          <w:p w14:paraId="021FEFB4" w14:textId="77777777" w:rsidR="007A2A7F" w:rsidRPr="00E32C09" w:rsidRDefault="007A2A7F" w:rsidP="007A2A7F">
            <w:pPr>
              <w:suppressAutoHyphens/>
              <w:spacing w:line="276" w:lineRule="auto"/>
              <w:ind w:left="46" w:right="141" w:firstLine="382"/>
              <w:jc w:val="both"/>
              <w:rPr>
                <w:color w:val="000000" w:themeColor="text1"/>
                <w:sz w:val="20"/>
                <w:szCs w:val="20"/>
                <w:lang w:eastAsia="ar-SA"/>
              </w:rPr>
            </w:pPr>
            <w:r w:rsidRPr="00E32C09">
              <w:rPr>
                <w:color w:val="000000" w:themeColor="text1"/>
                <w:sz w:val="20"/>
                <w:szCs w:val="20"/>
                <w:lang w:eastAsia="ar-SA"/>
              </w:rPr>
              <w:t>(1) Platforma se dopustí přestupku tím, že neposkytne součinnost podle § 26.</w:t>
            </w:r>
          </w:p>
          <w:p w14:paraId="1E3B7F1F" w14:textId="77777777" w:rsidR="007A2A7F" w:rsidRPr="00E32C09" w:rsidRDefault="007A2A7F" w:rsidP="007A2A7F">
            <w:pPr>
              <w:suppressAutoHyphens/>
              <w:spacing w:line="276" w:lineRule="auto"/>
              <w:ind w:left="46" w:right="141" w:firstLine="382"/>
              <w:jc w:val="both"/>
              <w:rPr>
                <w:color w:val="000000" w:themeColor="text1"/>
                <w:sz w:val="20"/>
                <w:szCs w:val="20"/>
                <w:lang w:eastAsia="ar-SA"/>
              </w:rPr>
            </w:pPr>
            <w:r w:rsidRPr="00E32C09">
              <w:rPr>
                <w:color w:val="000000" w:themeColor="text1"/>
                <w:sz w:val="20"/>
                <w:szCs w:val="20"/>
                <w:lang w:eastAsia="ar-SA"/>
              </w:rPr>
              <w:t>(2) Přestupek podle odstavce 1 projednává příslušný orgán vykonávající kontrolu.</w:t>
            </w:r>
          </w:p>
          <w:p w14:paraId="3123EEDE" w14:textId="787FA877" w:rsidR="007A2A7F" w:rsidRPr="00FA3682" w:rsidRDefault="007A2A7F" w:rsidP="007A2A7F">
            <w:pPr>
              <w:suppressAutoHyphens/>
              <w:spacing w:after="60" w:line="276" w:lineRule="auto"/>
              <w:ind w:left="46" w:right="141" w:firstLine="382"/>
              <w:jc w:val="both"/>
              <w:rPr>
                <w:color w:val="000000" w:themeColor="text1"/>
                <w:sz w:val="20"/>
                <w:szCs w:val="20"/>
                <w:lang w:eastAsia="ar-SA"/>
              </w:rPr>
            </w:pPr>
            <w:r w:rsidRPr="00E32C09">
              <w:rPr>
                <w:color w:val="000000" w:themeColor="text1"/>
                <w:sz w:val="20"/>
                <w:szCs w:val="20"/>
                <w:lang w:eastAsia="ar-SA"/>
              </w:rPr>
              <w:t>(3) Za přestupek podle odstavce 1 lze uložit pokutu do 1 000 000 Kč.</w:t>
            </w:r>
          </w:p>
        </w:tc>
        <w:tc>
          <w:tcPr>
            <w:tcW w:w="1134" w:type="dxa"/>
            <w:tcBorders>
              <w:top w:val="single" w:sz="4" w:space="0" w:color="auto"/>
              <w:left w:val="single" w:sz="4" w:space="0" w:color="auto"/>
              <w:right w:val="single" w:sz="4" w:space="0" w:color="auto"/>
            </w:tcBorders>
          </w:tcPr>
          <w:p w14:paraId="4A8F7BFC" w14:textId="0381987D" w:rsidR="007A2A7F" w:rsidRPr="00FA3682" w:rsidRDefault="007A2A7F" w:rsidP="007A2A7F">
            <w:pPr>
              <w:pStyle w:val="Bezmezer"/>
              <w:jc w:val="both"/>
              <w:rPr>
                <w:color w:val="000000" w:themeColor="text1"/>
                <w:sz w:val="20"/>
                <w:szCs w:val="20"/>
              </w:rPr>
            </w:pPr>
            <w:r w:rsidRPr="007E51BF">
              <w:rPr>
                <w:color w:val="000000" w:themeColor="text1"/>
                <w:sz w:val="20"/>
                <w:szCs w:val="20"/>
              </w:rPr>
              <w:t>32024L2831</w:t>
            </w:r>
          </w:p>
        </w:tc>
        <w:tc>
          <w:tcPr>
            <w:tcW w:w="1701" w:type="dxa"/>
            <w:tcBorders>
              <w:top w:val="single" w:sz="4" w:space="0" w:color="auto"/>
              <w:left w:val="single" w:sz="4" w:space="0" w:color="auto"/>
              <w:bottom w:val="single" w:sz="4" w:space="0" w:color="auto"/>
              <w:right w:val="single" w:sz="4" w:space="0" w:color="auto"/>
            </w:tcBorders>
          </w:tcPr>
          <w:p w14:paraId="7D945B5E" w14:textId="6516408F" w:rsidR="007A2A7F" w:rsidRPr="00FA3682" w:rsidRDefault="007A2A7F" w:rsidP="007A2A7F">
            <w:pPr>
              <w:pStyle w:val="Bezmezer"/>
              <w:jc w:val="both"/>
              <w:rPr>
                <w:color w:val="000000" w:themeColor="text1"/>
                <w:sz w:val="20"/>
                <w:szCs w:val="20"/>
              </w:rPr>
            </w:pPr>
            <w:r>
              <w:rPr>
                <w:color w:val="000000" w:themeColor="text1"/>
                <w:sz w:val="20"/>
                <w:szCs w:val="20"/>
              </w:rPr>
              <w:t>Čl. 24 odst. 5</w:t>
            </w:r>
          </w:p>
        </w:tc>
        <w:tc>
          <w:tcPr>
            <w:tcW w:w="5936" w:type="dxa"/>
            <w:tcBorders>
              <w:top w:val="single" w:sz="4" w:space="0" w:color="auto"/>
              <w:left w:val="single" w:sz="4" w:space="0" w:color="auto"/>
              <w:right w:val="single" w:sz="4" w:space="0" w:color="auto"/>
            </w:tcBorders>
          </w:tcPr>
          <w:p w14:paraId="6E7F42AF" w14:textId="6B704552" w:rsidR="007A2A7F" w:rsidRPr="002D117F" w:rsidRDefault="007A2A7F" w:rsidP="007A2A7F">
            <w:pPr>
              <w:pStyle w:val="Bezmezer"/>
              <w:ind w:right="122"/>
              <w:jc w:val="both"/>
              <w:rPr>
                <w:color w:val="000000" w:themeColor="text1"/>
                <w:sz w:val="20"/>
                <w:szCs w:val="20"/>
              </w:rPr>
            </w:pPr>
            <w:r w:rsidRPr="000774A2">
              <w:rPr>
                <w:color w:val="000000" w:themeColor="text1"/>
                <w:sz w:val="20"/>
                <w:szCs w:val="20"/>
              </w:rPr>
              <w:t>5.   Aniž je dotčeno uplatňování nařízení (EU) 2016/679 podle odstavce 1, stanoví členské státy pravidla pro sankce za porušení vnitrostátních ustanovení přijatých na základě ustanovení této směrnice nebo příslušných již platných ustanovení týkajících se práv, která spadají do oblasti působnosti této směrnice. Sankce musí být účinné, odrazující a přiměřené povaze, závažnosti a době trvání protiprávního jednání podniku a počtu dotčených pracovníků.</w:t>
            </w:r>
          </w:p>
        </w:tc>
      </w:tr>
      <w:tr w:rsidR="007A2A7F" w:rsidRPr="00FA3682" w14:paraId="6E4DAAE1" w14:textId="77777777" w:rsidTr="003B47EF">
        <w:trPr>
          <w:trHeight w:val="913"/>
        </w:trPr>
        <w:tc>
          <w:tcPr>
            <w:tcW w:w="1251" w:type="dxa"/>
            <w:tcBorders>
              <w:top w:val="single" w:sz="4" w:space="0" w:color="auto"/>
              <w:left w:val="single" w:sz="4" w:space="0" w:color="auto"/>
              <w:right w:val="single" w:sz="4" w:space="0" w:color="auto"/>
            </w:tcBorders>
          </w:tcPr>
          <w:p w14:paraId="3B3AF102" w14:textId="43AFD46F" w:rsidR="007A2A7F" w:rsidRPr="00FA3682" w:rsidRDefault="007A2A7F" w:rsidP="007A2A7F">
            <w:pPr>
              <w:suppressAutoHyphens/>
              <w:spacing w:line="276" w:lineRule="auto"/>
              <w:ind w:left="117"/>
              <w:rPr>
                <w:bCs/>
                <w:color w:val="000000" w:themeColor="text1"/>
                <w:sz w:val="20"/>
                <w:szCs w:val="20"/>
              </w:rPr>
            </w:pPr>
            <w:r w:rsidRPr="00FA3682">
              <w:rPr>
                <w:bCs/>
                <w:color w:val="000000" w:themeColor="text1"/>
                <w:sz w:val="20"/>
                <w:szCs w:val="20"/>
              </w:rPr>
              <w:t xml:space="preserve">§ </w:t>
            </w:r>
            <w:r>
              <w:rPr>
                <w:bCs/>
                <w:color w:val="000000" w:themeColor="text1"/>
                <w:sz w:val="20"/>
                <w:szCs w:val="20"/>
              </w:rPr>
              <w:t>39</w:t>
            </w:r>
          </w:p>
        </w:tc>
        <w:tc>
          <w:tcPr>
            <w:tcW w:w="4556" w:type="dxa"/>
            <w:tcBorders>
              <w:top w:val="single" w:sz="4" w:space="0" w:color="auto"/>
              <w:left w:val="single" w:sz="4" w:space="0" w:color="auto"/>
              <w:right w:val="single" w:sz="4" w:space="0" w:color="auto"/>
            </w:tcBorders>
          </w:tcPr>
          <w:p w14:paraId="58B35B43" w14:textId="1DEC8342" w:rsidR="007A2A7F" w:rsidRPr="00E32C09" w:rsidRDefault="007A2A7F" w:rsidP="007A2A7F">
            <w:pPr>
              <w:suppressAutoHyphens/>
              <w:spacing w:line="276" w:lineRule="auto"/>
              <w:ind w:left="46" w:right="141" w:firstLine="382"/>
              <w:jc w:val="both"/>
              <w:rPr>
                <w:color w:val="000000" w:themeColor="text1"/>
                <w:sz w:val="20"/>
                <w:szCs w:val="20"/>
                <w:lang w:eastAsia="ar-SA"/>
              </w:rPr>
            </w:pPr>
            <w:r w:rsidRPr="00E32C09">
              <w:rPr>
                <w:color w:val="000000" w:themeColor="text1"/>
                <w:sz w:val="20"/>
                <w:szCs w:val="20"/>
                <w:lang w:eastAsia="ar-SA"/>
              </w:rPr>
              <w:t xml:space="preserve">(1) Platforma, která nemá na území České republiky </w:t>
            </w:r>
            <w:r w:rsidR="00F567F2">
              <w:rPr>
                <w:color w:val="000000" w:themeColor="text1"/>
                <w:sz w:val="20"/>
                <w:szCs w:val="20"/>
                <w:lang w:eastAsia="ar-SA"/>
              </w:rPr>
              <w:t xml:space="preserve">sídlo nebo </w:t>
            </w:r>
            <w:r w:rsidRPr="00E32C09">
              <w:rPr>
                <w:color w:val="000000" w:themeColor="text1"/>
                <w:sz w:val="20"/>
                <w:szCs w:val="20"/>
                <w:lang w:eastAsia="ar-SA"/>
              </w:rPr>
              <w:t>organizační složku, se dopustí přestupku tím, že v rozporu s § 28 neurčí kontaktní osobu nebo nezajistí, aby kontaktní osoba poskytovala součinnost při kontrole a doručování.</w:t>
            </w:r>
          </w:p>
          <w:p w14:paraId="73C11139" w14:textId="77777777" w:rsidR="007A2A7F" w:rsidRPr="00E32C09" w:rsidRDefault="007A2A7F" w:rsidP="007A2A7F">
            <w:pPr>
              <w:suppressAutoHyphens/>
              <w:spacing w:line="276" w:lineRule="auto"/>
              <w:ind w:left="46" w:right="141" w:firstLine="382"/>
              <w:jc w:val="both"/>
              <w:rPr>
                <w:color w:val="000000" w:themeColor="text1"/>
                <w:sz w:val="20"/>
                <w:szCs w:val="20"/>
                <w:lang w:eastAsia="ar-SA"/>
              </w:rPr>
            </w:pPr>
            <w:r w:rsidRPr="00E32C09">
              <w:rPr>
                <w:color w:val="000000" w:themeColor="text1"/>
                <w:sz w:val="20"/>
                <w:szCs w:val="20"/>
                <w:lang w:eastAsia="ar-SA"/>
              </w:rPr>
              <w:t>(2) Kontaktní osoba se dopustí přestupku tím, že neplní některou z povinností při kontrole a doručování podle § 28.</w:t>
            </w:r>
          </w:p>
          <w:p w14:paraId="50BEA986" w14:textId="77777777" w:rsidR="007A2A7F" w:rsidRPr="00E32C09" w:rsidRDefault="007A2A7F" w:rsidP="007A2A7F">
            <w:pPr>
              <w:suppressAutoHyphens/>
              <w:spacing w:line="276" w:lineRule="auto"/>
              <w:ind w:left="46" w:right="141" w:firstLine="382"/>
              <w:jc w:val="both"/>
              <w:rPr>
                <w:color w:val="000000" w:themeColor="text1"/>
                <w:sz w:val="20"/>
                <w:szCs w:val="20"/>
                <w:lang w:eastAsia="ar-SA"/>
              </w:rPr>
            </w:pPr>
            <w:r w:rsidRPr="00E32C09">
              <w:rPr>
                <w:color w:val="000000" w:themeColor="text1"/>
                <w:sz w:val="20"/>
                <w:szCs w:val="20"/>
                <w:lang w:eastAsia="ar-SA"/>
              </w:rPr>
              <w:t>(3) Za přestupek podle odstavce 2 lze uložit pokutu do 1 000 000 Kč.</w:t>
            </w:r>
          </w:p>
          <w:p w14:paraId="45A12363" w14:textId="3D7A5039" w:rsidR="007A2A7F" w:rsidRPr="00FA3682" w:rsidRDefault="007A2A7F" w:rsidP="007A2A7F">
            <w:pPr>
              <w:suppressAutoHyphens/>
              <w:spacing w:after="60" w:line="276" w:lineRule="auto"/>
              <w:ind w:left="46" w:right="141" w:firstLine="382"/>
              <w:jc w:val="both"/>
              <w:rPr>
                <w:color w:val="000000" w:themeColor="text1"/>
                <w:sz w:val="20"/>
                <w:szCs w:val="20"/>
                <w:lang w:eastAsia="ar-SA"/>
              </w:rPr>
            </w:pPr>
            <w:r w:rsidRPr="00E32C09">
              <w:rPr>
                <w:color w:val="000000" w:themeColor="text1"/>
                <w:sz w:val="20"/>
                <w:szCs w:val="20"/>
                <w:lang w:eastAsia="ar-SA"/>
              </w:rPr>
              <w:t>(4) Za přestupek podle odstavce 1 lze uložit pokutu do 3 000 000 Kč nebo zákaz činnosti.</w:t>
            </w:r>
          </w:p>
        </w:tc>
        <w:tc>
          <w:tcPr>
            <w:tcW w:w="1134" w:type="dxa"/>
            <w:tcBorders>
              <w:top w:val="single" w:sz="4" w:space="0" w:color="auto"/>
              <w:left w:val="single" w:sz="4" w:space="0" w:color="auto"/>
              <w:right w:val="single" w:sz="4" w:space="0" w:color="auto"/>
            </w:tcBorders>
          </w:tcPr>
          <w:p w14:paraId="51D75F3C" w14:textId="1DC3998D" w:rsidR="007A2A7F" w:rsidRPr="00FA3682" w:rsidRDefault="007A2A7F" w:rsidP="007A2A7F">
            <w:pPr>
              <w:pStyle w:val="Bezmezer"/>
              <w:jc w:val="both"/>
              <w:rPr>
                <w:color w:val="000000" w:themeColor="text1"/>
                <w:sz w:val="20"/>
                <w:szCs w:val="20"/>
              </w:rPr>
            </w:pPr>
            <w:r w:rsidRPr="007E51BF">
              <w:rPr>
                <w:color w:val="000000" w:themeColor="text1"/>
                <w:sz w:val="20"/>
                <w:szCs w:val="20"/>
              </w:rPr>
              <w:t>32024L2831</w:t>
            </w:r>
          </w:p>
        </w:tc>
        <w:tc>
          <w:tcPr>
            <w:tcW w:w="1701" w:type="dxa"/>
            <w:tcBorders>
              <w:top w:val="single" w:sz="4" w:space="0" w:color="auto"/>
              <w:left w:val="single" w:sz="4" w:space="0" w:color="auto"/>
              <w:bottom w:val="single" w:sz="4" w:space="0" w:color="auto"/>
              <w:right w:val="single" w:sz="4" w:space="0" w:color="auto"/>
            </w:tcBorders>
          </w:tcPr>
          <w:p w14:paraId="4E6D6B92" w14:textId="198D9A4C" w:rsidR="007A2A7F" w:rsidRPr="00FA3682" w:rsidRDefault="007A2A7F" w:rsidP="007A2A7F">
            <w:pPr>
              <w:pStyle w:val="Bezmezer"/>
              <w:jc w:val="both"/>
              <w:rPr>
                <w:color w:val="000000" w:themeColor="text1"/>
                <w:sz w:val="20"/>
                <w:szCs w:val="20"/>
              </w:rPr>
            </w:pPr>
            <w:r>
              <w:rPr>
                <w:color w:val="000000" w:themeColor="text1"/>
                <w:sz w:val="20"/>
                <w:szCs w:val="20"/>
              </w:rPr>
              <w:t>Čl. 24 odst. 5</w:t>
            </w:r>
          </w:p>
        </w:tc>
        <w:tc>
          <w:tcPr>
            <w:tcW w:w="5936" w:type="dxa"/>
            <w:tcBorders>
              <w:top w:val="single" w:sz="4" w:space="0" w:color="auto"/>
              <w:left w:val="single" w:sz="4" w:space="0" w:color="auto"/>
              <w:right w:val="single" w:sz="4" w:space="0" w:color="auto"/>
            </w:tcBorders>
          </w:tcPr>
          <w:p w14:paraId="79B9F735" w14:textId="68E8C6B7" w:rsidR="007A2A7F" w:rsidRPr="002D117F" w:rsidRDefault="007A2A7F" w:rsidP="007A2A7F">
            <w:pPr>
              <w:pStyle w:val="Bezmezer"/>
              <w:ind w:right="122"/>
              <w:jc w:val="both"/>
              <w:rPr>
                <w:color w:val="000000" w:themeColor="text1"/>
                <w:sz w:val="20"/>
                <w:szCs w:val="20"/>
              </w:rPr>
            </w:pPr>
            <w:r w:rsidRPr="000774A2">
              <w:rPr>
                <w:color w:val="000000" w:themeColor="text1"/>
                <w:sz w:val="20"/>
                <w:szCs w:val="20"/>
              </w:rPr>
              <w:t>5.   Aniž je dotčeno uplatňování nařízení (EU) 2016/679 podle odstavce 1, stanoví členské státy pravidla pro sankce za porušení vnitrostátních ustanovení přijatých na základě ustanovení této směrnice nebo příslušných již platných ustanovení týkajících se práv, která spadají do oblasti působnosti této směrnice. Sankce musí být účinné, odrazující a přiměřené povaze, závažnosti a době trvání protiprávního jednání podniku a počtu dotčených pracovníků.</w:t>
            </w:r>
          </w:p>
        </w:tc>
      </w:tr>
      <w:tr w:rsidR="00181B69" w:rsidRPr="00FA3682" w14:paraId="00F9B46B" w14:textId="77777777" w:rsidTr="003B47EF">
        <w:tc>
          <w:tcPr>
            <w:tcW w:w="1251" w:type="dxa"/>
            <w:tcBorders>
              <w:top w:val="single" w:sz="4" w:space="0" w:color="auto"/>
              <w:left w:val="single" w:sz="4" w:space="0" w:color="auto"/>
              <w:right w:val="single" w:sz="4" w:space="0" w:color="auto"/>
            </w:tcBorders>
          </w:tcPr>
          <w:p w14:paraId="34A1790B" w14:textId="7F44D385" w:rsidR="00181B69" w:rsidRPr="00FA3682" w:rsidRDefault="00181B69" w:rsidP="00181B69">
            <w:pPr>
              <w:suppressAutoHyphens/>
              <w:spacing w:line="276" w:lineRule="auto"/>
              <w:ind w:left="117"/>
              <w:rPr>
                <w:bCs/>
                <w:color w:val="000000" w:themeColor="text1"/>
                <w:sz w:val="20"/>
                <w:szCs w:val="20"/>
              </w:rPr>
            </w:pPr>
            <w:r w:rsidRPr="00FA3682">
              <w:rPr>
                <w:bCs/>
                <w:color w:val="000000" w:themeColor="text1"/>
                <w:sz w:val="20"/>
                <w:szCs w:val="20"/>
              </w:rPr>
              <w:t xml:space="preserve">§ </w:t>
            </w:r>
            <w:r>
              <w:rPr>
                <w:bCs/>
                <w:color w:val="000000" w:themeColor="text1"/>
                <w:sz w:val="20"/>
                <w:szCs w:val="20"/>
              </w:rPr>
              <w:t>40</w:t>
            </w:r>
          </w:p>
        </w:tc>
        <w:tc>
          <w:tcPr>
            <w:tcW w:w="4556" w:type="dxa"/>
            <w:tcBorders>
              <w:top w:val="single" w:sz="4" w:space="0" w:color="auto"/>
              <w:left w:val="single" w:sz="4" w:space="0" w:color="auto"/>
              <w:right w:val="single" w:sz="4" w:space="0" w:color="auto"/>
            </w:tcBorders>
          </w:tcPr>
          <w:p w14:paraId="1CC82BC1" w14:textId="77777777" w:rsidR="00181B69" w:rsidRPr="000458D3" w:rsidRDefault="00181B69" w:rsidP="00C55871">
            <w:pPr>
              <w:suppressAutoHyphens/>
              <w:spacing w:line="276" w:lineRule="auto"/>
              <w:ind w:left="46" w:right="141" w:firstLine="382"/>
              <w:jc w:val="both"/>
              <w:rPr>
                <w:color w:val="000000" w:themeColor="text1"/>
                <w:sz w:val="20"/>
                <w:szCs w:val="20"/>
                <w:lang w:eastAsia="ar-SA"/>
              </w:rPr>
            </w:pPr>
            <w:r w:rsidRPr="000458D3">
              <w:rPr>
                <w:color w:val="000000" w:themeColor="text1"/>
                <w:sz w:val="20"/>
                <w:szCs w:val="20"/>
                <w:lang w:eastAsia="ar-SA"/>
              </w:rPr>
              <w:t>(1) Přestupky podle tohoto zákona projednávají Státní úřad inspekce práce nebo oblastní inspektoráty práce, není-li stanoveno, že je projednává Úřad pro ochranu osobních údajů nebo příslušný orgán vykonávající kontrolu.</w:t>
            </w:r>
          </w:p>
          <w:p w14:paraId="18EE8CC4" w14:textId="38151933" w:rsidR="00181B69" w:rsidRPr="00FA3682" w:rsidRDefault="00181B69" w:rsidP="00C55871">
            <w:pPr>
              <w:suppressAutoHyphens/>
              <w:spacing w:line="276" w:lineRule="auto"/>
              <w:ind w:left="46" w:right="141" w:firstLine="382"/>
              <w:jc w:val="both"/>
              <w:rPr>
                <w:color w:val="000000" w:themeColor="text1"/>
                <w:sz w:val="20"/>
                <w:szCs w:val="20"/>
                <w:lang w:eastAsia="ar-SA"/>
              </w:rPr>
            </w:pPr>
            <w:r w:rsidRPr="000458D3">
              <w:rPr>
                <w:color w:val="000000" w:themeColor="text1"/>
                <w:sz w:val="20"/>
                <w:szCs w:val="20"/>
                <w:lang w:eastAsia="ar-SA"/>
              </w:rPr>
              <w:t xml:space="preserve">(2) Pro účely § 30 až 39 </w:t>
            </w:r>
            <w:r w:rsidR="00F567F2">
              <w:rPr>
                <w:color w:val="000000" w:themeColor="text1"/>
                <w:sz w:val="20"/>
                <w:szCs w:val="20"/>
                <w:lang w:eastAsia="ar-SA"/>
              </w:rPr>
              <w:t xml:space="preserve">s výjimkou § 31 a 35 </w:t>
            </w:r>
            <w:r w:rsidRPr="000458D3">
              <w:rPr>
                <w:color w:val="000000" w:themeColor="text1"/>
                <w:sz w:val="20"/>
                <w:szCs w:val="20"/>
                <w:lang w:eastAsia="ar-SA"/>
              </w:rPr>
              <w:t>se za platformu považuje také zprostředkovatel.</w:t>
            </w:r>
          </w:p>
        </w:tc>
        <w:tc>
          <w:tcPr>
            <w:tcW w:w="1134" w:type="dxa"/>
            <w:tcBorders>
              <w:top w:val="single" w:sz="4" w:space="0" w:color="auto"/>
              <w:left w:val="single" w:sz="4" w:space="0" w:color="auto"/>
              <w:right w:val="single" w:sz="4" w:space="0" w:color="auto"/>
            </w:tcBorders>
          </w:tcPr>
          <w:p w14:paraId="129B0B3B" w14:textId="73E67B27" w:rsidR="00181B69" w:rsidRPr="00FA3682" w:rsidRDefault="00181B69" w:rsidP="00181B69">
            <w:pPr>
              <w:pStyle w:val="Bezmezer"/>
              <w:jc w:val="both"/>
              <w:rPr>
                <w:color w:val="000000" w:themeColor="text1"/>
                <w:sz w:val="20"/>
                <w:szCs w:val="20"/>
              </w:rPr>
            </w:pPr>
            <w:r w:rsidRPr="007E51BF">
              <w:rPr>
                <w:color w:val="000000" w:themeColor="text1"/>
                <w:sz w:val="20"/>
                <w:szCs w:val="20"/>
              </w:rPr>
              <w:t>32024L2831</w:t>
            </w:r>
          </w:p>
        </w:tc>
        <w:tc>
          <w:tcPr>
            <w:tcW w:w="1701" w:type="dxa"/>
            <w:tcBorders>
              <w:top w:val="single" w:sz="4" w:space="0" w:color="auto"/>
              <w:left w:val="single" w:sz="4" w:space="0" w:color="auto"/>
              <w:bottom w:val="single" w:sz="4" w:space="0" w:color="auto"/>
              <w:right w:val="single" w:sz="4" w:space="0" w:color="auto"/>
            </w:tcBorders>
          </w:tcPr>
          <w:p w14:paraId="610A899C" w14:textId="0AD6F078" w:rsidR="00181B69" w:rsidRPr="00FA3682" w:rsidRDefault="00181B69" w:rsidP="00181B69">
            <w:pPr>
              <w:pStyle w:val="Bezmezer"/>
              <w:jc w:val="both"/>
              <w:rPr>
                <w:color w:val="000000" w:themeColor="text1"/>
                <w:sz w:val="20"/>
                <w:szCs w:val="20"/>
              </w:rPr>
            </w:pPr>
            <w:r>
              <w:rPr>
                <w:color w:val="000000" w:themeColor="text1"/>
                <w:sz w:val="20"/>
                <w:szCs w:val="20"/>
              </w:rPr>
              <w:t xml:space="preserve">Čl. </w:t>
            </w:r>
            <w:r w:rsidR="007A2A7F">
              <w:rPr>
                <w:color w:val="000000" w:themeColor="text1"/>
                <w:sz w:val="20"/>
                <w:szCs w:val="20"/>
              </w:rPr>
              <w:t>24 odst. 1</w:t>
            </w:r>
          </w:p>
        </w:tc>
        <w:tc>
          <w:tcPr>
            <w:tcW w:w="5936" w:type="dxa"/>
            <w:tcBorders>
              <w:top w:val="single" w:sz="4" w:space="0" w:color="auto"/>
              <w:left w:val="single" w:sz="4" w:space="0" w:color="auto"/>
              <w:right w:val="single" w:sz="4" w:space="0" w:color="auto"/>
            </w:tcBorders>
          </w:tcPr>
          <w:p w14:paraId="4ADB6DAA" w14:textId="77777777" w:rsidR="007A2A7F" w:rsidRPr="002D117F" w:rsidRDefault="007A2A7F" w:rsidP="007A2A7F">
            <w:pPr>
              <w:pStyle w:val="Bezmezer"/>
              <w:ind w:right="122"/>
              <w:jc w:val="both"/>
              <w:rPr>
                <w:color w:val="000000" w:themeColor="text1"/>
                <w:sz w:val="20"/>
                <w:szCs w:val="20"/>
              </w:rPr>
            </w:pPr>
            <w:r w:rsidRPr="002D117F">
              <w:rPr>
                <w:color w:val="000000" w:themeColor="text1"/>
                <w:sz w:val="20"/>
                <w:szCs w:val="20"/>
              </w:rPr>
              <w:t>1.   Dozorový úřad nebo úřady odpovědné za monitorování uplatňování nařízení (EU) 2016/679 jsou rovněž odpovědné za monitorování a vymáhání uplatňování článků 7 až 11 této směrnice, pokud jde o záležitosti ochrany údajů, v souladu s příslušnými ustanoveními kapitol VI, VII a VIII nařízení (EU) 2016/679.</w:t>
            </w:r>
          </w:p>
          <w:p w14:paraId="07A93242" w14:textId="41A3FADB" w:rsidR="00181B69" w:rsidRPr="00FA3682" w:rsidRDefault="00181B69" w:rsidP="002D117F">
            <w:pPr>
              <w:pStyle w:val="Bezmezer"/>
              <w:ind w:right="122"/>
              <w:jc w:val="both"/>
              <w:rPr>
                <w:color w:val="000000" w:themeColor="text1"/>
                <w:sz w:val="20"/>
                <w:szCs w:val="20"/>
              </w:rPr>
            </w:pPr>
          </w:p>
        </w:tc>
      </w:tr>
      <w:tr w:rsidR="007A2A7F" w:rsidRPr="00FA3682" w14:paraId="44B48A6E" w14:textId="77777777" w:rsidTr="003B47EF">
        <w:tc>
          <w:tcPr>
            <w:tcW w:w="1251" w:type="dxa"/>
            <w:tcBorders>
              <w:top w:val="single" w:sz="4" w:space="0" w:color="auto"/>
              <w:left w:val="single" w:sz="4" w:space="0" w:color="auto"/>
              <w:right w:val="single" w:sz="4" w:space="0" w:color="auto"/>
            </w:tcBorders>
          </w:tcPr>
          <w:p w14:paraId="1AA3AA46" w14:textId="23EA8B11" w:rsidR="007A2A7F" w:rsidRPr="00FA3682" w:rsidRDefault="007A2A7F" w:rsidP="007A2A7F">
            <w:pPr>
              <w:suppressAutoHyphens/>
              <w:spacing w:line="276" w:lineRule="auto"/>
              <w:ind w:left="117"/>
              <w:rPr>
                <w:bCs/>
                <w:color w:val="000000" w:themeColor="text1"/>
                <w:sz w:val="20"/>
                <w:szCs w:val="20"/>
              </w:rPr>
            </w:pPr>
            <w:r>
              <w:rPr>
                <w:bCs/>
                <w:color w:val="000000" w:themeColor="text1"/>
                <w:sz w:val="20"/>
                <w:szCs w:val="20"/>
              </w:rPr>
              <w:t>§ 41 odst. 1</w:t>
            </w:r>
          </w:p>
        </w:tc>
        <w:tc>
          <w:tcPr>
            <w:tcW w:w="4556" w:type="dxa"/>
            <w:tcBorders>
              <w:top w:val="single" w:sz="4" w:space="0" w:color="auto"/>
              <w:left w:val="single" w:sz="4" w:space="0" w:color="auto"/>
              <w:right w:val="single" w:sz="4" w:space="0" w:color="auto"/>
            </w:tcBorders>
          </w:tcPr>
          <w:p w14:paraId="13C812AE" w14:textId="01923424" w:rsidR="007A2A7F" w:rsidRPr="000458D3" w:rsidRDefault="007A2A7F" w:rsidP="007A2A7F">
            <w:pPr>
              <w:suppressAutoHyphens/>
              <w:spacing w:line="276" w:lineRule="auto"/>
              <w:ind w:left="46" w:right="141" w:firstLine="382"/>
              <w:jc w:val="both"/>
              <w:rPr>
                <w:color w:val="000000" w:themeColor="text1"/>
                <w:sz w:val="20"/>
                <w:szCs w:val="20"/>
                <w:lang w:eastAsia="ar-SA"/>
              </w:rPr>
            </w:pPr>
            <w:r w:rsidRPr="007A2A7F">
              <w:rPr>
                <w:color w:val="000000" w:themeColor="text1"/>
                <w:sz w:val="20"/>
                <w:szCs w:val="20"/>
                <w:lang w:eastAsia="ar-SA"/>
              </w:rPr>
              <w:t xml:space="preserve">(1) Ministerstvo, Státní úřad inspekce práce a Úřad pro ochranu osobních údajů poskytují na svých </w:t>
            </w:r>
            <w:r w:rsidRPr="007A2A7F">
              <w:rPr>
                <w:color w:val="000000" w:themeColor="text1"/>
                <w:sz w:val="20"/>
                <w:szCs w:val="20"/>
                <w:lang w:eastAsia="ar-SA"/>
              </w:rPr>
              <w:lastRenderedPageBreak/>
              <w:t>internetových stránkách v českém jazyce aktuální informace o právech a povinnostech platformových pracovníků vyplývajících z tohoto zákona. Tyto orgány informace zpřístupní i jinými vhodnými způsoby a na žádost osoby se zdravotním postižením také v podobě, v níž se s nimi tato osoba může seznámit.</w:t>
            </w:r>
          </w:p>
        </w:tc>
        <w:tc>
          <w:tcPr>
            <w:tcW w:w="1134" w:type="dxa"/>
            <w:tcBorders>
              <w:top w:val="single" w:sz="4" w:space="0" w:color="auto"/>
              <w:left w:val="single" w:sz="4" w:space="0" w:color="auto"/>
              <w:right w:val="single" w:sz="4" w:space="0" w:color="auto"/>
            </w:tcBorders>
          </w:tcPr>
          <w:p w14:paraId="7D81491E" w14:textId="752B3D6C" w:rsidR="007A2A7F" w:rsidRPr="007E51BF" w:rsidRDefault="007A2A7F" w:rsidP="007A2A7F">
            <w:pPr>
              <w:pStyle w:val="Bezmezer"/>
              <w:jc w:val="both"/>
              <w:rPr>
                <w:color w:val="000000" w:themeColor="text1"/>
                <w:sz w:val="20"/>
                <w:szCs w:val="20"/>
              </w:rPr>
            </w:pPr>
            <w:r w:rsidRPr="007E51BF">
              <w:rPr>
                <w:color w:val="000000" w:themeColor="text1"/>
                <w:sz w:val="20"/>
                <w:szCs w:val="20"/>
              </w:rPr>
              <w:lastRenderedPageBreak/>
              <w:t>32024L2831</w:t>
            </w:r>
          </w:p>
        </w:tc>
        <w:tc>
          <w:tcPr>
            <w:tcW w:w="1701" w:type="dxa"/>
            <w:tcBorders>
              <w:top w:val="single" w:sz="4" w:space="0" w:color="auto"/>
              <w:left w:val="single" w:sz="4" w:space="0" w:color="auto"/>
              <w:bottom w:val="single" w:sz="4" w:space="0" w:color="auto"/>
              <w:right w:val="single" w:sz="4" w:space="0" w:color="auto"/>
            </w:tcBorders>
          </w:tcPr>
          <w:p w14:paraId="63DEEEAB" w14:textId="16E03C44" w:rsidR="007A2A7F" w:rsidRDefault="007A2A7F" w:rsidP="007A2A7F">
            <w:pPr>
              <w:pStyle w:val="Bezmezer"/>
              <w:jc w:val="both"/>
              <w:rPr>
                <w:color w:val="000000" w:themeColor="text1"/>
                <w:sz w:val="20"/>
                <w:szCs w:val="20"/>
              </w:rPr>
            </w:pPr>
            <w:r>
              <w:rPr>
                <w:color w:val="000000" w:themeColor="text1"/>
                <w:sz w:val="20"/>
                <w:szCs w:val="20"/>
              </w:rPr>
              <w:t>Čl. 27</w:t>
            </w:r>
          </w:p>
        </w:tc>
        <w:tc>
          <w:tcPr>
            <w:tcW w:w="5936" w:type="dxa"/>
            <w:tcBorders>
              <w:top w:val="single" w:sz="4" w:space="0" w:color="auto"/>
              <w:left w:val="single" w:sz="4" w:space="0" w:color="auto"/>
              <w:right w:val="single" w:sz="4" w:space="0" w:color="auto"/>
            </w:tcBorders>
          </w:tcPr>
          <w:p w14:paraId="1805B67F" w14:textId="77777777" w:rsidR="007A2A7F" w:rsidRPr="003B47EF" w:rsidRDefault="007A2A7F" w:rsidP="007A2A7F">
            <w:pPr>
              <w:pStyle w:val="Bezmezer"/>
              <w:ind w:right="122"/>
              <w:jc w:val="both"/>
              <w:rPr>
                <w:color w:val="000000" w:themeColor="text1"/>
                <w:sz w:val="20"/>
                <w:szCs w:val="20"/>
              </w:rPr>
            </w:pPr>
            <w:r w:rsidRPr="003B47EF">
              <w:rPr>
                <w:color w:val="000000" w:themeColor="text1"/>
                <w:sz w:val="20"/>
                <w:szCs w:val="20"/>
              </w:rPr>
              <w:t xml:space="preserve">Členské státy zajistí, aby vnitrostátní opatření provádějící tuto směrnici spolu s příslušnými již platnými ustanoveními týkajícími se předmětu </w:t>
            </w:r>
            <w:r w:rsidRPr="003B47EF">
              <w:rPr>
                <w:color w:val="000000" w:themeColor="text1"/>
                <w:sz w:val="20"/>
                <w:szCs w:val="20"/>
              </w:rPr>
              <w:lastRenderedPageBreak/>
              <w:t>uvedeného v článku 1, včetně informací o uplatňování právní domněnky, byla oznámena osobám vykonávajícím práci prostřednictvím platformy a digitálním pracovním platformám, včetně malých a středních podniků, jakož i veřejnosti. Členské státy zajistí, aby tyto informace byly poskytovány jasným, srozumitelným a snadno přístupným způsobem, a to i osobám se zdravotním postižením.</w:t>
            </w:r>
          </w:p>
          <w:p w14:paraId="7A77102D" w14:textId="77777777" w:rsidR="007A2A7F" w:rsidRPr="002D117F" w:rsidRDefault="007A2A7F" w:rsidP="007A2A7F">
            <w:pPr>
              <w:pStyle w:val="Bezmezer"/>
              <w:ind w:right="122"/>
              <w:jc w:val="both"/>
              <w:rPr>
                <w:color w:val="000000" w:themeColor="text1"/>
                <w:sz w:val="20"/>
                <w:szCs w:val="20"/>
              </w:rPr>
            </w:pPr>
          </w:p>
        </w:tc>
      </w:tr>
      <w:tr w:rsidR="007A2A7F" w:rsidRPr="00FA3682" w14:paraId="239D93A7" w14:textId="77777777" w:rsidTr="003B47EF">
        <w:tc>
          <w:tcPr>
            <w:tcW w:w="1251" w:type="dxa"/>
            <w:tcBorders>
              <w:top w:val="single" w:sz="4" w:space="0" w:color="auto"/>
              <w:left w:val="single" w:sz="4" w:space="0" w:color="auto"/>
              <w:right w:val="single" w:sz="4" w:space="0" w:color="auto"/>
            </w:tcBorders>
          </w:tcPr>
          <w:p w14:paraId="7D59A568" w14:textId="375935C2" w:rsidR="007A2A7F" w:rsidRPr="00FA3682" w:rsidRDefault="007A2A7F" w:rsidP="007A2A7F">
            <w:pPr>
              <w:suppressAutoHyphens/>
              <w:spacing w:line="276" w:lineRule="auto"/>
              <w:ind w:left="117"/>
              <w:rPr>
                <w:bCs/>
                <w:color w:val="000000" w:themeColor="text1"/>
                <w:sz w:val="20"/>
                <w:szCs w:val="20"/>
              </w:rPr>
            </w:pPr>
            <w:r>
              <w:rPr>
                <w:bCs/>
                <w:color w:val="000000" w:themeColor="text1"/>
                <w:sz w:val="20"/>
                <w:szCs w:val="20"/>
              </w:rPr>
              <w:lastRenderedPageBreak/>
              <w:t>§ 4</w:t>
            </w:r>
            <w:r w:rsidR="00EA215C">
              <w:rPr>
                <w:bCs/>
                <w:color w:val="000000" w:themeColor="text1"/>
                <w:sz w:val="20"/>
                <w:szCs w:val="20"/>
              </w:rPr>
              <w:t>1</w:t>
            </w:r>
            <w:r>
              <w:rPr>
                <w:bCs/>
                <w:color w:val="000000" w:themeColor="text1"/>
                <w:sz w:val="20"/>
                <w:szCs w:val="20"/>
              </w:rPr>
              <w:t xml:space="preserve"> odst. 2</w:t>
            </w:r>
          </w:p>
        </w:tc>
        <w:tc>
          <w:tcPr>
            <w:tcW w:w="4556" w:type="dxa"/>
            <w:tcBorders>
              <w:top w:val="single" w:sz="4" w:space="0" w:color="auto"/>
              <w:left w:val="single" w:sz="4" w:space="0" w:color="auto"/>
              <w:right w:val="single" w:sz="4" w:space="0" w:color="auto"/>
            </w:tcBorders>
          </w:tcPr>
          <w:p w14:paraId="732B8B67" w14:textId="0D7479FB" w:rsidR="007A2A7F" w:rsidRPr="000458D3" w:rsidRDefault="007A2A7F" w:rsidP="007A2A7F">
            <w:pPr>
              <w:suppressAutoHyphens/>
              <w:spacing w:line="276" w:lineRule="auto"/>
              <w:ind w:left="46" w:right="141" w:firstLine="382"/>
              <w:jc w:val="both"/>
              <w:rPr>
                <w:color w:val="000000" w:themeColor="text1"/>
                <w:sz w:val="20"/>
                <w:szCs w:val="20"/>
                <w:lang w:eastAsia="ar-SA"/>
              </w:rPr>
            </w:pPr>
            <w:r w:rsidRPr="007A2A7F">
              <w:rPr>
                <w:color w:val="000000" w:themeColor="text1"/>
                <w:sz w:val="20"/>
                <w:szCs w:val="20"/>
                <w:lang w:eastAsia="ar-SA"/>
              </w:rPr>
              <w:t xml:space="preserve">(2) Ministerstvo je povinno zajistit tvorbu metodických pokynů pro využití právní domněnky </w:t>
            </w:r>
            <w:r w:rsidR="00BF7AEF">
              <w:rPr>
                <w:color w:val="000000" w:themeColor="text1"/>
                <w:sz w:val="20"/>
                <w:szCs w:val="20"/>
                <w:lang w:eastAsia="ar-SA"/>
              </w:rPr>
              <w:t xml:space="preserve">základního </w:t>
            </w:r>
            <w:r w:rsidRPr="007A2A7F">
              <w:rPr>
                <w:color w:val="000000" w:themeColor="text1"/>
                <w:sz w:val="20"/>
                <w:szCs w:val="20"/>
                <w:lang w:eastAsia="ar-SA"/>
              </w:rPr>
              <w:t>pracovněprávního vztahu, včetně postupů týkajících se jejího vyvrácení. Metodické pokyny ministerstvo zveřejňuje na svých internetových stránkách</w:t>
            </w:r>
            <w:r w:rsidR="00EA215C">
              <w:rPr>
                <w:color w:val="000000" w:themeColor="text1"/>
                <w:sz w:val="20"/>
                <w:szCs w:val="20"/>
                <w:lang w:eastAsia="ar-SA"/>
              </w:rPr>
              <w:t>.</w:t>
            </w:r>
          </w:p>
        </w:tc>
        <w:tc>
          <w:tcPr>
            <w:tcW w:w="1134" w:type="dxa"/>
            <w:tcBorders>
              <w:top w:val="single" w:sz="4" w:space="0" w:color="auto"/>
              <w:left w:val="single" w:sz="4" w:space="0" w:color="auto"/>
              <w:right w:val="single" w:sz="4" w:space="0" w:color="auto"/>
            </w:tcBorders>
          </w:tcPr>
          <w:p w14:paraId="688FDBBC" w14:textId="63B2B403" w:rsidR="007A2A7F" w:rsidRPr="007E51BF" w:rsidRDefault="007A2A7F" w:rsidP="007A2A7F">
            <w:pPr>
              <w:pStyle w:val="Bezmezer"/>
              <w:jc w:val="both"/>
              <w:rPr>
                <w:color w:val="000000" w:themeColor="text1"/>
                <w:sz w:val="20"/>
                <w:szCs w:val="20"/>
              </w:rPr>
            </w:pPr>
            <w:r w:rsidRPr="007E51BF">
              <w:rPr>
                <w:color w:val="000000" w:themeColor="text1"/>
                <w:sz w:val="20"/>
                <w:szCs w:val="20"/>
              </w:rPr>
              <w:t>32024L2831</w:t>
            </w:r>
          </w:p>
        </w:tc>
        <w:tc>
          <w:tcPr>
            <w:tcW w:w="1701" w:type="dxa"/>
            <w:tcBorders>
              <w:top w:val="single" w:sz="4" w:space="0" w:color="auto"/>
              <w:left w:val="single" w:sz="4" w:space="0" w:color="auto"/>
              <w:bottom w:val="single" w:sz="4" w:space="0" w:color="auto"/>
              <w:right w:val="single" w:sz="4" w:space="0" w:color="auto"/>
            </w:tcBorders>
          </w:tcPr>
          <w:p w14:paraId="71EDBC19" w14:textId="2A4FFEDE" w:rsidR="007A2A7F" w:rsidRDefault="007A2A7F" w:rsidP="007A2A7F">
            <w:pPr>
              <w:pStyle w:val="Bezmezer"/>
              <w:jc w:val="both"/>
              <w:rPr>
                <w:color w:val="000000" w:themeColor="text1"/>
                <w:sz w:val="20"/>
                <w:szCs w:val="20"/>
              </w:rPr>
            </w:pPr>
            <w:r>
              <w:rPr>
                <w:color w:val="000000" w:themeColor="text1"/>
                <w:sz w:val="20"/>
                <w:szCs w:val="20"/>
              </w:rPr>
              <w:t>Čl. 6 písm. a)</w:t>
            </w:r>
          </w:p>
        </w:tc>
        <w:tc>
          <w:tcPr>
            <w:tcW w:w="5936" w:type="dxa"/>
            <w:tcBorders>
              <w:top w:val="single" w:sz="4" w:space="0" w:color="auto"/>
              <w:left w:val="single" w:sz="4" w:space="0" w:color="auto"/>
              <w:right w:val="single" w:sz="4" w:space="0" w:color="auto"/>
            </w:tcBorders>
          </w:tcPr>
          <w:p w14:paraId="4855EE23" w14:textId="2D4347ED" w:rsidR="007A2A7F" w:rsidRPr="002D117F" w:rsidRDefault="007A2A7F" w:rsidP="007A2A7F">
            <w:pPr>
              <w:pStyle w:val="Bezmezer"/>
              <w:ind w:right="122"/>
              <w:jc w:val="both"/>
              <w:rPr>
                <w:color w:val="000000" w:themeColor="text1"/>
                <w:sz w:val="20"/>
                <w:szCs w:val="20"/>
              </w:rPr>
            </w:pPr>
            <w:r w:rsidRPr="007A2A7F">
              <w:rPr>
                <w:color w:val="000000" w:themeColor="text1"/>
                <w:sz w:val="20"/>
                <w:szCs w:val="20"/>
              </w:rPr>
              <w:t>a)</w:t>
            </w:r>
            <w:r>
              <w:rPr>
                <w:color w:val="000000" w:themeColor="text1"/>
                <w:sz w:val="20"/>
                <w:szCs w:val="20"/>
              </w:rPr>
              <w:t xml:space="preserve"> </w:t>
            </w:r>
            <w:r w:rsidRPr="003B47EF">
              <w:rPr>
                <w:color w:val="000000" w:themeColor="text1"/>
                <w:sz w:val="20"/>
                <w:szCs w:val="20"/>
              </w:rPr>
              <w:t>vypracují vhodné pokyny, mimo jiné ve formě konkrétních a praktických doporučení, aby digitální pracovní platformy, osoby vykonávající práci prostřednictvím platformy a sociální partneři právní domněnce rozuměli a uplatňovali ji, včetně postupů týkajících se jejího vyvrácení;</w:t>
            </w:r>
          </w:p>
        </w:tc>
      </w:tr>
      <w:tr w:rsidR="004136B9" w:rsidRPr="00FA3682" w14:paraId="73DF973E" w14:textId="77777777" w:rsidTr="003B47EF">
        <w:tc>
          <w:tcPr>
            <w:tcW w:w="1251" w:type="dxa"/>
            <w:tcBorders>
              <w:top w:val="single" w:sz="4" w:space="0" w:color="auto"/>
              <w:left w:val="single" w:sz="4" w:space="0" w:color="auto"/>
              <w:right w:val="single" w:sz="4" w:space="0" w:color="auto"/>
            </w:tcBorders>
          </w:tcPr>
          <w:p w14:paraId="169EAED2" w14:textId="41C4D952" w:rsidR="004136B9" w:rsidRPr="00FA3682" w:rsidRDefault="004136B9" w:rsidP="004136B9">
            <w:pPr>
              <w:suppressAutoHyphens/>
              <w:spacing w:line="276" w:lineRule="auto"/>
              <w:ind w:left="117"/>
              <w:rPr>
                <w:bCs/>
                <w:color w:val="000000" w:themeColor="text1"/>
                <w:sz w:val="20"/>
                <w:szCs w:val="20"/>
              </w:rPr>
            </w:pPr>
            <w:r>
              <w:rPr>
                <w:bCs/>
                <w:color w:val="000000" w:themeColor="text1"/>
                <w:sz w:val="20"/>
                <w:szCs w:val="20"/>
              </w:rPr>
              <w:t>§ 42</w:t>
            </w:r>
          </w:p>
        </w:tc>
        <w:tc>
          <w:tcPr>
            <w:tcW w:w="4556" w:type="dxa"/>
            <w:tcBorders>
              <w:top w:val="single" w:sz="4" w:space="0" w:color="auto"/>
              <w:left w:val="single" w:sz="4" w:space="0" w:color="auto"/>
              <w:right w:val="single" w:sz="4" w:space="0" w:color="auto"/>
            </w:tcBorders>
          </w:tcPr>
          <w:p w14:paraId="60A57731" w14:textId="6EEE457E" w:rsidR="004136B9" w:rsidRPr="000458D3" w:rsidRDefault="004136B9" w:rsidP="004136B9">
            <w:pPr>
              <w:suppressAutoHyphens/>
              <w:spacing w:line="276" w:lineRule="auto"/>
              <w:ind w:left="46" w:right="141" w:firstLine="382"/>
              <w:jc w:val="both"/>
              <w:rPr>
                <w:color w:val="000000" w:themeColor="text1"/>
                <w:sz w:val="20"/>
                <w:szCs w:val="20"/>
                <w:lang w:eastAsia="ar-SA"/>
              </w:rPr>
            </w:pPr>
            <w:r w:rsidRPr="007A2A7F">
              <w:rPr>
                <w:color w:val="000000" w:themeColor="text1"/>
                <w:sz w:val="20"/>
                <w:szCs w:val="20"/>
                <w:lang w:eastAsia="ar-SA"/>
              </w:rPr>
              <w:t>Právní domněnku podle § 9 je možné uplatnit nejdříve za období začínající ode dne nabytí účinnosti tohoto zákona.</w:t>
            </w:r>
          </w:p>
        </w:tc>
        <w:tc>
          <w:tcPr>
            <w:tcW w:w="1134" w:type="dxa"/>
            <w:tcBorders>
              <w:top w:val="single" w:sz="4" w:space="0" w:color="auto"/>
              <w:left w:val="single" w:sz="4" w:space="0" w:color="auto"/>
              <w:right w:val="single" w:sz="4" w:space="0" w:color="auto"/>
            </w:tcBorders>
          </w:tcPr>
          <w:p w14:paraId="46DA88E3" w14:textId="1D3BA482" w:rsidR="004136B9" w:rsidRPr="007E51BF" w:rsidRDefault="004136B9" w:rsidP="004136B9">
            <w:pPr>
              <w:pStyle w:val="Bezmezer"/>
              <w:jc w:val="both"/>
              <w:rPr>
                <w:color w:val="000000" w:themeColor="text1"/>
                <w:sz w:val="20"/>
                <w:szCs w:val="20"/>
              </w:rPr>
            </w:pPr>
            <w:r w:rsidRPr="007E51BF">
              <w:rPr>
                <w:color w:val="000000" w:themeColor="text1"/>
                <w:sz w:val="20"/>
                <w:szCs w:val="20"/>
              </w:rPr>
              <w:t>32024L2831</w:t>
            </w:r>
          </w:p>
        </w:tc>
        <w:tc>
          <w:tcPr>
            <w:tcW w:w="1701" w:type="dxa"/>
            <w:tcBorders>
              <w:top w:val="single" w:sz="4" w:space="0" w:color="auto"/>
              <w:left w:val="single" w:sz="4" w:space="0" w:color="auto"/>
              <w:bottom w:val="single" w:sz="4" w:space="0" w:color="auto"/>
              <w:right w:val="single" w:sz="4" w:space="0" w:color="auto"/>
            </w:tcBorders>
          </w:tcPr>
          <w:p w14:paraId="48C2507E" w14:textId="487407A0" w:rsidR="004136B9" w:rsidRDefault="004136B9" w:rsidP="004136B9">
            <w:pPr>
              <w:pStyle w:val="Bezmezer"/>
              <w:jc w:val="both"/>
              <w:rPr>
                <w:color w:val="000000" w:themeColor="text1"/>
                <w:sz w:val="20"/>
                <w:szCs w:val="20"/>
              </w:rPr>
            </w:pPr>
            <w:r>
              <w:rPr>
                <w:color w:val="000000" w:themeColor="text1"/>
                <w:sz w:val="20"/>
                <w:szCs w:val="20"/>
              </w:rPr>
              <w:t>Čl. 5 odst. 6</w:t>
            </w:r>
          </w:p>
        </w:tc>
        <w:tc>
          <w:tcPr>
            <w:tcW w:w="5936" w:type="dxa"/>
            <w:tcBorders>
              <w:top w:val="single" w:sz="4" w:space="0" w:color="auto"/>
              <w:left w:val="single" w:sz="4" w:space="0" w:color="auto"/>
              <w:right w:val="single" w:sz="4" w:space="0" w:color="auto"/>
            </w:tcBorders>
          </w:tcPr>
          <w:p w14:paraId="6196DE6B" w14:textId="657390E3" w:rsidR="004136B9" w:rsidRPr="002D117F" w:rsidRDefault="004136B9" w:rsidP="004136B9">
            <w:pPr>
              <w:pStyle w:val="Bezmezer"/>
              <w:ind w:right="122"/>
              <w:jc w:val="both"/>
              <w:rPr>
                <w:color w:val="000000" w:themeColor="text1"/>
                <w:sz w:val="20"/>
                <w:szCs w:val="20"/>
              </w:rPr>
            </w:pPr>
            <w:r w:rsidRPr="007A2A7F">
              <w:rPr>
                <w:color w:val="000000" w:themeColor="text1"/>
                <w:sz w:val="20"/>
                <w:szCs w:val="20"/>
              </w:rPr>
              <w:t>6.Pokud jde o smluvní vztahy uzavřené před datem 2. prosince 2026 a k uvedenému datu stále trvající, použije se právní domněnka stanovená v tomto článku pouze na období počínající uvedeným datem.</w:t>
            </w:r>
          </w:p>
        </w:tc>
      </w:tr>
      <w:tr w:rsidR="001B0AA0" w:rsidRPr="00FA3682" w14:paraId="70AE97FF" w14:textId="77777777" w:rsidTr="00D33621">
        <w:trPr>
          <w:trHeight w:val="933"/>
        </w:trPr>
        <w:tc>
          <w:tcPr>
            <w:tcW w:w="14578" w:type="dxa"/>
            <w:gridSpan w:val="5"/>
            <w:tcBorders>
              <w:top w:val="single" w:sz="4" w:space="0" w:color="auto"/>
              <w:left w:val="single" w:sz="4" w:space="0" w:color="auto"/>
              <w:right w:val="single" w:sz="4" w:space="0" w:color="auto"/>
            </w:tcBorders>
          </w:tcPr>
          <w:p w14:paraId="639BF407" w14:textId="77777777" w:rsidR="001B0AA0" w:rsidRPr="00CA1ABA" w:rsidRDefault="001B0AA0" w:rsidP="004136B9">
            <w:pPr>
              <w:spacing w:after="120"/>
              <w:jc w:val="center"/>
              <w:rPr>
                <w:sz w:val="4"/>
                <w:szCs w:val="4"/>
              </w:rPr>
            </w:pPr>
          </w:p>
          <w:p w14:paraId="70ED96D1" w14:textId="77777777" w:rsidR="001B0AA0" w:rsidRPr="007A2A7F" w:rsidRDefault="001B0AA0" w:rsidP="001B0AA0">
            <w:pPr>
              <w:spacing w:after="120"/>
              <w:jc w:val="center"/>
              <w:rPr>
                <w:sz w:val="20"/>
                <w:szCs w:val="20"/>
              </w:rPr>
            </w:pPr>
            <w:r w:rsidRPr="007A2A7F">
              <w:rPr>
                <w:sz w:val="20"/>
                <w:szCs w:val="20"/>
              </w:rPr>
              <w:t>ČÁST DRUHÁ</w:t>
            </w:r>
          </w:p>
          <w:p w14:paraId="786909EC" w14:textId="65BFCDCE" w:rsidR="001B0AA0" w:rsidRPr="00FA3682" w:rsidRDefault="001B0AA0" w:rsidP="001B0AA0">
            <w:pPr>
              <w:pStyle w:val="Bezmezer"/>
              <w:ind w:right="122"/>
              <w:jc w:val="center"/>
              <w:rPr>
                <w:color w:val="000000" w:themeColor="text1"/>
                <w:sz w:val="20"/>
                <w:szCs w:val="20"/>
              </w:rPr>
            </w:pPr>
            <w:r w:rsidRPr="007A2A7F">
              <w:rPr>
                <w:b/>
                <w:bCs/>
                <w:sz w:val="20"/>
                <w:szCs w:val="20"/>
              </w:rPr>
              <w:t>Změna občanského soudního řádu</w:t>
            </w:r>
          </w:p>
        </w:tc>
      </w:tr>
      <w:tr w:rsidR="00062745" w:rsidRPr="00FA3682" w14:paraId="6319EC7E" w14:textId="77777777" w:rsidTr="003B47EF">
        <w:tc>
          <w:tcPr>
            <w:tcW w:w="1251" w:type="dxa"/>
            <w:vMerge w:val="restart"/>
            <w:tcBorders>
              <w:top w:val="single" w:sz="4" w:space="0" w:color="auto"/>
              <w:left w:val="single" w:sz="4" w:space="0" w:color="auto"/>
              <w:right w:val="single" w:sz="4" w:space="0" w:color="auto"/>
            </w:tcBorders>
          </w:tcPr>
          <w:p w14:paraId="46A5719C" w14:textId="3E19198F" w:rsidR="00062745" w:rsidRPr="00FA3682" w:rsidRDefault="00062745" w:rsidP="004136B9">
            <w:pPr>
              <w:suppressAutoHyphens/>
              <w:spacing w:line="276" w:lineRule="auto"/>
              <w:ind w:left="117"/>
              <w:rPr>
                <w:bCs/>
                <w:color w:val="000000" w:themeColor="text1"/>
                <w:sz w:val="20"/>
                <w:szCs w:val="20"/>
              </w:rPr>
            </w:pPr>
            <w:r>
              <w:rPr>
                <w:bCs/>
                <w:color w:val="000000" w:themeColor="text1"/>
                <w:sz w:val="20"/>
                <w:szCs w:val="20"/>
              </w:rPr>
              <w:t>§ 133a odst. 3 písm. a) body 5 až 7 a odst. 4</w:t>
            </w:r>
          </w:p>
        </w:tc>
        <w:tc>
          <w:tcPr>
            <w:tcW w:w="4556" w:type="dxa"/>
            <w:vMerge w:val="restart"/>
            <w:tcBorders>
              <w:top w:val="single" w:sz="4" w:space="0" w:color="auto"/>
              <w:left w:val="single" w:sz="4" w:space="0" w:color="auto"/>
              <w:right w:val="single" w:sz="4" w:space="0" w:color="auto"/>
            </w:tcBorders>
          </w:tcPr>
          <w:p w14:paraId="4C4B6146" w14:textId="26A0C79E" w:rsidR="00062745" w:rsidRPr="00CA1ABA" w:rsidRDefault="00062745" w:rsidP="004136B9">
            <w:pPr>
              <w:spacing w:after="120"/>
              <w:jc w:val="both"/>
              <w:rPr>
                <w:sz w:val="20"/>
                <w:szCs w:val="20"/>
              </w:rPr>
            </w:pPr>
            <w:r>
              <w:rPr>
                <w:sz w:val="20"/>
                <w:szCs w:val="20"/>
              </w:rPr>
              <w:t xml:space="preserve">        </w:t>
            </w:r>
            <w:r w:rsidRPr="00CA1ABA">
              <w:rPr>
                <w:sz w:val="20"/>
                <w:szCs w:val="20"/>
              </w:rPr>
              <w:t>(3) Pokud žalobce uvede před soudem skutečnosti, ze kterých lze dovodit, že mu žalovaný dal výpověď z pracovního poměru nebo okamžitě zrušil pracovní poměr nebo zrušil právní vztah založený dohodou o provedení práce nebo dohodou o pracovní činnosti výpovědí nebo okamžitým zrušením proto, že</w:t>
            </w:r>
          </w:p>
          <w:p w14:paraId="02DF9F4A" w14:textId="77777777" w:rsidR="00062745" w:rsidRPr="00CA1ABA" w:rsidRDefault="00062745" w:rsidP="004136B9">
            <w:pPr>
              <w:pStyle w:val="Odstavecseseznamem"/>
              <w:numPr>
                <w:ilvl w:val="0"/>
                <w:numId w:val="19"/>
              </w:numPr>
              <w:spacing w:after="120"/>
              <w:ind w:left="426"/>
              <w:contextualSpacing w:val="0"/>
              <w:jc w:val="both"/>
              <w:rPr>
                <w:sz w:val="20"/>
                <w:szCs w:val="20"/>
              </w:rPr>
            </w:pPr>
            <w:r w:rsidRPr="00CA1ABA">
              <w:rPr>
                <w:sz w:val="20"/>
                <w:szCs w:val="20"/>
              </w:rPr>
              <w:t>se žalobce zákonným způsobem domáhal</w:t>
            </w:r>
          </w:p>
          <w:p w14:paraId="57EE79BA" w14:textId="77777777" w:rsidR="00062745" w:rsidRPr="00CA1ABA" w:rsidRDefault="00062745" w:rsidP="004136B9">
            <w:pPr>
              <w:spacing w:after="120"/>
              <w:jc w:val="both"/>
              <w:rPr>
                <w:sz w:val="20"/>
                <w:szCs w:val="20"/>
              </w:rPr>
            </w:pPr>
            <w:r w:rsidRPr="00CA1ABA">
              <w:rPr>
                <w:sz w:val="20"/>
                <w:szCs w:val="20"/>
              </w:rPr>
              <w:t>1. práva na informace při vzniku nebo změně pracovněprávního vztahu podle § 37 nebo § 77a zákoníku práce,</w:t>
            </w:r>
          </w:p>
          <w:p w14:paraId="72C0B5FA" w14:textId="77777777" w:rsidR="00062745" w:rsidRPr="00CA1ABA" w:rsidRDefault="00062745" w:rsidP="004136B9">
            <w:pPr>
              <w:spacing w:after="120"/>
              <w:jc w:val="both"/>
              <w:rPr>
                <w:sz w:val="20"/>
                <w:szCs w:val="20"/>
              </w:rPr>
            </w:pPr>
            <w:r w:rsidRPr="00CA1ABA">
              <w:rPr>
                <w:sz w:val="20"/>
                <w:szCs w:val="20"/>
              </w:rPr>
              <w:t xml:space="preserve">2. práva na informace při vysílání zaměstnance na území jiného státu podle § 37a nebo </w:t>
            </w:r>
            <w:proofErr w:type="gramStart"/>
            <w:r w:rsidRPr="00CA1ABA">
              <w:rPr>
                <w:sz w:val="20"/>
                <w:szCs w:val="20"/>
              </w:rPr>
              <w:t>77b</w:t>
            </w:r>
            <w:proofErr w:type="gramEnd"/>
            <w:r w:rsidRPr="00CA1ABA">
              <w:rPr>
                <w:sz w:val="20"/>
                <w:szCs w:val="20"/>
              </w:rPr>
              <w:t xml:space="preserve"> zákoníku práce,</w:t>
            </w:r>
          </w:p>
          <w:p w14:paraId="66122DC1" w14:textId="77777777" w:rsidR="00062745" w:rsidRPr="00CA1ABA" w:rsidRDefault="00062745" w:rsidP="004136B9">
            <w:pPr>
              <w:spacing w:after="120"/>
              <w:jc w:val="both"/>
              <w:rPr>
                <w:sz w:val="20"/>
                <w:szCs w:val="20"/>
              </w:rPr>
            </w:pPr>
            <w:r w:rsidRPr="00CA1ABA">
              <w:rPr>
                <w:sz w:val="20"/>
                <w:szCs w:val="20"/>
              </w:rPr>
              <w:lastRenderedPageBreak/>
              <w:t>3. práva na rozvržení pracovní doby předem podle § 74 odst. 2 nebo § 84 zákoníku práce,</w:t>
            </w:r>
          </w:p>
          <w:p w14:paraId="627241B8" w14:textId="77777777" w:rsidR="00062745" w:rsidRPr="00CA1ABA" w:rsidRDefault="00062745" w:rsidP="004136B9">
            <w:pPr>
              <w:spacing w:after="120"/>
              <w:jc w:val="both"/>
              <w:rPr>
                <w:sz w:val="20"/>
                <w:szCs w:val="20"/>
              </w:rPr>
            </w:pPr>
            <w:r w:rsidRPr="00CA1ABA">
              <w:rPr>
                <w:sz w:val="20"/>
                <w:szCs w:val="20"/>
              </w:rPr>
              <w:t>4. práva na odborný rozvoj podle § 227 až 230 zákoníku práce,</w:t>
            </w:r>
          </w:p>
          <w:p w14:paraId="54500C4E" w14:textId="77777777" w:rsidR="00062745" w:rsidRPr="00CA1ABA" w:rsidRDefault="00062745" w:rsidP="004136B9">
            <w:pPr>
              <w:tabs>
                <w:tab w:val="left" w:pos="1134"/>
              </w:tabs>
              <w:spacing w:after="120"/>
              <w:jc w:val="both"/>
              <w:rPr>
                <w:b/>
                <w:bCs/>
                <w:sz w:val="20"/>
                <w:szCs w:val="20"/>
              </w:rPr>
            </w:pPr>
            <w:r w:rsidRPr="00CA1ABA">
              <w:rPr>
                <w:b/>
                <w:bCs/>
                <w:sz w:val="20"/>
                <w:szCs w:val="20"/>
              </w:rPr>
              <w:t xml:space="preserve">5. práva na projednání podle § 108 odst. 2 písm. c) bodu 5 zákoníku práce, </w:t>
            </w:r>
          </w:p>
          <w:p w14:paraId="1DF4EBB9" w14:textId="77777777" w:rsidR="00062745" w:rsidRPr="00CA1ABA" w:rsidRDefault="00062745" w:rsidP="004136B9">
            <w:pPr>
              <w:tabs>
                <w:tab w:val="left" w:pos="1134"/>
              </w:tabs>
              <w:spacing w:after="120"/>
              <w:jc w:val="both"/>
              <w:rPr>
                <w:b/>
                <w:bCs/>
                <w:sz w:val="20"/>
                <w:szCs w:val="20"/>
              </w:rPr>
            </w:pPr>
            <w:r w:rsidRPr="00CA1ABA">
              <w:rPr>
                <w:b/>
                <w:bCs/>
                <w:sz w:val="20"/>
                <w:szCs w:val="20"/>
              </w:rPr>
              <w:t>6. práva na informace podle § 280a zákoníku práce, nebo</w:t>
            </w:r>
          </w:p>
          <w:p w14:paraId="5803D473" w14:textId="77777777" w:rsidR="00062745" w:rsidRPr="00CA1ABA" w:rsidRDefault="00062745" w:rsidP="004136B9">
            <w:pPr>
              <w:tabs>
                <w:tab w:val="left" w:pos="1134"/>
              </w:tabs>
              <w:spacing w:after="120"/>
              <w:jc w:val="both"/>
              <w:rPr>
                <w:b/>
                <w:bCs/>
                <w:sz w:val="20"/>
                <w:szCs w:val="20"/>
              </w:rPr>
            </w:pPr>
            <w:r w:rsidRPr="00CA1ABA">
              <w:rPr>
                <w:b/>
                <w:bCs/>
                <w:sz w:val="20"/>
                <w:szCs w:val="20"/>
              </w:rPr>
              <w:t>7. práva podle zákona o platformové práci,</w:t>
            </w:r>
          </w:p>
          <w:p w14:paraId="25FA1B1E" w14:textId="5E13D0A3" w:rsidR="00062745" w:rsidRPr="00CA1ABA" w:rsidRDefault="00062745" w:rsidP="004136B9">
            <w:pPr>
              <w:spacing w:after="120"/>
              <w:ind w:left="66"/>
              <w:jc w:val="both"/>
              <w:rPr>
                <w:sz w:val="20"/>
                <w:szCs w:val="20"/>
              </w:rPr>
            </w:pPr>
            <w:r>
              <w:rPr>
                <w:sz w:val="20"/>
                <w:szCs w:val="20"/>
              </w:rPr>
              <w:t xml:space="preserve">b) </w:t>
            </w:r>
            <w:r w:rsidRPr="00CA1ABA">
              <w:rPr>
                <w:sz w:val="20"/>
                <w:szCs w:val="20"/>
              </w:rPr>
              <w:t>žalobce zaměstnavatele požádal o zaměstnání v pracovním poměru podle § 77 odst. 4 zákoníku práce, o čerpání mateřské, otcovské nebo rodičovské dovolené nebo tuto dovolenou čerpal, nebo</w:t>
            </w:r>
          </w:p>
          <w:p w14:paraId="06EF117D" w14:textId="3915F376" w:rsidR="00062745" w:rsidRPr="00CA1ABA" w:rsidRDefault="00062745" w:rsidP="004136B9">
            <w:pPr>
              <w:spacing w:after="120"/>
              <w:ind w:left="66"/>
              <w:jc w:val="both"/>
              <w:rPr>
                <w:sz w:val="20"/>
                <w:szCs w:val="20"/>
              </w:rPr>
            </w:pPr>
            <w:r>
              <w:rPr>
                <w:sz w:val="20"/>
                <w:szCs w:val="20"/>
              </w:rPr>
              <w:t xml:space="preserve">c) </w:t>
            </w:r>
            <w:r w:rsidRPr="00CA1ABA">
              <w:rPr>
                <w:sz w:val="20"/>
                <w:szCs w:val="20"/>
              </w:rPr>
              <w:t>žalobce zaměstnavatele požádal o možnost pečovat o jinou fyzickou osobu nebo ji ošetřovat podle § 191 zákoníku práce nebo o takovou fyzickou osobu podle § 191 zákoníku práce pečoval nebo ji ošetřoval,</w:t>
            </w:r>
          </w:p>
          <w:p w14:paraId="1C7E95BF" w14:textId="77777777" w:rsidR="00062745" w:rsidRDefault="00062745" w:rsidP="004136B9">
            <w:pPr>
              <w:spacing w:after="120"/>
              <w:jc w:val="both"/>
              <w:rPr>
                <w:sz w:val="20"/>
                <w:szCs w:val="20"/>
              </w:rPr>
            </w:pPr>
            <w:r w:rsidRPr="00CA1ABA">
              <w:rPr>
                <w:sz w:val="20"/>
                <w:szCs w:val="20"/>
              </w:rPr>
              <w:t>je žalovaný povinen dokázat, že k výpovědi nebo okamžitému zrušení došlo z jiného důvodu</w:t>
            </w:r>
            <w:r w:rsidRPr="00CA1ABA">
              <w:rPr>
                <w:sz w:val="20"/>
                <w:szCs w:val="20"/>
                <w:vertAlign w:val="superscript"/>
              </w:rPr>
              <w:t>56e)</w:t>
            </w:r>
            <w:r w:rsidRPr="00CA1ABA">
              <w:rPr>
                <w:sz w:val="20"/>
                <w:szCs w:val="20"/>
              </w:rPr>
              <w:t>.</w:t>
            </w:r>
          </w:p>
          <w:p w14:paraId="2E3AC08C" w14:textId="7AB62A22" w:rsidR="00062745" w:rsidRPr="00EB08B8" w:rsidRDefault="00062745" w:rsidP="004136B9">
            <w:pPr>
              <w:spacing w:after="120"/>
              <w:jc w:val="both"/>
              <w:rPr>
                <w:b/>
                <w:bCs/>
                <w:sz w:val="20"/>
                <w:szCs w:val="20"/>
              </w:rPr>
            </w:pPr>
            <w:r w:rsidRPr="00CA1ABA">
              <w:rPr>
                <w:b/>
                <w:bCs/>
                <w:sz w:val="20"/>
                <w:szCs w:val="20"/>
              </w:rPr>
              <w:t xml:space="preserve">(4) Pokud žalobce, který je platformovým pracovníkem podle zákona o platformové práci, uvede před soudem skutečnosti, ze kterých lze dovodit, že s ním žalovaný ukončil smlouvu proto, že se žalobce zákonným způsobem domáhal svého práva podle zákona o platformové práci, je žalovaný povinen dokázat, že k ukončení smlouvy došlo z </w:t>
            </w:r>
            <w:r w:rsidRPr="00EB08B8">
              <w:rPr>
                <w:b/>
                <w:bCs/>
                <w:sz w:val="20"/>
                <w:szCs w:val="20"/>
              </w:rPr>
              <w:t>jiného důvodu</w:t>
            </w:r>
            <w:r w:rsidRPr="00EB08B8">
              <w:rPr>
                <w:b/>
                <w:bCs/>
                <w:sz w:val="20"/>
                <w:szCs w:val="20"/>
                <w:vertAlign w:val="superscript"/>
              </w:rPr>
              <w:t>56e)</w:t>
            </w:r>
            <w:r w:rsidRPr="00EB08B8">
              <w:rPr>
                <w:b/>
                <w:bCs/>
                <w:sz w:val="20"/>
                <w:szCs w:val="20"/>
              </w:rPr>
              <w:t>.</w:t>
            </w:r>
          </w:p>
          <w:p w14:paraId="789223B8" w14:textId="4461862E" w:rsidR="00062745" w:rsidRPr="00AD7B6D" w:rsidRDefault="00062745" w:rsidP="004136B9">
            <w:pPr>
              <w:spacing w:after="120"/>
              <w:jc w:val="both"/>
              <w:rPr>
                <w:b/>
                <w:bCs/>
                <w:sz w:val="18"/>
                <w:szCs w:val="18"/>
              </w:rPr>
            </w:pPr>
            <w:r w:rsidRPr="000B523B">
              <w:rPr>
                <w:b/>
                <w:bCs/>
                <w:sz w:val="18"/>
                <w:szCs w:val="18"/>
                <w:vertAlign w:val="superscript"/>
              </w:rPr>
              <w:t xml:space="preserve">56e) </w:t>
            </w:r>
            <w:r w:rsidRPr="000B523B">
              <w:rPr>
                <w:b/>
                <w:bCs/>
                <w:color w:val="000000" w:themeColor="text1"/>
                <w:sz w:val="18"/>
                <w:szCs w:val="18"/>
              </w:rPr>
              <w:t>Směrnice Evropského parlamentu a Rady (EU) 2024/2831 ze dne 23. října 2024 o zlepšení pracovních podmínek při práci prostřednictvím platformy.</w:t>
            </w:r>
          </w:p>
          <w:p w14:paraId="540455E5" w14:textId="4B425F35" w:rsidR="00062745" w:rsidRPr="00CA1ABA" w:rsidRDefault="00062745" w:rsidP="004136B9">
            <w:pPr>
              <w:keepNext/>
              <w:spacing w:after="60"/>
              <w:ind w:right="135" w:firstLine="709"/>
              <w:jc w:val="both"/>
              <w:rPr>
                <w:color w:val="000000" w:themeColor="text1"/>
                <w:sz w:val="20"/>
                <w:szCs w:val="20"/>
              </w:rPr>
            </w:pPr>
          </w:p>
        </w:tc>
        <w:tc>
          <w:tcPr>
            <w:tcW w:w="1134" w:type="dxa"/>
            <w:vMerge w:val="restart"/>
            <w:tcBorders>
              <w:top w:val="single" w:sz="4" w:space="0" w:color="auto"/>
              <w:left w:val="single" w:sz="4" w:space="0" w:color="auto"/>
              <w:right w:val="single" w:sz="4" w:space="0" w:color="auto"/>
            </w:tcBorders>
          </w:tcPr>
          <w:p w14:paraId="4560256E" w14:textId="08DA9C37" w:rsidR="00062745" w:rsidRPr="00FA3682" w:rsidRDefault="00062745" w:rsidP="004136B9">
            <w:pPr>
              <w:pStyle w:val="Bezmezer"/>
              <w:jc w:val="both"/>
              <w:rPr>
                <w:color w:val="000000" w:themeColor="text1"/>
                <w:sz w:val="20"/>
                <w:szCs w:val="20"/>
              </w:rPr>
            </w:pPr>
            <w:r w:rsidRPr="007E51BF">
              <w:rPr>
                <w:color w:val="000000" w:themeColor="text1"/>
                <w:sz w:val="20"/>
                <w:szCs w:val="20"/>
              </w:rPr>
              <w:lastRenderedPageBreak/>
              <w:t>32024L2831</w:t>
            </w:r>
          </w:p>
        </w:tc>
        <w:tc>
          <w:tcPr>
            <w:tcW w:w="1701" w:type="dxa"/>
            <w:tcBorders>
              <w:top w:val="single" w:sz="4" w:space="0" w:color="auto"/>
              <w:left w:val="single" w:sz="4" w:space="0" w:color="auto"/>
              <w:bottom w:val="single" w:sz="4" w:space="0" w:color="auto"/>
              <w:right w:val="single" w:sz="4" w:space="0" w:color="auto"/>
            </w:tcBorders>
          </w:tcPr>
          <w:p w14:paraId="5943070F" w14:textId="77777777" w:rsidR="00062745" w:rsidRDefault="00062745" w:rsidP="004136B9">
            <w:pPr>
              <w:jc w:val="both"/>
              <w:rPr>
                <w:noProof/>
                <w:color w:val="000000" w:themeColor="text1"/>
                <w:sz w:val="20"/>
                <w:szCs w:val="20"/>
              </w:rPr>
            </w:pPr>
            <w:r>
              <w:rPr>
                <w:noProof/>
                <w:color w:val="000000" w:themeColor="text1"/>
                <w:sz w:val="20"/>
                <w:szCs w:val="20"/>
              </w:rPr>
              <w:t>Čl. 23 odst. 3</w:t>
            </w:r>
          </w:p>
          <w:p w14:paraId="46A47552" w14:textId="77777777" w:rsidR="00062745" w:rsidRDefault="00062745" w:rsidP="004136B9">
            <w:pPr>
              <w:jc w:val="both"/>
              <w:rPr>
                <w:noProof/>
                <w:color w:val="000000" w:themeColor="text1"/>
                <w:sz w:val="20"/>
                <w:szCs w:val="20"/>
              </w:rPr>
            </w:pPr>
          </w:p>
          <w:p w14:paraId="202B4475" w14:textId="77777777" w:rsidR="00062745" w:rsidRDefault="00062745" w:rsidP="004136B9">
            <w:pPr>
              <w:jc w:val="both"/>
              <w:rPr>
                <w:noProof/>
                <w:color w:val="000000" w:themeColor="text1"/>
                <w:sz w:val="20"/>
                <w:szCs w:val="20"/>
              </w:rPr>
            </w:pPr>
          </w:p>
          <w:p w14:paraId="7CABC1A1" w14:textId="77777777" w:rsidR="00062745" w:rsidRDefault="00062745" w:rsidP="004136B9">
            <w:pPr>
              <w:jc w:val="both"/>
              <w:rPr>
                <w:noProof/>
                <w:color w:val="000000" w:themeColor="text1"/>
                <w:sz w:val="20"/>
                <w:szCs w:val="20"/>
              </w:rPr>
            </w:pPr>
          </w:p>
          <w:p w14:paraId="3936CA2D" w14:textId="77777777" w:rsidR="00062745" w:rsidRDefault="00062745" w:rsidP="004136B9">
            <w:pPr>
              <w:jc w:val="both"/>
              <w:rPr>
                <w:noProof/>
                <w:color w:val="000000" w:themeColor="text1"/>
                <w:sz w:val="20"/>
                <w:szCs w:val="20"/>
              </w:rPr>
            </w:pPr>
          </w:p>
          <w:p w14:paraId="735D8BB2" w14:textId="77777777" w:rsidR="00062745" w:rsidRDefault="00062745" w:rsidP="004136B9">
            <w:pPr>
              <w:jc w:val="both"/>
              <w:rPr>
                <w:noProof/>
                <w:color w:val="000000" w:themeColor="text1"/>
                <w:sz w:val="20"/>
                <w:szCs w:val="20"/>
              </w:rPr>
            </w:pPr>
          </w:p>
          <w:p w14:paraId="1488D4BD" w14:textId="41A4E9F9" w:rsidR="00062745" w:rsidRPr="00FA3682" w:rsidRDefault="00062745" w:rsidP="004136B9">
            <w:pPr>
              <w:jc w:val="both"/>
              <w:rPr>
                <w:noProof/>
                <w:color w:val="000000" w:themeColor="text1"/>
                <w:sz w:val="20"/>
                <w:szCs w:val="20"/>
              </w:rPr>
            </w:pPr>
          </w:p>
        </w:tc>
        <w:tc>
          <w:tcPr>
            <w:tcW w:w="5936" w:type="dxa"/>
            <w:tcBorders>
              <w:top w:val="single" w:sz="4" w:space="0" w:color="auto"/>
              <w:left w:val="single" w:sz="4" w:space="0" w:color="auto"/>
              <w:right w:val="single" w:sz="4" w:space="0" w:color="auto"/>
            </w:tcBorders>
          </w:tcPr>
          <w:p w14:paraId="60562017" w14:textId="76BFD7D7" w:rsidR="00062745" w:rsidRPr="00FA3682" w:rsidRDefault="00062745" w:rsidP="004136B9">
            <w:pPr>
              <w:pStyle w:val="Bezmezer"/>
              <w:ind w:right="122"/>
              <w:jc w:val="both"/>
              <w:rPr>
                <w:color w:val="000000" w:themeColor="text1"/>
                <w:sz w:val="20"/>
                <w:szCs w:val="20"/>
              </w:rPr>
            </w:pPr>
            <w:r w:rsidRPr="005A3BAF">
              <w:rPr>
                <w:color w:val="000000" w:themeColor="text1"/>
                <w:sz w:val="20"/>
                <w:szCs w:val="20"/>
              </w:rPr>
              <w:t>3.Členské státy přijmou opatření nezbytná k zajištění toho, aby v případě, že osoby vykonávající práci prostřednictvím platformy uvedené v odstavci 2 předloží soudu nebo jinému příslušnému orgánu či subjektu skutečnosti nasvědčující tomu, že k takovému propuštění, ukončení smlouvy nebo rovnocennému opatření došlo, příslušelo digitální pracovní platformě prokázat, že propuštění, ukončení smlouvy nebo rovnocenné opatření bylo založeno na jiných důvodech, než které jsou uvedeny v odstavci 1.</w:t>
            </w:r>
          </w:p>
        </w:tc>
      </w:tr>
      <w:tr w:rsidR="00062745" w:rsidRPr="00FA3682" w14:paraId="6529AB1D" w14:textId="77777777" w:rsidTr="00BD14B0">
        <w:tc>
          <w:tcPr>
            <w:tcW w:w="1251" w:type="dxa"/>
            <w:vMerge/>
            <w:tcBorders>
              <w:left w:val="single" w:sz="4" w:space="0" w:color="auto"/>
              <w:right w:val="single" w:sz="4" w:space="0" w:color="auto"/>
            </w:tcBorders>
          </w:tcPr>
          <w:p w14:paraId="011F8768" w14:textId="77777777" w:rsidR="00062745" w:rsidRDefault="00062745" w:rsidP="00AD7B6D">
            <w:pPr>
              <w:suppressAutoHyphens/>
              <w:spacing w:line="276" w:lineRule="auto"/>
              <w:ind w:left="117"/>
              <w:rPr>
                <w:bCs/>
                <w:color w:val="000000" w:themeColor="text1"/>
                <w:sz w:val="20"/>
                <w:szCs w:val="20"/>
              </w:rPr>
            </w:pPr>
          </w:p>
        </w:tc>
        <w:tc>
          <w:tcPr>
            <w:tcW w:w="4556" w:type="dxa"/>
            <w:vMerge/>
            <w:tcBorders>
              <w:left w:val="single" w:sz="4" w:space="0" w:color="auto"/>
              <w:right w:val="single" w:sz="4" w:space="0" w:color="auto"/>
            </w:tcBorders>
          </w:tcPr>
          <w:p w14:paraId="319A5934" w14:textId="77777777" w:rsidR="00062745" w:rsidRDefault="00062745" w:rsidP="00AD7B6D">
            <w:pPr>
              <w:spacing w:after="120"/>
              <w:jc w:val="both"/>
              <w:rPr>
                <w:sz w:val="20"/>
                <w:szCs w:val="20"/>
              </w:rPr>
            </w:pPr>
          </w:p>
        </w:tc>
        <w:tc>
          <w:tcPr>
            <w:tcW w:w="1134" w:type="dxa"/>
            <w:vMerge/>
            <w:tcBorders>
              <w:left w:val="single" w:sz="4" w:space="0" w:color="auto"/>
              <w:right w:val="single" w:sz="4" w:space="0" w:color="auto"/>
            </w:tcBorders>
          </w:tcPr>
          <w:p w14:paraId="095CF11E" w14:textId="77777777" w:rsidR="00062745" w:rsidRPr="007E51BF" w:rsidRDefault="00062745" w:rsidP="00AD7B6D">
            <w:pPr>
              <w:pStyle w:val="Bezmezer"/>
              <w:jc w:val="both"/>
              <w:rPr>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D9AC6FB" w14:textId="299109AE" w:rsidR="00062745" w:rsidRDefault="00062745" w:rsidP="00AD7B6D">
            <w:pPr>
              <w:jc w:val="both"/>
              <w:rPr>
                <w:noProof/>
                <w:color w:val="000000" w:themeColor="text1"/>
                <w:sz w:val="20"/>
                <w:szCs w:val="20"/>
              </w:rPr>
            </w:pPr>
            <w:r w:rsidRPr="00AF3910">
              <w:rPr>
                <w:color w:val="000000" w:themeColor="text1"/>
                <w:sz w:val="20"/>
                <w:szCs w:val="20"/>
              </w:rPr>
              <w:t>Čl. 29 odst. 1</w:t>
            </w:r>
          </w:p>
        </w:tc>
        <w:tc>
          <w:tcPr>
            <w:tcW w:w="5936" w:type="dxa"/>
            <w:tcBorders>
              <w:top w:val="single" w:sz="4" w:space="0" w:color="auto"/>
              <w:left w:val="single" w:sz="4" w:space="0" w:color="auto"/>
              <w:right w:val="single" w:sz="4" w:space="0" w:color="auto"/>
            </w:tcBorders>
          </w:tcPr>
          <w:p w14:paraId="45D05A6C" w14:textId="3C2D2444" w:rsidR="00062745" w:rsidRPr="005A3BAF" w:rsidRDefault="00062745" w:rsidP="00AD7B6D">
            <w:pPr>
              <w:pStyle w:val="Bezmezer"/>
              <w:ind w:right="122"/>
              <w:jc w:val="both"/>
              <w:rPr>
                <w:color w:val="000000" w:themeColor="text1"/>
                <w:sz w:val="20"/>
                <w:szCs w:val="20"/>
              </w:rPr>
            </w:pPr>
            <w:r w:rsidRPr="00AF3910">
              <w:rPr>
                <w:color w:val="000000" w:themeColor="text1"/>
                <w:sz w:val="20"/>
                <w:szCs w:val="20"/>
              </w:rPr>
              <w:t>Tyto předpisy přijaté členskými státy musí obsahovat odkaz na tuto směrnici nebo musí být takový odkaz učiněn při jejich úředním vyhlášení. Způsob odkazu si stanoví členské státy.</w:t>
            </w:r>
          </w:p>
        </w:tc>
      </w:tr>
      <w:tr w:rsidR="00062745" w:rsidRPr="00FA3682" w14:paraId="02AD9DD7" w14:textId="77777777" w:rsidTr="00BD14B0">
        <w:tc>
          <w:tcPr>
            <w:tcW w:w="1251" w:type="dxa"/>
            <w:vMerge/>
            <w:tcBorders>
              <w:left w:val="single" w:sz="4" w:space="0" w:color="auto"/>
              <w:right w:val="single" w:sz="4" w:space="0" w:color="auto"/>
            </w:tcBorders>
          </w:tcPr>
          <w:p w14:paraId="6EDF7A6F" w14:textId="77777777" w:rsidR="00062745" w:rsidRDefault="00062745" w:rsidP="00E961C6">
            <w:pPr>
              <w:suppressAutoHyphens/>
              <w:spacing w:line="276" w:lineRule="auto"/>
              <w:ind w:left="117"/>
              <w:rPr>
                <w:bCs/>
                <w:color w:val="000000" w:themeColor="text1"/>
                <w:sz w:val="20"/>
                <w:szCs w:val="20"/>
              </w:rPr>
            </w:pPr>
          </w:p>
        </w:tc>
        <w:tc>
          <w:tcPr>
            <w:tcW w:w="4556" w:type="dxa"/>
            <w:vMerge/>
            <w:tcBorders>
              <w:left w:val="single" w:sz="4" w:space="0" w:color="auto"/>
              <w:right w:val="single" w:sz="4" w:space="0" w:color="auto"/>
            </w:tcBorders>
          </w:tcPr>
          <w:p w14:paraId="0E68EB8A" w14:textId="77777777" w:rsidR="00062745" w:rsidRDefault="00062745" w:rsidP="00E961C6">
            <w:pPr>
              <w:spacing w:after="120"/>
              <w:jc w:val="both"/>
              <w:rPr>
                <w:sz w:val="20"/>
                <w:szCs w:val="20"/>
              </w:rPr>
            </w:pPr>
          </w:p>
        </w:tc>
        <w:tc>
          <w:tcPr>
            <w:tcW w:w="1134" w:type="dxa"/>
            <w:tcBorders>
              <w:left w:val="single" w:sz="4" w:space="0" w:color="auto"/>
              <w:right w:val="single" w:sz="4" w:space="0" w:color="auto"/>
            </w:tcBorders>
          </w:tcPr>
          <w:p w14:paraId="6A20C04E" w14:textId="01F6DB52" w:rsidR="00062745" w:rsidRPr="007E51BF" w:rsidRDefault="00062745" w:rsidP="00E961C6">
            <w:pPr>
              <w:pStyle w:val="Bezmezer"/>
              <w:jc w:val="both"/>
              <w:rPr>
                <w:color w:val="000000" w:themeColor="text1"/>
                <w:sz w:val="20"/>
                <w:szCs w:val="20"/>
              </w:rPr>
            </w:pPr>
            <w:r>
              <w:rPr>
                <w:color w:val="000000" w:themeColor="text1"/>
                <w:sz w:val="20"/>
                <w:szCs w:val="20"/>
              </w:rPr>
              <w:t>32019L1152</w:t>
            </w:r>
          </w:p>
        </w:tc>
        <w:tc>
          <w:tcPr>
            <w:tcW w:w="1701" w:type="dxa"/>
            <w:tcBorders>
              <w:top w:val="single" w:sz="4" w:space="0" w:color="auto"/>
              <w:left w:val="single" w:sz="4" w:space="0" w:color="auto"/>
              <w:bottom w:val="single" w:sz="4" w:space="0" w:color="auto"/>
              <w:right w:val="single" w:sz="4" w:space="0" w:color="auto"/>
            </w:tcBorders>
          </w:tcPr>
          <w:p w14:paraId="057E72DD" w14:textId="2D260C42" w:rsidR="00062745" w:rsidRPr="00AF3910" w:rsidRDefault="00062745" w:rsidP="00E961C6">
            <w:pPr>
              <w:jc w:val="both"/>
              <w:rPr>
                <w:color w:val="000000" w:themeColor="text1"/>
                <w:sz w:val="20"/>
                <w:szCs w:val="20"/>
              </w:rPr>
            </w:pPr>
            <w:r>
              <w:rPr>
                <w:color w:val="000000" w:themeColor="text1"/>
                <w:sz w:val="20"/>
                <w:szCs w:val="20"/>
              </w:rPr>
              <w:t>Čl. 18 odst. 3</w:t>
            </w:r>
          </w:p>
        </w:tc>
        <w:tc>
          <w:tcPr>
            <w:tcW w:w="5936" w:type="dxa"/>
            <w:tcBorders>
              <w:top w:val="single" w:sz="4" w:space="0" w:color="auto"/>
              <w:left w:val="single" w:sz="4" w:space="0" w:color="auto"/>
              <w:right w:val="single" w:sz="4" w:space="0" w:color="auto"/>
            </w:tcBorders>
          </w:tcPr>
          <w:p w14:paraId="5F094BCB" w14:textId="08E51DCD" w:rsidR="00062745" w:rsidRPr="00AF3910" w:rsidRDefault="00062745" w:rsidP="00E961C6">
            <w:pPr>
              <w:pStyle w:val="Bezmezer"/>
              <w:ind w:right="122"/>
              <w:jc w:val="both"/>
              <w:rPr>
                <w:color w:val="000000" w:themeColor="text1"/>
                <w:sz w:val="20"/>
                <w:szCs w:val="20"/>
              </w:rPr>
            </w:pPr>
            <w:r w:rsidRPr="00E961C6">
              <w:rPr>
                <w:color w:val="000000" w:themeColor="text1"/>
                <w:sz w:val="20"/>
                <w:szCs w:val="20"/>
              </w:rPr>
              <w:t xml:space="preserve">3. Členské státy přijmou nezbytná opatření k tomu, aby zajistily, že předloží-li pracovníci uvedení v odstavci 2 soudu nebo jinému příslušnému orgánu nebo subjektu skutečnosti nasvědčující tomu, že k takovému propuštění nebo opatření s rovnocenným účinkem došlo, </w:t>
            </w:r>
            <w:r w:rsidRPr="00E961C6">
              <w:rPr>
                <w:color w:val="000000" w:themeColor="text1"/>
                <w:sz w:val="20"/>
                <w:szCs w:val="20"/>
              </w:rPr>
              <w:lastRenderedPageBreak/>
              <w:t>přísluší zaměstnavateli prokázat, že se propuštění zakládalo na jiných důvodech, než jsou důvody uvedené v odstavci 1.</w:t>
            </w:r>
          </w:p>
        </w:tc>
      </w:tr>
      <w:tr w:rsidR="00062745" w:rsidRPr="00FA3682" w14:paraId="4F41FD32" w14:textId="77777777" w:rsidTr="00BD14B0">
        <w:tc>
          <w:tcPr>
            <w:tcW w:w="1251" w:type="dxa"/>
            <w:vMerge/>
            <w:tcBorders>
              <w:left w:val="single" w:sz="4" w:space="0" w:color="auto"/>
              <w:right w:val="single" w:sz="4" w:space="0" w:color="auto"/>
            </w:tcBorders>
          </w:tcPr>
          <w:p w14:paraId="598CF494" w14:textId="77777777" w:rsidR="00062745" w:rsidRDefault="00062745" w:rsidP="002B416B">
            <w:pPr>
              <w:suppressAutoHyphens/>
              <w:spacing w:line="276" w:lineRule="auto"/>
              <w:ind w:left="117"/>
              <w:rPr>
                <w:bCs/>
                <w:color w:val="000000" w:themeColor="text1"/>
                <w:sz w:val="20"/>
                <w:szCs w:val="20"/>
              </w:rPr>
            </w:pPr>
          </w:p>
        </w:tc>
        <w:tc>
          <w:tcPr>
            <w:tcW w:w="4556" w:type="dxa"/>
            <w:vMerge/>
            <w:tcBorders>
              <w:left w:val="single" w:sz="4" w:space="0" w:color="auto"/>
              <w:right w:val="single" w:sz="4" w:space="0" w:color="auto"/>
            </w:tcBorders>
          </w:tcPr>
          <w:p w14:paraId="0F8FC9CE" w14:textId="77777777" w:rsidR="00062745" w:rsidRDefault="00062745" w:rsidP="002B416B">
            <w:pPr>
              <w:spacing w:after="120"/>
              <w:jc w:val="both"/>
              <w:rPr>
                <w:sz w:val="20"/>
                <w:szCs w:val="20"/>
              </w:rPr>
            </w:pPr>
          </w:p>
        </w:tc>
        <w:tc>
          <w:tcPr>
            <w:tcW w:w="1134" w:type="dxa"/>
            <w:vMerge w:val="restart"/>
            <w:tcBorders>
              <w:left w:val="single" w:sz="4" w:space="0" w:color="auto"/>
              <w:right w:val="single" w:sz="4" w:space="0" w:color="auto"/>
            </w:tcBorders>
          </w:tcPr>
          <w:p w14:paraId="1A3DADDE" w14:textId="683911F2" w:rsidR="00062745" w:rsidRPr="007E51BF" w:rsidRDefault="00062745" w:rsidP="002B416B">
            <w:pPr>
              <w:pStyle w:val="Bezmezer"/>
              <w:jc w:val="both"/>
              <w:rPr>
                <w:color w:val="000000" w:themeColor="text1"/>
                <w:sz w:val="20"/>
                <w:szCs w:val="20"/>
              </w:rPr>
            </w:pPr>
            <w:r w:rsidRPr="002B416B">
              <w:rPr>
                <w:color w:val="000000" w:themeColor="text1"/>
                <w:sz w:val="20"/>
                <w:szCs w:val="20"/>
              </w:rPr>
              <w:t>32019L1158</w:t>
            </w:r>
          </w:p>
        </w:tc>
        <w:tc>
          <w:tcPr>
            <w:tcW w:w="1701" w:type="dxa"/>
            <w:tcBorders>
              <w:top w:val="single" w:sz="4" w:space="0" w:color="auto"/>
              <w:left w:val="single" w:sz="4" w:space="0" w:color="auto"/>
              <w:bottom w:val="single" w:sz="4" w:space="0" w:color="auto"/>
              <w:right w:val="single" w:sz="4" w:space="0" w:color="auto"/>
            </w:tcBorders>
          </w:tcPr>
          <w:p w14:paraId="4B43E2CF" w14:textId="3B608AA3" w:rsidR="00062745" w:rsidRPr="00AF3910" w:rsidRDefault="00062745" w:rsidP="002B416B">
            <w:pPr>
              <w:jc w:val="both"/>
              <w:rPr>
                <w:color w:val="000000" w:themeColor="text1"/>
                <w:sz w:val="20"/>
                <w:szCs w:val="20"/>
              </w:rPr>
            </w:pPr>
            <w:r>
              <w:rPr>
                <w:color w:val="000000" w:themeColor="text1"/>
                <w:sz w:val="20"/>
                <w:szCs w:val="20"/>
              </w:rPr>
              <w:t>Čl. 11</w:t>
            </w:r>
          </w:p>
        </w:tc>
        <w:tc>
          <w:tcPr>
            <w:tcW w:w="5936" w:type="dxa"/>
            <w:tcBorders>
              <w:top w:val="single" w:sz="4" w:space="0" w:color="auto"/>
              <w:left w:val="single" w:sz="4" w:space="0" w:color="auto"/>
              <w:right w:val="single" w:sz="4" w:space="0" w:color="auto"/>
            </w:tcBorders>
          </w:tcPr>
          <w:p w14:paraId="40424566" w14:textId="77777777" w:rsidR="00062745" w:rsidRPr="004E31A1" w:rsidRDefault="00062745" w:rsidP="002B416B">
            <w:pPr>
              <w:pStyle w:val="Zpat"/>
              <w:tabs>
                <w:tab w:val="clear" w:pos="4536"/>
                <w:tab w:val="clear" w:pos="9072"/>
              </w:tabs>
              <w:jc w:val="both"/>
              <w:rPr>
                <w:color w:val="000000" w:themeColor="text1"/>
                <w:sz w:val="20"/>
                <w:szCs w:val="20"/>
              </w:rPr>
            </w:pPr>
            <w:r w:rsidRPr="004E31A1">
              <w:rPr>
                <w:color w:val="000000" w:themeColor="text1"/>
                <w:sz w:val="20"/>
                <w:szCs w:val="20"/>
              </w:rPr>
              <w:t>Zákaz diskriminace</w:t>
            </w:r>
          </w:p>
          <w:p w14:paraId="0660EBC8" w14:textId="496D39F6" w:rsidR="00062745" w:rsidRPr="00AF3910" w:rsidRDefault="00062745" w:rsidP="002B416B">
            <w:pPr>
              <w:pStyle w:val="Bezmezer"/>
              <w:ind w:right="122"/>
              <w:jc w:val="both"/>
              <w:rPr>
                <w:color w:val="000000" w:themeColor="text1"/>
                <w:sz w:val="20"/>
                <w:szCs w:val="20"/>
              </w:rPr>
            </w:pPr>
            <w:r w:rsidRPr="004E31A1">
              <w:rPr>
                <w:color w:val="000000" w:themeColor="text1"/>
                <w:sz w:val="20"/>
                <w:szCs w:val="20"/>
              </w:rPr>
              <w:t>Členské státy přijmou nezbytná opatření, aby zakázaly méně příznivé zacházení s pracovníky z toho důvodu, že požádali o dovolenou podle článků 4, 5 a 6 nebo pracovní volno podle článku 7 nebo je čerpali, či z důvodu, že vykonali práva podle článku 9.</w:t>
            </w:r>
          </w:p>
        </w:tc>
      </w:tr>
      <w:tr w:rsidR="00062745" w:rsidRPr="00FA3682" w14:paraId="45624E71" w14:textId="77777777" w:rsidTr="00BD14B0">
        <w:tc>
          <w:tcPr>
            <w:tcW w:w="1251" w:type="dxa"/>
            <w:vMerge/>
            <w:tcBorders>
              <w:left w:val="single" w:sz="4" w:space="0" w:color="auto"/>
              <w:right w:val="single" w:sz="4" w:space="0" w:color="auto"/>
            </w:tcBorders>
          </w:tcPr>
          <w:p w14:paraId="6A7F4862" w14:textId="77777777" w:rsidR="00062745" w:rsidRDefault="00062745" w:rsidP="002B416B">
            <w:pPr>
              <w:suppressAutoHyphens/>
              <w:spacing w:line="276" w:lineRule="auto"/>
              <w:ind w:left="117"/>
              <w:rPr>
                <w:bCs/>
                <w:color w:val="000000" w:themeColor="text1"/>
                <w:sz w:val="20"/>
                <w:szCs w:val="20"/>
              </w:rPr>
            </w:pPr>
          </w:p>
        </w:tc>
        <w:tc>
          <w:tcPr>
            <w:tcW w:w="4556" w:type="dxa"/>
            <w:vMerge/>
            <w:tcBorders>
              <w:left w:val="single" w:sz="4" w:space="0" w:color="auto"/>
              <w:right w:val="single" w:sz="4" w:space="0" w:color="auto"/>
            </w:tcBorders>
          </w:tcPr>
          <w:p w14:paraId="3008C12D" w14:textId="77777777" w:rsidR="00062745" w:rsidRDefault="00062745" w:rsidP="002B416B">
            <w:pPr>
              <w:spacing w:after="120"/>
              <w:jc w:val="both"/>
              <w:rPr>
                <w:sz w:val="20"/>
                <w:szCs w:val="20"/>
              </w:rPr>
            </w:pPr>
          </w:p>
        </w:tc>
        <w:tc>
          <w:tcPr>
            <w:tcW w:w="1134" w:type="dxa"/>
            <w:vMerge/>
            <w:tcBorders>
              <w:left w:val="single" w:sz="4" w:space="0" w:color="auto"/>
              <w:right w:val="single" w:sz="4" w:space="0" w:color="auto"/>
            </w:tcBorders>
          </w:tcPr>
          <w:p w14:paraId="5AE7B290" w14:textId="77777777" w:rsidR="00062745" w:rsidRPr="002B416B" w:rsidRDefault="00062745" w:rsidP="002B416B">
            <w:pPr>
              <w:pStyle w:val="Bezmezer"/>
              <w:jc w:val="both"/>
              <w:rPr>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5BA28A4" w14:textId="536EF55C" w:rsidR="00062745" w:rsidRDefault="00062745" w:rsidP="002B416B">
            <w:pPr>
              <w:jc w:val="both"/>
              <w:rPr>
                <w:color w:val="000000" w:themeColor="text1"/>
                <w:sz w:val="20"/>
                <w:szCs w:val="20"/>
              </w:rPr>
            </w:pPr>
            <w:r>
              <w:rPr>
                <w:color w:val="000000" w:themeColor="text1"/>
                <w:sz w:val="20"/>
                <w:szCs w:val="20"/>
              </w:rPr>
              <w:t>Čl. 12 odst. 1</w:t>
            </w:r>
          </w:p>
        </w:tc>
        <w:tc>
          <w:tcPr>
            <w:tcW w:w="5936" w:type="dxa"/>
            <w:tcBorders>
              <w:top w:val="single" w:sz="4" w:space="0" w:color="auto"/>
              <w:left w:val="single" w:sz="4" w:space="0" w:color="auto"/>
              <w:right w:val="single" w:sz="4" w:space="0" w:color="auto"/>
            </w:tcBorders>
          </w:tcPr>
          <w:p w14:paraId="62C7B20C" w14:textId="77777777" w:rsidR="00062745" w:rsidRPr="002B416B" w:rsidRDefault="00062745" w:rsidP="002B416B">
            <w:pPr>
              <w:pStyle w:val="Zpat"/>
              <w:jc w:val="both"/>
              <w:rPr>
                <w:color w:val="000000" w:themeColor="text1"/>
                <w:sz w:val="20"/>
                <w:szCs w:val="20"/>
              </w:rPr>
            </w:pPr>
            <w:r w:rsidRPr="002B416B">
              <w:rPr>
                <w:color w:val="000000" w:themeColor="text1"/>
                <w:sz w:val="20"/>
                <w:szCs w:val="20"/>
              </w:rPr>
              <w:t>Ochrana před propuštěním a důkazní břemeno</w:t>
            </w:r>
          </w:p>
          <w:p w14:paraId="51B5C563" w14:textId="22065838" w:rsidR="00062745" w:rsidRPr="002B416B" w:rsidRDefault="00062745" w:rsidP="002B416B">
            <w:pPr>
              <w:pStyle w:val="Zpat"/>
              <w:tabs>
                <w:tab w:val="clear" w:pos="4536"/>
                <w:tab w:val="clear" w:pos="9072"/>
              </w:tabs>
              <w:jc w:val="both"/>
              <w:rPr>
                <w:color w:val="000000" w:themeColor="text1"/>
                <w:sz w:val="20"/>
                <w:szCs w:val="20"/>
              </w:rPr>
            </w:pPr>
            <w:r w:rsidRPr="002B416B">
              <w:rPr>
                <w:color w:val="000000" w:themeColor="text1"/>
                <w:sz w:val="20"/>
                <w:szCs w:val="20"/>
              </w:rPr>
              <w:t>Členské státy přijmou nezbytná opatření, aby zakázaly propuštění a veškeré přípravné kroky k propuštění pracovníků z toho důvodu, že požádali o dovolenou podle článků 4, 5 a 6 nebo ji čerpali, nebo že vykonali právo požádat o pružné uspořádání práce podle článku 9.</w:t>
            </w:r>
          </w:p>
        </w:tc>
      </w:tr>
      <w:tr w:rsidR="00062745" w:rsidRPr="00FA3682" w14:paraId="1AD9587A" w14:textId="77777777" w:rsidTr="00BD14B0">
        <w:tc>
          <w:tcPr>
            <w:tcW w:w="1251" w:type="dxa"/>
            <w:vMerge/>
            <w:tcBorders>
              <w:left w:val="single" w:sz="4" w:space="0" w:color="auto"/>
              <w:right w:val="single" w:sz="4" w:space="0" w:color="auto"/>
            </w:tcBorders>
          </w:tcPr>
          <w:p w14:paraId="676818F8" w14:textId="77777777" w:rsidR="00062745" w:rsidRDefault="00062745" w:rsidP="002B416B">
            <w:pPr>
              <w:suppressAutoHyphens/>
              <w:spacing w:line="276" w:lineRule="auto"/>
              <w:ind w:left="117"/>
              <w:rPr>
                <w:bCs/>
                <w:color w:val="000000" w:themeColor="text1"/>
                <w:sz w:val="20"/>
                <w:szCs w:val="20"/>
              </w:rPr>
            </w:pPr>
          </w:p>
        </w:tc>
        <w:tc>
          <w:tcPr>
            <w:tcW w:w="4556" w:type="dxa"/>
            <w:vMerge/>
            <w:tcBorders>
              <w:left w:val="single" w:sz="4" w:space="0" w:color="auto"/>
              <w:right w:val="single" w:sz="4" w:space="0" w:color="auto"/>
            </w:tcBorders>
          </w:tcPr>
          <w:p w14:paraId="1F92CCB8" w14:textId="77777777" w:rsidR="00062745" w:rsidRDefault="00062745" w:rsidP="002B416B">
            <w:pPr>
              <w:spacing w:after="120"/>
              <w:jc w:val="both"/>
              <w:rPr>
                <w:sz w:val="20"/>
                <w:szCs w:val="20"/>
              </w:rPr>
            </w:pPr>
          </w:p>
        </w:tc>
        <w:tc>
          <w:tcPr>
            <w:tcW w:w="1134" w:type="dxa"/>
            <w:vMerge/>
            <w:tcBorders>
              <w:left w:val="single" w:sz="4" w:space="0" w:color="auto"/>
              <w:right w:val="single" w:sz="4" w:space="0" w:color="auto"/>
            </w:tcBorders>
          </w:tcPr>
          <w:p w14:paraId="5DC47487" w14:textId="77777777" w:rsidR="00062745" w:rsidRPr="002B416B" w:rsidRDefault="00062745" w:rsidP="002B416B">
            <w:pPr>
              <w:pStyle w:val="Bezmezer"/>
              <w:jc w:val="both"/>
              <w:rPr>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4B73609" w14:textId="073CDB4A" w:rsidR="00062745" w:rsidRDefault="00062745" w:rsidP="002B416B">
            <w:pPr>
              <w:jc w:val="both"/>
              <w:rPr>
                <w:color w:val="000000" w:themeColor="text1"/>
                <w:sz w:val="20"/>
                <w:szCs w:val="20"/>
              </w:rPr>
            </w:pPr>
            <w:r>
              <w:rPr>
                <w:color w:val="000000" w:themeColor="text1"/>
                <w:sz w:val="20"/>
                <w:szCs w:val="20"/>
              </w:rPr>
              <w:t>Čl. 12 odst. 3</w:t>
            </w:r>
          </w:p>
        </w:tc>
        <w:tc>
          <w:tcPr>
            <w:tcW w:w="5936" w:type="dxa"/>
            <w:tcBorders>
              <w:top w:val="single" w:sz="4" w:space="0" w:color="auto"/>
              <w:left w:val="single" w:sz="4" w:space="0" w:color="auto"/>
              <w:right w:val="single" w:sz="4" w:space="0" w:color="auto"/>
            </w:tcBorders>
          </w:tcPr>
          <w:p w14:paraId="13A0CCB1" w14:textId="2FE3C670" w:rsidR="00062745" w:rsidRPr="002B416B" w:rsidRDefault="00062745" w:rsidP="002B416B">
            <w:pPr>
              <w:pStyle w:val="Zpat"/>
              <w:tabs>
                <w:tab w:val="clear" w:pos="4536"/>
                <w:tab w:val="clear" w:pos="9072"/>
              </w:tabs>
              <w:jc w:val="both"/>
              <w:rPr>
                <w:color w:val="000000" w:themeColor="text1"/>
                <w:sz w:val="20"/>
                <w:szCs w:val="20"/>
              </w:rPr>
            </w:pPr>
            <w:r w:rsidRPr="00A7538F">
              <w:rPr>
                <w:color w:val="000000" w:themeColor="text1"/>
                <w:sz w:val="20"/>
                <w:szCs w:val="20"/>
              </w:rPr>
              <w:t>Členské státy přijmou nezbytná opatření k zajištění toho, aby v případě, že pracovníci, kteří se domnívají, že byli propuštěni z toho důvodu, že požádali o dovolenou stanovenou v článcích 4, 5 a 6 nebo ji čerpali, předloží soudu nebo jinému příslušnému orgánu skutečnosti nasvědčující tomu, že k propuštění došlo z těchto důvodů, bylo na zaměstnavateli, aby prokázal, že se propuštění zakládalo na jiných důvodech.</w:t>
            </w:r>
          </w:p>
        </w:tc>
      </w:tr>
      <w:tr w:rsidR="002B416B" w:rsidRPr="00FA3682" w14:paraId="1CF382C3" w14:textId="77777777" w:rsidTr="00FF39E1">
        <w:tc>
          <w:tcPr>
            <w:tcW w:w="14578" w:type="dxa"/>
            <w:gridSpan w:val="5"/>
            <w:tcBorders>
              <w:top w:val="single" w:sz="4" w:space="0" w:color="auto"/>
              <w:left w:val="single" w:sz="4" w:space="0" w:color="auto"/>
              <w:right w:val="single" w:sz="4" w:space="0" w:color="auto"/>
            </w:tcBorders>
          </w:tcPr>
          <w:p w14:paraId="27C44747" w14:textId="77777777" w:rsidR="002B416B" w:rsidRPr="00AF3910" w:rsidRDefault="002B416B" w:rsidP="002B416B">
            <w:pPr>
              <w:jc w:val="center"/>
              <w:rPr>
                <w:rFonts w:eastAsia="Aptos"/>
                <w:sz w:val="20"/>
                <w:szCs w:val="20"/>
                <w:lang w:eastAsia="en-US"/>
              </w:rPr>
            </w:pPr>
            <w:r w:rsidRPr="00AF3910">
              <w:rPr>
                <w:rFonts w:eastAsia="Aptos"/>
                <w:sz w:val="20"/>
                <w:szCs w:val="20"/>
                <w:lang w:eastAsia="en-US"/>
              </w:rPr>
              <w:t>ČÁST ČTVRTÁ</w:t>
            </w:r>
          </w:p>
          <w:p w14:paraId="2FEF427D" w14:textId="77777777" w:rsidR="002B416B" w:rsidRPr="00AF3910" w:rsidRDefault="002B416B" w:rsidP="002B416B">
            <w:pPr>
              <w:jc w:val="center"/>
              <w:rPr>
                <w:rFonts w:eastAsia="Aptos"/>
                <w:sz w:val="20"/>
                <w:szCs w:val="20"/>
                <w:lang w:eastAsia="en-US"/>
              </w:rPr>
            </w:pPr>
          </w:p>
          <w:p w14:paraId="08D68B22" w14:textId="77777777" w:rsidR="002B416B" w:rsidRPr="00AF3910" w:rsidRDefault="002B416B" w:rsidP="002B416B">
            <w:pPr>
              <w:jc w:val="center"/>
              <w:rPr>
                <w:rFonts w:eastAsia="Aptos"/>
                <w:b/>
                <w:sz w:val="20"/>
                <w:szCs w:val="20"/>
                <w:lang w:eastAsia="en-US"/>
              </w:rPr>
            </w:pPr>
            <w:r w:rsidRPr="00AF3910">
              <w:rPr>
                <w:rFonts w:eastAsia="Aptos"/>
                <w:b/>
                <w:sz w:val="20"/>
                <w:szCs w:val="20"/>
                <w:lang w:eastAsia="en-US"/>
              </w:rPr>
              <w:t>Změna zákona o zaměstnanosti</w:t>
            </w:r>
          </w:p>
          <w:p w14:paraId="7469E141" w14:textId="77777777" w:rsidR="002B416B" w:rsidRPr="00AF3910" w:rsidRDefault="002B416B" w:rsidP="002B416B">
            <w:pPr>
              <w:pStyle w:val="Bezmezer"/>
              <w:ind w:right="122"/>
              <w:jc w:val="both"/>
              <w:rPr>
                <w:color w:val="000000" w:themeColor="text1"/>
                <w:sz w:val="20"/>
                <w:szCs w:val="20"/>
              </w:rPr>
            </w:pPr>
          </w:p>
        </w:tc>
      </w:tr>
      <w:tr w:rsidR="00F567F2" w:rsidRPr="00FA3682" w14:paraId="38929E9A" w14:textId="77777777" w:rsidTr="003B47EF">
        <w:tc>
          <w:tcPr>
            <w:tcW w:w="1251" w:type="dxa"/>
            <w:vMerge w:val="restart"/>
            <w:tcBorders>
              <w:top w:val="single" w:sz="4" w:space="0" w:color="auto"/>
              <w:left w:val="single" w:sz="4" w:space="0" w:color="auto"/>
              <w:right w:val="single" w:sz="4" w:space="0" w:color="auto"/>
            </w:tcBorders>
          </w:tcPr>
          <w:p w14:paraId="7826CED2" w14:textId="7D6BA444" w:rsidR="00F567F2" w:rsidRDefault="00F567F2" w:rsidP="002B416B">
            <w:pPr>
              <w:suppressAutoHyphens/>
              <w:spacing w:line="276" w:lineRule="auto"/>
              <w:ind w:left="117"/>
              <w:rPr>
                <w:bCs/>
                <w:color w:val="000000" w:themeColor="text1"/>
                <w:sz w:val="20"/>
                <w:szCs w:val="20"/>
              </w:rPr>
            </w:pPr>
            <w:r w:rsidRPr="001B0AA0">
              <w:rPr>
                <w:bCs/>
                <w:color w:val="000000" w:themeColor="text1"/>
                <w:sz w:val="20"/>
                <w:szCs w:val="20"/>
              </w:rPr>
              <w:lastRenderedPageBreak/>
              <w:t>§ 5 písm. e) bod 2</w:t>
            </w:r>
          </w:p>
        </w:tc>
        <w:tc>
          <w:tcPr>
            <w:tcW w:w="4556" w:type="dxa"/>
            <w:vMerge w:val="restart"/>
            <w:tcBorders>
              <w:top w:val="single" w:sz="4" w:space="0" w:color="auto"/>
              <w:left w:val="single" w:sz="4" w:space="0" w:color="auto"/>
              <w:right w:val="single" w:sz="4" w:space="0" w:color="auto"/>
            </w:tcBorders>
          </w:tcPr>
          <w:p w14:paraId="0E3D8B3B" w14:textId="77777777" w:rsidR="00F567F2" w:rsidRPr="00AF3910" w:rsidRDefault="00F567F2" w:rsidP="002B416B">
            <w:pPr>
              <w:spacing w:after="120"/>
              <w:jc w:val="both"/>
              <w:rPr>
                <w:sz w:val="20"/>
                <w:szCs w:val="20"/>
              </w:rPr>
            </w:pPr>
            <w:r w:rsidRPr="00AF3910">
              <w:rPr>
                <w:sz w:val="20"/>
                <w:szCs w:val="20"/>
              </w:rPr>
              <w:t>Pro účely tohoto zákona se rozumí</w:t>
            </w:r>
          </w:p>
          <w:p w14:paraId="536E06DF" w14:textId="77777777" w:rsidR="00F567F2" w:rsidRPr="00AF3910" w:rsidRDefault="00F567F2" w:rsidP="002B416B">
            <w:pPr>
              <w:pStyle w:val="s31"/>
              <w:ind w:left="0"/>
              <w:rPr>
                <w:rFonts w:ascii="Times New Roman" w:hAnsi="Times New Roman" w:cs="Times New Roman"/>
                <w:sz w:val="20"/>
                <w:szCs w:val="20"/>
                <w:lang w:val="cs-CZ"/>
              </w:rPr>
            </w:pPr>
            <w:r w:rsidRPr="00AF3910">
              <w:rPr>
                <w:rFonts w:ascii="Times New Roman" w:hAnsi="Times New Roman" w:cs="Times New Roman"/>
                <w:sz w:val="20"/>
                <w:szCs w:val="20"/>
                <w:lang w:val="cs-CZ"/>
              </w:rPr>
              <w:t xml:space="preserve">e) nelegální prací práce, která má znaky závislé práce podle § 2 odst. 1 zákoníku práce a je konána </w:t>
            </w:r>
          </w:p>
          <w:p w14:paraId="608F3B06" w14:textId="77777777" w:rsidR="00F567F2" w:rsidRPr="00AF3910" w:rsidRDefault="00F567F2" w:rsidP="002B416B">
            <w:pPr>
              <w:pStyle w:val="s33"/>
              <w:ind w:left="301"/>
              <w:rPr>
                <w:rFonts w:ascii="Times New Roman" w:hAnsi="Times New Roman" w:cs="Times New Roman"/>
                <w:b/>
                <w:bCs/>
                <w:sz w:val="20"/>
                <w:szCs w:val="20"/>
                <w:lang w:val="cs-CZ"/>
              </w:rPr>
            </w:pPr>
            <w:r w:rsidRPr="00AF3910">
              <w:rPr>
                <w:rFonts w:ascii="Times New Roman" w:hAnsi="Times New Roman" w:cs="Times New Roman"/>
                <w:strike/>
                <w:sz w:val="20"/>
                <w:szCs w:val="20"/>
                <w:lang w:val="cs-CZ"/>
              </w:rPr>
              <w:t>2. cizincem v rozporu s vydaným povolením k zaměstnání nebo bez tohoto povolení, je-li podle tohoto zákona vyžadováno, nebo v rozporu se zaměstnaneckou kartou, kartou vnitropodnikově převedeného zaměstnance nebo modrou kartou vydanými podle zákona o pobytu cizinců na území České republiky nebo bez některé z těchto karet; to neplatí v případě výkonu jiné práce podle § 41 odst. 1 písm. b) zákoníku práce, nebo</w:t>
            </w:r>
            <w:r w:rsidRPr="00AF3910">
              <w:rPr>
                <w:rFonts w:ascii="Times New Roman" w:hAnsi="Times New Roman" w:cs="Times New Roman"/>
                <w:b/>
                <w:bCs/>
                <w:sz w:val="20"/>
                <w:szCs w:val="20"/>
                <w:lang w:val="cs-CZ"/>
              </w:rPr>
              <w:t xml:space="preserve"> </w:t>
            </w:r>
          </w:p>
          <w:p w14:paraId="03D94D72" w14:textId="391D426C" w:rsidR="00F567F2" w:rsidRPr="00AF3910" w:rsidRDefault="00F567F2" w:rsidP="002B416B">
            <w:pPr>
              <w:spacing w:after="120"/>
              <w:ind w:left="301"/>
              <w:jc w:val="both"/>
              <w:rPr>
                <w:sz w:val="20"/>
                <w:szCs w:val="20"/>
              </w:rPr>
            </w:pPr>
            <w:r w:rsidRPr="00AF3910">
              <w:rPr>
                <w:b/>
                <w:bCs/>
                <w:sz w:val="20"/>
                <w:szCs w:val="20"/>
              </w:rPr>
              <w:t>2. cizincem bez zaměstnanecké karty, karty vnitropodnikově převedeného zaměstnance nebo modré karty vydanými podle zákona o pobytu cizinců na území České republiky anebo bez povolení k zaměstnání, jsou-li podle tohoto zákona vyžadovány, nebo</w:t>
            </w:r>
          </w:p>
        </w:tc>
        <w:tc>
          <w:tcPr>
            <w:tcW w:w="1134" w:type="dxa"/>
            <w:vMerge w:val="restart"/>
            <w:tcBorders>
              <w:top w:val="single" w:sz="4" w:space="0" w:color="auto"/>
              <w:left w:val="single" w:sz="4" w:space="0" w:color="auto"/>
              <w:right w:val="single" w:sz="4" w:space="0" w:color="auto"/>
            </w:tcBorders>
          </w:tcPr>
          <w:p w14:paraId="427CCB55" w14:textId="0EA22E54" w:rsidR="00F567F2" w:rsidRPr="00AF3910" w:rsidRDefault="00F567F2" w:rsidP="002B416B">
            <w:pPr>
              <w:pStyle w:val="Bezmezer"/>
              <w:jc w:val="both"/>
              <w:rPr>
                <w:color w:val="000000" w:themeColor="text1"/>
                <w:sz w:val="20"/>
                <w:szCs w:val="20"/>
              </w:rPr>
            </w:pPr>
            <w:r w:rsidRPr="00AF3910">
              <w:rPr>
                <w:color w:val="000000" w:themeColor="text1"/>
                <w:sz w:val="20"/>
                <w:szCs w:val="20"/>
              </w:rPr>
              <w:t>32014L0066</w:t>
            </w:r>
          </w:p>
        </w:tc>
        <w:tc>
          <w:tcPr>
            <w:tcW w:w="1701" w:type="dxa"/>
            <w:tcBorders>
              <w:top w:val="single" w:sz="4" w:space="0" w:color="auto"/>
              <w:left w:val="single" w:sz="4" w:space="0" w:color="auto"/>
              <w:bottom w:val="single" w:sz="4" w:space="0" w:color="auto"/>
              <w:right w:val="single" w:sz="4" w:space="0" w:color="auto"/>
            </w:tcBorders>
          </w:tcPr>
          <w:p w14:paraId="48914934" w14:textId="040CFE3A" w:rsidR="00F567F2" w:rsidRPr="00AF3910" w:rsidRDefault="00F567F2" w:rsidP="002B416B">
            <w:pPr>
              <w:jc w:val="both"/>
              <w:rPr>
                <w:noProof/>
                <w:color w:val="000000" w:themeColor="text1"/>
                <w:sz w:val="20"/>
                <w:szCs w:val="20"/>
              </w:rPr>
            </w:pPr>
            <w:r w:rsidRPr="00AF3910">
              <w:rPr>
                <w:noProof/>
                <w:color w:val="000000" w:themeColor="text1"/>
                <w:sz w:val="20"/>
                <w:szCs w:val="20"/>
              </w:rPr>
              <w:t>Čl. 9 odst. 1</w:t>
            </w:r>
          </w:p>
        </w:tc>
        <w:tc>
          <w:tcPr>
            <w:tcW w:w="5936" w:type="dxa"/>
            <w:tcBorders>
              <w:top w:val="single" w:sz="4" w:space="0" w:color="auto"/>
              <w:left w:val="single" w:sz="4" w:space="0" w:color="auto"/>
              <w:right w:val="single" w:sz="4" w:space="0" w:color="auto"/>
            </w:tcBorders>
          </w:tcPr>
          <w:p w14:paraId="08B23B1E" w14:textId="1B07F345" w:rsidR="00F567F2" w:rsidRPr="00AF3910" w:rsidRDefault="00F567F2" w:rsidP="002B416B">
            <w:pPr>
              <w:pStyle w:val="Bezmezer"/>
              <w:ind w:right="122"/>
              <w:jc w:val="both"/>
              <w:rPr>
                <w:color w:val="000000" w:themeColor="text1"/>
                <w:sz w:val="20"/>
                <w:szCs w:val="20"/>
              </w:rPr>
            </w:pPr>
            <w:r w:rsidRPr="00AF3910">
              <w:rPr>
                <w:color w:val="000000" w:themeColor="text1"/>
                <w:sz w:val="20"/>
                <w:szCs w:val="20"/>
              </w:rPr>
              <w:t>1.   Členské státy mohou vyvodit odpovědnost hostitelského subjektu za nedodržování podmínek přijetí, pobytu a mobility stanovených v této směrnici.</w:t>
            </w:r>
          </w:p>
        </w:tc>
      </w:tr>
      <w:tr w:rsidR="00F567F2" w:rsidRPr="00FA3682" w14:paraId="1A5C32D1" w14:textId="77777777" w:rsidTr="00A8583C">
        <w:tc>
          <w:tcPr>
            <w:tcW w:w="1251" w:type="dxa"/>
            <w:vMerge/>
            <w:tcBorders>
              <w:left w:val="single" w:sz="4" w:space="0" w:color="auto"/>
              <w:right w:val="single" w:sz="4" w:space="0" w:color="auto"/>
            </w:tcBorders>
          </w:tcPr>
          <w:p w14:paraId="11884ECB" w14:textId="77777777" w:rsidR="00F567F2" w:rsidRPr="001B0AA0" w:rsidRDefault="00F567F2" w:rsidP="002B416B">
            <w:pPr>
              <w:suppressAutoHyphens/>
              <w:spacing w:line="276" w:lineRule="auto"/>
              <w:ind w:left="117"/>
              <w:rPr>
                <w:bCs/>
                <w:color w:val="000000" w:themeColor="text1"/>
                <w:sz w:val="20"/>
                <w:szCs w:val="20"/>
              </w:rPr>
            </w:pPr>
          </w:p>
        </w:tc>
        <w:tc>
          <w:tcPr>
            <w:tcW w:w="4556" w:type="dxa"/>
            <w:vMerge/>
            <w:tcBorders>
              <w:left w:val="single" w:sz="4" w:space="0" w:color="auto"/>
              <w:right w:val="single" w:sz="4" w:space="0" w:color="auto"/>
            </w:tcBorders>
          </w:tcPr>
          <w:p w14:paraId="354378D2" w14:textId="77777777" w:rsidR="00F567F2" w:rsidRPr="00AF3910" w:rsidRDefault="00F567F2" w:rsidP="002B416B">
            <w:pPr>
              <w:spacing w:after="120"/>
              <w:jc w:val="both"/>
              <w:rPr>
                <w:sz w:val="20"/>
                <w:szCs w:val="20"/>
              </w:rPr>
            </w:pPr>
          </w:p>
        </w:tc>
        <w:tc>
          <w:tcPr>
            <w:tcW w:w="1134" w:type="dxa"/>
            <w:vMerge/>
            <w:tcBorders>
              <w:left w:val="single" w:sz="4" w:space="0" w:color="auto"/>
              <w:right w:val="single" w:sz="4" w:space="0" w:color="auto"/>
            </w:tcBorders>
          </w:tcPr>
          <w:p w14:paraId="787ED72B" w14:textId="77777777" w:rsidR="00F567F2" w:rsidRPr="00AF3910" w:rsidRDefault="00F567F2" w:rsidP="002B416B">
            <w:pPr>
              <w:pStyle w:val="Bezmezer"/>
              <w:jc w:val="both"/>
              <w:rPr>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5118661" w14:textId="3E1686C9" w:rsidR="00F567F2" w:rsidRPr="00AF3910" w:rsidRDefault="00F567F2" w:rsidP="002B416B">
            <w:pPr>
              <w:jc w:val="both"/>
              <w:rPr>
                <w:noProof/>
                <w:color w:val="000000" w:themeColor="text1"/>
                <w:sz w:val="20"/>
                <w:szCs w:val="20"/>
              </w:rPr>
            </w:pPr>
            <w:r>
              <w:rPr>
                <w:noProof/>
                <w:color w:val="000000" w:themeColor="text1"/>
                <w:sz w:val="20"/>
                <w:szCs w:val="20"/>
              </w:rPr>
              <w:t>Čl. 9 odst. 2</w:t>
            </w:r>
          </w:p>
        </w:tc>
        <w:tc>
          <w:tcPr>
            <w:tcW w:w="5936" w:type="dxa"/>
            <w:tcBorders>
              <w:top w:val="single" w:sz="4" w:space="0" w:color="auto"/>
              <w:left w:val="single" w:sz="4" w:space="0" w:color="auto"/>
              <w:right w:val="single" w:sz="4" w:space="0" w:color="auto"/>
            </w:tcBorders>
          </w:tcPr>
          <w:p w14:paraId="7C5D1785" w14:textId="0EA59DD2" w:rsidR="00F567F2" w:rsidRPr="00AF3910" w:rsidRDefault="00F567F2" w:rsidP="002B416B">
            <w:pPr>
              <w:pStyle w:val="Bezmezer"/>
              <w:ind w:right="122"/>
              <w:jc w:val="both"/>
              <w:rPr>
                <w:color w:val="000000" w:themeColor="text1"/>
                <w:sz w:val="20"/>
                <w:szCs w:val="20"/>
              </w:rPr>
            </w:pPr>
            <w:r w:rsidRPr="00A7538F">
              <w:rPr>
                <w:color w:val="000000" w:themeColor="text1"/>
                <w:sz w:val="20"/>
                <w:szCs w:val="20"/>
              </w:rPr>
              <w:t>2. Pokud je hostitelský subjekt považován za odpovědný v souladu s odstavcem 1, stanoví dotyčný členský stát sankce. Tyto sankce musí být účinné, přiměřené a odrazující.</w:t>
            </w:r>
          </w:p>
        </w:tc>
      </w:tr>
      <w:tr w:rsidR="00062745" w:rsidRPr="00FA3682" w14:paraId="10C6881F" w14:textId="77777777" w:rsidTr="003B47EF">
        <w:tc>
          <w:tcPr>
            <w:tcW w:w="1251" w:type="dxa"/>
            <w:vMerge w:val="restart"/>
            <w:tcBorders>
              <w:top w:val="single" w:sz="4" w:space="0" w:color="auto"/>
              <w:left w:val="single" w:sz="4" w:space="0" w:color="auto"/>
              <w:right w:val="single" w:sz="4" w:space="0" w:color="auto"/>
            </w:tcBorders>
          </w:tcPr>
          <w:p w14:paraId="40D6B597" w14:textId="641ED66B" w:rsidR="00062745" w:rsidRDefault="00062745" w:rsidP="002B416B">
            <w:pPr>
              <w:suppressAutoHyphens/>
              <w:spacing w:line="276" w:lineRule="auto"/>
              <w:ind w:left="117"/>
              <w:rPr>
                <w:bCs/>
                <w:color w:val="000000" w:themeColor="text1"/>
                <w:sz w:val="20"/>
                <w:szCs w:val="20"/>
              </w:rPr>
            </w:pPr>
            <w:r w:rsidRPr="001B0AA0">
              <w:rPr>
                <w:bCs/>
                <w:color w:val="000000" w:themeColor="text1"/>
                <w:sz w:val="20"/>
                <w:szCs w:val="20"/>
              </w:rPr>
              <w:t xml:space="preserve">§ 5 písm. e) bod </w:t>
            </w:r>
            <w:r>
              <w:rPr>
                <w:bCs/>
                <w:color w:val="000000" w:themeColor="text1"/>
                <w:sz w:val="20"/>
                <w:szCs w:val="20"/>
              </w:rPr>
              <w:t>3</w:t>
            </w:r>
          </w:p>
        </w:tc>
        <w:tc>
          <w:tcPr>
            <w:tcW w:w="4556" w:type="dxa"/>
            <w:vMerge w:val="restart"/>
            <w:tcBorders>
              <w:top w:val="single" w:sz="4" w:space="0" w:color="auto"/>
              <w:left w:val="single" w:sz="4" w:space="0" w:color="auto"/>
              <w:right w:val="single" w:sz="4" w:space="0" w:color="auto"/>
            </w:tcBorders>
          </w:tcPr>
          <w:p w14:paraId="23002B38" w14:textId="77777777" w:rsidR="00062745" w:rsidRPr="00AF3910" w:rsidRDefault="00062745" w:rsidP="002B416B">
            <w:pPr>
              <w:spacing w:after="120"/>
              <w:jc w:val="both"/>
              <w:rPr>
                <w:sz w:val="20"/>
                <w:szCs w:val="20"/>
              </w:rPr>
            </w:pPr>
            <w:r w:rsidRPr="00AF3910">
              <w:rPr>
                <w:sz w:val="20"/>
                <w:szCs w:val="20"/>
              </w:rPr>
              <w:t>Pro účely tohoto zákona se rozumí</w:t>
            </w:r>
          </w:p>
          <w:p w14:paraId="5886C5BB" w14:textId="77777777" w:rsidR="00062745" w:rsidRPr="00AF3910" w:rsidRDefault="00062745" w:rsidP="002B416B">
            <w:pPr>
              <w:pStyle w:val="s31"/>
              <w:ind w:left="0"/>
              <w:rPr>
                <w:rFonts w:ascii="Times New Roman" w:hAnsi="Times New Roman" w:cs="Times New Roman"/>
                <w:sz w:val="20"/>
                <w:szCs w:val="20"/>
                <w:lang w:val="cs-CZ"/>
              </w:rPr>
            </w:pPr>
            <w:r w:rsidRPr="00AF3910">
              <w:rPr>
                <w:rFonts w:ascii="Times New Roman" w:hAnsi="Times New Roman" w:cs="Times New Roman"/>
                <w:sz w:val="20"/>
                <w:szCs w:val="20"/>
                <w:lang w:val="cs-CZ"/>
              </w:rPr>
              <w:t xml:space="preserve">e) nelegální prací práce, která má znaky závislé práce podle § 2 odst. 1 zákoníku práce a je konána </w:t>
            </w:r>
          </w:p>
          <w:p w14:paraId="08013435" w14:textId="49F469B6" w:rsidR="00062745" w:rsidRPr="00207D03" w:rsidRDefault="00062745" w:rsidP="002B416B">
            <w:pPr>
              <w:pStyle w:val="s33"/>
              <w:rPr>
                <w:sz w:val="20"/>
                <w:szCs w:val="20"/>
              </w:rPr>
            </w:pPr>
            <w:r w:rsidRPr="000B523B">
              <w:rPr>
                <w:rFonts w:ascii="Times New Roman" w:hAnsi="Times New Roman" w:cs="Times New Roman"/>
                <w:sz w:val="20"/>
                <w:szCs w:val="20"/>
                <w:lang w:val="cs-CZ"/>
              </w:rPr>
              <w:t xml:space="preserve">3. cizincem </w:t>
            </w:r>
            <w:r w:rsidRPr="000B523B">
              <w:rPr>
                <w:rFonts w:ascii="Times New Roman" w:hAnsi="Times New Roman" w:cs="Times New Roman"/>
                <w:strike/>
                <w:sz w:val="20"/>
                <w:szCs w:val="20"/>
                <w:lang w:val="cs-CZ"/>
              </w:rPr>
              <w:t>pro právnickou nebo fyzickou osobu</w:t>
            </w:r>
            <w:r w:rsidRPr="000B523B">
              <w:rPr>
                <w:rFonts w:ascii="Times New Roman" w:hAnsi="Times New Roman" w:cs="Times New Roman"/>
                <w:sz w:val="20"/>
                <w:szCs w:val="20"/>
                <w:lang w:val="cs-CZ"/>
              </w:rPr>
              <w:t xml:space="preserve"> bez platného oprávnění k pobytu na území České republiky, je-li podle zákona o pobytu cizinců na území České republiky vyžadováno.</w:t>
            </w:r>
          </w:p>
        </w:tc>
        <w:tc>
          <w:tcPr>
            <w:tcW w:w="1134" w:type="dxa"/>
            <w:vMerge w:val="restart"/>
            <w:tcBorders>
              <w:top w:val="single" w:sz="4" w:space="0" w:color="auto"/>
              <w:left w:val="single" w:sz="4" w:space="0" w:color="auto"/>
              <w:right w:val="single" w:sz="4" w:space="0" w:color="auto"/>
            </w:tcBorders>
          </w:tcPr>
          <w:p w14:paraId="313C7A45" w14:textId="6A0F6A4A" w:rsidR="00062745" w:rsidRPr="00AF3910" w:rsidRDefault="00062745" w:rsidP="002B416B">
            <w:pPr>
              <w:pStyle w:val="Bezmezer"/>
              <w:jc w:val="both"/>
              <w:rPr>
                <w:color w:val="000000" w:themeColor="text1"/>
                <w:sz w:val="20"/>
                <w:szCs w:val="20"/>
              </w:rPr>
            </w:pPr>
            <w:r w:rsidRPr="00AF3910">
              <w:rPr>
                <w:color w:val="000000" w:themeColor="text1"/>
                <w:sz w:val="20"/>
                <w:szCs w:val="20"/>
              </w:rPr>
              <w:t>32009L0052</w:t>
            </w:r>
          </w:p>
        </w:tc>
        <w:tc>
          <w:tcPr>
            <w:tcW w:w="1701" w:type="dxa"/>
            <w:tcBorders>
              <w:top w:val="single" w:sz="4" w:space="0" w:color="auto"/>
              <w:left w:val="single" w:sz="4" w:space="0" w:color="auto"/>
              <w:bottom w:val="single" w:sz="4" w:space="0" w:color="auto"/>
              <w:right w:val="single" w:sz="4" w:space="0" w:color="auto"/>
            </w:tcBorders>
          </w:tcPr>
          <w:p w14:paraId="782B7890" w14:textId="404DC53F" w:rsidR="00062745" w:rsidRPr="00AF3910" w:rsidRDefault="00062745" w:rsidP="002B416B">
            <w:pPr>
              <w:jc w:val="both"/>
              <w:rPr>
                <w:noProof/>
                <w:color w:val="000000" w:themeColor="text1"/>
                <w:sz w:val="20"/>
                <w:szCs w:val="20"/>
              </w:rPr>
            </w:pPr>
            <w:r w:rsidRPr="00AF3910">
              <w:rPr>
                <w:noProof/>
                <w:color w:val="000000" w:themeColor="text1"/>
                <w:sz w:val="20"/>
                <w:szCs w:val="20"/>
              </w:rPr>
              <w:t>Čl. 2 písm. d)</w:t>
            </w:r>
          </w:p>
        </w:tc>
        <w:tc>
          <w:tcPr>
            <w:tcW w:w="5936" w:type="dxa"/>
            <w:tcBorders>
              <w:top w:val="single" w:sz="4" w:space="0" w:color="auto"/>
              <w:left w:val="single" w:sz="4" w:space="0" w:color="auto"/>
              <w:right w:val="single" w:sz="4" w:space="0" w:color="auto"/>
            </w:tcBorders>
          </w:tcPr>
          <w:p w14:paraId="4F353C5D" w14:textId="77777777" w:rsidR="00062745" w:rsidRPr="000B523B" w:rsidRDefault="00062745" w:rsidP="002B416B">
            <w:pPr>
              <w:jc w:val="both"/>
              <w:rPr>
                <w:sz w:val="20"/>
                <w:szCs w:val="20"/>
              </w:rPr>
            </w:pPr>
            <w:r w:rsidRPr="000B523B">
              <w:rPr>
                <w:sz w:val="20"/>
                <w:szCs w:val="20"/>
              </w:rPr>
              <w:t>Pro zvláštní účely této směrnice se rozumí:</w:t>
            </w:r>
          </w:p>
          <w:p w14:paraId="36BD21CD" w14:textId="27CE48D2" w:rsidR="00062745" w:rsidRPr="00AF3910" w:rsidRDefault="00062745" w:rsidP="002B416B">
            <w:pPr>
              <w:pStyle w:val="Bezmezer"/>
              <w:ind w:right="122"/>
              <w:jc w:val="both"/>
              <w:rPr>
                <w:color w:val="000000" w:themeColor="text1"/>
                <w:sz w:val="20"/>
                <w:szCs w:val="20"/>
              </w:rPr>
            </w:pPr>
            <w:r w:rsidRPr="00AF3910">
              <w:rPr>
                <w:color w:val="000000" w:themeColor="text1"/>
                <w:sz w:val="20"/>
                <w:szCs w:val="20"/>
              </w:rPr>
              <w:t>d) "neoprávněným zaměstnáním" nebo "neoprávněným zaměstnáváním" zaměstnání neoprávněně pobývajícího státního příslušníka třetí země;</w:t>
            </w:r>
          </w:p>
        </w:tc>
      </w:tr>
      <w:tr w:rsidR="00062745" w:rsidRPr="00FA3682" w14:paraId="21DAE459" w14:textId="77777777" w:rsidTr="005C20A2">
        <w:tc>
          <w:tcPr>
            <w:tcW w:w="1251" w:type="dxa"/>
            <w:vMerge/>
            <w:tcBorders>
              <w:left w:val="single" w:sz="4" w:space="0" w:color="auto"/>
              <w:right w:val="single" w:sz="4" w:space="0" w:color="auto"/>
            </w:tcBorders>
          </w:tcPr>
          <w:p w14:paraId="612776AF" w14:textId="77777777" w:rsidR="00062745" w:rsidRDefault="00062745" w:rsidP="002B416B">
            <w:pPr>
              <w:suppressAutoHyphens/>
              <w:spacing w:line="276" w:lineRule="auto"/>
              <w:ind w:left="117"/>
              <w:rPr>
                <w:bCs/>
                <w:color w:val="000000" w:themeColor="text1"/>
                <w:sz w:val="20"/>
                <w:szCs w:val="20"/>
              </w:rPr>
            </w:pPr>
          </w:p>
        </w:tc>
        <w:tc>
          <w:tcPr>
            <w:tcW w:w="4556" w:type="dxa"/>
            <w:vMerge/>
            <w:tcBorders>
              <w:left w:val="single" w:sz="4" w:space="0" w:color="auto"/>
              <w:right w:val="single" w:sz="4" w:space="0" w:color="auto"/>
            </w:tcBorders>
          </w:tcPr>
          <w:p w14:paraId="4200FFA6" w14:textId="77777777" w:rsidR="00062745" w:rsidRPr="00AF3910" w:rsidRDefault="00062745" w:rsidP="002B416B">
            <w:pPr>
              <w:spacing w:after="120"/>
              <w:jc w:val="both"/>
              <w:rPr>
                <w:sz w:val="20"/>
                <w:szCs w:val="20"/>
              </w:rPr>
            </w:pPr>
          </w:p>
        </w:tc>
        <w:tc>
          <w:tcPr>
            <w:tcW w:w="1134" w:type="dxa"/>
            <w:vMerge/>
            <w:tcBorders>
              <w:left w:val="single" w:sz="4" w:space="0" w:color="auto"/>
              <w:right w:val="single" w:sz="4" w:space="0" w:color="auto"/>
            </w:tcBorders>
          </w:tcPr>
          <w:p w14:paraId="3B5C689C" w14:textId="77777777" w:rsidR="00062745" w:rsidRPr="00AF3910" w:rsidRDefault="00062745" w:rsidP="002B416B">
            <w:pPr>
              <w:pStyle w:val="Bezmezer"/>
              <w:jc w:val="both"/>
              <w:rPr>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325F253" w14:textId="4897A536" w:rsidR="00062745" w:rsidRPr="00AF3910" w:rsidRDefault="00062745" w:rsidP="002B416B">
            <w:pPr>
              <w:jc w:val="both"/>
              <w:rPr>
                <w:noProof/>
                <w:color w:val="000000" w:themeColor="text1"/>
                <w:sz w:val="20"/>
                <w:szCs w:val="20"/>
              </w:rPr>
            </w:pPr>
            <w:r w:rsidRPr="000B523B">
              <w:rPr>
                <w:color w:val="000000" w:themeColor="text1"/>
                <w:sz w:val="20"/>
                <w:szCs w:val="20"/>
              </w:rPr>
              <w:t>Čl. 3 odst. 1</w:t>
            </w:r>
          </w:p>
        </w:tc>
        <w:tc>
          <w:tcPr>
            <w:tcW w:w="5936" w:type="dxa"/>
            <w:tcBorders>
              <w:top w:val="single" w:sz="4" w:space="0" w:color="auto"/>
              <w:left w:val="single" w:sz="4" w:space="0" w:color="auto"/>
              <w:right w:val="single" w:sz="4" w:space="0" w:color="auto"/>
            </w:tcBorders>
          </w:tcPr>
          <w:p w14:paraId="41CE4932" w14:textId="7CA9EA8C" w:rsidR="00062745" w:rsidRPr="00AF3910" w:rsidRDefault="00062745" w:rsidP="002B416B">
            <w:pPr>
              <w:pStyle w:val="Bezmezer"/>
              <w:ind w:right="122"/>
              <w:jc w:val="both"/>
              <w:rPr>
                <w:color w:val="000000" w:themeColor="text1"/>
                <w:sz w:val="20"/>
                <w:szCs w:val="20"/>
              </w:rPr>
            </w:pPr>
            <w:r w:rsidRPr="000B523B">
              <w:rPr>
                <w:color w:val="000000" w:themeColor="text1"/>
                <w:sz w:val="20"/>
                <w:szCs w:val="20"/>
              </w:rPr>
              <w:t>1.  Členské státy zakazují zaměstnávání neoprávněně pobývajících státních příslušníků třetích zemí.</w:t>
            </w:r>
          </w:p>
        </w:tc>
      </w:tr>
      <w:tr w:rsidR="00062745" w:rsidRPr="00FA3682" w14:paraId="434BAE14" w14:textId="77777777" w:rsidTr="005C20A2">
        <w:tc>
          <w:tcPr>
            <w:tcW w:w="1251" w:type="dxa"/>
            <w:vMerge/>
            <w:tcBorders>
              <w:left w:val="single" w:sz="4" w:space="0" w:color="auto"/>
              <w:right w:val="single" w:sz="4" w:space="0" w:color="auto"/>
            </w:tcBorders>
          </w:tcPr>
          <w:p w14:paraId="1E15D1F3" w14:textId="77777777" w:rsidR="00062745" w:rsidRDefault="00062745" w:rsidP="002B416B">
            <w:pPr>
              <w:suppressAutoHyphens/>
              <w:spacing w:line="276" w:lineRule="auto"/>
              <w:ind w:left="117"/>
              <w:rPr>
                <w:bCs/>
                <w:color w:val="000000" w:themeColor="text1"/>
                <w:sz w:val="20"/>
                <w:szCs w:val="20"/>
              </w:rPr>
            </w:pPr>
          </w:p>
        </w:tc>
        <w:tc>
          <w:tcPr>
            <w:tcW w:w="4556" w:type="dxa"/>
            <w:vMerge/>
            <w:tcBorders>
              <w:left w:val="single" w:sz="4" w:space="0" w:color="auto"/>
              <w:right w:val="single" w:sz="4" w:space="0" w:color="auto"/>
            </w:tcBorders>
          </w:tcPr>
          <w:p w14:paraId="462417F1" w14:textId="77777777" w:rsidR="00062745" w:rsidRPr="00AF3910" w:rsidRDefault="00062745" w:rsidP="002B416B">
            <w:pPr>
              <w:spacing w:after="120"/>
              <w:jc w:val="both"/>
              <w:rPr>
                <w:sz w:val="20"/>
                <w:szCs w:val="20"/>
              </w:rPr>
            </w:pPr>
          </w:p>
        </w:tc>
        <w:tc>
          <w:tcPr>
            <w:tcW w:w="1134" w:type="dxa"/>
            <w:vMerge/>
            <w:tcBorders>
              <w:left w:val="single" w:sz="4" w:space="0" w:color="auto"/>
              <w:right w:val="single" w:sz="4" w:space="0" w:color="auto"/>
            </w:tcBorders>
          </w:tcPr>
          <w:p w14:paraId="71B74905" w14:textId="77777777" w:rsidR="00062745" w:rsidRPr="00AF3910" w:rsidRDefault="00062745" w:rsidP="002B416B">
            <w:pPr>
              <w:pStyle w:val="Bezmezer"/>
              <w:jc w:val="both"/>
              <w:rPr>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F79482B" w14:textId="4C51CACA" w:rsidR="00062745" w:rsidRPr="00AF3910" w:rsidRDefault="00062745" w:rsidP="002B416B">
            <w:pPr>
              <w:rPr>
                <w:noProof/>
                <w:color w:val="000000" w:themeColor="text1"/>
                <w:sz w:val="20"/>
                <w:szCs w:val="20"/>
              </w:rPr>
            </w:pPr>
            <w:r w:rsidRPr="000B523B">
              <w:rPr>
                <w:color w:val="000000" w:themeColor="text1"/>
                <w:sz w:val="20"/>
                <w:szCs w:val="20"/>
              </w:rPr>
              <w:t>Čl. 3 odst. 3</w:t>
            </w:r>
          </w:p>
        </w:tc>
        <w:tc>
          <w:tcPr>
            <w:tcW w:w="5936" w:type="dxa"/>
            <w:tcBorders>
              <w:top w:val="single" w:sz="4" w:space="0" w:color="auto"/>
              <w:left w:val="single" w:sz="4" w:space="0" w:color="auto"/>
              <w:right w:val="single" w:sz="4" w:space="0" w:color="auto"/>
            </w:tcBorders>
          </w:tcPr>
          <w:p w14:paraId="0AD25D23" w14:textId="78DD7D79" w:rsidR="00062745" w:rsidRPr="00AF3910" w:rsidRDefault="00062745" w:rsidP="002B416B">
            <w:pPr>
              <w:pStyle w:val="Bezmezer"/>
              <w:ind w:right="122"/>
              <w:jc w:val="both"/>
              <w:rPr>
                <w:color w:val="000000" w:themeColor="text1"/>
                <w:sz w:val="20"/>
                <w:szCs w:val="20"/>
              </w:rPr>
            </w:pPr>
            <w:r w:rsidRPr="000B523B">
              <w:rPr>
                <w:color w:val="000000" w:themeColor="text1"/>
                <w:sz w:val="20"/>
                <w:szCs w:val="20"/>
              </w:rPr>
              <w:t>3.  Členský stát může rozhodnout, že zákaz uvedený v odstavci 1 neuplatní na neoprávněně pobývající státní příslušníky třetích zemí, jejichž vyhoštění bylo odloženo a kteří smějí pracovat v souladu s vnitrostátními právními předpisy.</w:t>
            </w:r>
          </w:p>
        </w:tc>
      </w:tr>
      <w:tr w:rsidR="00062745" w:rsidRPr="00FA3682" w14:paraId="4B1A06D5" w14:textId="77777777" w:rsidTr="005C20A2">
        <w:tc>
          <w:tcPr>
            <w:tcW w:w="1251" w:type="dxa"/>
            <w:vMerge/>
            <w:tcBorders>
              <w:left w:val="single" w:sz="4" w:space="0" w:color="auto"/>
              <w:right w:val="single" w:sz="4" w:space="0" w:color="auto"/>
            </w:tcBorders>
          </w:tcPr>
          <w:p w14:paraId="38492412" w14:textId="77777777" w:rsidR="00062745" w:rsidRDefault="00062745" w:rsidP="002B416B">
            <w:pPr>
              <w:suppressAutoHyphens/>
              <w:spacing w:line="276" w:lineRule="auto"/>
              <w:ind w:left="117"/>
              <w:rPr>
                <w:bCs/>
                <w:color w:val="000000" w:themeColor="text1"/>
                <w:sz w:val="20"/>
                <w:szCs w:val="20"/>
              </w:rPr>
            </w:pPr>
          </w:p>
        </w:tc>
        <w:tc>
          <w:tcPr>
            <w:tcW w:w="4556" w:type="dxa"/>
            <w:vMerge/>
            <w:tcBorders>
              <w:left w:val="single" w:sz="4" w:space="0" w:color="auto"/>
              <w:right w:val="single" w:sz="4" w:space="0" w:color="auto"/>
            </w:tcBorders>
          </w:tcPr>
          <w:p w14:paraId="68F98B3F" w14:textId="77777777" w:rsidR="00062745" w:rsidRPr="00AF3910" w:rsidRDefault="00062745" w:rsidP="002B416B">
            <w:pPr>
              <w:spacing w:after="120"/>
              <w:jc w:val="both"/>
              <w:rPr>
                <w:sz w:val="20"/>
                <w:szCs w:val="20"/>
              </w:rPr>
            </w:pPr>
          </w:p>
        </w:tc>
        <w:tc>
          <w:tcPr>
            <w:tcW w:w="1134" w:type="dxa"/>
            <w:vMerge w:val="restart"/>
            <w:tcBorders>
              <w:left w:val="single" w:sz="4" w:space="0" w:color="auto"/>
              <w:right w:val="single" w:sz="4" w:space="0" w:color="auto"/>
            </w:tcBorders>
          </w:tcPr>
          <w:p w14:paraId="485FDF61" w14:textId="371F30CD" w:rsidR="00062745" w:rsidRPr="00AF3910" w:rsidRDefault="00062745" w:rsidP="002B416B">
            <w:pPr>
              <w:pStyle w:val="Bezmezer"/>
              <w:jc w:val="both"/>
              <w:rPr>
                <w:color w:val="000000" w:themeColor="text1"/>
                <w:sz w:val="20"/>
                <w:szCs w:val="20"/>
              </w:rPr>
            </w:pPr>
            <w:r w:rsidRPr="00AF3910">
              <w:rPr>
                <w:color w:val="000000" w:themeColor="text1"/>
                <w:sz w:val="20"/>
                <w:szCs w:val="20"/>
              </w:rPr>
              <w:t>32014L0066</w:t>
            </w:r>
          </w:p>
        </w:tc>
        <w:tc>
          <w:tcPr>
            <w:tcW w:w="1701" w:type="dxa"/>
            <w:tcBorders>
              <w:top w:val="single" w:sz="4" w:space="0" w:color="auto"/>
              <w:left w:val="single" w:sz="4" w:space="0" w:color="auto"/>
              <w:bottom w:val="single" w:sz="4" w:space="0" w:color="auto"/>
              <w:right w:val="single" w:sz="4" w:space="0" w:color="auto"/>
            </w:tcBorders>
          </w:tcPr>
          <w:p w14:paraId="210970DF" w14:textId="0BCE138B" w:rsidR="00062745" w:rsidRPr="00C773ED" w:rsidRDefault="00062745" w:rsidP="002B416B">
            <w:pPr>
              <w:rPr>
                <w:color w:val="000000" w:themeColor="text1"/>
                <w:sz w:val="20"/>
                <w:szCs w:val="20"/>
              </w:rPr>
            </w:pPr>
            <w:r w:rsidRPr="00AF3910">
              <w:rPr>
                <w:noProof/>
                <w:color w:val="000000" w:themeColor="text1"/>
                <w:sz w:val="20"/>
                <w:szCs w:val="20"/>
              </w:rPr>
              <w:t>Čl. 9 odst. 1</w:t>
            </w:r>
          </w:p>
        </w:tc>
        <w:tc>
          <w:tcPr>
            <w:tcW w:w="5936" w:type="dxa"/>
            <w:tcBorders>
              <w:top w:val="single" w:sz="4" w:space="0" w:color="auto"/>
              <w:left w:val="single" w:sz="4" w:space="0" w:color="auto"/>
              <w:right w:val="single" w:sz="4" w:space="0" w:color="auto"/>
            </w:tcBorders>
          </w:tcPr>
          <w:p w14:paraId="023BCC52" w14:textId="7BD083E0" w:rsidR="00062745" w:rsidRPr="00C773ED" w:rsidRDefault="00062745" w:rsidP="002B416B">
            <w:pPr>
              <w:pStyle w:val="Bezmezer"/>
              <w:ind w:right="122"/>
              <w:jc w:val="both"/>
              <w:rPr>
                <w:color w:val="000000" w:themeColor="text1"/>
                <w:sz w:val="20"/>
                <w:szCs w:val="20"/>
              </w:rPr>
            </w:pPr>
            <w:r w:rsidRPr="00AF3910">
              <w:rPr>
                <w:color w:val="000000" w:themeColor="text1"/>
                <w:sz w:val="20"/>
                <w:szCs w:val="20"/>
              </w:rPr>
              <w:t>1.   Členské státy mohou vyvodit odpovědnost hostitelského subjektu za nedodržování podmínek přijetí, pobytu a mobility stanovených v této směrnici.</w:t>
            </w:r>
          </w:p>
        </w:tc>
      </w:tr>
      <w:tr w:rsidR="00062745" w:rsidRPr="00FA3682" w14:paraId="0E6E9243" w14:textId="77777777" w:rsidTr="005C20A2">
        <w:tc>
          <w:tcPr>
            <w:tcW w:w="1251" w:type="dxa"/>
            <w:vMerge/>
            <w:tcBorders>
              <w:left w:val="single" w:sz="4" w:space="0" w:color="auto"/>
              <w:right w:val="single" w:sz="4" w:space="0" w:color="auto"/>
            </w:tcBorders>
          </w:tcPr>
          <w:p w14:paraId="4B8170CF" w14:textId="77777777" w:rsidR="00062745" w:rsidRDefault="00062745" w:rsidP="00A7538F">
            <w:pPr>
              <w:suppressAutoHyphens/>
              <w:spacing w:line="276" w:lineRule="auto"/>
              <w:ind w:left="117"/>
              <w:rPr>
                <w:bCs/>
                <w:color w:val="000000" w:themeColor="text1"/>
                <w:sz w:val="20"/>
                <w:szCs w:val="20"/>
              </w:rPr>
            </w:pPr>
          </w:p>
        </w:tc>
        <w:tc>
          <w:tcPr>
            <w:tcW w:w="4556" w:type="dxa"/>
            <w:vMerge/>
            <w:tcBorders>
              <w:left w:val="single" w:sz="4" w:space="0" w:color="auto"/>
              <w:right w:val="single" w:sz="4" w:space="0" w:color="auto"/>
            </w:tcBorders>
          </w:tcPr>
          <w:p w14:paraId="3FD199AE" w14:textId="77777777" w:rsidR="00062745" w:rsidRPr="00AF3910" w:rsidRDefault="00062745" w:rsidP="00A7538F">
            <w:pPr>
              <w:spacing w:after="120"/>
              <w:jc w:val="both"/>
              <w:rPr>
                <w:sz w:val="20"/>
                <w:szCs w:val="20"/>
              </w:rPr>
            </w:pPr>
          </w:p>
        </w:tc>
        <w:tc>
          <w:tcPr>
            <w:tcW w:w="1134" w:type="dxa"/>
            <w:vMerge/>
            <w:tcBorders>
              <w:left w:val="single" w:sz="4" w:space="0" w:color="auto"/>
              <w:right w:val="single" w:sz="4" w:space="0" w:color="auto"/>
            </w:tcBorders>
          </w:tcPr>
          <w:p w14:paraId="670171F0" w14:textId="77777777" w:rsidR="00062745" w:rsidRPr="00AF3910" w:rsidRDefault="00062745" w:rsidP="00A7538F">
            <w:pPr>
              <w:pStyle w:val="Bezmezer"/>
              <w:jc w:val="both"/>
              <w:rPr>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D7CFA33" w14:textId="055844D5" w:rsidR="00062745" w:rsidRPr="00AF3910" w:rsidRDefault="00062745" w:rsidP="00A7538F">
            <w:pPr>
              <w:rPr>
                <w:noProof/>
                <w:color w:val="000000" w:themeColor="text1"/>
                <w:sz w:val="20"/>
                <w:szCs w:val="20"/>
              </w:rPr>
            </w:pPr>
            <w:r>
              <w:rPr>
                <w:noProof/>
                <w:color w:val="000000" w:themeColor="text1"/>
                <w:sz w:val="20"/>
                <w:szCs w:val="20"/>
              </w:rPr>
              <w:t>Čl. 9 odst. 2</w:t>
            </w:r>
          </w:p>
        </w:tc>
        <w:tc>
          <w:tcPr>
            <w:tcW w:w="5936" w:type="dxa"/>
            <w:tcBorders>
              <w:top w:val="single" w:sz="4" w:space="0" w:color="auto"/>
              <w:left w:val="single" w:sz="4" w:space="0" w:color="auto"/>
              <w:right w:val="single" w:sz="4" w:space="0" w:color="auto"/>
            </w:tcBorders>
          </w:tcPr>
          <w:p w14:paraId="7E975396" w14:textId="26554153" w:rsidR="00062745" w:rsidRPr="00AF3910" w:rsidRDefault="00062745" w:rsidP="00A7538F">
            <w:pPr>
              <w:pStyle w:val="Bezmezer"/>
              <w:ind w:right="122"/>
              <w:jc w:val="both"/>
              <w:rPr>
                <w:color w:val="000000" w:themeColor="text1"/>
                <w:sz w:val="20"/>
                <w:szCs w:val="20"/>
              </w:rPr>
            </w:pPr>
            <w:r w:rsidRPr="00A7538F">
              <w:rPr>
                <w:color w:val="000000" w:themeColor="text1"/>
                <w:sz w:val="20"/>
                <w:szCs w:val="20"/>
              </w:rPr>
              <w:t>2. Pokud je hostitelský subjekt považován za odpovědný v souladu s odstavcem 1, stanoví dotyčný členský stát sankce. Tyto sankce musí být účinné, přiměřené a odrazující.</w:t>
            </w:r>
          </w:p>
        </w:tc>
      </w:tr>
      <w:tr w:rsidR="00062745" w:rsidRPr="00FA3682" w14:paraId="319AD7F1" w14:textId="77777777" w:rsidTr="004A067D">
        <w:trPr>
          <w:trHeight w:val="700"/>
        </w:trPr>
        <w:tc>
          <w:tcPr>
            <w:tcW w:w="1251" w:type="dxa"/>
            <w:vMerge w:val="restart"/>
            <w:tcBorders>
              <w:top w:val="single" w:sz="4" w:space="0" w:color="auto"/>
              <w:left w:val="single" w:sz="4" w:space="0" w:color="auto"/>
              <w:right w:val="single" w:sz="4" w:space="0" w:color="auto"/>
            </w:tcBorders>
          </w:tcPr>
          <w:p w14:paraId="5BDEFDC4" w14:textId="0D48D490" w:rsidR="00062745" w:rsidRDefault="00062745" w:rsidP="002B416B">
            <w:pPr>
              <w:suppressAutoHyphens/>
              <w:spacing w:line="276" w:lineRule="auto"/>
              <w:ind w:left="117"/>
              <w:rPr>
                <w:bCs/>
                <w:color w:val="000000" w:themeColor="text1"/>
                <w:sz w:val="20"/>
                <w:szCs w:val="20"/>
              </w:rPr>
            </w:pPr>
            <w:r>
              <w:rPr>
                <w:bCs/>
                <w:color w:val="000000" w:themeColor="text1"/>
                <w:sz w:val="20"/>
                <w:szCs w:val="20"/>
              </w:rPr>
              <w:lastRenderedPageBreak/>
              <w:t>§ 89 odst. 1 a 2</w:t>
            </w:r>
          </w:p>
        </w:tc>
        <w:tc>
          <w:tcPr>
            <w:tcW w:w="4556" w:type="dxa"/>
            <w:vMerge w:val="restart"/>
            <w:tcBorders>
              <w:top w:val="single" w:sz="4" w:space="0" w:color="auto"/>
              <w:left w:val="single" w:sz="4" w:space="0" w:color="auto"/>
              <w:right w:val="single" w:sz="4" w:space="0" w:color="auto"/>
            </w:tcBorders>
          </w:tcPr>
          <w:p w14:paraId="3CE0241A" w14:textId="77777777" w:rsidR="00062745" w:rsidRPr="000B523B" w:rsidRDefault="00062745" w:rsidP="002B416B">
            <w:pPr>
              <w:pStyle w:val="Bezmezer"/>
              <w:spacing w:after="120" w:line="276" w:lineRule="auto"/>
              <w:jc w:val="both"/>
              <w:rPr>
                <w:b/>
                <w:bCs/>
                <w:sz w:val="20"/>
                <w:szCs w:val="20"/>
              </w:rPr>
            </w:pPr>
            <w:r w:rsidRPr="000B523B">
              <w:rPr>
                <w:sz w:val="20"/>
                <w:szCs w:val="20"/>
              </w:rPr>
              <w:t xml:space="preserve">(1) Cizinec může být přijat do zaměstnání a zaměstnáván, je-li držitelem platné zaměstnanecké karty, karty vnitropodnikově převedeného zaměstnance nebo modré karty, pokud tento zákon nestanoví jinak. </w:t>
            </w:r>
            <w:bookmarkStart w:id="0" w:name="_Hlk215591846"/>
            <w:r w:rsidRPr="000B523B">
              <w:rPr>
                <w:b/>
                <w:bCs/>
                <w:sz w:val="20"/>
                <w:szCs w:val="20"/>
              </w:rPr>
              <w:t>Zaměstnavatel nesmí zaměstnávat cizince v rozporu s těmito vydanými kartami.</w:t>
            </w:r>
          </w:p>
          <w:p w14:paraId="461D1D7B" w14:textId="77777777" w:rsidR="00062745" w:rsidRPr="000B523B" w:rsidRDefault="00062745" w:rsidP="002B416B">
            <w:pPr>
              <w:pStyle w:val="Bezmezer"/>
              <w:spacing w:after="120" w:line="276" w:lineRule="auto"/>
              <w:jc w:val="both"/>
              <w:rPr>
                <w:b/>
                <w:bCs/>
                <w:sz w:val="20"/>
                <w:szCs w:val="20"/>
              </w:rPr>
            </w:pPr>
            <w:r w:rsidRPr="000B523B">
              <w:rPr>
                <w:sz w:val="20"/>
                <w:szCs w:val="20"/>
              </w:rPr>
              <w:t xml:space="preserve">(2) Cizinec může být dále přijat do zaměstnání a zaměstnáván, má-li platné povolení k zaměstnání vydané krajskou pobočkou Úřadu práce a platné oprávnění k pobytu na území České republiky. </w:t>
            </w:r>
            <w:r w:rsidRPr="000B523B">
              <w:rPr>
                <w:b/>
                <w:bCs/>
                <w:sz w:val="20"/>
                <w:szCs w:val="20"/>
              </w:rPr>
              <w:t>Zaměstnavatel nesmí zaměstnávat cizince v rozporu s vydaným povolením k zaměstnání.</w:t>
            </w:r>
          </w:p>
          <w:p w14:paraId="57E54349" w14:textId="77777777" w:rsidR="00062745" w:rsidRPr="000B523B" w:rsidRDefault="00062745" w:rsidP="002B416B">
            <w:pPr>
              <w:pStyle w:val="Bezmezer"/>
              <w:spacing w:after="120" w:line="276" w:lineRule="auto"/>
              <w:ind w:firstLine="708"/>
              <w:jc w:val="both"/>
              <w:rPr>
                <w:b/>
                <w:bCs/>
                <w:sz w:val="20"/>
                <w:szCs w:val="20"/>
              </w:rPr>
            </w:pPr>
          </w:p>
          <w:bookmarkEnd w:id="0"/>
          <w:p w14:paraId="14BA21E5" w14:textId="77777777" w:rsidR="00062745" w:rsidRPr="00AF3910" w:rsidRDefault="00062745" w:rsidP="002B416B">
            <w:pPr>
              <w:spacing w:after="120"/>
              <w:jc w:val="both"/>
              <w:rPr>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tcPr>
          <w:p w14:paraId="43B311ED" w14:textId="2FD600EA" w:rsidR="00062745" w:rsidRPr="00AF3910" w:rsidRDefault="00062745" w:rsidP="002B416B">
            <w:pPr>
              <w:pStyle w:val="Bezmezer"/>
              <w:jc w:val="both"/>
              <w:rPr>
                <w:color w:val="000000" w:themeColor="text1"/>
                <w:sz w:val="20"/>
                <w:szCs w:val="20"/>
              </w:rPr>
            </w:pPr>
            <w:r w:rsidRPr="00AF3910">
              <w:rPr>
                <w:color w:val="000000" w:themeColor="text1"/>
                <w:sz w:val="20"/>
                <w:szCs w:val="20"/>
              </w:rPr>
              <w:t>32009L0052</w:t>
            </w:r>
          </w:p>
        </w:tc>
        <w:tc>
          <w:tcPr>
            <w:tcW w:w="1701" w:type="dxa"/>
            <w:tcBorders>
              <w:top w:val="single" w:sz="4" w:space="0" w:color="auto"/>
              <w:left w:val="single" w:sz="4" w:space="0" w:color="auto"/>
              <w:bottom w:val="single" w:sz="4" w:space="0" w:color="auto"/>
              <w:right w:val="single" w:sz="4" w:space="0" w:color="auto"/>
            </w:tcBorders>
          </w:tcPr>
          <w:p w14:paraId="47C392BB" w14:textId="2D1BC7D0" w:rsidR="00062745" w:rsidRPr="00AF3910" w:rsidRDefault="00062745" w:rsidP="002B416B">
            <w:pPr>
              <w:jc w:val="both"/>
              <w:rPr>
                <w:noProof/>
                <w:color w:val="000000" w:themeColor="text1"/>
                <w:sz w:val="20"/>
                <w:szCs w:val="20"/>
              </w:rPr>
            </w:pPr>
            <w:r w:rsidRPr="00AF3910">
              <w:rPr>
                <w:noProof/>
                <w:color w:val="000000" w:themeColor="text1"/>
                <w:sz w:val="20"/>
                <w:szCs w:val="20"/>
              </w:rPr>
              <w:t>Čl. 3 odst. 1</w:t>
            </w:r>
          </w:p>
        </w:tc>
        <w:tc>
          <w:tcPr>
            <w:tcW w:w="5936" w:type="dxa"/>
            <w:tcBorders>
              <w:top w:val="single" w:sz="4" w:space="0" w:color="auto"/>
              <w:left w:val="single" w:sz="4" w:space="0" w:color="auto"/>
              <w:bottom w:val="single" w:sz="4" w:space="0" w:color="auto"/>
              <w:right w:val="single" w:sz="4" w:space="0" w:color="auto"/>
            </w:tcBorders>
          </w:tcPr>
          <w:p w14:paraId="34E0DD69" w14:textId="59D1EB86" w:rsidR="00062745" w:rsidRPr="000B523B" w:rsidRDefault="00062745" w:rsidP="002B416B">
            <w:pPr>
              <w:tabs>
                <w:tab w:val="left" w:pos="2325"/>
              </w:tabs>
              <w:jc w:val="both"/>
              <w:rPr>
                <w:sz w:val="20"/>
                <w:szCs w:val="20"/>
              </w:rPr>
            </w:pPr>
            <w:r w:rsidRPr="00AF3910">
              <w:rPr>
                <w:color w:val="000000" w:themeColor="text1"/>
                <w:sz w:val="20"/>
                <w:szCs w:val="20"/>
              </w:rPr>
              <w:t>1. Členské státy zakazují zaměstnávání neoprávněně pobývajících státních příslušníků třetích zemí.</w:t>
            </w:r>
          </w:p>
        </w:tc>
      </w:tr>
      <w:tr w:rsidR="00062745" w:rsidRPr="00FA3682" w14:paraId="341237A6" w14:textId="77777777" w:rsidTr="005D04F9">
        <w:tc>
          <w:tcPr>
            <w:tcW w:w="1251" w:type="dxa"/>
            <w:vMerge/>
            <w:tcBorders>
              <w:left w:val="single" w:sz="4" w:space="0" w:color="auto"/>
              <w:right w:val="single" w:sz="4" w:space="0" w:color="auto"/>
            </w:tcBorders>
          </w:tcPr>
          <w:p w14:paraId="528B017D" w14:textId="77777777" w:rsidR="00062745" w:rsidRDefault="00062745" w:rsidP="002B416B">
            <w:pPr>
              <w:suppressAutoHyphens/>
              <w:spacing w:line="276" w:lineRule="auto"/>
              <w:ind w:left="117"/>
              <w:rPr>
                <w:bCs/>
                <w:color w:val="000000" w:themeColor="text1"/>
                <w:sz w:val="20"/>
                <w:szCs w:val="20"/>
              </w:rPr>
            </w:pPr>
          </w:p>
        </w:tc>
        <w:tc>
          <w:tcPr>
            <w:tcW w:w="4556" w:type="dxa"/>
            <w:vMerge/>
            <w:tcBorders>
              <w:left w:val="single" w:sz="4" w:space="0" w:color="auto"/>
              <w:right w:val="single" w:sz="4" w:space="0" w:color="auto"/>
            </w:tcBorders>
          </w:tcPr>
          <w:p w14:paraId="39C508BA" w14:textId="77777777" w:rsidR="00062745" w:rsidRPr="00AF3910" w:rsidRDefault="00062745" w:rsidP="002B416B">
            <w:pPr>
              <w:spacing w:after="120"/>
              <w:jc w:val="both"/>
              <w:rPr>
                <w:sz w:val="20"/>
                <w:szCs w:val="20"/>
              </w:rPr>
            </w:pPr>
          </w:p>
        </w:tc>
        <w:tc>
          <w:tcPr>
            <w:tcW w:w="1134" w:type="dxa"/>
            <w:vMerge/>
            <w:tcBorders>
              <w:left w:val="single" w:sz="4" w:space="0" w:color="auto"/>
              <w:right w:val="single" w:sz="4" w:space="0" w:color="auto"/>
            </w:tcBorders>
          </w:tcPr>
          <w:p w14:paraId="56ECAC1F" w14:textId="77777777" w:rsidR="00062745" w:rsidRPr="00AF3910" w:rsidRDefault="00062745" w:rsidP="002B416B">
            <w:pPr>
              <w:pStyle w:val="Bezmezer"/>
              <w:jc w:val="both"/>
              <w:rPr>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0941852" w14:textId="02B53AC1" w:rsidR="00062745" w:rsidRPr="00AF3910" w:rsidRDefault="00062745" w:rsidP="002B416B">
            <w:pPr>
              <w:jc w:val="both"/>
              <w:rPr>
                <w:noProof/>
                <w:color w:val="000000" w:themeColor="text1"/>
                <w:sz w:val="20"/>
                <w:szCs w:val="20"/>
              </w:rPr>
            </w:pPr>
            <w:r w:rsidRPr="00AF3910">
              <w:rPr>
                <w:noProof/>
                <w:color w:val="000000" w:themeColor="text1"/>
                <w:sz w:val="20"/>
                <w:szCs w:val="20"/>
              </w:rPr>
              <w:t>Čl. 3 odst. 3</w:t>
            </w:r>
          </w:p>
        </w:tc>
        <w:tc>
          <w:tcPr>
            <w:tcW w:w="5936" w:type="dxa"/>
            <w:tcBorders>
              <w:top w:val="single" w:sz="4" w:space="0" w:color="auto"/>
              <w:left w:val="single" w:sz="4" w:space="0" w:color="auto"/>
              <w:right w:val="single" w:sz="4" w:space="0" w:color="auto"/>
            </w:tcBorders>
          </w:tcPr>
          <w:p w14:paraId="5C75F3AE" w14:textId="0F992C5B" w:rsidR="00062745" w:rsidRPr="00AF3910" w:rsidRDefault="00062745" w:rsidP="002B416B">
            <w:pPr>
              <w:pStyle w:val="Bezmezer"/>
              <w:ind w:right="122"/>
              <w:jc w:val="both"/>
              <w:rPr>
                <w:color w:val="000000" w:themeColor="text1"/>
                <w:sz w:val="20"/>
                <w:szCs w:val="20"/>
              </w:rPr>
            </w:pPr>
            <w:r w:rsidRPr="00AF3910">
              <w:rPr>
                <w:color w:val="000000" w:themeColor="text1"/>
                <w:sz w:val="20"/>
                <w:szCs w:val="20"/>
              </w:rPr>
              <w:t>3.  Členský stát může rozhodnout, že zákaz uvedený v odstavci 1 neuplatní na neoprávněně pobývající státní příslušníky třetích zemí, jejichž vyhoštění bylo odloženo a kteří smějí pracovat v souladu s vnitrostátními právními předpisy.</w:t>
            </w:r>
          </w:p>
        </w:tc>
      </w:tr>
      <w:tr w:rsidR="00062745" w:rsidRPr="00FA3682" w14:paraId="63C256FD" w14:textId="77777777" w:rsidTr="005D04F9">
        <w:tc>
          <w:tcPr>
            <w:tcW w:w="1251" w:type="dxa"/>
            <w:vMerge/>
            <w:tcBorders>
              <w:left w:val="single" w:sz="4" w:space="0" w:color="auto"/>
              <w:right w:val="single" w:sz="4" w:space="0" w:color="auto"/>
            </w:tcBorders>
          </w:tcPr>
          <w:p w14:paraId="3D3DF382" w14:textId="77777777" w:rsidR="00062745" w:rsidRDefault="00062745" w:rsidP="002B416B">
            <w:pPr>
              <w:suppressAutoHyphens/>
              <w:spacing w:line="276" w:lineRule="auto"/>
              <w:ind w:left="117"/>
              <w:rPr>
                <w:bCs/>
                <w:color w:val="000000" w:themeColor="text1"/>
                <w:sz w:val="20"/>
                <w:szCs w:val="20"/>
              </w:rPr>
            </w:pPr>
          </w:p>
        </w:tc>
        <w:tc>
          <w:tcPr>
            <w:tcW w:w="4556" w:type="dxa"/>
            <w:vMerge/>
            <w:tcBorders>
              <w:left w:val="single" w:sz="4" w:space="0" w:color="auto"/>
              <w:right w:val="single" w:sz="4" w:space="0" w:color="auto"/>
            </w:tcBorders>
          </w:tcPr>
          <w:p w14:paraId="0CB3A1D7" w14:textId="77777777" w:rsidR="00062745" w:rsidRPr="00AF3910" w:rsidRDefault="00062745" w:rsidP="002B416B">
            <w:pPr>
              <w:spacing w:after="120"/>
              <w:jc w:val="both"/>
              <w:rPr>
                <w:sz w:val="20"/>
                <w:szCs w:val="20"/>
              </w:rPr>
            </w:pPr>
          </w:p>
        </w:tc>
        <w:tc>
          <w:tcPr>
            <w:tcW w:w="1134" w:type="dxa"/>
            <w:vMerge/>
            <w:tcBorders>
              <w:left w:val="single" w:sz="4" w:space="0" w:color="auto"/>
              <w:right w:val="single" w:sz="4" w:space="0" w:color="auto"/>
            </w:tcBorders>
          </w:tcPr>
          <w:p w14:paraId="62545FE3" w14:textId="77777777" w:rsidR="00062745" w:rsidRPr="00AF3910" w:rsidRDefault="00062745" w:rsidP="002B416B">
            <w:pPr>
              <w:pStyle w:val="Bezmezer"/>
              <w:jc w:val="both"/>
              <w:rPr>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9EF7CCD" w14:textId="4AA23B3A" w:rsidR="00062745" w:rsidRPr="00AF3910" w:rsidRDefault="00062745" w:rsidP="002B416B">
            <w:pPr>
              <w:rPr>
                <w:noProof/>
                <w:color w:val="000000" w:themeColor="text1"/>
                <w:sz w:val="20"/>
                <w:szCs w:val="20"/>
              </w:rPr>
            </w:pPr>
            <w:r w:rsidRPr="00AF3910">
              <w:rPr>
                <w:noProof/>
                <w:color w:val="000000" w:themeColor="text1"/>
                <w:sz w:val="20"/>
                <w:szCs w:val="20"/>
              </w:rPr>
              <w:t>Čl. 4 odst. 1 písm. a)</w:t>
            </w:r>
          </w:p>
        </w:tc>
        <w:tc>
          <w:tcPr>
            <w:tcW w:w="5936" w:type="dxa"/>
            <w:tcBorders>
              <w:top w:val="single" w:sz="4" w:space="0" w:color="auto"/>
              <w:left w:val="single" w:sz="4" w:space="0" w:color="auto"/>
              <w:right w:val="single" w:sz="4" w:space="0" w:color="auto"/>
            </w:tcBorders>
          </w:tcPr>
          <w:p w14:paraId="2F2A85CB" w14:textId="77777777" w:rsidR="00062745" w:rsidRPr="00AF3910" w:rsidRDefault="00062745" w:rsidP="002B416B">
            <w:pPr>
              <w:pStyle w:val="Bezmezer"/>
              <w:ind w:right="122"/>
              <w:jc w:val="both"/>
              <w:rPr>
                <w:color w:val="000000" w:themeColor="text1"/>
                <w:sz w:val="20"/>
                <w:szCs w:val="20"/>
              </w:rPr>
            </w:pPr>
            <w:r w:rsidRPr="00AF3910">
              <w:rPr>
                <w:color w:val="000000" w:themeColor="text1"/>
                <w:sz w:val="20"/>
                <w:szCs w:val="20"/>
              </w:rPr>
              <w:t>1. Členské státy stanoví zaměstnavatelům tyto povinnosti:</w:t>
            </w:r>
          </w:p>
          <w:p w14:paraId="5393AF8B" w14:textId="0CCF7FA1" w:rsidR="00062745" w:rsidRPr="00AF3910" w:rsidRDefault="00062745" w:rsidP="002B416B">
            <w:pPr>
              <w:pStyle w:val="Bezmezer"/>
              <w:ind w:right="122"/>
              <w:jc w:val="both"/>
              <w:rPr>
                <w:color w:val="000000" w:themeColor="text1"/>
                <w:sz w:val="20"/>
                <w:szCs w:val="20"/>
              </w:rPr>
            </w:pPr>
            <w:r w:rsidRPr="00AF3910">
              <w:rPr>
                <w:color w:val="000000" w:themeColor="text1"/>
                <w:sz w:val="20"/>
                <w:szCs w:val="20"/>
              </w:rPr>
              <w:t>a) vyžadovat po státních příslušnících třetích zemí, aby byli před přijetím do zaměstnání držiteli platného povolení k pobytu nebo jiného obdobného povolení a předložili je zaměstnavateli;</w:t>
            </w:r>
          </w:p>
        </w:tc>
      </w:tr>
      <w:tr w:rsidR="00062745" w:rsidRPr="00FA3682" w14:paraId="13D15535" w14:textId="77777777" w:rsidTr="002426F8">
        <w:tc>
          <w:tcPr>
            <w:tcW w:w="1251" w:type="dxa"/>
            <w:vMerge/>
            <w:tcBorders>
              <w:left w:val="single" w:sz="4" w:space="0" w:color="auto"/>
              <w:right w:val="single" w:sz="4" w:space="0" w:color="auto"/>
            </w:tcBorders>
          </w:tcPr>
          <w:p w14:paraId="21590F80" w14:textId="77777777" w:rsidR="00062745" w:rsidRDefault="00062745" w:rsidP="002B416B">
            <w:pPr>
              <w:suppressAutoHyphens/>
              <w:spacing w:line="276" w:lineRule="auto"/>
              <w:ind w:left="117"/>
              <w:rPr>
                <w:bCs/>
                <w:color w:val="000000" w:themeColor="text1"/>
                <w:sz w:val="20"/>
                <w:szCs w:val="20"/>
              </w:rPr>
            </w:pPr>
          </w:p>
        </w:tc>
        <w:tc>
          <w:tcPr>
            <w:tcW w:w="4556" w:type="dxa"/>
            <w:vMerge/>
            <w:tcBorders>
              <w:left w:val="single" w:sz="4" w:space="0" w:color="auto"/>
              <w:right w:val="single" w:sz="4" w:space="0" w:color="auto"/>
            </w:tcBorders>
          </w:tcPr>
          <w:p w14:paraId="70B45340" w14:textId="77777777" w:rsidR="00062745" w:rsidRPr="00AF3910" w:rsidRDefault="00062745" w:rsidP="002B416B">
            <w:pPr>
              <w:spacing w:after="120"/>
              <w:jc w:val="both"/>
              <w:rPr>
                <w:sz w:val="20"/>
                <w:szCs w:val="20"/>
              </w:rPr>
            </w:pPr>
          </w:p>
        </w:tc>
        <w:tc>
          <w:tcPr>
            <w:tcW w:w="1134" w:type="dxa"/>
            <w:vMerge w:val="restart"/>
            <w:tcBorders>
              <w:top w:val="single" w:sz="4" w:space="0" w:color="auto"/>
              <w:left w:val="single" w:sz="4" w:space="0" w:color="auto"/>
              <w:right w:val="single" w:sz="4" w:space="0" w:color="auto"/>
            </w:tcBorders>
          </w:tcPr>
          <w:p w14:paraId="50EAAF77" w14:textId="0A99BEFC" w:rsidR="00062745" w:rsidRPr="00AF3910" w:rsidRDefault="00062745" w:rsidP="002B416B">
            <w:pPr>
              <w:pStyle w:val="Bezmezer"/>
              <w:jc w:val="center"/>
              <w:rPr>
                <w:color w:val="000000" w:themeColor="text1"/>
                <w:sz w:val="20"/>
                <w:szCs w:val="20"/>
              </w:rPr>
            </w:pPr>
            <w:r w:rsidRPr="00AF3910">
              <w:rPr>
                <w:color w:val="000000" w:themeColor="text1"/>
                <w:sz w:val="20"/>
                <w:szCs w:val="20"/>
              </w:rPr>
              <w:t>32011L0098</w:t>
            </w:r>
          </w:p>
        </w:tc>
        <w:tc>
          <w:tcPr>
            <w:tcW w:w="1701" w:type="dxa"/>
            <w:tcBorders>
              <w:top w:val="single" w:sz="4" w:space="0" w:color="auto"/>
              <w:left w:val="single" w:sz="4" w:space="0" w:color="auto"/>
              <w:bottom w:val="single" w:sz="4" w:space="0" w:color="auto"/>
              <w:right w:val="single" w:sz="4" w:space="0" w:color="auto"/>
            </w:tcBorders>
          </w:tcPr>
          <w:p w14:paraId="565A53C0" w14:textId="68517137" w:rsidR="00062745" w:rsidRPr="00AF3910" w:rsidRDefault="00062745" w:rsidP="002B416B">
            <w:pPr>
              <w:tabs>
                <w:tab w:val="left" w:pos="1365"/>
              </w:tabs>
              <w:rPr>
                <w:noProof/>
                <w:color w:val="000000" w:themeColor="text1"/>
                <w:sz w:val="20"/>
                <w:szCs w:val="20"/>
              </w:rPr>
            </w:pPr>
            <w:r w:rsidRPr="00AF3910">
              <w:rPr>
                <w:noProof/>
                <w:color w:val="000000" w:themeColor="text1"/>
                <w:sz w:val="20"/>
                <w:szCs w:val="20"/>
              </w:rPr>
              <w:t>Čl. 2 písm. b)</w:t>
            </w:r>
          </w:p>
        </w:tc>
        <w:tc>
          <w:tcPr>
            <w:tcW w:w="5936" w:type="dxa"/>
            <w:tcBorders>
              <w:top w:val="single" w:sz="4" w:space="0" w:color="auto"/>
              <w:left w:val="single" w:sz="4" w:space="0" w:color="auto"/>
              <w:right w:val="single" w:sz="4" w:space="0" w:color="auto"/>
            </w:tcBorders>
          </w:tcPr>
          <w:p w14:paraId="590688B7" w14:textId="77777777" w:rsidR="00062745" w:rsidRPr="00AF3910" w:rsidRDefault="00062745" w:rsidP="002B416B">
            <w:pPr>
              <w:pStyle w:val="Bezmezer"/>
              <w:ind w:right="122"/>
              <w:jc w:val="both"/>
              <w:rPr>
                <w:color w:val="000000" w:themeColor="text1"/>
                <w:sz w:val="20"/>
                <w:szCs w:val="20"/>
              </w:rPr>
            </w:pPr>
            <w:r w:rsidRPr="00AF3910">
              <w:rPr>
                <w:color w:val="000000" w:themeColor="text1"/>
                <w:sz w:val="20"/>
                <w:szCs w:val="20"/>
              </w:rPr>
              <w:t>Pro účely této směrnice se rozumí:</w:t>
            </w:r>
          </w:p>
          <w:p w14:paraId="624BDFB0" w14:textId="34021180" w:rsidR="00062745" w:rsidRPr="00AF3910" w:rsidRDefault="00062745" w:rsidP="002B416B">
            <w:pPr>
              <w:rPr>
                <w:color w:val="000000" w:themeColor="text1"/>
                <w:sz w:val="20"/>
                <w:szCs w:val="20"/>
              </w:rPr>
            </w:pPr>
            <w:r w:rsidRPr="00AF3910">
              <w:rPr>
                <w:color w:val="000000" w:themeColor="text1"/>
                <w:sz w:val="20"/>
                <w:szCs w:val="20"/>
              </w:rPr>
              <w:t>b) "pracovníkem ze třetí země" státní příslušník třetí země, který byl přijat na území členského státu a který oprávněně pobývá na jeho území a je v daném členském státě oprávněn pracovat v rámci placeného poměru v souladu s vnitrostátním právem nebo s vnitrostátní praxí;</w:t>
            </w:r>
          </w:p>
        </w:tc>
      </w:tr>
      <w:tr w:rsidR="00062745" w:rsidRPr="00FA3682" w14:paraId="709CEE24" w14:textId="77777777" w:rsidTr="003061E2">
        <w:tc>
          <w:tcPr>
            <w:tcW w:w="1251" w:type="dxa"/>
            <w:vMerge/>
            <w:tcBorders>
              <w:left w:val="single" w:sz="4" w:space="0" w:color="auto"/>
              <w:right w:val="single" w:sz="4" w:space="0" w:color="auto"/>
            </w:tcBorders>
          </w:tcPr>
          <w:p w14:paraId="3790FAB7" w14:textId="77777777" w:rsidR="00062745" w:rsidRDefault="00062745" w:rsidP="002B416B">
            <w:pPr>
              <w:suppressAutoHyphens/>
              <w:spacing w:line="276" w:lineRule="auto"/>
              <w:ind w:left="117"/>
              <w:rPr>
                <w:bCs/>
                <w:color w:val="000000" w:themeColor="text1"/>
                <w:sz w:val="20"/>
                <w:szCs w:val="20"/>
              </w:rPr>
            </w:pPr>
          </w:p>
        </w:tc>
        <w:tc>
          <w:tcPr>
            <w:tcW w:w="4556" w:type="dxa"/>
            <w:vMerge/>
            <w:tcBorders>
              <w:left w:val="single" w:sz="4" w:space="0" w:color="auto"/>
              <w:right w:val="single" w:sz="4" w:space="0" w:color="auto"/>
            </w:tcBorders>
          </w:tcPr>
          <w:p w14:paraId="4FEF0B35" w14:textId="77777777" w:rsidR="00062745" w:rsidRPr="00AF3910" w:rsidRDefault="00062745" w:rsidP="002B416B">
            <w:pPr>
              <w:spacing w:after="120"/>
              <w:jc w:val="both"/>
              <w:rPr>
                <w:sz w:val="20"/>
                <w:szCs w:val="20"/>
              </w:rPr>
            </w:pPr>
          </w:p>
        </w:tc>
        <w:tc>
          <w:tcPr>
            <w:tcW w:w="1134" w:type="dxa"/>
            <w:vMerge/>
            <w:tcBorders>
              <w:left w:val="single" w:sz="4" w:space="0" w:color="auto"/>
              <w:right w:val="single" w:sz="4" w:space="0" w:color="auto"/>
            </w:tcBorders>
          </w:tcPr>
          <w:p w14:paraId="208DCA18" w14:textId="77777777" w:rsidR="00062745" w:rsidRPr="00AF3910" w:rsidRDefault="00062745" w:rsidP="002B416B">
            <w:pPr>
              <w:pStyle w:val="Bezmezer"/>
              <w:jc w:val="center"/>
              <w:rPr>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A8ECC63" w14:textId="01738B2C" w:rsidR="00062745" w:rsidRPr="00AF3910" w:rsidRDefault="00062745" w:rsidP="002B416B">
            <w:pPr>
              <w:tabs>
                <w:tab w:val="left" w:pos="1365"/>
              </w:tabs>
              <w:rPr>
                <w:noProof/>
                <w:color w:val="000000" w:themeColor="text1"/>
                <w:sz w:val="20"/>
                <w:szCs w:val="20"/>
              </w:rPr>
            </w:pPr>
            <w:r>
              <w:rPr>
                <w:noProof/>
                <w:color w:val="000000" w:themeColor="text1"/>
                <w:sz w:val="20"/>
                <w:szCs w:val="20"/>
              </w:rPr>
              <w:t>Čl. 1 odst. 1 písm. b)</w:t>
            </w:r>
          </w:p>
        </w:tc>
        <w:tc>
          <w:tcPr>
            <w:tcW w:w="5936" w:type="dxa"/>
            <w:tcBorders>
              <w:top w:val="single" w:sz="4" w:space="0" w:color="auto"/>
              <w:left w:val="single" w:sz="4" w:space="0" w:color="auto"/>
              <w:right w:val="single" w:sz="4" w:space="0" w:color="auto"/>
            </w:tcBorders>
          </w:tcPr>
          <w:p w14:paraId="5343F1B7" w14:textId="3409A052" w:rsidR="00062745" w:rsidRPr="00AF3910" w:rsidRDefault="00062745" w:rsidP="002B416B">
            <w:pPr>
              <w:pStyle w:val="Bezmezer"/>
              <w:ind w:right="122"/>
              <w:jc w:val="both"/>
              <w:rPr>
                <w:color w:val="000000" w:themeColor="text1"/>
                <w:sz w:val="20"/>
                <w:szCs w:val="20"/>
              </w:rPr>
            </w:pPr>
            <w:r w:rsidRPr="003D38B4">
              <w:rPr>
                <w:color w:val="000000" w:themeColor="text1"/>
                <w:sz w:val="20"/>
                <w:szCs w:val="20"/>
              </w:rPr>
              <w:t>b) společný soubor práv pro pracovníky ze třetích zemí, kteří oprávněně pobývají v členském státě, založený na zásadě rovného zacházení ve srovnání se státními příslušníky daného členského státu, bez ohledu na původní důvod jejich přijetí na území tohoto členského státu.</w:t>
            </w:r>
          </w:p>
        </w:tc>
      </w:tr>
      <w:tr w:rsidR="00062745" w:rsidRPr="00FA3682" w14:paraId="261AD238" w14:textId="77777777" w:rsidTr="003061E2">
        <w:tc>
          <w:tcPr>
            <w:tcW w:w="1251" w:type="dxa"/>
            <w:vMerge/>
            <w:tcBorders>
              <w:left w:val="single" w:sz="4" w:space="0" w:color="auto"/>
              <w:right w:val="single" w:sz="4" w:space="0" w:color="auto"/>
            </w:tcBorders>
          </w:tcPr>
          <w:p w14:paraId="64BDC0B2" w14:textId="77777777" w:rsidR="00062745" w:rsidRDefault="00062745" w:rsidP="002B416B">
            <w:pPr>
              <w:suppressAutoHyphens/>
              <w:spacing w:line="276" w:lineRule="auto"/>
              <w:ind w:left="117"/>
              <w:rPr>
                <w:bCs/>
                <w:color w:val="000000" w:themeColor="text1"/>
                <w:sz w:val="20"/>
                <w:szCs w:val="20"/>
              </w:rPr>
            </w:pPr>
          </w:p>
        </w:tc>
        <w:tc>
          <w:tcPr>
            <w:tcW w:w="4556" w:type="dxa"/>
            <w:vMerge/>
            <w:tcBorders>
              <w:left w:val="single" w:sz="4" w:space="0" w:color="auto"/>
              <w:right w:val="single" w:sz="4" w:space="0" w:color="auto"/>
            </w:tcBorders>
          </w:tcPr>
          <w:p w14:paraId="5E9659D5" w14:textId="77777777" w:rsidR="00062745" w:rsidRPr="00AF3910" w:rsidRDefault="00062745" w:rsidP="002B416B">
            <w:pPr>
              <w:spacing w:after="120"/>
              <w:jc w:val="both"/>
              <w:rPr>
                <w:sz w:val="20"/>
                <w:szCs w:val="20"/>
              </w:rPr>
            </w:pPr>
          </w:p>
        </w:tc>
        <w:tc>
          <w:tcPr>
            <w:tcW w:w="1134" w:type="dxa"/>
            <w:vMerge/>
            <w:tcBorders>
              <w:left w:val="single" w:sz="4" w:space="0" w:color="auto"/>
              <w:right w:val="single" w:sz="4" w:space="0" w:color="auto"/>
            </w:tcBorders>
          </w:tcPr>
          <w:p w14:paraId="4901332B" w14:textId="77777777" w:rsidR="00062745" w:rsidRPr="00AF3910" w:rsidRDefault="00062745" w:rsidP="002B416B">
            <w:pPr>
              <w:pStyle w:val="Bezmezer"/>
              <w:jc w:val="center"/>
              <w:rPr>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E14DCF3" w14:textId="273CB37D" w:rsidR="00062745" w:rsidRDefault="00062745" w:rsidP="002B416B">
            <w:pPr>
              <w:tabs>
                <w:tab w:val="left" w:pos="1365"/>
              </w:tabs>
              <w:rPr>
                <w:noProof/>
                <w:color w:val="000000" w:themeColor="text1"/>
                <w:sz w:val="20"/>
                <w:szCs w:val="20"/>
              </w:rPr>
            </w:pPr>
            <w:r>
              <w:rPr>
                <w:noProof/>
                <w:color w:val="000000" w:themeColor="text1"/>
                <w:sz w:val="20"/>
                <w:szCs w:val="20"/>
              </w:rPr>
              <w:t>Čl. 6 odst. 2</w:t>
            </w:r>
          </w:p>
        </w:tc>
        <w:tc>
          <w:tcPr>
            <w:tcW w:w="5936" w:type="dxa"/>
            <w:tcBorders>
              <w:top w:val="single" w:sz="4" w:space="0" w:color="auto"/>
              <w:left w:val="single" w:sz="4" w:space="0" w:color="auto"/>
              <w:right w:val="single" w:sz="4" w:space="0" w:color="auto"/>
            </w:tcBorders>
          </w:tcPr>
          <w:p w14:paraId="116D3870" w14:textId="6797AF37" w:rsidR="00062745" w:rsidRPr="003D38B4" w:rsidRDefault="00062745" w:rsidP="002B416B">
            <w:pPr>
              <w:pStyle w:val="Bezmezer"/>
              <w:ind w:right="122"/>
              <w:jc w:val="both"/>
              <w:rPr>
                <w:color w:val="000000" w:themeColor="text1"/>
                <w:sz w:val="20"/>
                <w:szCs w:val="20"/>
              </w:rPr>
            </w:pPr>
            <w:r w:rsidRPr="003D38B4">
              <w:rPr>
                <w:color w:val="000000" w:themeColor="text1"/>
                <w:sz w:val="20"/>
                <w:szCs w:val="20"/>
              </w:rPr>
              <w:t>2. Členské státy při vydávání jednotného povolení nevydávají žádná dodatečná povolení za účelem prokázání povolení přístupu na trh práce.</w:t>
            </w:r>
          </w:p>
        </w:tc>
      </w:tr>
      <w:tr w:rsidR="00062745" w:rsidRPr="00FA3682" w14:paraId="1944F328" w14:textId="77777777" w:rsidTr="003061E2">
        <w:tc>
          <w:tcPr>
            <w:tcW w:w="1251" w:type="dxa"/>
            <w:vMerge/>
            <w:tcBorders>
              <w:left w:val="single" w:sz="4" w:space="0" w:color="auto"/>
              <w:right w:val="single" w:sz="4" w:space="0" w:color="auto"/>
            </w:tcBorders>
          </w:tcPr>
          <w:p w14:paraId="21BFDF6A" w14:textId="77777777" w:rsidR="00062745" w:rsidRDefault="00062745" w:rsidP="002B416B">
            <w:pPr>
              <w:suppressAutoHyphens/>
              <w:spacing w:line="276" w:lineRule="auto"/>
              <w:ind w:left="117"/>
              <w:rPr>
                <w:bCs/>
                <w:color w:val="000000" w:themeColor="text1"/>
                <w:sz w:val="20"/>
                <w:szCs w:val="20"/>
              </w:rPr>
            </w:pPr>
          </w:p>
        </w:tc>
        <w:tc>
          <w:tcPr>
            <w:tcW w:w="4556" w:type="dxa"/>
            <w:vMerge/>
            <w:tcBorders>
              <w:left w:val="single" w:sz="4" w:space="0" w:color="auto"/>
              <w:right w:val="single" w:sz="4" w:space="0" w:color="auto"/>
            </w:tcBorders>
          </w:tcPr>
          <w:p w14:paraId="58EAB24F" w14:textId="77777777" w:rsidR="00062745" w:rsidRPr="00AF3910" w:rsidRDefault="00062745" w:rsidP="002B416B">
            <w:pPr>
              <w:spacing w:after="120"/>
              <w:jc w:val="both"/>
              <w:rPr>
                <w:sz w:val="20"/>
                <w:szCs w:val="20"/>
              </w:rPr>
            </w:pPr>
          </w:p>
        </w:tc>
        <w:tc>
          <w:tcPr>
            <w:tcW w:w="1134" w:type="dxa"/>
            <w:vMerge/>
            <w:tcBorders>
              <w:left w:val="single" w:sz="4" w:space="0" w:color="auto"/>
              <w:right w:val="single" w:sz="4" w:space="0" w:color="auto"/>
            </w:tcBorders>
          </w:tcPr>
          <w:p w14:paraId="3EC76182" w14:textId="77777777" w:rsidR="00062745" w:rsidRPr="00AF3910" w:rsidRDefault="00062745" w:rsidP="002B416B">
            <w:pPr>
              <w:pStyle w:val="Bezmezer"/>
              <w:jc w:val="center"/>
              <w:rPr>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1F485C8" w14:textId="140342A8" w:rsidR="00062745" w:rsidRDefault="00062745" w:rsidP="002B416B">
            <w:pPr>
              <w:tabs>
                <w:tab w:val="left" w:pos="1365"/>
              </w:tabs>
              <w:rPr>
                <w:noProof/>
                <w:color w:val="000000" w:themeColor="text1"/>
                <w:sz w:val="20"/>
                <w:szCs w:val="20"/>
              </w:rPr>
            </w:pPr>
            <w:r>
              <w:rPr>
                <w:noProof/>
                <w:color w:val="000000" w:themeColor="text1"/>
                <w:sz w:val="20"/>
                <w:szCs w:val="20"/>
              </w:rPr>
              <w:t>Čl. 7 odst. 2</w:t>
            </w:r>
          </w:p>
        </w:tc>
        <w:tc>
          <w:tcPr>
            <w:tcW w:w="5936" w:type="dxa"/>
            <w:tcBorders>
              <w:top w:val="single" w:sz="4" w:space="0" w:color="auto"/>
              <w:left w:val="single" w:sz="4" w:space="0" w:color="auto"/>
              <w:right w:val="single" w:sz="4" w:space="0" w:color="auto"/>
            </w:tcBorders>
          </w:tcPr>
          <w:p w14:paraId="1CBCFD0F" w14:textId="4C4683D1" w:rsidR="00062745" w:rsidRPr="003D38B4" w:rsidRDefault="00062745" w:rsidP="002B416B">
            <w:pPr>
              <w:pStyle w:val="Bezmezer"/>
              <w:ind w:right="122"/>
              <w:jc w:val="both"/>
              <w:rPr>
                <w:color w:val="000000" w:themeColor="text1"/>
                <w:sz w:val="20"/>
                <w:szCs w:val="20"/>
              </w:rPr>
            </w:pPr>
            <w:r w:rsidRPr="003D38B4">
              <w:rPr>
                <w:color w:val="000000" w:themeColor="text1"/>
                <w:sz w:val="20"/>
                <w:szCs w:val="20"/>
              </w:rPr>
              <w:t>2. Při vydávání povolení k pobytu podle nařízení (ES) č. 1030/2002 členské státy nevydávají dodatečná povolení prokazující povolení přístupu na trh práce.</w:t>
            </w:r>
          </w:p>
        </w:tc>
      </w:tr>
      <w:tr w:rsidR="00062745" w:rsidRPr="00FA3682" w14:paraId="64B5D4C8" w14:textId="77777777" w:rsidTr="003061E2">
        <w:tc>
          <w:tcPr>
            <w:tcW w:w="1251" w:type="dxa"/>
            <w:vMerge/>
            <w:tcBorders>
              <w:left w:val="single" w:sz="4" w:space="0" w:color="auto"/>
              <w:right w:val="single" w:sz="4" w:space="0" w:color="auto"/>
            </w:tcBorders>
          </w:tcPr>
          <w:p w14:paraId="259548AC" w14:textId="77777777" w:rsidR="00062745" w:rsidRDefault="00062745" w:rsidP="002B416B">
            <w:pPr>
              <w:suppressAutoHyphens/>
              <w:spacing w:line="276" w:lineRule="auto"/>
              <w:ind w:left="117"/>
              <w:rPr>
                <w:bCs/>
                <w:color w:val="000000" w:themeColor="text1"/>
                <w:sz w:val="20"/>
                <w:szCs w:val="20"/>
              </w:rPr>
            </w:pPr>
          </w:p>
        </w:tc>
        <w:tc>
          <w:tcPr>
            <w:tcW w:w="4556" w:type="dxa"/>
            <w:vMerge/>
            <w:tcBorders>
              <w:left w:val="single" w:sz="4" w:space="0" w:color="auto"/>
              <w:right w:val="single" w:sz="4" w:space="0" w:color="auto"/>
            </w:tcBorders>
          </w:tcPr>
          <w:p w14:paraId="6B11B4B1" w14:textId="77777777" w:rsidR="00062745" w:rsidRPr="00AF3910" w:rsidRDefault="00062745" w:rsidP="002B416B">
            <w:pPr>
              <w:spacing w:after="120"/>
              <w:jc w:val="both"/>
              <w:rPr>
                <w:sz w:val="20"/>
                <w:szCs w:val="20"/>
              </w:rPr>
            </w:pPr>
          </w:p>
        </w:tc>
        <w:tc>
          <w:tcPr>
            <w:tcW w:w="1134" w:type="dxa"/>
            <w:vMerge/>
            <w:tcBorders>
              <w:left w:val="single" w:sz="4" w:space="0" w:color="auto"/>
              <w:right w:val="single" w:sz="4" w:space="0" w:color="auto"/>
            </w:tcBorders>
          </w:tcPr>
          <w:p w14:paraId="214DCBB6" w14:textId="77777777" w:rsidR="00062745" w:rsidRPr="00AF3910" w:rsidRDefault="00062745" w:rsidP="002B416B">
            <w:pPr>
              <w:pStyle w:val="Bezmezer"/>
              <w:jc w:val="center"/>
              <w:rPr>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08CBDB0" w14:textId="492CB699" w:rsidR="00062745" w:rsidRDefault="00062745" w:rsidP="002B416B">
            <w:pPr>
              <w:tabs>
                <w:tab w:val="left" w:pos="1365"/>
              </w:tabs>
              <w:rPr>
                <w:noProof/>
                <w:color w:val="000000" w:themeColor="text1"/>
                <w:sz w:val="20"/>
                <w:szCs w:val="20"/>
              </w:rPr>
            </w:pPr>
            <w:r>
              <w:rPr>
                <w:noProof/>
                <w:color w:val="000000" w:themeColor="text1"/>
                <w:sz w:val="20"/>
                <w:szCs w:val="20"/>
              </w:rPr>
              <w:t>Čl. 11 písm. c)</w:t>
            </w:r>
          </w:p>
        </w:tc>
        <w:tc>
          <w:tcPr>
            <w:tcW w:w="5936" w:type="dxa"/>
            <w:tcBorders>
              <w:top w:val="single" w:sz="4" w:space="0" w:color="auto"/>
              <w:left w:val="single" w:sz="4" w:space="0" w:color="auto"/>
              <w:right w:val="single" w:sz="4" w:space="0" w:color="auto"/>
            </w:tcBorders>
          </w:tcPr>
          <w:p w14:paraId="7255E818" w14:textId="7CB2121D" w:rsidR="00062745" w:rsidRPr="003D38B4" w:rsidRDefault="00062745" w:rsidP="002B416B">
            <w:pPr>
              <w:pStyle w:val="Bezmezer"/>
              <w:ind w:right="122"/>
              <w:jc w:val="both"/>
              <w:rPr>
                <w:color w:val="000000" w:themeColor="text1"/>
                <w:sz w:val="20"/>
                <w:szCs w:val="20"/>
              </w:rPr>
            </w:pPr>
            <w:r w:rsidRPr="003D38B4">
              <w:rPr>
                <w:color w:val="000000" w:themeColor="text1"/>
                <w:sz w:val="20"/>
                <w:szCs w:val="20"/>
              </w:rPr>
              <w:t>c) k výkonu konkrétního zaměstnání, k němuž je oprávněn podle jednotného povolení v souladu s vnitrostátním právem;</w:t>
            </w:r>
          </w:p>
        </w:tc>
      </w:tr>
      <w:tr w:rsidR="00062745" w:rsidRPr="00FA3682" w14:paraId="7809B3AC" w14:textId="77777777" w:rsidTr="002426F8">
        <w:tc>
          <w:tcPr>
            <w:tcW w:w="1251" w:type="dxa"/>
            <w:vMerge/>
            <w:tcBorders>
              <w:left w:val="single" w:sz="4" w:space="0" w:color="auto"/>
              <w:right w:val="single" w:sz="4" w:space="0" w:color="auto"/>
            </w:tcBorders>
          </w:tcPr>
          <w:p w14:paraId="49F252A7" w14:textId="77777777" w:rsidR="00062745" w:rsidRDefault="00062745" w:rsidP="002B416B">
            <w:pPr>
              <w:suppressAutoHyphens/>
              <w:spacing w:line="276" w:lineRule="auto"/>
              <w:ind w:left="117"/>
              <w:rPr>
                <w:bCs/>
                <w:color w:val="000000" w:themeColor="text1"/>
                <w:sz w:val="20"/>
                <w:szCs w:val="20"/>
              </w:rPr>
            </w:pPr>
          </w:p>
        </w:tc>
        <w:tc>
          <w:tcPr>
            <w:tcW w:w="4556" w:type="dxa"/>
            <w:vMerge/>
            <w:tcBorders>
              <w:left w:val="single" w:sz="4" w:space="0" w:color="auto"/>
              <w:right w:val="single" w:sz="4" w:space="0" w:color="auto"/>
            </w:tcBorders>
          </w:tcPr>
          <w:p w14:paraId="70599CDE" w14:textId="77777777" w:rsidR="00062745" w:rsidRPr="00AF3910" w:rsidRDefault="00062745" w:rsidP="002B416B">
            <w:pPr>
              <w:spacing w:after="120"/>
              <w:jc w:val="both"/>
              <w:rPr>
                <w:sz w:val="20"/>
                <w:szCs w:val="20"/>
              </w:rPr>
            </w:pPr>
          </w:p>
        </w:tc>
        <w:tc>
          <w:tcPr>
            <w:tcW w:w="1134" w:type="dxa"/>
            <w:tcBorders>
              <w:top w:val="single" w:sz="4" w:space="0" w:color="auto"/>
              <w:left w:val="single" w:sz="4" w:space="0" w:color="auto"/>
              <w:right w:val="single" w:sz="4" w:space="0" w:color="auto"/>
            </w:tcBorders>
          </w:tcPr>
          <w:p w14:paraId="38E3E670" w14:textId="5008803B" w:rsidR="00062745" w:rsidRPr="00AF3910" w:rsidRDefault="00062745" w:rsidP="002B416B">
            <w:pPr>
              <w:pStyle w:val="Bezmezer"/>
              <w:jc w:val="center"/>
              <w:rPr>
                <w:color w:val="000000" w:themeColor="text1"/>
                <w:sz w:val="20"/>
                <w:szCs w:val="20"/>
              </w:rPr>
            </w:pPr>
            <w:r w:rsidRPr="00AF3910">
              <w:rPr>
                <w:color w:val="000000" w:themeColor="text1"/>
                <w:sz w:val="20"/>
                <w:szCs w:val="20"/>
              </w:rPr>
              <w:t>32014L0036</w:t>
            </w:r>
          </w:p>
        </w:tc>
        <w:tc>
          <w:tcPr>
            <w:tcW w:w="1701" w:type="dxa"/>
            <w:tcBorders>
              <w:top w:val="single" w:sz="4" w:space="0" w:color="auto"/>
              <w:left w:val="single" w:sz="4" w:space="0" w:color="auto"/>
              <w:bottom w:val="single" w:sz="4" w:space="0" w:color="auto"/>
              <w:right w:val="single" w:sz="4" w:space="0" w:color="auto"/>
            </w:tcBorders>
          </w:tcPr>
          <w:p w14:paraId="1A0C1ED9" w14:textId="0DFEF265" w:rsidR="00062745" w:rsidRPr="00AF3910" w:rsidRDefault="00062745" w:rsidP="002B416B">
            <w:pPr>
              <w:rPr>
                <w:noProof/>
                <w:color w:val="000000" w:themeColor="text1"/>
                <w:sz w:val="20"/>
                <w:szCs w:val="20"/>
              </w:rPr>
            </w:pPr>
            <w:r w:rsidRPr="00AF3910">
              <w:rPr>
                <w:noProof/>
                <w:color w:val="000000" w:themeColor="text1"/>
                <w:sz w:val="20"/>
                <w:szCs w:val="20"/>
              </w:rPr>
              <w:t>Čl. 3 písm. i)</w:t>
            </w:r>
          </w:p>
        </w:tc>
        <w:tc>
          <w:tcPr>
            <w:tcW w:w="5936" w:type="dxa"/>
            <w:tcBorders>
              <w:top w:val="single" w:sz="4" w:space="0" w:color="auto"/>
              <w:left w:val="single" w:sz="4" w:space="0" w:color="auto"/>
              <w:right w:val="single" w:sz="4" w:space="0" w:color="auto"/>
            </w:tcBorders>
          </w:tcPr>
          <w:p w14:paraId="50EEC14A" w14:textId="77777777" w:rsidR="00062745" w:rsidRPr="000B523B" w:rsidRDefault="00062745" w:rsidP="002B416B">
            <w:pPr>
              <w:pStyle w:val="Bezmezer"/>
              <w:ind w:right="122"/>
              <w:jc w:val="both"/>
              <w:rPr>
                <w:sz w:val="20"/>
                <w:szCs w:val="20"/>
              </w:rPr>
            </w:pPr>
            <w:r w:rsidRPr="000B523B">
              <w:rPr>
                <w:sz w:val="20"/>
                <w:szCs w:val="20"/>
              </w:rPr>
              <w:t>Pro účely této směrnice se rozumí:</w:t>
            </w:r>
          </w:p>
          <w:p w14:paraId="5E081B3C" w14:textId="23C63878" w:rsidR="00062745" w:rsidRPr="00AF3910" w:rsidRDefault="00062745" w:rsidP="002B416B">
            <w:pPr>
              <w:pStyle w:val="Bezmezer"/>
              <w:ind w:right="122"/>
              <w:jc w:val="both"/>
              <w:rPr>
                <w:color w:val="000000" w:themeColor="text1"/>
                <w:sz w:val="20"/>
                <w:szCs w:val="20"/>
              </w:rPr>
            </w:pPr>
            <w:r w:rsidRPr="00AF3910">
              <w:rPr>
                <w:color w:val="000000" w:themeColor="text1"/>
                <w:sz w:val="20"/>
                <w:szCs w:val="20"/>
              </w:rPr>
              <w:t>i) „pracovním povolením“ jakékoli povolení vydané členským státem v souladu s vnitrostátními právem za účelem práce na území tohoto členského státu.</w:t>
            </w:r>
          </w:p>
        </w:tc>
      </w:tr>
      <w:tr w:rsidR="00062745" w:rsidRPr="00FA3682" w14:paraId="20FD488F" w14:textId="77777777" w:rsidTr="002426F8">
        <w:tc>
          <w:tcPr>
            <w:tcW w:w="1251" w:type="dxa"/>
            <w:vMerge/>
            <w:tcBorders>
              <w:left w:val="single" w:sz="4" w:space="0" w:color="auto"/>
              <w:right w:val="single" w:sz="4" w:space="0" w:color="auto"/>
            </w:tcBorders>
          </w:tcPr>
          <w:p w14:paraId="787034AB" w14:textId="77777777" w:rsidR="00062745" w:rsidRDefault="00062745" w:rsidP="002B416B">
            <w:pPr>
              <w:suppressAutoHyphens/>
              <w:spacing w:line="276" w:lineRule="auto"/>
              <w:ind w:left="117"/>
              <w:rPr>
                <w:bCs/>
                <w:color w:val="000000" w:themeColor="text1"/>
                <w:sz w:val="20"/>
                <w:szCs w:val="20"/>
              </w:rPr>
            </w:pPr>
          </w:p>
        </w:tc>
        <w:tc>
          <w:tcPr>
            <w:tcW w:w="4556" w:type="dxa"/>
            <w:vMerge/>
            <w:tcBorders>
              <w:left w:val="single" w:sz="4" w:space="0" w:color="auto"/>
              <w:right w:val="single" w:sz="4" w:space="0" w:color="auto"/>
            </w:tcBorders>
          </w:tcPr>
          <w:p w14:paraId="03A16ED3" w14:textId="77777777" w:rsidR="00062745" w:rsidRPr="00AF3910" w:rsidRDefault="00062745" w:rsidP="002B416B">
            <w:pPr>
              <w:spacing w:after="120"/>
              <w:jc w:val="both"/>
              <w:rPr>
                <w:sz w:val="20"/>
                <w:szCs w:val="20"/>
              </w:rPr>
            </w:pPr>
          </w:p>
        </w:tc>
        <w:tc>
          <w:tcPr>
            <w:tcW w:w="1134" w:type="dxa"/>
            <w:tcBorders>
              <w:top w:val="single" w:sz="4" w:space="0" w:color="auto"/>
              <w:left w:val="single" w:sz="4" w:space="0" w:color="auto"/>
              <w:right w:val="single" w:sz="4" w:space="0" w:color="auto"/>
            </w:tcBorders>
          </w:tcPr>
          <w:p w14:paraId="63253AF0" w14:textId="317A8DA8" w:rsidR="00062745" w:rsidRPr="00AF3910" w:rsidRDefault="00062745" w:rsidP="002B416B">
            <w:pPr>
              <w:pStyle w:val="Bezmezer"/>
              <w:jc w:val="center"/>
              <w:rPr>
                <w:color w:val="000000" w:themeColor="text1"/>
                <w:sz w:val="20"/>
                <w:szCs w:val="20"/>
              </w:rPr>
            </w:pPr>
            <w:bookmarkStart w:id="1" w:name="_Hlk224633336"/>
            <w:r w:rsidRPr="008056C7">
              <w:rPr>
                <w:color w:val="000000" w:themeColor="text1"/>
                <w:sz w:val="20"/>
                <w:szCs w:val="20"/>
              </w:rPr>
              <w:t>32003L0086</w:t>
            </w:r>
            <w:bookmarkEnd w:id="1"/>
          </w:p>
        </w:tc>
        <w:tc>
          <w:tcPr>
            <w:tcW w:w="1701" w:type="dxa"/>
            <w:tcBorders>
              <w:top w:val="single" w:sz="4" w:space="0" w:color="auto"/>
              <w:left w:val="single" w:sz="4" w:space="0" w:color="auto"/>
              <w:bottom w:val="single" w:sz="4" w:space="0" w:color="auto"/>
              <w:right w:val="single" w:sz="4" w:space="0" w:color="auto"/>
            </w:tcBorders>
          </w:tcPr>
          <w:p w14:paraId="2653026C" w14:textId="059CCB1D" w:rsidR="00062745" w:rsidRPr="00AF3910" w:rsidRDefault="00062745" w:rsidP="002B416B">
            <w:pPr>
              <w:rPr>
                <w:noProof/>
                <w:color w:val="000000" w:themeColor="text1"/>
                <w:sz w:val="20"/>
                <w:szCs w:val="20"/>
              </w:rPr>
            </w:pPr>
            <w:r>
              <w:rPr>
                <w:noProof/>
                <w:color w:val="000000" w:themeColor="text1"/>
                <w:sz w:val="20"/>
                <w:szCs w:val="20"/>
              </w:rPr>
              <w:t>Čl. 14 odst. 1 písm. b)</w:t>
            </w:r>
          </w:p>
        </w:tc>
        <w:tc>
          <w:tcPr>
            <w:tcW w:w="5936" w:type="dxa"/>
            <w:tcBorders>
              <w:top w:val="single" w:sz="4" w:space="0" w:color="auto"/>
              <w:left w:val="single" w:sz="4" w:space="0" w:color="auto"/>
              <w:right w:val="single" w:sz="4" w:space="0" w:color="auto"/>
            </w:tcBorders>
          </w:tcPr>
          <w:p w14:paraId="31265645" w14:textId="521C33A4" w:rsidR="00062745" w:rsidRDefault="00062745" w:rsidP="002B416B">
            <w:pPr>
              <w:pStyle w:val="Bezmezer"/>
              <w:ind w:right="122"/>
              <w:jc w:val="both"/>
              <w:rPr>
                <w:sz w:val="20"/>
                <w:szCs w:val="20"/>
              </w:rPr>
            </w:pPr>
            <w:r w:rsidRPr="00B70031">
              <w:rPr>
                <w:sz w:val="20"/>
                <w:szCs w:val="20"/>
              </w:rPr>
              <w:t>Rodinní příslušníci osoby usilující o sloučení rodiny mají</w:t>
            </w:r>
            <w:r>
              <w:rPr>
                <w:sz w:val="20"/>
                <w:szCs w:val="20"/>
              </w:rPr>
              <w:t xml:space="preserve"> </w:t>
            </w:r>
            <w:r w:rsidRPr="00B70031">
              <w:rPr>
                <w:sz w:val="20"/>
                <w:szCs w:val="20"/>
              </w:rPr>
              <w:t>stejně jako osoba usilující o sloučení rodiny právo na:</w:t>
            </w:r>
          </w:p>
          <w:p w14:paraId="5990BF07" w14:textId="552CC249" w:rsidR="00062745" w:rsidRPr="000B523B" w:rsidRDefault="00062745" w:rsidP="002B416B">
            <w:pPr>
              <w:pStyle w:val="Bezmezer"/>
              <w:ind w:right="122"/>
              <w:jc w:val="both"/>
              <w:rPr>
                <w:sz w:val="20"/>
                <w:szCs w:val="20"/>
              </w:rPr>
            </w:pPr>
            <w:r w:rsidRPr="00B70031">
              <w:rPr>
                <w:sz w:val="20"/>
                <w:szCs w:val="20"/>
              </w:rPr>
              <w:t>b) přístup k zaměstnání nebo samostatné výdělečné činnosti;</w:t>
            </w:r>
          </w:p>
        </w:tc>
      </w:tr>
      <w:tr w:rsidR="00062745" w:rsidRPr="00FA3682" w14:paraId="1E34911F" w14:textId="77777777" w:rsidTr="002426F8">
        <w:tc>
          <w:tcPr>
            <w:tcW w:w="1251" w:type="dxa"/>
            <w:vMerge/>
            <w:tcBorders>
              <w:left w:val="single" w:sz="4" w:space="0" w:color="auto"/>
              <w:right w:val="single" w:sz="4" w:space="0" w:color="auto"/>
            </w:tcBorders>
          </w:tcPr>
          <w:p w14:paraId="2FD567B3" w14:textId="77777777" w:rsidR="00062745" w:rsidRDefault="00062745" w:rsidP="002B416B">
            <w:pPr>
              <w:suppressAutoHyphens/>
              <w:spacing w:line="276" w:lineRule="auto"/>
              <w:ind w:left="117"/>
              <w:rPr>
                <w:bCs/>
                <w:color w:val="000000" w:themeColor="text1"/>
                <w:sz w:val="20"/>
                <w:szCs w:val="20"/>
              </w:rPr>
            </w:pPr>
          </w:p>
        </w:tc>
        <w:tc>
          <w:tcPr>
            <w:tcW w:w="4556" w:type="dxa"/>
            <w:vMerge/>
            <w:tcBorders>
              <w:left w:val="single" w:sz="4" w:space="0" w:color="auto"/>
              <w:right w:val="single" w:sz="4" w:space="0" w:color="auto"/>
            </w:tcBorders>
          </w:tcPr>
          <w:p w14:paraId="28F7F806" w14:textId="77777777" w:rsidR="00062745" w:rsidRPr="00AF3910" w:rsidRDefault="00062745" w:rsidP="002B416B">
            <w:pPr>
              <w:spacing w:after="120"/>
              <w:jc w:val="both"/>
              <w:rPr>
                <w:sz w:val="20"/>
                <w:szCs w:val="20"/>
              </w:rPr>
            </w:pPr>
          </w:p>
        </w:tc>
        <w:tc>
          <w:tcPr>
            <w:tcW w:w="1134" w:type="dxa"/>
            <w:tcBorders>
              <w:top w:val="single" w:sz="4" w:space="0" w:color="auto"/>
              <w:left w:val="single" w:sz="4" w:space="0" w:color="auto"/>
              <w:right w:val="single" w:sz="4" w:space="0" w:color="auto"/>
            </w:tcBorders>
          </w:tcPr>
          <w:p w14:paraId="4BF2C849" w14:textId="2A3AF832" w:rsidR="00062745" w:rsidRPr="00AF3910" w:rsidRDefault="00062745" w:rsidP="002B416B">
            <w:pPr>
              <w:pStyle w:val="Bezmezer"/>
              <w:jc w:val="center"/>
              <w:rPr>
                <w:color w:val="000000" w:themeColor="text1"/>
                <w:sz w:val="20"/>
                <w:szCs w:val="20"/>
              </w:rPr>
            </w:pPr>
            <w:r w:rsidRPr="002F51E6">
              <w:rPr>
                <w:color w:val="000000" w:themeColor="text1"/>
                <w:sz w:val="20"/>
                <w:szCs w:val="20"/>
              </w:rPr>
              <w:t>32021L1883</w:t>
            </w:r>
          </w:p>
        </w:tc>
        <w:tc>
          <w:tcPr>
            <w:tcW w:w="1701" w:type="dxa"/>
            <w:tcBorders>
              <w:top w:val="single" w:sz="4" w:space="0" w:color="auto"/>
              <w:left w:val="single" w:sz="4" w:space="0" w:color="auto"/>
              <w:bottom w:val="single" w:sz="4" w:space="0" w:color="auto"/>
              <w:right w:val="single" w:sz="4" w:space="0" w:color="auto"/>
            </w:tcBorders>
          </w:tcPr>
          <w:p w14:paraId="3BFA64A6" w14:textId="66A48987" w:rsidR="00062745" w:rsidRPr="00AF3910" w:rsidRDefault="00062745" w:rsidP="002B416B">
            <w:pPr>
              <w:rPr>
                <w:noProof/>
                <w:color w:val="000000" w:themeColor="text1"/>
                <w:sz w:val="20"/>
                <w:szCs w:val="20"/>
              </w:rPr>
            </w:pPr>
            <w:r>
              <w:rPr>
                <w:noProof/>
                <w:color w:val="000000" w:themeColor="text1"/>
                <w:sz w:val="20"/>
                <w:szCs w:val="20"/>
              </w:rPr>
              <w:t>Čl. 2 odst. 3</w:t>
            </w:r>
          </w:p>
        </w:tc>
        <w:tc>
          <w:tcPr>
            <w:tcW w:w="5936" w:type="dxa"/>
            <w:tcBorders>
              <w:top w:val="single" w:sz="4" w:space="0" w:color="auto"/>
              <w:left w:val="single" w:sz="4" w:space="0" w:color="auto"/>
              <w:right w:val="single" w:sz="4" w:space="0" w:color="auto"/>
            </w:tcBorders>
          </w:tcPr>
          <w:p w14:paraId="0FF3FCC3" w14:textId="27EA671A" w:rsidR="00062745" w:rsidRPr="000B523B" w:rsidRDefault="00062745" w:rsidP="002B416B">
            <w:pPr>
              <w:pStyle w:val="Bezmezer"/>
              <w:ind w:right="122"/>
              <w:jc w:val="both"/>
              <w:rPr>
                <w:sz w:val="20"/>
                <w:szCs w:val="20"/>
              </w:rPr>
            </w:pPr>
            <w:r w:rsidRPr="002F51E6">
              <w:rPr>
                <w:sz w:val="20"/>
                <w:szCs w:val="20"/>
              </w:rPr>
              <w:t>3) „modrou kartou EU“ povolení k pobytu nesoucí označení „Modrá karta EU“, které držitele opravňuje pobývat a pracovat na území členského státu podle této směrnice;</w:t>
            </w:r>
          </w:p>
        </w:tc>
      </w:tr>
      <w:tr w:rsidR="002B416B" w:rsidRPr="00FA3682" w14:paraId="4E4D612A" w14:textId="77777777" w:rsidTr="003B47EF">
        <w:tc>
          <w:tcPr>
            <w:tcW w:w="1251" w:type="dxa"/>
            <w:vMerge w:val="restart"/>
            <w:tcBorders>
              <w:top w:val="single" w:sz="4" w:space="0" w:color="auto"/>
              <w:left w:val="single" w:sz="4" w:space="0" w:color="auto"/>
              <w:right w:val="single" w:sz="4" w:space="0" w:color="auto"/>
            </w:tcBorders>
          </w:tcPr>
          <w:p w14:paraId="6C703590" w14:textId="407D40BA" w:rsidR="002B416B" w:rsidRDefault="002B416B" w:rsidP="002B416B">
            <w:pPr>
              <w:suppressAutoHyphens/>
              <w:spacing w:line="276" w:lineRule="auto"/>
              <w:ind w:left="117"/>
              <w:rPr>
                <w:bCs/>
                <w:color w:val="000000" w:themeColor="text1"/>
                <w:sz w:val="20"/>
                <w:szCs w:val="20"/>
              </w:rPr>
            </w:pPr>
            <w:r>
              <w:rPr>
                <w:bCs/>
                <w:color w:val="000000" w:themeColor="text1"/>
                <w:sz w:val="20"/>
                <w:szCs w:val="20"/>
              </w:rPr>
              <w:lastRenderedPageBreak/>
              <w:t>§ 121 odst. 5</w:t>
            </w:r>
          </w:p>
        </w:tc>
        <w:tc>
          <w:tcPr>
            <w:tcW w:w="4556" w:type="dxa"/>
            <w:vMerge w:val="restart"/>
            <w:tcBorders>
              <w:top w:val="single" w:sz="4" w:space="0" w:color="auto"/>
              <w:left w:val="single" w:sz="4" w:space="0" w:color="auto"/>
              <w:right w:val="single" w:sz="4" w:space="0" w:color="auto"/>
            </w:tcBorders>
          </w:tcPr>
          <w:p w14:paraId="27C3D8AA" w14:textId="436B54D7" w:rsidR="002B416B" w:rsidRPr="00AF3910" w:rsidRDefault="002B416B" w:rsidP="002B416B">
            <w:pPr>
              <w:pStyle w:val="Bezmezer"/>
              <w:tabs>
                <w:tab w:val="left" w:pos="1134"/>
              </w:tabs>
              <w:spacing w:after="120" w:line="276" w:lineRule="auto"/>
              <w:jc w:val="both"/>
              <w:rPr>
                <w:sz w:val="20"/>
                <w:szCs w:val="20"/>
              </w:rPr>
            </w:pPr>
            <w:r w:rsidRPr="000B523B">
              <w:rPr>
                <w:sz w:val="20"/>
                <w:szCs w:val="20"/>
              </w:rPr>
              <w:t>(5)</w:t>
            </w:r>
            <w:r w:rsidRPr="00AF3910">
              <w:rPr>
                <w:sz w:val="20"/>
                <w:szCs w:val="20"/>
              </w:rPr>
              <w:t xml:space="preserve"> </w:t>
            </w:r>
            <w:r w:rsidRPr="000B523B">
              <w:rPr>
                <w:sz w:val="20"/>
                <w:szCs w:val="20"/>
              </w:rPr>
              <w:t>Na činnost dítěte se vztahuje § 101, 245 a 246 zákoníku práce</w:t>
            </w:r>
            <w:r w:rsidRPr="000B523B">
              <w:rPr>
                <w:b/>
                <w:bCs/>
                <w:sz w:val="20"/>
                <w:szCs w:val="20"/>
              </w:rPr>
              <w:t>, s výjimkou ustanovení o zákazu práce mezi 20. a 22. hodinou</w:t>
            </w:r>
            <w:r w:rsidRPr="000B523B">
              <w:rPr>
                <w:sz w:val="20"/>
                <w:szCs w:val="20"/>
              </w:rPr>
              <w:t>; ustanovení § 103 až 106 zákoníku práce a § 2 až 8 zákona o zajištění dalších podmínek bezpečnosti a ochrany zdraví při práci</w:t>
            </w:r>
            <w:r w:rsidRPr="000B523B">
              <w:rPr>
                <w:sz w:val="20"/>
                <w:szCs w:val="20"/>
                <w:vertAlign w:val="superscript"/>
              </w:rPr>
              <w:t>42a)</w:t>
            </w:r>
            <w:r w:rsidRPr="000B523B">
              <w:rPr>
                <w:sz w:val="20"/>
                <w:szCs w:val="20"/>
              </w:rPr>
              <w:t xml:space="preserve"> se použijí přiměřeně.</w:t>
            </w:r>
          </w:p>
        </w:tc>
        <w:tc>
          <w:tcPr>
            <w:tcW w:w="1134" w:type="dxa"/>
            <w:vMerge w:val="restart"/>
            <w:tcBorders>
              <w:top w:val="single" w:sz="4" w:space="0" w:color="auto"/>
              <w:left w:val="single" w:sz="4" w:space="0" w:color="auto"/>
              <w:right w:val="single" w:sz="4" w:space="0" w:color="auto"/>
            </w:tcBorders>
          </w:tcPr>
          <w:p w14:paraId="1F5BB545" w14:textId="4B92EFBA" w:rsidR="002B416B" w:rsidRPr="00AF3910" w:rsidRDefault="002B416B" w:rsidP="002B416B">
            <w:pPr>
              <w:pStyle w:val="Bezmezer"/>
              <w:jc w:val="both"/>
              <w:rPr>
                <w:color w:val="000000" w:themeColor="text1"/>
                <w:sz w:val="20"/>
                <w:szCs w:val="20"/>
              </w:rPr>
            </w:pPr>
            <w:bookmarkStart w:id="2" w:name="_Hlk222990877"/>
            <w:r w:rsidRPr="00AF3910">
              <w:rPr>
                <w:color w:val="000000" w:themeColor="text1"/>
                <w:sz w:val="20"/>
                <w:szCs w:val="20"/>
              </w:rPr>
              <w:t>31994L0033</w:t>
            </w:r>
            <w:bookmarkEnd w:id="2"/>
          </w:p>
        </w:tc>
        <w:tc>
          <w:tcPr>
            <w:tcW w:w="1701" w:type="dxa"/>
            <w:tcBorders>
              <w:top w:val="single" w:sz="4" w:space="0" w:color="auto"/>
              <w:left w:val="single" w:sz="4" w:space="0" w:color="auto"/>
              <w:bottom w:val="single" w:sz="4" w:space="0" w:color="auto"/>
              <w:right w:val="single" w:sz="4" w:space="0" w:color="auto"/>
            </w:tcBorders>
          </w:tcPr>
          <w:p w14:paraId="1C45E4CC" w14:textId="467340FB" w:rsidR="002B416B" w:rsidRPr="00AF3910" w:rsidRDefault="002B416B" w:rsidP="002B416B">
            <w:pPr>
              <w:jc w:val="both"/>
              <w:rPr>
                <w:noProof/>
                <w:color w:val="000000" w:themeColor="text1"/>
                <w:sz w:val="20"/>
                <w:szCs w:val="20"/>
              </w:rPr>
            </w:pPr>
            <w:r w:rsidRPr="00AF3910">
              <w:rPr>
                <w:noProof/>
                <w:color w:val="000000" w:themeColor="text1"/>
                <w:sz w:val="20"/>
                <w:szCs w:val="20"/>
              </w:rPr>
              <w:t>Čl. 6 odst. 3</w:t>
            </w:r>
          </w:p>
        </w:tc>
        <w:tc>
          <w:tcPr>
            <w:tcW w:w="5936" w:type="dxa"/>
            <w:tcBorders>
              <w:top w:val="single" w:sz="4" w:space="0" w:color="auto"/>
              <w:left w:val="single" w:sz="4" w:space="0" w:color="auto"/>
              <w:right w:val="single" w:sz="4" w:space="0" w:color="auto"/>
            </w:tcBorders>
          </w:tcPr>
          <w:p w14:paraId="10B0C765" w14:textId="77777777" w:rsidR="002B416B" w:rsidRPr="00891B65" w:rsidRDefault="002B416B" w:rsidP="002B416B">
            <w:pPr>
              <w:pStyle w:val="Bezmezer"/>
              <w:ind w:right="122"/>
              <w:jc w:val="both"/>
              <w:rPr>
                <w:color w:val="000000" w:themeColor="text1"/>
                <w:sz w:val="20"/>
                <w:szCs w:val="20"/>
              </w:rPr>
            </w:pPr>
            <w:r w:rsidRPr="00891B65">
              <w:rPr>
                <w:color w:val="000000" w:themeColor="text1"/>
                <w:sz w:val="20"/>
                <w:szCs w:val="20"/>
              </w:rPr>
              <w:t>3. Zaměstnavatel informuje mladistvé o možných rizicích a o všech opatřeních přijatých v oblasti bezpečnosti a zdraví mladistvých.</w:t>
            </w:r>
          </w:p>
          <w:p w14:paraId="40671996" w14:textId="5FB3FA1E" w:rsidR="002B416B" w:rsidRPr="00AF3910" w:rsidRDefault="002B416B" w:rsidP="002B416B">
            <w:pPr>
              <w:pStyle w:val="Bezmezer"/>
              <w:ind w:right="122"/>
              <w:rPr>
                <w:color w:val="000000" w:themeColor="text1"/>
                <w:sz w:val="20"/>
                <w:szCs w:val="20"/>
              </w:rPr>
            </w:pPr>
            <w:r w:rsidRPr="00891B65">
              <w:rPr>
                <w:color w:val="000000" w:themeColor="text1"/>
                <w:sz w:val="20"/>
                <w:szCs w:val="20"/>
              </w:rPr>
              <w:t>O možných rizicích a o všech opatřeních přijatých v oblasti bezpečnosti a zdraví dětí dále informuje zákonné zástupce dětí.</w:t>
            </w:r>
          </w:p>
        </w:tc>
      </w:tr>
      <w:tr w:rsidR="002B416B" w:rsidRPr="00FA3682" w14:paraId="22956C6B" w14:textId="77777777" w:rsidTr="00237067">
        <w:tc>
          <w:tcPr>
            <w:tcW w:w="1251" w:type="dxa"/>
            <w:vMerge/>
            <w:tcBorders>
              <w:left w:val="single" w:sz="4" w:space="0" w:color="auto"/>
              <w:right w:val="single" w:sz="4" w:space="0" w:color="auto"/>
            </w:tcBorders>
          </w:tcPr>
          <w:p w14:paraId="129B7DCD" w14:textId="77777777" w:rsidR="002B416B" w:rsidRDefault="002B416B" w:rsidP="002B416B">
            <w:pPr>
              <w:suppressAutoHyphens/>
              <w:spacing w:line="276" w:lineRule="auto"/>
              <w:ind w:left="117"/>
              <w:rPr>
                <w:bCs/>
                <w:color w:val="000000" w:themeColor="text1"/>
                <w:sz w:val="20"/>
                <w:szCs w:val="20"/>
              </w:rPr>
            </w:pPr>
          </w:p>
        </w:tc>
        <w:tc>
          <w:tcPr>
            <w:tcW w:w="4556" w:type="dxa"/>
            <w:vMerge/>
            <w:tcBorders>
              <w:left w:val="single" w:sz="4" w:space="0" w:color="auto"/>
              <w:right w:val="single" w:sz="4" w:space="0" w:color="auto"/>
            </w:tcBorders>
          </w:tcPr>
          <w:p w14:paraId="7235D745" w14:textId="77777777" w:rsidR="002B416B" w:rsidRPr="00891B65" w:rsidRDefault="002B416B" w:rsidP="002B416B">
            <w:pPr>
              <w:pStyle w:val="Bezmezer"/>
              <w:tabs>
                <w:tab w:val="left" w:pos="1134"/>
              </w:tabs>
              <w:spacing w:after="120" w:line="276" w:lineRule="auto"/>
              <w:jc w:val="both"/>
              <w:rPr>
                <w:sz w:val="20"/>
                <w:szCs w:val="20"/>
              </w:rPr>
            </w:pPr>
          </w:p>
        </w:tc>
        <w:tc>
          <w:tcPr>
            <w:tcW w:w="1134" w:type="dxa"/>
            <w:vMerge/>
            <w:tcBorders>
              <w:left w:val="single" w:sz="4" w:space="0" w:color="auto"/>
              <w:right w:val="single" w:sz="4" w:space="0" w:color="auto"/>
            </w:tcBorders>
          </w:tcPr>
          <w:p w14:paraId="16905BF1" w14:textId="77777777" w:rsidR="002B416B" w:rsidRPr="00AF3910" w:rsidRDefault="002B416B" w:rsidP="002B416B">
            <w:pPr>
              <w:pStyle w:val="Bezmezer"/>
              <w:jc w:val="both"/>
              <w:rPr>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B23F95A" w14:textId="7ECF67CE" w:rsidR="002B416B" w:rsidRPr="00AF3910" w:rsidRDefault="002B416B" w:rsidP="002B416B">
            <w:pPr>
              <w:jc w:val="both"/>
              <w:rPr>
                <w:noProof/>
                <w:color w:val="000000" w:themeColor="text1"/>
                <w:sz w:val="20"/>
                <w:szCs w:val="20"/>
              </w:rPr>
            </w:pPr>
            <w:r w:rsidRPr="00AF3910">
              <w:rPr>
                <w:noProof/>
                <w:color w:val="000000" w:themeColor="text1"/>
                <w:sz w:val="20"/>
                <w:szCs w:val="20"/>
              </w:rPr>
              <w:t>Čl. 6 odst.</w:t>
            </w:r>
            <w:r>
              <w:rPr>
                <w:noProof/>
                <w:color w:val="000000" w:themeColor="text1"/>
                <w:sz w:val="20"/>
                <w:szCs w:val="20"/>
              </w:rPr>
              <w:t xml:space="preserve"> 4</w:t>
            </w:r>
          </w:p>
        </w:tc>
        <w:tc>
          <w:tcPr>
            <w:tcW w:w="5936" w:type="dxa"/>
            <w:tcBorders>
              <w:top w:val="single" w:sz="4" w:space="0" w:color="auto"/>
              <w:left w:val="single" w:sz="4" w:space="0" w:color="auto"/>
              <w:right w:val="single" w:sz="4" w:space="0" w:color="auto"/>
            </w:tcBorders>
          </w:tcPr>
          <w:p w14:paraId="6E21D280" w14:textId="0A533C58" w:rsidR="002B416B" w:rsidRPr="00896A8C" w:rsidDel="00891B65" w:rsidRDefault="002B416B" w:rsidP="002B416B">
            <w:pPr>
              <w:pStyle w:val="Bezmezer"/>
              <w:ind w:right="122"/>
              <w:rPr>
                <w:color w:val="000000" w:themeColor="text1"/>
                <w:sz w:val="20"/>
                <w:szCs w:val="20"/>
              </w:rPr>
            </w:pPr>
            <w:r w:rsidRPr="00891B65">
              <w:rPr>
                <w:color w:val="000000" w:themeColor="text1"/>
                <w:sz w:val="20"/>
                <w:szCs w:val="20"/>
              </w:rPr>
              <w:t>4. Zaměstnavatel spojí ochranné a preventivní služby uvedené v článku 7 směrnice 89/391/EHS s plánováním, uplatňováním a kontrolou podmínek bezpečnosti a zdraví v oblasti práce mladistvých.</w:t>
            </w:r>
          </w:p>
        </w:tc>
      </w:tr>
      <w:tr w:rsidR="00062745" w:rsidRPr="00FA3682" w14:paraId="153CE2EC" w14:textId="77777777" w:rsidTr="00F16B83">
        <w:trPr>
          <w:trHeight w:val="1840"/>
        </w:trPr>
        <w:tc>
          <w:tcPr>
            <w:tcW w:w="1251" w:type="dxa"/>
            <w:vMerge w:val="restart"/>
            <w:tcBorders>
              <w:top w:val="single" w:sz="4" w:space="0" w:color="auto"/>
              <w:left w:val="single" w:sz="4" w:space="0" w:color="auto"/>
              <w:right w:val="single" w:sz="4" w:space="0" w:color="auto"/>
            </w:tcBorders>
          </w:tcPr>
          <w:p w14:paraId="109EBA93" w14:textId="75DED012" w:rsidR="00062745" w:rsidRDefault="00062745" w:rsidP="002B416B">
            <w:pPr>
              <w:suppressAutoHyphens/>
              <w:spacing w:line="276" w:lineRule="auto"/>
              <w:ind w:left="117"/>
              <w:rPr>
                <w:bCs/>
                <w:color w:val="000000" w:themeColor="text1"/>
                <w:sz w:val="20"/>
                <w:szCs w:val="20"/>
              </w:rPr>
            </w:pPr>
            <w:r>
              <w:rPr>
                <w:bCs/>
                <w:color w:val="000000" w:themeColor="text1"/>
                <w:sz w:val="20"/>
                <w:szCs w:val="20"/>
              </w:rPr>
              <w:t xml:space="preserve">§ 139 odst. 1 písm. </w:t>
            </w:r>
            <w:r w:rsidR="004318A0">
              <w:rPr>
                <w:bCs/>
                <w:color w:val="000000" w:themeColor="text1"/>
                <w:sz w:val="20"/>
                <w:szCs w:val="20"/>
              </w:rPr>
              <w:t>c</w:t>
            </w:r>
            <w:r>
              <w:rPr>
                <w:bCs/>
                <w:color w:val="000000" w:themeColor="text1"/>
                <w:sz w:val="20"/>
                <w:szCs w:val="20"/>
              </w:rPr>
              <w:t xml:space="preserve">) </w:t>
            </w:r>
          </w:p>
        </w:tc>
        <w:tc>
          <w:tcPr>
            <w:tcW w:w="4556" w:type="dxa"/>
            <w:vMerge w:val="restart"/>
            <w:tcBorders>
              <w:top w:val="single" w:sz="4" w:space="0" w:color="auto"/>
              <w:left w:val="single" w:sz="4" w:space="0" w:color="auto"/>
              <w:right w:val="single" w:sz="4" w:space="0" w:color="auto"/>
            </w:tcBorders>
          </w:tcPr>
          <w:p w14:paraId="2A4BE454" w14:textId="77777777" w:rsidR="00062745" w:rsidRPr="000B523B" w:rsidRDefault="00062745" w:rsidP="002B416B">
            <w:pPr>
              <w:jc w:val="both"/>
              <w:rPr>
                <w:bCs/>
                <w:color w:val="000000" w:themeColor="text1"/>
                <w:sz w:val="20"/>
                <w:szCs w:val="20"/>
              </w:rPr>
            </w:pPr>
            <w:r w:rsidRPr="000B523B">
              <w:rPr>
                <w:bCs/>
                <w:color w:val="000000" w:themeColor="text1"/>
                <w:sz w:val="20"/>
                <w:szCs w:val="20"/>
              </w:rPr>
              <w:t>(1) Fyzická osoba se dopustí přestupku tím, že</w:t>
            </w:r>
          </w:p>
          <w:p w14:paraId="3468544C" w14:textId="41FB4C34" w:rsidR="00062745" w:rsidRPr="000B523B" w:rsidRDefault="00062745" w:rsidP="002B416B">
            <w:pPr>
              <w:jc w:val="both"/>
              <w:rPr>
                <w:b/>
                <w:bCs/>
                <w:color w:val="000000" w:themeColor="text1"/>
                <w:sz w:val="20"/>
                <w:szCs w:val="20"/>
              </w:rPr>
            </w:pPr>
            <w:r w:rsidRPr="004318A0">
              <w:rPr>
                <w:bCs/>
                <w:strike/>
                <w:color w:val="000000" w:themeColor="text1"/>
                <w:sz w:val="20"/>
                <w:szCs w:val="20"/>
              </w:rPr>
              <w:t>d)</w:t>
            </w:r>
            <w:r w:rsidRPr="000B523B">
              <w:rPr>
                <w:bCs/>
                <w:color w:val="000000" w:themeColor="text1"/>
                <w:sz w:val="20"/>
                <w:szCs w:val="20"/>
              </w:rPr>
              <w:t xml:space="preserve"> </w:t>
            </w:r>
            <w:r w:rsidR="00F95AA9">
              <w:rPr>
                <w:b/>
                <w:color w:val="000000" w:themeColor="text1"/>
                <w:sz w:val="20"/>
                <w:szCs w:val="20"/>
              </w:rPr>
              <w:t xml:space="preserve">c) </w:t>
            </w:r>
            <w:r w:rsidRPr="000B523B">
              <w:rPr>
                <w:bCs/>
                <w:color w:val="000000" w:themeColor="text1"/>
                <w:sz w:val="20"/>
                <w:szCs w:val="20"/>
              </w:rPr>
              <w:t xml:space="preserve">umožní výkon nelegální práce podle § 5 písm. e) bodu 1 nebo 2, </w:t>
            </w:r>
            <w:r w:rsidRPr="000B523B">
              <w:rPr>
                <w:b/>
                <w:bCs/>
                <w:color w:val="000000" w:themeColor="text1"/>
                <w:sz w:val="20"/>
                <w:szCs w:val="20"/>
              </w:rPr>
              <w:t>anebo umožní výkon práce v rozporu s vydaným povolením k zaměstnání, zaměstnaneckou kartou, kartou vnitropodnikově převedeného zaměstnance nebo modrou kartou</w:t>
            </w:r>
            <w:r w:rsidR="00F95AA9">
              <w:rPr>
                <w:b/>
                <w:bCs/>
                <w:color w:val="000000" w:themeColor="text1"/>
                <w:sz w:val="20"/>
                <w:szCs w:val="20"/>
              </w:rPr>
              <w:t>,</w:t>
            </w:r>
            <w:r w:rsidRPr="000B523B">
              <w:rPr>
                <w:b/>
                <w:bCs/>
                <w:color w:val="000000" w:themeColor="text1"/>
                <w:sz w:val="20"/>
                <w:szCs w:val="20"/>
              </w:rPr>
              <w:t xml:space="preserve"> to neplatí v případě výkonu jiné práce podle § 41 odst. 1 písm. b) zákoníku práce,</w:t>
            </w:r>
          </w:p>
        </w:tc>
        <w:tc>
          <w:tcPr>
            <w:tcW w:w="1134" w:type="dxa"/>
            <w:tcBorders>
              <w:top w:val="single" w:sz="4" w:space="0" w:color="auto"/>
              <w:left w:val="single" w:sz="4" w:space="0" w:color="auto"/>
              <w:right w:val="single" w:sz="4" w:space="0" w:color="auto"/>
            </w:tcBorders>
          </w:tcPr>
          <w:p w14:paraId="2176B89C" w14:textId="1FBED275" w:rsidR="00062745" w:rsidRPr="00AF3910" w:rsidRDefault="00062745" w:rsidP="002B416B">
            <w:pPr>
              <w:pStyle w:val="Bezmezer"/>
              <w:jc w:val="both"/>
              <w:rPr>
                <w:color w:val="000000" w:themeColor="text1"/>
                <w:sz w:val="20"/>
                <w:szCs w:val="20"/>
              </w:rPr>
            </w:pPr>
            <w:bookmarkStart w:id="3" w:name="_Hlk222928459"/>
            <w:r w:rsidRPr="00AF3910">
              <w:rPr>
                <w:color w:val="000000" w:themeColor="text1"/>
                <w:sz w:val="20"/>
                <w:szCs w:val="20"/>
              </w:rPr>
              <w:t>32009L0052</w:t>
            </w:r>
            <w:bookmarkEnd w:id="3"/>
          </w:p>
        </w:tc>
        <w:tc>
          <w:tcPr>
            <w:tcW w:w="1701" w:type="dxa"/>
            <w:tcBorders>
              <w:top w:val="single" w:sz="4" w:space="0" w:color="auto"/>
              <w:left w:val="single" w:sz="4" w:space="0" w:color="auto"/>
              <w:right w:val="single" w:sz="4" w:space="0" w:color="auto"/>
            </w:tcBorders>
          </w:tcPr>
          <w:p w14:paraId="4DE27B85" w14:textId="77777777" w:rsidR="00062745" w:rsidRPr="00AF3910" w:rsidRDefault="00062745" w:rsidP="002B416B">
            <w:pPr>
              <w:jc w:val="both"/>
              <w:rPr>
                <w:noProof/>
                <w:color w:val="000000" w:themeColor="text1"/>
                <w:sz w:val="20"/>
                <w:szCs w:val="20"/>
              </w:rPr>
            </w:pPr>
            <w:r w:rsidRPr="00AF3910">
              <w:rPr>
                <w:noProof/>
                <w:color w:val="000000" w:themeColor="text1"/>
                <w:sz w:val="20"/>
                <w:szCs w:val="20"/>
              </w:rPr>
              <w:t>Čl. 5 odst. 2 písm. a)</w:t>
            </w:r>
          </w:p>
          <w:p w14:paraId="6294F9B5" w14:textId="24238088" w:rsidR="00062745" w:rsidRPr="00AF3910" w:rsidRDefault="00062745" w:rsidP="002B416B">
            <w:pPr>
              <w:jc w:val="both"/>
              <w:rPr>
                <w:noProof/>
                <w:color w:val="000000" w:themeColor="text1"/>
                <w:sz w:val="20"/>
                <w:szCs w:val="20"/>
              </w:rPr>
            </w:pPr>
          </w:p>
        </w:tc>
        <w:tc>
          <w:tcPr>
            <w:tcW w:w="5936" w:type="dxa"/>
            <w:tcBorders>
              <w:top w:val="single" w:sz="4" w:space="0" w:color="auto"/>
              <w:left w:val="single" w:sz="4" w:space="0" w:color="auto"/>
              <w:right w:val="single" w:sz="4" w:space="0" w:color="auto"/>
            </w:tcBorders>
          </w:tcPr>
          <w:p w14:paraId="40E7E64B" w14:textId="77777777" w:rsidR="00062745" w:rsidRPr="00AF3910" w:rsidRDefault="00062745" w:rsidP="002B416B">
            <w:pPr>
              <w:pStyle w:val="Bezmezer"/>
              <w:ind w:right="122"/>
              <w:jc w:val="both"/>
              <w:rPr>
                <w:color w:val="000000" w:themeColor="text1"/>
                <w:sz w:val="20"/>
                <w:szCs w:val="20"/>
              </w:rPr>
            </w:pPr>
            <w:r w:rsidRPr="00AF3910">
              <w:rPr>
                <w:color w:val="000000" w:themeColor="text1"/>
                <w:sz w:val="20"/>
                <w:szCs w:val="20"/>
              </w:rPr>
              <w:t>2. Sankce uplatňované při porušení zákazu uvedeného v článku 3 zahrnují:</w:t>
            </w:r>
          </w:p>
          <w:p w14:paraId="166D501E" w14:textId="77777777" w:rsidR="00062745" w:rsidRPr="00AF3910" w:rsidRDefault="00062745" w:rsidP="002B416B">
            <w:pPr>
              <w:pStyle w:val="Bezmezer"/>
              <w:ind w:right="122"/>
              <w:jc w:val="both"/>
              <w:rPr>
                <w:color w:val="000000" w:themeColor="text1"/>
                <w:sz w:val="20"/>
                <w:szCs w:val="20"/>
              </w:rPr>
            </w:pPr>
            <w:r w:rsidRPr="00AF3910">
              <w:rPr>
                <w:color w:val="000000" w:themeColor="text1"/>
                <w:sz w:val="20"/>
                <w:szCs w:val="20"/>
              </w:rPr>
              <w:t>a) finanční sankce, které se zvyšují s ohledem na počet neoprávněně zaměstnaných státních příslušníků třetích zemí, a</w:t>
            </w:r>
          </w:p>
          <w:p w14:paraId="083C8813" w14:textId="41DCAEBD" w:rsidR="00062745" w:rsidRPr="00AF3910" w:rsidRDefault="00062745" w:rsidP="002B416B">
            <w:pPr>
              <w:pStyle w:val="Bezmezer"/>
              <w:ind w:right="122"/>
              <w:jc w:val="both"/>
              <w:rPr>
                <w:color w:val="000000" w:themeColor="text1"/>
                <w:sz w:val="20"/>
                <w:szCs w:val="20"/>
              </w:rPr>
            </w:pPr>
          </w:p>
        </w:tc>
      </w:tr>
      <w:tr w:rsidR="00062745" w:rsidRPr="00FA3682" w14:paraId="155FA0DA" w14:textId="77777777" w:rsidTr="0010218B">
        <w:trPr>
          <w:trHeight w:val="1840"/>
        </w:trPr>
        <w:tc>
          <w:tcPr>
            <w:tcW w:w="1251" w:type="dxa"/>
            <w:vMerge/>
            <w:tcBorders>
              <w:left w:val="single" w:sz="4" w:space="0" w:color="auto"/>
              <w:right w:val="single" w:sz="4" w:space="0" w:color="auto"/>
            </w:tcBorders>
          </w:tcPr>
          <w:p w14:paraId="532F6130" w14:textId="77777777" w:rsidR="00062745" w:rsidRDefault="00062745" w:rsidP="002B416B">
            <w:pPr>
              <w:suppressAutoHyphens/>
              <w:spacing w:line="276" w:lineRule="auto"/>
              <w:ind w:left="117"/>
              <w:rPr>
                <w:bCs/>
                <w:color w:val="000000" w:themeColor="text1"/>
                <w:sz w:val="20"/>
                <w:szCs w:val="20"/>
              </w:rPr>
            </w:pPr>
          </w:p>
        </w:tc>
        <w:tc>
          <w:tcPr>
            <w:tcW w:w="4556" w:type="dxa"/>
            <w:vMerge/>
            <w:tcBorders>
              <w:left w:val="single" w:sz="4" w:space="0" w:color="auto"/>
              <w:right w:val="single" w:sz="4" w:space="0" w:color="auto"/>
            </w:tcBorders>
          </w:tcPr>
          <w:p w14:paraId="5BB04C2C" w14:textId="77777777" w:rsidR="00062745" w:rsidRPr="000B523B" w:rsidRDefault="00062745" w:rsidP="002B416B">
            <w:pPr>
              <w:jc w:val="both"/>
              <w:rPr>
                <w:bCs/>
                <w:color w:val="000000" w:themeColor="text1"/>
                <w:sz w:val="20"/>
                <w:szCs w:val="20"/>
              </w:rPr>
            </w:pPr>
          </w:p>
        </w:tc>
        <w:tc>
          <w:tcPr>
            <w:tcW w:w="1134" w:type="dxa"/>
            <w:tcBorders>
              <w:top w:val="single" w:sz="4" w:space="0" w:color="auto"/>
              <w:left w:val="single" w:sz="4" w:space="0" w:color="auto"/>
              <w:right w:val="single" w:sz="4" w:space="0" w:color="auto"/>
            </w:tcBorders>
          </w:tcPr>
          <w:p w14:paraId="156716BE" w14:textId="4793A298" w:rsidR="00062745" w:rsidRPr="00AF3910" w:rsidRDefault="00062745" w:rsidP="002B416B">
            <w:pPr>
              <w:pStyle w:val="Bezmezer"/>
              <w:jc w:val="both"/>
              <w:rPr>
                <w:color w:val="000000" w:themeColor="text1"/>
                <w:sz w:val="20"/>
                <w:szCs w:val="20"/>
              </w:rPr>
            </w:pPr>
            <w:r w:rsidRPr="00BE2C0B">
              <w:rPr>
                <w:color w:val="000000" w:themeColor="text1"/>
                <w:sz w:val="20"/>
                <w:szCs w:val="20"/>
              </w:rPr>
              <w:t>32008L0104</w:t>
            </w:r>
          </w:p>
        </w:tc>
        <w:tc>
          <w:tcPr>
            <w:tcW w:w="1701" w:type="dxa"/>
            <w:tcBorders>
              <w:top w:val="single" w:sz="4" w:space="0" w:color="auto"/>
              <w:left w:val="single" w:sz="4" w:space="0" w:color="auto"/>
              <w:right w:val="single" w:sz="4" w:space="0" w:color="auto"/>
            </w:tcBorders>
          </w:tcPr>
          <w:p w14:paraId="2EE039F0" w14:textId="05D16DE0" w:rsidR="00062745" w:rsidRPr="00AF3910" w:rsidRDefault="00062745" w:rsidP="002B416B">
            <w:pPr>
              <w:jc w:val="both"/>
              <w:rPr>
                <w:noProof/>
                <w:color w:val="000000" w:themeColor="text1"/>
                <w:sz w:val="20"/>
                <w:szCs w:val="20"/>
              </w:rPr>
            </w:pPr>
            <w:r>
              <w:rPr>
                <w:sz w:val="20"/>
                <w:szCs w:val="20"/>
              </w:rPr>
              <w:t>Čl. 10 odst. 2</w:t>
            </w:r>
          </w:p>
        </w:tc>
        <w:tc>
          <w:tcPr>
            <w:tcW w:w="5936" w:type="dxa"/>
            <w:tcBorders>
              <w:top w:val="single" w:sz="4" w:space="0" w:color="auto"/>
              <w:left w:val="single" w:sz="4" w:space="0" w:color="auto"/>
              <w:right w:val="single" w:sz="4" w:space="0" w:color="auto"/>
            </w:tcBorders>
          </w:tcPr>
          <w:p w14:paraId="6B1B6787" w14:textId="4E70D6E2" w:rsidR="00062745" w:rsidRPr="00AF3910" w:rsidRDefault="00062745" w:rsidP="002B416B">
            <w:pPr>
              <w:pStyle w:val="Bezmezer"/>
              <w:ind w:right="122"/>
              <w:jc w:val="both"/>
              <w:rPr>
                <w:color w:val="000000" w:themeColor="text1"/>
                <w:sz w:val="20"/>
                <w:szCs w:val="20"/>
              </w:rPr>
            </w:pPr>
            <w:r w:rsidRPr="00BE2C0B">
              <w:rPr>
                <w:color w:val="000000" w:themeColor="text1"/>
                <w:sz w:val="20"/>
                <w:szCs w:val="20"/>
              </w:rPr>
              <w:t>2. Členské státy stanoví sankce za porušení vnitrostátních předpisů přijatých podle této směrnice a přijmou všechna opatření nezbytná k zajištění jejich uplatňování. Stanovené sankce musí být účinné, přiměřené a odrazující. Členské státy oznámí znění těchto ustanovení Komisi do 5. prosince 2011. Členské státy oznámí Komisi včas všechny následné změny těchto ustanovení. Zejména zajistí, aby zaměstnanci nebo jejich zástupci měli k dispozici vhodné prostředky pro vymáhání povinností podle této směrnice.</w:t>
            </w:r>
          </w:p>
        </w:tc>
      </w:tr>
      <w:tr w:rsidR="00062745" w:rsidRPr="00FA3682" w14:paraId="425788A2" w14:textId="77777777" w:rsidTr="0010218B">
        <w:trPr>
          <w:trHeight w:val="1840"/>
        </w:trPr>
        <w:tc>
          <w:tcPr>
            <w:tcW w:w="1251" w:type="dxa"/>
            <w:vMerge/>
            <w:tcBorders>
              <w:left w:val="single" w:sz="4" w:space="0" w:color="auto"/>
              <w:right w:val="single" w:sz="4" w:space="0" w:color="auto"/>
            </w:tcBorders>
          </w:tcPr>
          <w:p w14:paraId="32BBEC49" w14:textId="77777777" w:rsidR="00062745" w:rsidRDefault="00062745" w:rsidP="003D38B4">
            <w:pPr>
              <w:suppressAutoHyphens/>
              <w:spacing w:line="276" w:lineRule="auto"/>
              <w:ind w:left="117"/>
              <w:rPr>
                <w:bCs/>
                <w:color w:val="000000" w:themeColor="text1"/>
                <w:sz w:val="20"/>
                <w:szCs w:val="20"/>
              </w:rPr>
            </w:pPr>
          </w:p>
        </w:tc>
        <w:tc>
          <w:tcPr>
            <w:tcW w:w="4556" w:type="dxa"/>
            <w:vMerge/>
            <w:tcBorders>
              <w:left w:val="single" w:sz="4" w:space="0" w:color="auto"/>
              <w:right w:val="single" w:sz="4" w:space="0" w:color="auto"/>
            </w:tcBorders>
          </w:tcPr>
          <w:p w14:paraId="6E646982" w14:textId="77777777" w:rsidR="00062745" w:rsidRPr="000B523B" w:rsidRDefault="00062745" w:rsidP="003D38B4">
            <w:pPr>
              <w:jc w:val="both"/>
              <w:rPr>
                <w:bCs/>
                <w:color w:val="000000" w:themeColor="text1"/>
                <w:sz w:val="20"/>
                <w:szCs w:val="20"/>
              </w:rPr>
            </w:pPr>
          </w:p>
        </w:tc>
        <w:tc>
          <w:tcPr>
            <w:tcW w:w="1134" w:type="dxa"/>
            <w:tcBorders>
              <w:top w:val="single" w:sz="4" w:space="0" w:color="auto"/>
              <w:left w:val="single" w:sz="4" w:space="0" w:color="auto"/>
              <w:right w:val="single" w:sz="4" w:space="0" w:color="auto"/>
            </w:tcBorders>
          </w:tcPr>
          <w:p w14:paraId="1D309AE3" w14:textId="6CC95672" w:rsidR="00062745" w:rsidRPr="00BE2C0B" w:rsidRDefault="00062745" w:rsidP="003D38B4">
            <w:pPr>
              <w:pStyle w:val="Bezmezer"/>
              <w:jc w:val="both"/>
              <w:rPr>
                <w:color w:val="000000" w:themeColor="text1"/>
                <w:sz w:val="20"/>
                <w:szCs w:val="20"/>
              </w:rPr>
            </w:pPr>
            <w:r w:rsidRPr="003D38B4">
              <w:rPr>
                <w:color w:val="000000" w:themeColor="text1"/>
                <w:sz w:val="20"/>
                <w:szCs w:val="20"/>
              </w:rPr>
              <w:t>32014L0066</w:t>
            </w:r>
          </w:p>
        </w:tc>
        <w:tc>
          <w:tcPr>
            <w:tcW w:w="1701" w:type="dxa"/>
            <w:tcBorders>
              <w:top w:val="single" w:sz="4" w:space="0" w:color="auto"/>
              <w:left w:val="single" w:sz="4" w:space="0" w:color="auto"/>
              <w:right w:val="single" w:sz="4" w:space="0" w:color="auto"/>
            </w:tcBorders>
          </w:tcPr>
          <w:p w14:paraId="6CB2B747" w14:textId="42437DDA" w:rsidR="00062745" w:rsidRDefault="00062745" w:rsidP="003D38B4">
            <w:pPr>
              <w:jc w:val="both"/>
              <w:rPr>
                <w:sz w:val="20"/>
                <w:szCs w:val="20"/>
              </w:rPr>
            </w:pPr>
            <w:r>
              <w:rPr>
                <w:sz w:val="20"/>
                <w:szCs w:val="20"/>
              </w:rPr>
              <w:t xml:space="preserve">Čl. 9 odst. 3 </w:t>
            </w:r>
          </w:p>
        </w:tc>
        <w:tc>
          <w:tcPr>
            <w:tcW w:w="5936" w:type="dxa"/>
            <w:tcBorders>
              <w:top w:val="single" w:sz="4" w:space="0" w:color="auto"/>
              <w:left w:val="single" w:sz="4" w:space="0" w:color="auto"/>
              <w:right w:val="single" w:sz="4" w:space="0" w:color="auto"/>
            </w:tcBorders>
          </w:tcPr>
          <w:p w14:paraId="1F2DFD34" w14:textId="323FFD2C" w:rsidR="00062745" w:rsidRPr="00BE2C0B" w:rsidRDefault="00062745" w:rsidP="003D38B4">
            <w:pPr>
              <w:pStyle w:val="Bezmezer"/>
              <w:ind w:right="122"/>
              <w:jc w:val="both"/>
              <w:rPr>
                <w:color w:val="000000" w:themeColor="text1"/>
                <w:sz w:val="20"/>
                <w:szCs w:val="20"/>
              </w:rPr>
            </w:pPr>
            <w:r w:rsidRPr="003D38B4">
              <w:rPr>
                <w:color w:val="000000" w:themeColor="text1"/>
                <w:sz w:val="20"/>
                <w:szCs w:val="20"/>
              </w:rPr>
              <w:t>3. Členské státy přijmou opatření zaměřená na zabránění možnému zneužívání a udělování sankcí za porušování této směrnice. Tato opatření zahrnují sledování, hodnocení a případně kontrolní opatření v souladu s vnitrostátním právem a správními postupy.</w:t>
            </w:r>
          </w:p>
        </w:tc>
      </w:tr>
      <w:tr w:rsidR="00062745" w:rsidRPr="00FA3682" w14:paraId="3E2BC501" w14:textId="77777777" w:rsidTr="0010218B">
        <w:trPr>
          <w:trHeight w:val="1840"/>
        </w:trPr>
        <w:tc>
          <w:tcPr>
            <w:tcW w:w="1251" w:type="dxa"/>
            <w:vMerge/>
            <w:tcBorders>
              <w:left w:val="single" w:sz="4" w:space="0" w:color="auto"/>
              <w:right w:val="single" w:sz="4" w:space="0" w:color="auto"/>
            </w:tcBorders>
          </w:tcPr>
          <w:p w14:paraId="33219967" w14:textId="77777777" w:rsidR="00062745" w:rsidRDefault="00062745" w:rsidP="00062745">
            <w:pPr>
              <w:suppressAutoHyphens/>
              <w:spacing w:line="276" w:lineRule="auto"/>
              <w:ind w:left="117"/>
              <w:rPr>
                <w:bCs/>
                <w:color w:val="000000" w:themeColor="text1"/>
                <w:sz w:val="20"/>
                <w:szCs w:val="20"/>
              </w:rPr>
            </w:pPr>
          </w:p>
        </w:tc>
        <w:tc>
          <w:tcPr>
            <w:tcW w:w="4556" w:type="dxa"/>
            <w:vMerge/>
            <w:tcBorders>
              <w:left w:val="single" w:sz="4" w:space="0" w:color="auto"/>
              <w:right w:val="single" w:sz="4" w:space="0" w:color="auto"/>
            </w:tcBorders>
          </w:tcPr>
          <w:p w14:paraId="2B06C322" w14:textId="77777777" w:rsidR="00062745" w:rsidRPr="000B523B" w:rsidRDefault="00062745" w:rsidP="00062745">
            <w:pPr>
              <w:jc w:val="both"/>
              <w:rPr>
                <w:bCs/>
                <w:color w:val="000000" w:themeColor="text1"/>
                <w:sz w:val="20"/>
                <w:szCs w:val="20"/>
              </w:rPr>
            </w:pPr>
          </w:p>
        </w:tc>
        <w:tc>
          <w:tcPr>
            <w:tcW w:w="1134" w:type="dxa"/>
            <w:tcBorders>
              <w:top w:val="single" w:sz="4" w:space="0" w:color="auto"/>
              <w:left w:val="single" w:sz="4" w:space="0" w:color="auto"/>
              <w:right w:val="single" w:sz="4" w:space="0" w:color="auto"/>
            </w:tcBorders>
          </w:tcPr>
          <w:p w14:paraId="3D78CA77" w14:textId="58CC560A" w:rsidR="00062745" w:rsidRPr="00BE2C0B" w:rsidRDefault="00062745" w:rsidP="00062745">
            <w:pPr>
              <w:pStyle w:val="Bezmezer"/>
              <w:jc w:val="both"/>
              <w:rPr>
                <w:color w:val="000000" w:themeColor="text1"/>
                <w:sz w:val="20"/>
                <w:szCs w:val="20"/>
              </w:rPr>
            </w:pPr>
            <w:bookmarkStart w:id="4" w:name="_Hlk224760710"/>
            <w:r w:rsidRPr="00062745">
              <w:rPr>
                <w:color w:val="000000" w:themeColor="text1"/>
                <w:sz w:val="20"/>
                <w:szCs w:val="20"/>
              </w:rPr>
              <w:t>32014L0036</w:t>
            </w:r>
            <w:bookmarkEnd w:id="4"/>
          </w:p>
        </w:tc>
        <w:tc>
          <w:tcPr>
            <w:tcW w:w="1701" w:type="dxa"/>
            <w:tcBorders>
              <w:top w:val="single" w:sz="4" w:space="0" w:color="auto"/>
              <w:left w:val="single" w:sz="4" w:space="0" w:color="auto"/>
              <w:right w:val="single" w:sz="4" w:space="0" w:color="auto"/>
            </w:tcBorders>
          </w:tcPr>
          <w:p w14:paraId="5DFC0C46" w14:textId="320D997F" w:rsidR="00062745" w:rsidRDefault="00062745" w:rsidP="00062745">
            <w:pPr>
              <w:jc w:val="both"/>
              <w:rPr>
                <w:sz w:val="20"/>
                <w:szCs w:val="20"/>
              </w:rPr>
            </w:pPr>
            <w:r>
              <w:rPr>
                <w:sz w:val="20"/>
                <w:szCs w:val="20"/>
              </w:rPr>
              <w:t>Čl. 24 odst. 1</w:t>
            </w:r>
          </w:p>
        </w:tc>
        <w:tc>
          <w:tcPr>
            <w:tcW w:w="5936" w:type="dxa"/>
            <w:tcBorders>
              <w:top w:val="single" w:sz="4" w:space="0" w:color="auto"/>
              <w:left w:val="single" w:sz="4" w:space="0" w:color="auto"/>
              <w:right w:val="single" w:sz="4" w:space="0" w:color="auto"/>
            </w:tcBorders>
          </w:tcPr>
          <w:p w14:paraId="296FB97D" w14:textId="4EC66B23" w:rsidR="00062745" w:rsidRPr="00BE2C0B" w:rsidRDefault="00062745" w:rsidP="00062745">
            <w:pPr>
              <w:pStyle w:val="Bezmezer"/>
              <w:ind w:right="122"/>
              <w:jc w:val="both"/>
              <w:rPr>
                <w:color w:val="000000" w:themeColor="text1"/>
                <w:sz w:val="20"/>
                <w:szCs w:val="20"/>
              </w:rPr>
            </w:pPr>
            <w:r w:rsidRPr="00062745">
              <w:rPr>
                <w:color w:val="000000" w:themeColor="text1"/>
                <w:sz w:val="20"/>
                <w:szCs w:val="20"/>
              </w:rPr>
              <w:t>1.   Členské státy přijmou opatření zaměřená na zabránění možnému zneužívání a ukládání sankcí za porušování této směrnice. Tato opatření zahrnují sledování, hodnocení a případně kontrolu v souladu s vnitrostátním právem a správními postupy.</w:t>
            </w:r>
          </w:p>
        </w:tc>
      </w:tr>
      <w:tr w:rsidR="00F95AA9" w:rsidRPr="00FA3682" w14:paraId="358F79B0" w14:textId="77777777" w:rsidTr="00503A41">
        <w:trPr>
          <w:trHeight w:val="70"/>
        </w:trPr>
        <w:tc>
          <w:tcPr>
            <w:tcW w:w="1251" w:type="dxa"/>
            <w:vMerge w:val="restart"/>
            <w:tcBorders>
              <w:left w:val="single" w:sz="4" w:space="0" w:color="auto"/>
              <w:right w:val="single" w:sz="4" w:space="0" w:color="auto"/>
            </w:tcBorders>
          </w:tcPr>
          <w:p w14:paraId="73B46CE5" w14:textId="1C4D4F29" w:rsidR="00F95AA9" w:rsidRDefault="00F95AA9" w:rsidP="002B416B">
            <w:pPr>
              <w:suppressAutoHyphens/>
              <w:spacing w:line="276" w:lineRule="auto"/>
              <w:ind w:left="117"/>
              <w:rPr>
                <w:bCs/>
                <w:color w:val="000000" w:themeColor="text1"/>
                <w:sz w:val="20"/>
                <w:szCs w:val="20"/>
              </w:rPr>
            </w:pPr>
            <w:r>
              <w:rPr>
                <w:bCs/>
                <w:color w:val="000000" w:themeColor="text1"/>
                <w:sz w:val="20"/>
                <w:szCs w:val="20"/>
              </w:rPr>
              <w:t xml:space="preserve">§ 140 odst. 1 písm. c) </w:t>
            </w:r>
          </w:p>
        </w:tc>
        <w:tc>
          <w:tcPr>
            <w:tcW w:w="4556" w:type="dxa"/>
            <w:vMerge w:val="restart"/>
            <w:tcBorders>
              <w:left w:val="single" w:sz="4" w:space="0" w:color="auto"/>
              <w:right w:val="single" w:sz="4" w:space="0" w:color="auto"/>
            </w:tcBorders>
          </w:tcPr>
          <w:p w14:paraId="46974934" w14:textId="77777777" w:rsidR="00F95AA9" w:rsidRPr="000B523B" w:rsidRDefault="00F95AA9" w:rsidP="002B416B">
            <w:pPr>
              <w:jc w:val="both"/>
              <w:rPr>
                <w:bCs/>
                <w:color w:val="000000" w:themeColor="text1"/>
                <w:sz w:val="20"/>
                <w:szCs w:val="20"/>
              </w:rPr>
            </w:pPr>
            <w:r w:rsidRPr="000B523B">
              <w:rPr>
                <w:bCs/>
                <w:color w:val="000000" w:themeColor="text1"/>
                <w:sz w:val="20"/>
                <w:szCs w:val="20"/>
              </w:rPr>
              <w:t>(1) Právnická osoba nebo podnikající fyzická osoba se přestupku dopustí tím, že</w:t>
            </w:r>
          </w:p>
          <w:p w14:paraId="6BC27107" w14:textId="162697B5" w:rsidR="00F95AA9" w:rsidRPr="000B523B" w:rsidRDefault="00F95AA9" w:rsidP="002B416B">
            <w:pPr>
              <w:jc w:val="both"/>
              <w:rPr>
                <w:b/>
                <w:bCs/>
                <w:color w:val="000000" w:themeColor="text1"/>
                <w:sz w:val="20"/>
                <w:szCs w:val="20"/>
              </w:rPr>
            </w:pPr>
            <w:r w:rsidRPr="000B523B">
              <w:rPr>
                <w:bCs/>
                <w:color w:val="000000" w:themeColor="text1"/>
                <w:sz w:val="20"/>
                <w:szCs w:val="20"/>
              </w:rPr>
              <w:t xml:space="preserve">c) umožní výkon nelegální práce podle § 5 písm. e) bodu 1 nebo 2, </w:t>
            </w:r>
            <w:r w:rsidRPr="000B523B">
              <w:rPr>
                <w:b/>
                <w:bCs/>
                <w:color w:val="000000" w:themeColor="text1"/>
                <w:sz w:val="20"/>
                <w:szCs w:val="20"/>
              </w:rPr>
              <w:t>anebo umožní výkon práce v rozporu s vydaným povolením k zaměstnání, zaměstnaneckou kartou, kartou vnitropodnikově převedeného zaměstnance nebo modrou kartou</w:t>
            </w:r>
            <w:r>
              <w:rPr>
                <w:b/>
                <w:bCs/>
                <w:color w:val="000000" w:themeColor="text1"/>
                <w:sz w:val="20"/>
                <w:szCs w:val="20"/>
              </w:rPr>
              <w:t>,</w:t>
            </w:r>
            <w:r w:rsidRPr="000B523B">
              <w:rPr>
                <w:b/>
                <w:bCs/>
                <w:color w:val="000000" w:themeColor="text1"/>
                <w:sz w:val="20"/>
                <w:szCs w:val="20"/>
              </w:rPr>
              <w:t xml:space="preserve"> to neplatí v případě výkonu jiné práce podle § 41 odst. 1 písm. b) zákoníku práce,</w:t>
            </w:r>
          </w:p>
        </w:tc>
        <w:tc>
          <w:tcPr>
            <w:tcW w:w="1134" w:type="dxa"/>
            <w:vMerge w:val="restart"/>
            <w:tcBorders>
              <w:left w:val="single" w:sz="4" w:space="0" w:color="auto"/>
              <w:right w:val="single" w:sz="4" w:space="0" w:color="auto"/>
            </w:tcBorders>
          </w:tcPr>
          <w:p w14:paraId="1D77006C" w14:textId="6894CD8F" w:rsidR="00F95AA9" w:rsidRPr="00AF3910" w:rsidRDefault="00F95AA9" w:rsidP="002B416B">
            <w:pPr>
              <w:pStyle w:val="Bezmezer"/>
              <w:jc w:val="both"/>
              <w:rPr>
                <w:color w:val="000000" w:themeColor="text1"/>
                <w:sz w:val="20"/>
                <w:szCs w:val="20"/>
              </w:rPr>
            </w:pPr>
            <w:r w:rsidRPr="00AF3910">
              <w:rPr>
                <w:color w:val="000000" w:themeColor="text1"/>
                <w:sz w:val="20"/>
                <w:szCs w:val="20"/>
              </w:rPr>
              <w:t>32009L0052</w:t>
            </w:r>
          </w:p>
        </w:tc>
        <w:tc>
          <w:tcPr>
            <w:tcW w:w="1701" w:type="dxa"/>
            <w:tcBorders>
              <w:top w:val="single" w:sz="4" w:space="0" w:color="auto"/>
              <w:left w:val="single" w:sz="4" w:space="0" w:color="auto"/>
              <w:bottom w:val="single" w:sz="4" w:space="0" w:color="auto"/>
              <w:right w:val="single" w:sz="4" w:space="0" w:color="auto"/>
            </w:tcBorders>
          </w:tcPr>
          <w:p w14:paraId="7957F1D8" w14:textId="2F9EC882" w:rsidR="00F95AA9" w:rsidRPr="00AF3910" w:rsidRDefault="00F95AA9" w:rsidP="002B416B">
            <w:pPr>
              <w:jc w:val="both"/>
              <w:rPr>
                <w:color w:val="FF0000"/>
                <w:sz w:val="20"/>
                <w:szCs w:val="20"/>
              </w:rPr>
            </w:pPr>
            <w:r w:rsidRPr="00AF3910">
              <w:rPr>
                <w:noProof/>
                <w:color w:val="000000" w:themeColor="text1"/>
                <w:sz w:val="20"/>
                <w:szCs w:val="20"/>
              </w:rPr>
              <w:t>Čl. 5 odst. 2 písm. a)</w:t>
            </w:r>
          </w:p>
        </w:tc>
        <w:tc>
          <w:tcPr>
            <w:tcW w:w="5936" w:type="dxa"/>
            <w:tcBorders>
              <w:top w:val="single" w:sz="4" w:space="0" w:color="auto"/>
              <w:left w:val="single" w:sz="4" w:space="0" w:color="auto"/>
              <w:right w:val="single" w:sz="4" w:space="0" w:color="auto"/>
            </w:tcBorders>
          </w:tcPr>
          <w:p w14:paraId="797EE9BB" w14:textId="77777777" w:rsidR="00F95AA9" w:rsidRPr="00AF3910" w:rsidRDefault="00F95AA9" w:rsidP="002B416B">
            <w:pPr>
              <w:pStyle w:val="Bezmezer"/>
              <w:ind w:right="122"/>
              <w:jc w:val="both"/>
              <w:rPr>
                <w:color w:val="000000" w:themeColor="text1"/>
                <w:sz w:val="20"/>
                <w:szCs w:val="20"/>
              </w:rPr>
            </w:pPr>
            <w:r w:rsidRPr="00AF3910">
              <w:rPr>
                <w:color w:val="000000" w:themeColor="text1"/>
                <w:sz w:val="20"/>
                <w:szCs w:val="20"/>
              </w:rPr>
              <w:t>2. Sankce uplatňované při porušení zákazu uvedeného v článku 3 zahrnují:</w:t>
            </w:r>
          </w:p>
          <w:p w14:paraId="3DE5D7AA" w14:textId="14D9A837" w:rsidR="00F95AA9" w:rsidRPr="00AF3910" w:rsidRDefault="00F95AA9" w:rsidP="002B416B">
            <w:pPr>
              <w:pStyle w:val="Bezmezer"/>
              <w:ind w:right="122"/>
              <w:jc w:val="both"/>
              <w:rPr>
                <w:color w:val="000000" w:themeColor="text1"/>
                <w:sz w:val="20"/>
                <w:szCs w:val="20"/>
              </w:rPr>
            </w:pPr>
            <w:r w:rsidRPr="00AF3910">
              <w:rPr>
                <w:color w:val="000000" w:themeColor="text1"/>
                <w:sz w:val="20"/>
                <w:szCs w:val="20"/>
              </w:rPr>
              <w:t>a) finanční sankce, které se zvyšují s ohledem na počet neoprávněně zaměstnaných státních příslušníků třetích zemí, a</w:t>
            </w:r>
          </w:p>
        </w:tc>
      </w:tr>
      <w:tr w:rsidR="00F95AA9" w:rsidRPr="00FA3682" w14:paraId="5106BCFF" w14:textId="77777777" w:rsidTr="00BD17BB">
        <w:tc>
          <w:tcPr>
            <w:tcW w:w="1251" w:type="dxa"/>
            <w:vMerge/>
            <w:tcBorders>
              <w:left w:val="single" w:sz="4" w:space="0" w:color="auto"/>
              <w:right w:val="single" w:sz="4" w:space="0" w:color="auto"/>
            </w:tcBorders>
          </w:tcPr>
          <w:p w14:paraId="45CEA5F0" w14:textId="77777777" w:rsidR="00F95AA9" w:rsidRDefault="00F95AA9" w:rsidP="002B416B">
            <w:pPr>
              <w:suppressAutoHyphens/>
              <w:spacing w:line="276" w:lineRule="auto"/>
              <w:ind w:left="117"/>
              <w:rPr>
                <w:bCs/>
                <w:color w:val="000000" w:themeColor="text1"/>
                <w:sz w:val="20"/>
                <w:szCs w:val="20"/>
              </w:rPr>
            </w:pPr>
          </w:p>
        </w:tc>
        <w:tc>
          <w:tcPr>
            <w:tcW w:w="4556" w:type="dxa"/>
            <w:vMerge/>
            <w:tcBorders>
              <w:left w:val="single" w:sz="4" w:space="0" w:color="auto"/>
              <w:right w:val="single" w:sz="4" w:space="0" w:color="auto"/>
            </w:tcBorders>
          </w:tcPr>
          <w:p w14:paraId="23C0D091" w14:textId="77777777" w:rsidR="00F95AA9" w:rsidRPr="00AF3910" w:rsidRDefault="00F95AA9" w:rsidP="002B416B">
            <w:pPr>
              <w:spacing w:after="120"/>
              <w:jc w:val="both"/>
              <w:rPr>
                <w:sz w:val="20"/>
                <w:szCs w:val="20"/>
              </w:rPr>
            </w:pPr>
          </w:p>
        </w:tc>
        <w:tc>
          <w:tcPr>
            <w:tcW w:w="1134" w:type="dxa"/>
            <w:vMerge/>
            <w:tcBorders>
              <w:left w:val="single" w:sz="4" w:space="0" w:color="auto"/>
              <w:right w:val="single" w:sz="4" w:space="0" w:color="auto"/>
            </w:tcBorders>
          </w:tcPr>
          <w:p w14:paraId="370DFF20" w14:textId="77777777" w:rsidR="00F95AA9" w:rsidRPr="00AF3910" w:rsidRDefault="00F95AA9" w:rsidP="002B416B">
            <w:pPr>
              <w:pStyle w:val="Bezmezer"/>
              <w:jc w:val="both"/>
              <w:rPr>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F014E29" w14:textId="647581E0" w:rsidR="00F95AA9" w:rsidRPr="00AF3910" w:rsidRDefault="00F95AA9" w:rsidP="002B416B">
            <w:pPr>
              <w:jc w:val="both"/>
              <w:rPr>
                <w:color w:val="FF0000"/>
                <w:sz w:val="20"/>
                <w:szCs w:val="20"/>
              </w:rPr>
            </w:pPr>
            <w:r w:rsidRPr="00AF3910">
              <w:rPr>
                <w:color w:val="000000" w:themeColor="text1"/>
                <w:sz w:val="20"/>
                <w:szCs w:val="20"/>
              </w:rPr>
              <w:t>Čl. 12</w:t>
            </w:r>
          </w:p>
        </w:tc>
        <w:tc>
          <w:tcPr>
            <w:tcW w:w="5936" w:type="dxa"/>
            <w:tcBorders>
              <w:top w:val="single" w:sz="4" w:space="0" w:color="auto"/>
              <w:left w:val="single" w:sz="4" w:space="0" w:color="auto"/>
              <w:right w:val="single" w:sz="4" w:space="0" w:color="auto"/>
            </w:tcBorders>
          </w:tcPr>
          <w:p w14:paraId="0B0451E2" w14:textId="77777777" w:rsidR="00F95AA9" w:rsidRPr="00AF3910" w:rsidRDefault="00F95AA9" w:rsidP="002B416B">
            <w:pPr>
              <w:pStyle w:val="Bezmezer"/>
              <w:ind w:right="122"/>
              <w:jc w:val="both"/>
              <w:rPr>
                <w:color w:val="000000" w:themeColor="text1"/>
                <w:sz w:val="20"/>
                <w:szCs w:val="20"/>
              </w:rPr>
            </w:pPr>
            <w:r w:rsidRPr="00AF3910">
              <w:rPr>
                <w:color w:val="000000" w:themeColor="text1"/>
                <w:sz w:val="20"/>
                <w:szCs w:val="20"/>
              </w:rPr>
              <w:t>Členské státy přijmou opatření nezbytná k zajištění toho, aby právnické osobě, která byla shledána odpovědnou za trestný čin podle článku 11, bylo možné uložit účinné, přiměřené a odrazující sankce, které mohou zahrnovat například opatření uvedená v článku 7.</w:t>
            </w:r>
          </w:p>
          <w:p w14:paraId="3FC606F8" w14:textId="77777777" w:rsidR="00F95AA9" w:rsidRPr="00AF3910" w:rsidRDefault="00F95AA9" w:rsidP="002B416B">
            <w:pPr>
              <w:pStyle w:val="Bezmezer"/>
              <w:ind w:right="122"/>
              <w:jc w:val="both"/>
              <w:rPr>
                <w:color w:val="000000" w:themeColor="text1"/>
                <w:sz w:val="20"/>
                <w:szCs w:val="20"/>
              </w:rPr>
            </w:pPr>
          </w:p>
          <w:p w14:paraId="60204512" w14:textId="2B0636F4" w:rsidR="00F95AA9" w:rsidRPr="00AF3910" w:rsidRDefault="00F95AA9" w:rsidP="002B416B">
            <w:pPr>
              <w:pStyle w:val="Bezmezer"/>
              <w:ind w:right="122"/>
              <w:jc w:val="both"/>
              <w:rPr>
                <w:color w:val="000000" w:themeColor="text1"/>
                <w:sz w:val="20"/>
                <w:szCs w:val="20"/>
              </w:rPr>
            </w:pPr>
            <w:r w:rsidRPr="00AF3910">
              <w:rPr>
                <w:color w:val="000000" w:themeColor="text1"/>
                <w:sz w:val="20"/>
                <w:szCs w:val="20"/>
              </w:rPr>
              <w:t>Členské státy mohou rozhodnout o tom, že zveřejní seznam zaměstnavatelů, kteří jsou právnickými osobami a jsou odpovědní za spáchání trestného činu uvedeného v článku 9.</w:t>
            </w:r>
          </w:p>
        </w:tc>
      </w:tr>
      <w:tr w:rsidR="00F95AA9" w:rsidRPr="00FA3682" w14:paraId="5088B28E" w14:textId="77777777" w:rsidTr="00BD17BB">
        <w:tc>
          <w:tcPr>
            <w:tcW w:w="1251" w:type="dxa"/>
            <w:vMerge/>
            <w:tcBorders>
              <w:left w:val="single" w:sz="4" w:space="0" w:color="auto"/>
              <w:right w:val="single" w:sz="4" w:space="0" w:color="auto"/>
            </w:tcBorders>
          </w:tcPr>
          <w:p w14:paraId="3BD2669B" w14:textId="77777777" w:rsidR="00F95AA9" w:rsidRDefault="00F95AA9" w:rsidP="003D38B4">
            <w:pPr>
              <w:suppressAutoHyphens/>
              <w:spacing w:line="276" w:lineRule="auto"/>
              <w:ind w:left="117"/>
              <w:rPr>
                <w:bCs/>
                <w:color w:val="000000" w:themeColor="text1"/>
                <w:sz w:val="20"/>
                <w:szCs w:val="20"/>
              </w:rPr>
            </w:pPr>
          </w:p>
        </w:tc>
        <w:tc>
          <w:tcPr>
            <w:tcW w:w="4556" w:type="dxa"/>
            <w:vMerge/>
            <w:tcBorders>
              <w:left w:val="single" w:sz="4" w:space="0" w:color="auto"/>
              <w:right w:val="single" w:sz="4" w:space="0" w:color="auto"/>
            </w:tcBorders>
          </w:tcPr>
          <w:p w14:paraId="11B7211A" w14:textId="77777777" w:rsidR="00F95AA9" w:rsidRPr="00AF3910" w:rsidRDefault="00F95AA9" w:rsidP="003D38B4">
            <w:pPr>
              <w:spacing w:after="120"/>
              <w:jc w:val="both"/>
              <w:rPr>
                <w:sz w:val="20"/>
                <w:szCs w:val="20"/>
              </w:rPr>
            </w:pPr>
          </w:p>
        </w:tc>
        <w:tc>
          <w:tcPr>
            <w:tcW w:w="1134" w:type="dxa"/>
            <w:vMerge w:val="restart"/>
            <w:tcBorders>
              <w:left w:val="single" w:sz="4" w:space="0" w:color="auto"/>
              <w:right w:val="single" w:sz="4" w:space="0" w:color="auto"/>
            </w:tcBorders>
          </w:tcPr>
          <w:p w14:paraId="482824F9" w14:textId="77777777" w:rsidR="00F95AA9" w:rsidRPr="00AF3910" w:rsidRDefault="00F95AA9" w:rsidP="003D38B4">
            <w:pPr>
              <w:pStyle w:val="Bezmezer"/>
              <w:jc w:val="both"/>
              <w:rPr>
                <w:color w:val="000000" w:themeColor="text1"/>
                <w:sz w:val="20"/>
                <w:szCs w:val="20"/>
              </w:rPr>
            </w:pPr>
            <w:r w:rsidRPr="00AF3910">
              <w:rPr>
                <w:color w:val="000000" w:themeColor="text1"/>
                <w:sz w:val="20"/>
                <w:szCs w:val="20"/>
              </w:rPr>
              <w:t>32014L0066</w:t>
            </w:r>
          </w:p>
          <w:p w14:paraId="397D9F4A" w14:textId="3FF97793" w:rsidR="00F95AA9" w:rsidRPr="00AF3910" w:rsidRDefault="00F95AA9" w:rsidP="002B416B">
            <w:pPr>
              <w:pStyle w:val="Bezmezer"/>
              <w:jc w:val="both"/>
              <w:rPr>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354A03E" w14:textId="54E96705" w:rsidR="00F95AA9" w:rsidRPr="000B523B" w:rsidRDefault="00F95AA9" w:rsidP="003D38B4">
            <w:pPr>
              <w:jc w:val="both"/>
              <w:rPr>
                <w:color w:val="000000" w:themeColor="text1"/>
                <w:sz w:val="20"/>
                <w:szCs w:val="20"/>
              </w:rPr>
            </w:pPr>
            <w:r>
              <w:rPr>
                <w:sz w:val="20"/>
                <w:szCs w:val="20"/>
              </w:rPr>
              <w:t xml:space="preserve">Čl. 9 odst. 3 </w:t>
            </w:r>
          </w:p>
        </w:tc>
        <w:tc>
          <w:tcPr>
            <w:tcW w:w="5936" w:type="dxa"/>
            <w:tcBorders>
              <w:top w:val="single" w:sz="4" w:space="0" w:color="auto"/>
              <w:left w:val="single" w:sz="4" w:space="0" w:color="auto"/>
              <w:right w:val="single" w:sz="4" w:space="0" w:color="auto"/>
            </w:tcBorders>
          </w:tcPr>
          <w:p w14:paraId="00943382" w14:textId="1922190A" w:rsidR="00F95AA9" w:rsidRPr="00AF3910" w:rsidRDefault="00F95AA9" w:rsidP="003D38B4">
            <w:pPr>
              <w:pStyle w:val="Bezmezer"/>
              <w:ind w:right="122"/>
              <w:jc w:val="both"/>
              <w:rPr>
                <w:color w:val="000000" w:themeColor="text1"/>
                <w:sz w:val="20"/>
                <w:szCs w:val="20"/>
              </w:rPr>
            </w:pPr>
            <w:r w:rsidRPr="003D38B4">
              <w:rPr>
                <w:color w:val="000000" w:themeColor="text1"/>
                <w:sz w:val="20"/>
                <w:szCs w:val="20"/>
              </w:rPr>
              <w:t>3. Členské státy přijmou opatření zaměřená na zabránění možnému zneužívání a udělování sankcí za porušování této směrnice. Tato opatření zahrnují sledování, hodnocení a případně kontrolní opatření v souladu s vnitrostátním právem a správními postupy.</w:t>
            </w:r>
          </w:p>
        </w:tc>
      </w:tr>
      <w:tr w:rsidR="00F95AA9" w:rsidRPr="00FA3682" w14:paraId="637F70EC" w14:textId="77777777" w:rsidTr="008E24CF">
        <w:trPr>
          <w:trHeight w:val="920"/>
        </w:trPr>
        <w:tc>
          <w:tcPr>
            <w:tcW w:w="1251" w:type="dxa"/>
            <w:vMerge/>
            <w:tcBorders>
              <w:left w:val="single" w:sz="4" w:space="0" w:color="auto"/>
              <w:right w:val="single" w:sz="4" w:space="0" w:color="auto"/>
            </w:tcBorders>
          </w:tcPr>
          <w:p w14:paraId="73669605" w14:textId="77777777" w:rsidR="00F95AA9" w:rsidRDefault="00F95AA9" w:rsidP="002B416B">
            <w:pPr>
              <w:suppressAutoHyphens/>
              <w:spacing w:line="276" w:lineRule="auto"/>
              <w:ind w:left="117"/>
              <w:rPr>
                <w:bCs/>
                <w:color w:val="000000" w:themeColor="text1"/>
                <w:sz w:val="20"/>
                <w:szCs w:val="20"/>
              </w:rPr>
            </w:pPr>
          </w:p>
        </w:tc>
        <w:tc>
          <w:tcPr>
            <w:tcW w:w="4556" w:type="dxa"/>
            <w:vMerge/>
            <w:tcBorders>
              <w:left w:val="single" w:sz="4" w:space="0" w:color="auto"/>
              <w:right w:val="single" w:sz="4" w:space="0" w:color="auto"/>
            </w:tcBorders>
          </w:tcPr>
          <w:p w14:paraId="41962E36" w14:textId="77777777" w:rsidR="00F95AA9" w:rsidRPr="00AF3910" w:rsidRDefault="00F95AA9" w:rsidP="002B416B">
            <w:pPr>
              <w:spacing w:after="120"/>
              <w:jc w:val="both"/>
              <w:rPr>
                <w:sz w:val="20"/>
                <w:szCs w:val="20"/>
              </w:rPr>
            </w:pPr>
          </w:p>
        </w:tc>
        <w:tc>
          <w:tcPr>
            <w:tcW w:w="1134" w:type="dxa"/>
            <w:vMerge/>
            <w:tcBorders>
              <w:left w:val="single" w:sz="4" w:space="0" w:color="auto"/>
              <w:right w:val="single" w:sz="4" w:space="0" w:color="auto"/>
            </w:tcBorders>
          </w:tcPr>
          <w:p w14:paraId="397792C7" w14:textId="45577B76" w:rsidR="00F95AA9" w:rsidRPr="00AF3910" w:rsidRDefault="00F95AA9" w:rsidP="002B416B">
            <w:pPr>
              <w:pStyle w:val="Bezmezer"/>
              <w:jc w:val="both"/>
              <w:rPr>
                <w:color w:val="000000" w:themeColor="text1"/>
                <w:sz w:val="20"/>
                <w:szCs w:val="20"/>
              </w:rPr>
            </w:pPr>
          </w:p>
        </w:tc>
        <w:tc>
          <w:tcPr>
            <w:tcW w:w="1701" w:type="dxa"/>
            <w:tcBorders>
              <w:top w:val="single" w:sz="4" w:space="0" w:color="auto"/>
              <w:left w:val="single" w:sz="4" w:space="0" w:color="auto"/>
              <w:right w:val="single" w:sz="4" w:space="0" w:color="auto"/>
            </w:tcBorders>
          </w:tcPr>
          <w:p w14:paraId="3B46A8DF" w14:textId="333E964A" w:rsidR="00F95AA9" w:rsidRPr="000B523B" w:rsidRDefault="00F95AA9" w:rsidP="002B416B">
            <w:pPr>
              <w:jc w:val="both"/>
              <w:rPr>
                <w:color w:val="000000" w:themeColor="text1"/>
                <w:sz w:val="20"/>
                <w:szCs w:val="20"/>
              </w:rPr>
            </w:pPr>
            <w:r w:rsidRPr="000B523B">
              <w:rPr>
                <w:color w:val="000000" w:themeColor="text1"/>
                <w:sz w:val="20"/>
                <w:szCs w:val="20"/>
              </w:rPr>
              <w:t>Čl. 23 odst. 7 písm. a)</w:t>
            </w:r>
          </w:p>
        </w:tc>
        <w:tc>
          <w:tcPr>
            <w:tcW w:w="5936" w:type="dxa"/>
            <w:tcBorders>
              <w:top w:val="single" w:sz="4" w:space="0" w:color="auto"/>
              <w:left w:val="single" w:sz="4" w:space="0" w:color="auto"/>
              <w:right w:val="single" w:sz="4" w:space="0" w:color="auto"/>
            </w:tcBorders>
          </w:tcPr>
          <w:p w14:paraId="087D6242" w14:textId="77777777" w:rsidR="00F95AA9" w:rsidRPr="00AF3910" w:rsidRDefault="00F95AA9" w:rsidP="002B416B">
            <w:pPr>
              <w:pStyle w:val="Bezmezer"/>
              <w:ind w:right="122"/>
              <w:jc w:val="both"/>
              <w:rPr>
                <w:color w:val="000000" w:themeColor="text1"/>
                <w:sz w:val="20"/>
                <w:szCs w:val="20"/>
              </w:rPr>
            </w:pPr>
            <w:r w:rsidRPr="00AF3910">
              <w:rPr>
                <w:color w:val="000000" w:themeColor="text1"/>
                <w:sz w:val="20"/>
                <w:szCs w:val="20"/>
              </w:rPr>
              <w:t>7. Členské státy mohou uložit sankce vůči hostitelskému subjektu usazenému na jejich území v souladu s článkem 9, pokud:</w:t>
            </w:r>
          </w:p>
          <w:p w14:paraId="20C93EEB" w14:textId="586BD5BE" w:rsidR="00F95AA9" w:rsidRPr="00AF3910" w:rsidRDefault="00F95AA9" w:rsidP="002B416B">
            <w:pPr>
              <w:pStyle w:val="Bezmezer"/>
              <w:ind w:right="122"/>
              <w:jc w:val="both"/>
              <w:rPr>
                <w:color w:val="000000" w:themeColor="text1"/>
                <w:sz w:val="20"/>
                <w:szCs w:val="20"/>
              </w:rPr>
            </w:pPr>
            <w:r w:rsidRPr="00AF3910">
              <w:rPr>
                <w:color w:val="000000" w:themeColor="text1"/>
                <w:sz w:val="20"/>
                <w:szCs w:val="20"/>
              </w:rPr>
              <w:t>a) hostitelský subjekt neoznámil mobilitu osoby převedené v rámci společnosti v souladu s čl. 21 odst. 2 a 3;</w:t>
            </w:r>
          </w:p>
        </w:tc>
      </w:tr>
      <w:tr w:rsidR="00F95AA9" w:rsidRPr="00FA3682" w14:paraId="61A29BD7" w14:textId="77777777" w:rsidTr="00BD17BB">
        <w:tc>
          <w:tcPr>
            <w:tcW w:w="1251" w:type="dxa"/>
            <w:vMerge/>
            <w:tcBorders>
              <w:left w:val="single" w:sz="4" w:space="0" w:color="auto"/>
              <w:right w:val="single" w:sz="4" w:space="0" w:color="auto"/>
            </w:tcBorders>
          </w:tcPr>
          <w:p w14:paraId="5293F246" w14:textId="77777777" w:rsidR="00F95AA9" w:rsidRDefault="00F95AA9" w:rsidP="002B416B">
            <w:pPr>
              <w:suppressAutoHyphens/>
              <w:spacing w:line="276" w:lineRule="auto"/>
              <w:ind w:left="117"/>
              <w:rPr>
                <w:bCs/>
                <w:color w:val="000000" w:themeColor="text1"/>
                <w:sz w:val="20"/>
                <w:szCs w:val="20"/>
              </w:rPr>
            </w:pPr>
          </w:p>
        </w:tc>
        <w:tc>
          <w:tcPr>
            <w:tcW w:w="4556" w:type="dxa"/>
            <w:vMerge/>
            <w:tcBorders>
              <w:left w:val="single" w:sz="4" w:space="0" w:color="auto"/>
              <w:right w:val="single" w:sz="4" w:space="0" w:color="auto"/>
            </w:tcBorders>
          </w:tcPr>
          <w:p w14:paraId="10C23D60" w14:textId="77777777" w:rsidR="00F95AA9" w:rsidRPr="00AF3910" w:rsidRDefault="00F95AA9" w:rsidP="002B416B">
            <w:pPr>
              <w:spacing w:after="120"/>
              <w:jc w:val="both"/>
              <w:rPr>
                <w:sz w:val="20"/>
                <w:szCs w:val="20"/>
              </w:rPr>
            </w:pPr>
          </w:p>
        </w:tc>
        <w:tc>
          <w:tcPr>
            <w:tcW w:w="1134" w:type="dxa"/>
            <w:vMerge/>
            <w:tcBorders>
              <w:left w:val="single" w:sz="4" w:space="0" w:color="auto"/>
              <w:right w:val="single" w:sz="4" w:space="0" w:color="auto"/>
            </w:tcBorders>
          </w:tcPr>
          <w:p w14:paraId="06B94C78" w14:textId="77777777" w:rsidR="00F95AA9" w:rsidRPr="00AF3910" w:rsidRDefault="00F95AA9" w:rsidP="002B416B">
            <w:pPr>
              <w:pStyle w:val="Bezmezer"/>
              <w:jc w:val="both"/>
              <w:rPr>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DB73ABD" w14:textId="083345FC" w:rsidR="00F95AA9" w:rsidRPr="00AF3910" w:rsidRDefault="00F95AA9" w:rsidP="002B416B">
            <w:pPr>
              <w:jc w:val="both"/>
              <w:rPr>
                <w:color w:val="FF0000"/>
                <w:sz w:val="20"/>
                <w:szCs w:val="20"/>
              </w:rPr>
            </w:pPr>
            <w:r w:rsidRPr="00AF3910">
              <w:rPr>
                <w:color w:val="000000" w:themeColor="text1"/>
                <w:sz w:val="20"/>
                <w:szCs w:val="20"/>
              </w:rPr>
              <w:t>Čl. 23 odst. 7 písm. b)</w:t>
            </w:r>
          </w:p>
        </w:tc>
        <w:tc>
          <w:tcPr>
            <w:tcW w:w="5936" w:type="dxa"/>
            <w:tcBorders>
              <w:top w:val="single" w:sz="4" w:space="0" w:color="auto"/>
              <w:left w:val="single" w:sz="4" w:space="0" w:color="auto"/>
              <w:right w:val="single" w:sz="4" w:space="0" w:color="auto"/>
            </w:tcBorders>
          </w:tcPr>
          <w:p w14:paraId="1DBE818D" w14:textId="77777777" w:rsidR="00F95AA9" w:rsidRPr="00AF3910" w:rsidRDefault="00F95AA9" w:rsidP="002B416B">
            <w:pPr>
              <w:pStyle w:val="Bezmezer"/>
              <w:ind w:right="122"/>
              <w:jc w:val="both"/>
              <w:rPr>
                <w:color w:val="000000" w:themeColor="text1"/>
                <w:sz w:val="20"/>
                <w:szCs w:val="20"/>
              </w:rPr>
            </w:pPr>
            <w:r w:rsidRPr="00AF3910">
              <w:rPr>
                <w:color w:val="000000" w:themeColor="text1"/>
                <w:sz w:val="20"/>
                <w:szCs w:val="20"/>
              </w:rPr>
              <w:t>7. Členské státy mohou uložit sankce vůči hostitelskému subjektu usazenému na jejich území v souladu s článkem 9, pokud:</w:t>
            </w:r>
          </w:p>
          <w:p w14:paraId="49551F67" w14:textId="01EAB99C" w:rsidR="00F95AA9" w:rsidRPr="00AF3910" w:rsidRDefault="00F95AA9" w:rsidP="002B416B">
            <w:pPr>
              <w:pStyle w:val="Bezmezer"/>
              <w:ind w:right="122"/>
              <w:jc w:val="both"/>
              <w:rPr>
                <w:color w:val="000000" w:themeColor="text1"/>
                <w:sz w:val="20"/>
                <w:szCs w:val="20"/>
              </w:rPr>
            </w:pPr>
            <w:r w:rsidRPr="000B523B">
              <w:rPr>
                <w:sz w:val="20"/>
                <w:szCs w:val="20"/>
              </w:rPr>
              <w:t>b) povolení pro osobu převedenou v rámci společnosti nebo povolení pro dlouhodobou mobilitu je využíváno pro jiné účely, než pro které bylo vydáno;</w:t>
            </w:r>
          </w:p>
        </w:tc>
      </w:tr>
      <w:tr w:rsidR="00F95AA9" w:rsidRPr="00FA3682" w14:paraId="32F18FB8" w14:textId="77777777" w:rsidTr="00BD17BB">
        <w:tc>
          <w:tcPr>
            <w:tcW w:w="1251" w:type="dxa"/>
            <w:vMerge/>
            <w:tcBorders>
              <w:left w:val="single" w:sz="4" w:space="0" w:color="auto"/>
              <w:right w:val="single" w:sz="4" w:space="0" w:color="auto"/>
            </w:tcBorders>
          </w:tcPr>
          <w:p w14:paraId="7E7004BD" w14:textId="77777777" w:rsidR="00F95AA9" w:rsidRDefault="00F95AA9" w:rsidP="002B416B">
            <w:pPr>
              <w:suppressAutoHyphens/>
              <w:spacing w:line="276" w:lineRule="auto"/>
              <w:ind w:left="117"/>
              <w:rPr>
                <w:bCs/>
                <w:color w:val="000000" w:themeColor="text1"/>
                <w:sz w:val="20"/>
                <w:szCs w:val="20"/>
              </w:rPr>
            </w:pPr>
          </w:p>
        </w:tc>
        <w:tc>
          <w:tcPr>
            <w:tcW w:w="4556" w:type="dxa"/>
            <w:vMerge/>
            <w:tcBorders>
              <w:left w:val="single" w:sz="4" w:space="0" w:color="auto"/>
              <w:right w:val="single" w:sz="4" w:space="0" w:color="auto"/>
            </w:tcBorders>
          </w:tcPr>
          <w:p w14:paraId="2A72BED9" w14:textId="77777777" w:rsidR="00F95AA9" w:rsidRPr="00AF3910" w:rsidRDefault="00F95AA9" w:rsidP="002B416B">
            <w:pPr>
              <w:spacing w:after="120"/>
              <w:jc w:val="both"/>
              <w:rPr>
                <w:sz w:val="20"/>
                <w:szCs w:val="20"/>
              </w:rPr>
            </w:pPr>
          </w:p>
        </w:tc>
        <w:tc>
          <w:tcPr>
            <w:tcW w:w="1134" w:type="dxa"/>
            <w:vMerge/>
            <w:tcBorders>
              <w:left w:val="single" w:sz="4" w:space="0" w:color="auto"/>
              <w:right w:val="single" w:sz="4" w:space="0" w:color="auto"/>
            </w:tcBorders>
          </w:tcPr>
          <w:p w14:paraId="0F104BCC" w14:textId="77777777" w:rsidR="00F95AA9" w:rsidRPr="00AF3910" w:rsidRDefault="00F95AA9" w:rsidP="002B416B">
            <w:pPr>
              <w:pStyle w:val="Bezmezer"/>
              <w:jc w:val="both"/>
              <w:rPr>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F389717" w14:textId="2A305C89" w:rsidR="00F95AA9" w:rsidRPr="00AF3910" w:rsidRDefault="00F95AA9" w:rsidP="002B416B">
            <w:pPr>
              <w:jc w:val="both"/>
              <w:rPr>
                <w:color w:val="FF0000"/>
                <w:sz w:val="20"/>
                <w:szCs w:val="20"/>
              </w:rPr>
            </w:pPr>
            <w:r w:rsidRPr="000B523B">
              <w:rPr>
                <w:sz w:val="20"/>
                <w:szCs w:val="20"/>
              </w:rPr>
              <w:t xml:space="preserve">Čl. 23 odst. 7 písm. </w:t>
            </w:r>
            <w:r>
              <w:rPr>
                <w:sz w:val="20"/>
                <w:szCs w:val="20"/>
              </w:rPr>
              <w:t>d</w:t>
            </w:r>
            <w:r w:rsidRPr="000B523B">
              <w:rPr>
                <w:sz w:val="20"/>
                <w:szCs w:val="20"/>
              </w:rPr>
              <w:t>)</w:t>
            </w:r>
          </w:p>
        </w:tc>
        <w:tc>
          <w:tcPr>
            <w:tcW w:w="5936" w:type="dxa"/>
            <w:tcBorders>
              <w:top w:val="single" w:sz="4" w:space="0" w:color="auto"/>
              <w:left w:val="single" w:sz="4" w:space="0" w:color="auto"/>
              <w:right w:val="single" w:sz="4" w:space="0" w:color="auto"/>
            </w:tcBorders>
          </w:tcPr>
          <w:p w14:paraId="09F6C813" w14:textId="77777777" w:rsidR="00F95AA9" w:rsidRPr="00AF3910" w:rsidRDefault="00F95AA9" w:rsidP="002B416B">
            <w:pPr>
              <w:pStyle w:val="Bezmezer"/>
              <w:ind w:right="122"/>
              <w:jc w:val="both"/>
              <w:rPr>
                <w:color w:val="000000" w:themeColor="text1"/>
                <w:sz w:val="20"/>
                <w:szCs w:val="20"/>
              </w:rPr>
            </w:pPr>
            <w:r w:rsidRPr="00AF3910">
              <w:rPr>
                <w:color w:val="000000" w:themeColor="text1"/>
                <w:sz w:val="20"/>
                <w:szCs w:val="20"/>
              </w:rPr>
              <w:t>7. Členské státy mohou uložit sankce vůči hostitelskému subjektu usazenému na jejich území v souladu s článkem 9, pokud:</w:t>
            </w:r>
          </w:p>
          <w:p w14:paraId="39094039" w14:textId="5B663AE5" w:rsidR="00F95AA9" w:rsidRPr="00AF3910" w:rsidRDefault="00F95AA9" w:rsidP="002B416B">
            <w:pPr>
              <w:pStyle w:val="Bezmezer"/>
              <w:ind w:right="122"/>
              <w:jc w:val="both"/>
              <w:rPr>
                <w:color w:val="000000" w:themeColor="text1"/>
                <w:sz w:val="20"/>
                <w:szCs w:val="20"/>
              </w:rPr>
            </w:pPr>
            <w:r w:rsidRPr="000B523B">
              <w:rPr>
                <w:sz w:val="20"/>
                <w:szCs w:val="20"/>
              </w:rPr>
              <w:t>d) osoba převedená v rámci společnosti již nesplňuje kritéria a podmínky, na jejichž základě byla mobilita umožněna, a hostitelský subjekt neoznámil tuto změnu příslušným orgánům druhého členského státu;</w:t>
            </w:r>
          </w:p>
        </w:tc>
      </w:tr>
      <w:tr w:rsidR="00F95AA9" w:rsidRPr="00FA3682" w14:paraId="7CE9D364" w14:textId="77777777" w:rsidTr="00BD17BB">
        <w:tc>
          <w:tcPr>
            <w:tcW w:w="1251" w:type="dxa"/>
            <w:vMerge/>
            <w:tcBorders>
              <w:left w:val="single" w:sz="4" w:space="0" w:color="auto"/>
              <w:right w:val="single" w:sz="4" w:space="0" w:color="auto"/>
            </w:tcBorders>
          </w:tcPr>
          <w:p w14:paraId="1DA6FC25" w14:textId="77777777" w:rsidR="00F95AA9" w:rsidRDefault="00F95AA9" w:rsidP="002B416B">
            <w:pPr>
              <w:suppressAutoHyphens/>
              <w:spacing w:line="276" w:lineRule="auto"/>
              <w:ind w:left="117"/>
              <w:rPr>
                <w:bCs/>
                <w:color w:val="000000" w:themeColor="text1"/>
                <w:sz w:val="20"/>
                <w:szCs w:val="20"/>
              </w:rPr>
            </w:pPr>
          </w:p>
        </w:tc>
        <w:tc>
          <w:tcPr>
            <w:tcW w:w="4556" w:type="dxa"/>
            <w:vMerge/>
            <w:tcBorders>
              <w:left w:val="single" w:sz="4" w:space="0" w:color="auto"/>
              <w:right w:val="single" w:sz="4" w:space="0" w:color="auto"/>
            </w:tcBorders>
          </w:tcPr>
          <w:p w14:paraId="2A23D5A2" w14:textId="77777777" w:rsidR="00F95AA9" w:rsidRPr="00AF3910" w:rsidRDefault="00F95AA9" w:rsidP="002B416B">
            <w:pPr>
              <w:spacing w:after="120"/>
              <w:jc w:val="both"/>
              <w:rPr>
                <w:sz w:val="20"/>
                <w:szCs w:val="20"/>
              </w:rPr>
            </w:pPr>
          </w:p>
        </w:tc>
        <w:tc>
          <w:tcPr>
            <w:tcW w:w="1134" w:type="dxa"/>
            <w:vMerge/>
            <w:tcBorders>
              <w:left w:val="single" w:sz="4" w:space="0" w:color="auto"/>
              <w:right w:val="single" w:sz="4" w:space="0" w:color="auto"/>
            </w:tcBorders>
          </w:tcPr>
          <w:p w14:paraId="3BC7788D" w14:textId="77777777" w:rsidR="00F95AA9" w:rsidRPr="00AF3910" w:rsidRDefault="00F95AA9" w:rsidP="002B416B">
            <w:pPr>
              <w:pStyle w:val="Bezmezer"/>
              <w:jc w:val="both"/>
              <w:rPr>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E6884BF" w14:textId="471859DA" w:rsidR="00F95AA9" w:rsidRPr="00AF3910" w:rsidRDefault="00F95AA9" w:rsidP="002B416B">
            <w:pPr>
              <w:jc w:val="both"/>
              <w:rPr>
                <w:color w:val="FF0000"/>
                <w:sz w:val="20"/>
                <w:szCs w:val="20"/>
              </w:rPr>
            </w:pPr>
            <w:r w:rsidRPr="000B523B">
              <w:rPr>
                <w:sz w:val="20"/>
                <w:szCs w:val="20"/>
              </w:rPr>
              <w:t xml:space="preserve">Čl. 23 odst. 7 písm. </w:t>
            </w:r>
            <w:r>
              <w:rPr>
                <w:sz w:val="20"/>
                <w:szCs w:val="20"/>
              </w:rPr>
              <w:t>e</w:t>
            </w:r>
            <w:r w:rsidRPr="000B523B">
              <w:rPr>
                <w:sz w:val="20"/>
                <w:szCs w:val="20"/>
              </w:rPr>
              <w:t>)</w:t>
            </w:r>
          </w:p>
        </w:tc>
        <w:tc>
          <w:tcPr>
            <w:tcW w:w="5936" w:type="dxa"/>
            <w:tcBorders>
              <w:top w:val="single" w:sz="4" w:space="0" w:color="auto"/>
              <w:left w:val="single" w:sz="4" w:space="0" w:color="auto"/>
              <w:right w:val="single" w:sz="4" w:space="0" w:color="auto"/>
            </w:tcBorders>
          </w:tcPr>
          <w:p w14:paraId="6DAE50AD" w14:textId="77777777" w:rsidR="00F95AA9" w:rsidRPr="00AF3910" w:rsidRDefault="00F95AA9" w:rsidP="002B416B">
            <w:pPr>
              <w:pStyle w:val="Bezmezer"/>
              <w:ind w:right="122"/>
              <w:jc w:val="both"/>
              <w:rPr>
                <w:color w:val="000000" w:themeColor="text1"/>
                <w:sz w:val="20"/>
                <w:szCs w:val="20"/>
              </w:rPr>
            </w:pPr>
            <w:r w:rsidRPr="00AF3910">
              <w:rPr>
                <w:color w:val="000000" w:themeColor="text1"/>
                <w:sz w:val="20"/>
                <w:szCs w:val="20"/>
              </w:rPr>
              <w:t>7. Členské státy mohou uložit sankce vůči hostitelskému subjektu usazenému na jejich území v souladu s článkem 9, pokud:</w:t>
            </w:r>
          </w:p>
          <w:p w14:paraId="3AB99730" w14:textId="1D5B6624" w:rsidR="00F95AA9" w:rsidRPr="00AF3910" w:rsidRDefault="00F95AA9" w:rsidP="002B416B">
            <w:pPr>
              <w:pStyle w:val="Bezmezer"/>
              <w:ind w:right="122"/>
              <w:jc w:val="both"/>
              <w:rPr>
                <w:color w:val="000000" w:themeColor="text1"/>
                <w:sz w:val="20"/>
                <w:szCs w:val="20"/>
              </w:rPr>
            </w:pPr>
            <w:r>
              <w:rPr>
                <w:sz w:val="20"/>
                <w:szCs w:val="20"/>
              </w:rPr>
              <w:t>e</w:t>
            </w:r>
            <w:r w:rsidRPr="000B523B">
              <w:rPr>
                <w:sz w:val="20"/>
                <w:szCs w:val="20"/>
              </w:rPr>
              <w:t xml:space="preserve">) </w:t>
            </w:r>
            <w:r w:rsidRPr="00A9089D">
              <w:rPr>
                <w:sz w:val="18"/>
                <w:szCs w:val="18"/>
              </w:rPr>
              <w:t>osoba převedená v rámci společnosti začala pracovat ve druhém členském státě, přestože nebyly splněny podmínky pro mobilitu v případě, že se použije čl. 21 odst. 5 nebo čl. 22 odst. 2 písm. d).</w:t>
            </w:r>
          </w:p>
        </w:tc>
      </w:tr>
      <w:tr w:rsidR="00F95AA9" w:rsidRPr="00FA3682" w14:paraId="78F4E8CB" w14:textId="77777777" w:rsidTr="00BD17BB">
        <w:tc>
          <w:tcPr>
            <w:tcW w:w="1251" w:type="dxa"/>
            <w:vMerge/>
            <w:tcBorders>
              <w:left w:val="single" w:sz="4" w:space="0" w:color="auto"/>
              <w:right w:val="single" w:sz="4" w:space="0" w:color="auto"/>
            </w:tcBorders>
          </w:tcPr>
          <w:p w14:paraId="1E208E08" w14:textId="77777777" w:rsidR="00F95AA9" w:rsidRDefault="00F95AA9" w:rsidP="002B416B">
            <w:pPr>
              <w:suppressAutoHyphens/>
              <w:spacing w:line="276" w:lineRule="auto"/>
              <w:ind w:left="117"/>
              <w:rPr>
                <w:bCs/>
                <w:color w:val="000000" w:themeColor="text1"/>
                <w:sz w:val="20"/>
                <w:szCs w:val="20"/>
              </w:rPr>
            </w:pPr>
          </w:p>
        </w:tc>
        <w:tc>
          <w:tcPr>
            <w:tcW w:w="4556" w:type="dxa"/>
            <w:vMerge/>
            <w:tcBorders>
              <w:left w:val="single" w:sz="4" w:space="0" w:color="auto"/>
              <w:right w:val="single" w:sz="4" w:space="0" w:color="auto"/>
            </w:tcBorders>
          </w:tcPr>
          <w:p w14:paraId="61F599D4" w14:textId="77777777" w:rsidR="00F95AA9" w:rsidRPr="00AF3910" w:rsidRDefault="00F95AA9" w:rsidP="002B416B">
            <w:pPr>
              <w:spacing w:after="120"/>
              <w:jc w:val="both"/>
              <w:rPr>
                <w:sz w:val="20"/>
                <w:szCs w:val="20"/>
              </w:rPr>
            </w:pPr>
          </w:p>
        </w:tc>
        <w:tc>
          <w:tcPr>
            <w:tcW w:w="1134" w:type="dxa"/>
            <w:tcBorders>
              <w:left w:val="single" w:sz="4" w:space="0" w:color="auto"/>
              <w:right w:val="single" w:sz="4" w:space="0" w:color="auto"/>
            </w:tcBorders>
          </w:tcPr>
          <w:p w14:paraId="261B3A73" w14:textId="70B7AB25" w:rsidR="00F95AA9" w:rsidRPr="00AF3910" w:rsidRDefault="00F95AA9" w:rsidP="002B416B">
            <w:pPr>
              <w:pStyle w:val="Bezmezer"/>
              <w:jc w:val="both"/>
              <w:rPr>
                <w:color w:val="000000" w:themeColor="text1"/>
                <w:sz w:val="20"/>
                <w:szCs w:val="20"/>
              </w:rPr>
            </w:pPr>
            <w:bookmarkStart w:id="5" w:name="_Hlk224633745"/>
            <w:r w:rsidRPr="00BE2C0B">
              <w:rPr>
                <w:color w:val="000000" w:themeColor="text1"/>
                <w:sz w:val="20"/>
                <w:szCs w:val="20"/>
              </w:rPr>
              <w:t>32008L0104</w:t>
            </w:r>
            <w:bookmarkEnd w:id="5"/>
          </w:p>
        </w:tc>
        <w:tc>
          <w:tcPr>
            <w:tcW w:w="1701" w:type="dxa"/>
            <w:tcBorders>
              <w:top w:val="single" w:sz="4" w:space="0" w:color="auto"/>
              <w:left w:val="single" w:sz="4" w:space="0" w:color="auto"/>
              <w:bottom w:val="single" w:sz="4" w:space="0" w:color="auto"/>
              <w:right w:val="single" w:sz="4" w:space="0" w:color="auto"/>
            </w:tcBorders>
          </w:tcPr>
          <w:p w14:paraId="7D9E1ED9" w14:textId="3FD2778C" w:rsidR="00F95AA9" w:rsidRPr="000B523B" w:rsidRDefault="00F95AA9" w:rsidP="002B416B">
            <w:pPr>
              <w:jc w:val="both"/>
              <w:rPr>
                <w:sz w:val="20"/>
                <w:szCs w:val="20"/>
              </w:rPr>
            </w:pPr>
            <w:r>
              <w:rPr>
                <w:sz w:val="20"/>
                <w:szCs w:val="20"/>
              </w:rPr>
              <w:t>Čl. 10 odst. 2</w:t>
            </w:r>
          </w:p>
        </w:tc>
        <w:tc>
          <w:tcPr>
            <w:tcW w:w="5936" w:type="dxa"/>
            <w:tcBorders>
              <w:top w:val="single" w:sz="4" w:space="0" w:color="auto"/>
              <w:left w:val="single" w:sz="4" w:space="0" w:color="auto"/>
              <w:right w:val="single" w:sz="4" w:space="0" w:color="auto"/>
            </w:tcBorders>
          </w:tcPr>
          <w:p w14:paraId="36125934" w14:textId="2A12D463" w:rsidR="00F95AA9" w:rsidRPr="00AF3910" w:rsidRDefault="00F95AA9" w:rsidP="002B416B">
            <w:pPr>
              <w:pStyle w:val="Bezmezer"/>
              <w:ind w:right="122"/>
              <w:jc w:val="both"/>
              <w:rPr>
                <w:color w:val="000000" w:themeColor="text1"/>
                <w:sz w:val="20"/>
                <w:szCs w:val="20"/>
              </w:rPr>
            </w:pPr>
            <w:r w:rsidRPr="00BE2C0B">
              <w:rPr>
                <w:color w:val="000000" w:themeColor="text1"/>
                <w:sz w:val="20"/>
                <w:szCs w:val="20"/>
              </w:rPr>
              <w:t>2. Členské státy stanoví sankce za porušení vnitrostátních předpisů přijatých podle této směrnice a přijmou všechna opatření nezbytná k zajištění jejich uplatňování. Stanovené sankce musí být účinné, přiměřené a odrazující. Členské státy oznámí znění těchto ustanovení Komisi do 5. prosince 2011. Členské státy oznámí Komisi včas všechny následné změny těchto ustanovení. Zejména zajistí, aby zaměstnanci nebo jejich zástupci měli k dispozici vhodné prostředky pro vymáhání povinností podle této směrnice.</w:t>
            </w:r>
          </w:p>
        </w:tc>
      </w:tr>
      <w:tr w:rsidR="00F95AA9" w:rsidRPr="00FA3682" w14:paraId="207CB89A" w14:textId="77777777" w:rsidTr="00BD17BB">
        <w:tc>
          <w:tcPr>
            <w:tcW w:w="1251" w:type="dxa"/>
            <w:vMerge/>
            <w:tcBorders>
              <w:left w:val="single" w:sz="4" w:space="0" w:color="auto"/>
              <w:right w:val="single" w:sz="4" w:space="0" w:color="auto"/>
            </w:tcBorders>
          </w:tcPr>
          <w:p w14:paraId="6693A9D5" w14:textId="77777777" w:rsidR="00F95AA9" w:rsidRDefault="00F95AA9" w:rsidP="002B416B">
            <w:pPr>
              <w:suppressAutoHyphens/>
              <w:spacing w:line="276" w:lineRule="auto"/>
              <w:ind w:left="117"/>
              <w:rPr>
                <w:bCs/>
                <w:color w:val="000000" w:themeColor="text1"/>
                <w:sz w:val="20"/>
                <w:szCs w:val="20"/>
              </w:rPr>
            </w:pPr>
          </w:p>
        </w:tc>
        <w:tc>
          <w:tcPr>
            <w:tcW w:w="4556" w:type="dxa"/>
            <w:vMerge/>
            <w:tcBorders>
              <w:left w:val="single" w:sz="4" w:space="0" w:color="auto"/>
              <w:right w:val="single" w:sz="4" w:space="0" w:color="auto"/>
            </w:tcBorders>
          </w:tcPr>
          <w:p w14:paraId="49E73468" w14:textId="77777777" w:rsidR="00F95AA9" w:rsidRPr="00AF3910" w:rsidRDefault="00F95AA9" w:rsidP="002B416B">
            <w:pPr>
              <w:spacing w:after="120"/>
              <w:jc w:val="both"/>
              <w:rPr>
                <w:sz w:val="20"/>
                <w:szCs w:val="20"/>
              </w:rPr>
            </w:pPr>
          </w:p>
        </w:tc>
        <w:tc>
          <w:tcPr>
            <w:tcW w:w="1134" w:type="dxa"/>
            <w:tcBorders>
              <w:left w:val="single" w:sz="4" w:space="0" w:color="auto"/>
              <w:right w:val="single" w:sz="4" w:space="0" w:color="auto"/>
            </w:tcBorders>
          </w:tcPr>
          <w:p w14:paraId="45D2666D" w14:textId="5CA499C6" w:rsidR="00F95AA9" w:rsidRPr="00AF3910" w:rsidRDefault="00F95AA9" w:rsidP="002B416B">
            <w:pPr>
              <w:pStyle w:val="Bezmezer"/>
              <w:jc w:val="both"/>
              <w:rPr>
                <w:color w:val="000000" w:themeColor="text1"/>
                <w:sz w:val="20"/>
                <w:szCs w:val="20"/>
              </w:rPr>
            </w:pPr>
            <w:r w:rsidRPr="00062745">
              <w:rPr>
                <w:color w:val="000000" w:themeColor="text1"/>
                <w:sz w:val="20"/>
                <w:szCs w:val="20"/>
              </w:rPr>
              <w:t>32014L0036</w:t>
            </w:r>
          </w:p>
        </w:tc>
        <w:tc>
          <w:tcPr>
            <w:tcW w:w="1701" w:type="dxa"/>
            <w:tcBorders>
              <w:top w:val="single" w:sz="4" w:space="0" w:color="auto"/>
              <w:left w:val="single" w:sz="4" w:space="0" w:color="auto"/>
              <w:bottom w:val="single" w:sz="4" w:space="0" w:color="auto"/>
              <w:right w:val="single" w:sz="4" w:space="0" w:color="auto"/>
            </w:tcBorders>
          </w:tcPr>
          <w:p w14:paraId="33B04BF9" w14:textId="748DEBA4" w:rsidR="00F95AA9" w:rsidRPr="000B523B" w:rsidRDefault="00F95AA9" w:rsidP="002B416B">
            <w:pPr>
              <w:jc w:val="both"/>
              <w:rPr>
                <w:sz w:val="20"/>
                <w:szCs w:val="20"/>
              </w:rPr>
            </w:pPr>
            <w:r>
              <w:rPr>
                <w:sz w:val="20"/>
                <w:szCs w:val="20"/>
              </w:rPr>
              <w:t>Čl. 24 odst. 1</w:t>
            </w:r>
          </w:p>
        </w:tc>
        <w:tc>
          <w:tcPr>
            <w:tcW w:w="5936" w:type="dxa"/>
            <w:tcBorders>
              <w:top w:val="single" w:sz="4" w:space="0" w:color="auto"/>
              <w:left w:val="single" w:sz="4" w:space="0" w:color="auto"/>
              <w:right w:val="single" w:sz="4" w:space="0" w:color="auto"/>
            </w:tcBorders>
          </w:tcPr>
          <w:p w14:paraId="0D5F6A46" w14:textId="6832FF19" w:rsidR="00F95AA9" w:rsidRPr="00AF3910" w:rsidRDefault="00F95AA9" w:rsidP="002B416B">
            <w:pPr>
              <w:pStyle w:val="Bezmezer"/>
              <w:ind w:right="122"/>
              <w:jc w:val="both"/>
              <w:rPr>
                <w:color w:val="000000" w:themeColor="text1"/>
                <w:sz w:val="20"/>
                <w:szCs w:val="20"/>
              </w:rPr>
            </w:pPr>
            <w:r w:rsidRPr="00062745">
              <w:rPr>
                <w:color w:val="000000" w:themeColor="text1"/>
                <w:sz w:val="20"/>
                <w:szCs w:val="20"/>
              </w:rPr>
              <w:t>1.   Členské státy přijmou opatření zaměřená na zabránění možnému zneužívání a ukládání sankcí za porušování této směrnice. Tato opatření zahrnují sledování, hodnocení a případně kontrolu v souladu s vnitrostátním právem a správními postupy.</w:t>
            </w:r>
          </w:p>
        </w:tc>
      </w:tr>
      <w:tr w:rsidR="002B416B" w:rsidRPr="00FA3682" w14:paraId="63F85C47" w14:textId="77777777" w:rsidTr="00843A56">
        <w:trPr>
          <w:trHeight w:val="774"/>
        </w:trPr>
        <w:tc>
          <w:tcPr>
            <w:tcW w:w="14578" w:type="dxa"/>
            <w:gridSpan w:val="5"/>
            <w:tcBorders>
              <w:top w:val="single" w:sz="4" w:space="0" w:color="auto"/>
              <w:left w:val="single" w:sz="4" w:space="0" w:color="auto"/>
              <w:right w:val="single" w:sz="4" w:space="0" w:color="auto"/>
            </w:tcBorders>
          </w:tcPr>
          <w:p w14:paraId="25D4BE97" w14:textId="77777777" w:rsidR="002B416B" w:rsidRPr="00AF3910" w:rsidRDefault="002B416B" w:rsidP="002B416B">
            <w:pPr>
              <w:jc w:val="center"/>
              <w:rPr>
                <w:rFonts w:eastAsia="Aptos"/>
                <w:sz w:val="20"/>
                <w:szCs w:val="20"/>
                <w:lang w:eastAsia="en-US"/>
              </w:rPr>
            </w:pPr>
            <w:r w:rsidRPr="00AF3910">
              <w:rPr>
                <w:rFonts w:eastAsia="Aptos"/>
                <w:sz w:val="20"/>
                <w:szCs w:val="20"/>
                <w:lang w:eastAsia="en-US"/>
              </w:rPr>
              <w:t>ČÁST PÁTÁ</w:t>
            </w:r>
          </w:p>
          <w:p w14:paraId="6DA07FA5" w14:textId="77777777" w:rsidR="002B416B" w:rsidRPr="00AF3910" w:rsidRDefault="002B416B" w:rsidP="002B416B">
            <w:pPr>
              <w:jc w:val="center"/>
              <w:rPr>
                <w:rFonts w:eastAsia="Aptos"/>
                <w:sz w:val="20"/>
                <w:szCs w:val="20"/>
                <w:lang w:eastAsia="en-US"/>
              </w:rPr>
            </w:pPr>
          </w:p>
          <w:p w14:paraId="414DC026" w14:textId="77777777" w:rsidR="002B416B" w:rsidRPr="00AF3910" w:rsidRDefault="002B416B" w:rsidP="002B416B">
            <w:pPr>
              <w:jc w:val="center"/>
              <w:rPr>
                <w:rFonts w:eastAsia="Aptos"/>
                <w:b/>
                <w:sz w:val="20"/>
                <w:szCs w:val="20"/>
                <w:lang w:eastAsia="en-US"/>
              </w:rPr>
            </w:pPr>
            <w:r w:rsidRPr="00AF3910">
              <w:rPr>
                <w:rFonts w:eastAsia="Aptos"/>
                <w:b/>
                <w:sz w:val="20"/>
                <w:szCs w:val="20"/>
                <w:lang w:eastAsia="en-US"/>
              </w:rPr>
              <w:t>Změna zákona o inspekci práce</w:t>
            </w:r>
          </w:p>
          <w:p w14:paraId="24BF8FB2" w14:textId="348DA451" w:rsidR="002B416B" w:rsidRPr="00AF3910" w:rsidRDefault="002B416B" w:rsidP="002B416B">
            <w:pPr>
              <w:pStyle w:val="Bezmezer"/>
              <w:ind w:right="122"/>
              <w:jc w:val="both"/>
              <w:rPr>
                <w:color w:val="000000" w:themeColor="text1"/>
                <w:sz w:val="20"/>
                <w:szCs w:val="20"/>
              </w:rPr>
            </w:pPr>
          </w:p>
        </w:tc>
      </w:tr>
      <w:tr w:rsidR="002B416B" w:rsidRPr="00FA3682" w14:paraId="5DF44466" w14:textId="77777777" w:rsidTr="003B47EF">
        <w:tc>
          <w:tcPr>
            <w:tcW w:w="1251" w:type="dxa"/>
            <w:tcBorders>
              <w:top w:val="single" w:sz="4" w:space="0" w:color="auto"/>
              <w:left w:val="single" w:sz="4" w:space="0" w:color="auto"/>
              <w:right w:val="single" w:sz="4" w:space="0" w:color="auto"/>
            </w:tcBorders>
          </w:tcPr>
          <w:p w14:paraId="21444F6C" w14:textId="2B00F1DA" w:rsidR="002B416B" w:rsidRDefault="002B416B" w:rsidP="002B416B">
            <w:pPr>
              <w:suppressAutoHyphens/>
              <w:spacing w:line="276" w:lineRule="auto"/>
              <w:ind w:left="117"/>
              <w:rPr>
                <w:bCs/>
                <w:color w:val="000000" w:themeColor="text1"/>
                <w:sz w:val="20"/>
                <w:szCs w:val="20"/>
              </w:rPr>
            </w:pPr>
            <w:r>
              <w:rPr>
                <w:bCs/>
                <w:color w:val="000000" w:themeColor="text1"/>
                <w:sz w:val="20"/>
                <w:szCs w:val="20"/>
              </w:rPr>
              <w:t>Poznámka pod čarou č. 78</w:t>
            </w:r>
          </w:p>
        </w:tc>
        <w:tc>
          <w:tcPr>
            <w:tcW w:w="4556" w:type="dxa"/>
            <w:tcBorders>
              <w:top w:val="single" w:sz="4" w:space="0" w:color="auto"/>
              <w:left w:val="single" w:sz="4" w:space="0" w:color="auto"/>
              <w:right w:val="single" w:sz="4" w:space="0" w:color="auto"/>
            </w:tcBorders>
          </w:tcPr>
          <w:p w14:paraId="54A7975C" w14:textId="0D52D9D5" w:rsidR="002B416B" w:rsidRPr="00AF3910" w:rsidRDefault="002B416B" w:rsidP="002B416B">
            <w:pPr>
              <w:spacing w:after="60"/>
              <w:ind w:right="135"/>
              <w:jc w:val="both"/>
              <w:rPr>
                <w:b/>
                <w:bCs/>
                <w:sz w:val="20"/>
                <w:szCs w:val="20"/>
              </w:rPr>
            </w:pPr>
            <w:r w:rsidRPr="00AF3910">
              <w:rPr>
                <w:b/>
                <w:bCs/>
                <w:sz w:val="20"/>
                <w:szCs w:val="20"/>
              </w:rPr>
              <w:t>Směrnice Evropského parlamentu a Rady (EU) 2024/2831 ze dne 23. října 2024 o zlepšení pracovních podmínek při práci prostřednictvím platformy.</w:t>
            </w:r>
          </w:p>
        </w:tc>
        <w:tc>
          <w:tcPr>
            <w:tcW w:w="1134" w:type="dxa"/>
            <w:tcBorders>
              <w:top w:val="single" w:sz="4" w:space="0" w:color="auto"/>
              <w:left w:val="single" w:sz="4" w:space="0" w:color="auto"/>
              <w:bottom w:val="single" w:sz="4" w:space="0" w:color="auto"/>
              <w:right w:val="single" w:sz="4" w:space="0" w:color="auto"/>
            </w:tcBorders>
          </w:tcPr>
          <w:p w14:paraId="3C6675F2" w14:textId="5EF862F7" w:rsidR="002B416B" w:rsidRPr="00AF3910" w:rsidRDefault="002B416B" w:rsidP="002B416B">
            <w:pPr>
              <w:pStyle w:val="Bezmezer"/>
              <w:rPr>
                <w:color w:val="000000" w:themeColor="text1"/>
                <w:sz w:val="20"/>
                <w:szCs w:val="20"/>
              </w:rPr>
            </w:pPr>
            <w:r w:rsidRPr="00AF3910">
              <w:rPr>
                <w:color w:val="000000" w:themeColor="text1"/>
                <w:sz w:val="20"/>
                <w:szCs w:val="20"/>
              </w:rPr>
              <w:t>32024L2831</w:t>
            </w:r>
          </w:p>
        </w:tc>
        <w:tc>
          <w:tcPr>
            <w:tcW w:w="1701" w:type="dxa"/>
            <w:tcBorders>
              <w:top w:val="single" w:sz="4" w:space="0" w:color="auto"/>
              <w:left w:val="single" w:sz="4" w:space="0" w:color="auto"/>
              <w:bottom w:val="single" w:sz="4" w:space="0" w:color="auto"/>
              <w:right w:val="single" w:sz="4" w:space="0" w:color="auto"/>
            </w:tcBorders>
          </w:tcPr>
          <w:p w14:paraId="41C7905E" w14:textId="4ABE0ACC" w:rsidR="002B416B" w:rsidRPr="00AF3910" w:rsidRDefault="002B416B" w:rsidP="002B416B">
            <w:pPr>
              <w:pStyle w:val="Bezmezer"/>
              <w:rPr>
                <w:color w:val="000000" w:themeColor="text1"/>
                <w:sz w:val="20"/>
                <w:szCs w:val="20"/>
              </w:rPr>
            </w:pPr>
            <w:r w:rsidRPr="00AF3910">
              <w:rPr>
                <w:color w:val="000000" w:themeColor="text1"/>
                <w:sz w:val="20"/>
                <w:szCs w:val="20"/>
              </w:rPr>
              <w:t>Čl. 29 odst. 1</w:t>
            </w:r>
          </w:p>
        </w:tc>
        <w:tc>
          <w:tcPr>
            <w:tcW w:w="5936" w:type="dxa"/>
            <w:tcBorders>
              <w:top w:val="single" w:sz="4" w:space="0" w:color="auto"/>
              <w:left w:val="single" w:sz="4" w:space="0" w:color="auto"/>
              <w:bottom w:val="single" w:sz="4" w:space="0" w:color="auto"/>
              <w:right w:val="single" w:sz="4" w:space="0" w:color="auto"/>
            </w:tcBorders>
          </w:tcPr>
          <w:p w14:paraId="1FFA3C9E" w14:textId="1BE71030" w:rsidR="002B416B" w:rsidRPr="00AF3910" w:rsidRDefault="002B416B" w:rsidP="002B416B">
            <w:pPr>
              <w:pStyle w:val="Bezmezer"/>
              <w:ind w:right="122"/>
              <w:jc w:val="both"/>
              <w:rPr>
                <w:color w:val="000000" w:themeColor="text1"/>
                <w:sz w:val="20"/>
                <w:szCs w:val="20"/>
                <w:shd w:val="clear" w:color="auto" w:fill="FFFFFF"/>
              </w:rPr>
            </w:pPr>
            <w:r w:rsidRPr="00AF3910">
              <w:rPr>
                <w:color w:val="000000" w:themeColor="text1"/>
                <w:sz w:val="20"/>
                <w:szCs w:val="20"/>
              </w:rPr>
              <w:t>Tyto předpisy přijaté členskými státy musí obsahovat odkaz na tuto směrnici nebo musí být takový odkaz učiněn při jejich úředním vyhlášení. Způsob odkazu si stanoví členské státy.</w:t>
            </w:r>
          </w:p>
        </w:tc>
      </w:tr>
      <w:tr w:rsidR="001B6951" w:rsidRPr="00FA3682" w14:paraId="2BCB83BE" w14:textId="77777777" w:rsidTr="001D04E3">
        <w:tc>
          <w:tcPr>
            <w:tcW w:w="1251" w:type="dxa"/>
            <w:vMerge w:val="restart"/>
            <w:tcBorders>
              <w:top w:val="single" w:sz="4" w:space="0" w:color="auto"/>
              <w:left w:val="single" w:sz="4" w:space="0" w:color="auto"/>
              <w:right w:val="single" w:sz="4" w:space="0" w:color="auto"/>
            </w:tcBorders>
          </w:tcPr>
          <w:p w14:paraId="339C5731" w14:textId="220C02E7" w:rsidR="001B6951" w:rsidRPr="00FA3682" w:rsidRDefault="001B6951" w:rsidP="002B416B">
            <w:pPr>
              <w:suppressAutoHyphens/>
              <w:spacing w:line="276" w:lineRule="auto"/>
              <w:ind w:left="117"/>
              <w:rPr>
                <w:bCs/>
                <w:color w:val="000000" w:themeColor="text1"/>
                <w:sz w:val="20"/>
                <w:szCs w:val="20"/>
              </w:rPr>
            </w:pPr>
            <w:r>
              <w:rPr>
                <w:bCs/>
                <w:color w:val="000000" w:themeColor="text1"/>
                <w:sz w:val="20"/>
                <w:szCs w:val="20"/>
              </w:rPr>
              <w:t>§ 3 odst. 1 písm. i)</w:t>
            </w:r>
          </w:p>
        </w:tc>
        <w:tc>
          <w:tcPr>
            <w:tcW w:w="4556" w:type="dxa"/>
            <w:vMerge w:val="restart"/>
            <w:tcBorders>
              <w:top w:val="single" w:sz="4" w:space="0" w:color="auto"/>
              <w:left w:val="single" w:sz="4" w:space="0" w:color="auto"/>
              <w:right w:val="single" w:sz="4" w:space="0" w:color="auto"/>
            </w:tcBorders>
          </w:tcPr>
          <w:p w14:paraId="3BED63B3" w14:textId="77777777" w:rsidR="001B6951" w:rsidRPr="00AF3910" w:rsidRDefault="001B6951" w:rsidP="002B416B">
            <w:pPr>
              <w:spacing w:after="60"/>
              <w:ind w:right="135"/>
              <w:jc w:val="both"/>
              <w:rPr>
                <w:sz w:val="20"/>
                <w:szCs w:val="20"/>
              </w:rPr>
            </w:pPr>
            <w:r w:rsidRPr="00AF3910">
              <w:rPr>
                <w:sz w:val="20"/>
                <w:szCs w:val="20"/>
              </w:rPr>
              <w:t>(1) Úřad a inspektoráty kontrolují dodržování povinností vyplývajících z</w:t>
            </w:r>
          </w:p>
          <w:p w14:paraId="1D16B148" w14:textId="77777777" w:rsidR="001B6951" w:rsidRPr="00AF3910" w:rsidRDefault="001B6951" w:rsidP="002B416B">
            <w:pPr>
              <w:spacing w:after="60"/>
              <w:ind w:right="135"/>
              <w:jc w:val="both"/>
              <w:rPr>
                <w:sz w:val="20"/>
                <w:szCs w:val="20"/>
              </w:rPr>
            </w:pPr>
            <w:r w:rsidRPr="00AF3910">
              <w:rPr>
                <w:sz w:val="20"/>
                <w:szCs w:val="20"/>
              </w:rPr>
              <w:t>a) právních předpisů, z nichž vznikají zaměstnancům, příslušnému odborovému orgánu nebo radě zaměstnanců nebo zástupci pro oblast bezpečnosti a ochrany zdraví při práci</w:t>
            </w:r>
            <w:r w:rsidRPr="00AF3910">
              <w:rPr>
                <w:sz w:val="20"/>
                <w:szCs w:val="20"/>
                <w:vertAlign w:val="superscript"/>
              </w:rPr>
              <w:t>2)</w:t>
            </w:r>
            <w:r w:rsidRPr="00AF3910">
              <w:rPr>
                <w:sz w:val="20"/>
                <w:szCs w:val="20"/>
              </w:rPr>
              <w:t xml:space="preserve"> práva nebo povinnosti v pracovněprávních vztazích včetně právních předpisů o odměňování zaměstnanců, náhradě mzdy nebo platu a náhradě výdajů zaměstnancům,</w:t>
            </w:r>
          </w:p>
          <w:p w14:paraId="0A9BD62D" w14:textId="77777777" w:rsidR="001B6951" w:rsidRPr="00AF3910" w:rsidRDefault="001B6951" w:rsidP="002B416B">
            <w:pPr>
              <w:spacing w:after="60"/>
              <w:ind w:right="135"/>
              <w:jc w:val="both"/>
              <w:rPr>
                <w:sz w:val="20"/>
                <w:szCs w:val="20"/>
              </w:rPr>
            </w:pPr>
            <w:r w:rsidRPr="00AF3910">
              <w:rPr>
                <w:sz w:val="20"/>
                <w:szCs w:val="20"/>
              </w:rPr>
              <w:t>b) právních předpisů stanovících pracovní dobu a dobu odpočinku,</w:t>
            </w:r>
          </w:p>
          <w:p w14:paraId="1774269C" w14:textId="77777777" w:rsidR="001B6951" w:rsidRPr="00AF3910" w:rsidRDefault="001B6951" w:rsidP="002B416B">
            <w:pPr>
              <w:spacing w:after="60"/>
              <w:ind w:right="135"/>
              <w:jc w:val="both"/>
              <w:rPr>
                <w:sz w:val="20"/>
                <w:szCs w:val="20"/>
              </w:rPr>
            </w:pPr>
            <w:r w:rsidRPr="00AF3910">
              <w:rPr>
                <w:sz w:val="20"/>
                <w:szCs w:val="20"/>
              </w:rPr>
              <w:t>c) právních předpisů k zajištění bezpečnosti práce,</w:t>
            </w:r>
          </w:p>
          <w:p w14:paraId="5DF9F33B" w14:textId="77777777" w:rsidR="001B6951" w:rsidRPr="00AF3910" w:rsidRDefault="001B6951" w:rsidP="002B416B">
            <w:pPr>
              <w:spacing w:after="60"/>
              <w:ind w:right="135"/>
              <w:jc w:val="both"/>
              <w:rPr>
                <w:sz w:val="20"/>
                <w:szCs w:val="20"/>
              </w:rPr>
            </w:pPr>
            <w:r w:rsidRPr="00AF3910">
              <w:rPr>
                <w:sz w:val="20"/>
                <w:szCs w:val="20"/>
              </w:rPr>
              <w:lastRenderedPageBreak/>
              <w:t>d) právních předpisů k zajištění bezpečnosti provozu technických zařízení se zvýšenou mírou ohrožení života a zdraví a právních předpisů o bezpečnosti provozu vyhrazených technických zařízení,</w:t>
            </w:r>
          </w:p>
          <w:p w14:paraId="58F4FFFD" w14:textId="77777777" w:rsidR="001B6951" w:rsidRPr="00AF3910" w:rsidRDefault="001B6951" w:rsidP="002B416B">
            <w:pPr>
              <w:spacing w:after="60"/>
              <w:ind w:right="135"/>
              <w:jc w:val="both"/>
              <w:rPr>
                <w:sz w:val="20"/>
                <w:szCs w:val="20"/>
              </w:rPr>
            </w:pPr>
            <w:r w:rsidRPr="00AF3910">
              <w:rPr>
                <w:sz w:val="20"/>
                <w:szCs w:val="20"/>
              </w:rPr>
              <w:t>e) právních předpisů o zaměstnávání zaměstnankyň, mladistvých zaměstnanců</w:t>
            </w:r>
            <w:r w:rsidRPr="00AF3910">
              <w:rPr>
                <w:sz w:val="20"/>
                <w:szCs w:val="20"/>
                <w:vertAlign w:val="superscript"/>
              </w:rPr>
              <w:t>3)</w:t>
            </w:r>
            <w:r w:rsidRPr="00AF3910">
              <w:rPr>
                <w:sz w:val="20"/>
                <w:szCs w:val="20"/>
              </w:rPr>
              <w:t>, zaměstnanců pečujících o děti, jakož i zaměstnanců, kteří prokázali, že převážně sami dlouhodobě pečují o fyzickou osobu, která se podle zvláštního právního předpisu považuje za osobu závislou na pomoci jiné fyzické osoby ve stupni II (středně těžká závislost), ve stupni III (těžká závislost) nebo ve stupni IV (úplná závislost)</w:t>
            </w:r>
            <w:proofErr w:type="gramStart"/>
            <w:r w:rsidRPr="00AF3910">
              <w:rPr>
                <w:sz w:val="20"/>
                <w:szCs w:val="20"/>
                <w:vertAlign w:val="superscript"/>
              </w:rPr>
              <w:t>3a</w:t>
            </w:r>
            <w:proofErr w:type="gramEnd"/>
            <w:r w:rsidRPr="00AF3910">
              <w:rPr>
                <w:sz w:val="20"/>
                <w:szCs w:val="20"/>
                <w:vertAlign w:val="superscript"/>
              </w:rPr>
              <w:t>)</w:t>
            </w:r>
            <w:r w:rsidRPr="00AF3910">
              <w:rPr>
                <w:sz w:val="20"/>
                <w:szCs w:val="20"/>
              </w:rPr>
              <w:t>,</w:t>
            </w:r>
          </w:p>
          <w:p w14:paraId="4A0D79C8" w14:textId="77777777" w:rsidR="001B6951" w:rsidRPr="00AF3910" w:rsidRDefault="001B6951" w:rsidP="002B416B">
            <w:pPr>
              <w:spacing w:after="60"/>
              <w:ind w:right="135"/>
              <w:jc w:val="both"/>
              <w:rPr>
                <w:sz w:val="20"/>
                <w:szCs w:val="20"/>
              </w:rPr>
            </w:pPr>
            <w:r w:rsidRPr="00AF3910">
              <w:rPr>
                <w:sz w:val="20"/>
                <w:szCs w:val="20"/>
              </w:rPr>
              <w:t>f) právních předpisů upravujících výkon umělecké, kulturní, sportovní a reklamní činnosti dětmi4),</w:t>
            </w:r>
          </w:p>
          <w:p w14:paraId="0205C494" w14:textId="77777777" w:rsidR="001B6951" w:rsidRPr="00AF3910" w:rsidRDefault="001B6951" w:rsidP="002B416B">
            <w:pPr>
              <w:spacing w:after="60"/>
              <w:ind w:right="135"/>
              <w:jc w:val="both"/>
              <w:rPr>
                <w:sz w:val="20"/>
                <w:szCs w:val="20"/>
              </w:rPr>
            </w:pPr>
            <w:r w:rsidRPr="00AF3910">
              <w:rPr>
                <w:sz w:val="20"/>
                <w:szCs w:val="20"/>
              </w:rPr>
              <w:t>g) právního předpisu, který stanoví povinnost uskutečnit veřejnou výzvu nebo výběrové řízení na obsazení místa úředníka nebo na obsazení místa vedoucího úředníka územního samosprávného celku, jakož i to, zda veřejná výzva nebo výběrové řízení byly provedeny včetně jejich průběhu</w:t>
            </w:r>
            <w:r w:rsidRPr="00AF3910">
              <w:rPr>
                <w:sz w:val="20"/>
                <w:szCs w:val="20"/>
                <w:vertAlign w:val="superscript"/>
              </w:rPr>
              <w:t>75)</w:t>
            </w:r>
            <w:r w:rsidRPr="00AF3910">
              <w:rPr>
                <w:sz w:val="20"/>
                <w:szCs w:val="20"/>
              </w:rPr>
              <w:t>,</w:t>
            </w:r>
          </w:p>
          <w:p w14:paraId="325309DA" w14:textId="77777777" w:rsidR="001B6951" w:rsidRPr="00AF3910" w:rsidRDefault="001B6951" w:rsidP="002B416B">
            <w:pPr>
              <w:spacing w:after="60"/>
              <w:ind w:right="135"/>
              <w:jc w:val="both"/>
              <w:rPr>
                <w:b/>
                <w:bCs/>
                <w:sz w:val="20"/>
                <w:szCs w:val="20"/>
              </w:rPr>
            </w:pPr>
            <w:r w:rsidRPr="00AF3910">
              <w:rPr>
                <w:sz w:val="20"/>
                <w:szCs w:val="20"/>
              </w:rPr>
              <w:t>h) právní úpravy zákona o ochraně oznamovatelů.</w:t>
            </w:r>
            <w:r w:rsidRPr="00AF3910">
              <w:rPr>
                <w:b/>
                <w:bCs/>
                <w:sz w:val="20"/>
                <w:szCs w:val="20"/>
              </w:rPr>
              <w:t>,</w:t>
            </w:r>
          </w:p>
          <w:p w14:paraId="36ADD0DB" w14:textId="77777777" w:rsidR="001B6951" w:rsidRPr="00AF3910" w:rsidRDefault="001B6951" w:rsidP="002B416B">
            <w:pPr>
              <w:spacing w:after="60"/>
              <w:ind w:right="135"/>
              <w:jc w:val="both"/>
              <w:rPr>
                <w:b/>
                <w:bCs/>
                <w:sz w:val="20"/>
                <w:szCs w:val="20"/>
              </w:rPr>
            </w:pPr>
            <w:r w:rsidRPr="00AF3910">
              <w:rPr>
                <w:b/>
                <w:bCs/>
                <w:sz w:val="20"/>
                <w:szCs w:val="20"/>
              </w:rPr>
              <w:t>i) právní úpravy zákona o platformové práci.</w:t>
            </w:r>
          </w:p>
          <w:p w14:paraId="0FC9B03F" w14:textId="5B71E865" w:rsidR="001B6951" w:rsidRPr="00AF3910" w:rsidRDefault="001B6951" w:rsidP="002B416B">
            <w:pPr>
              <w:spacing w:after="60"/>
              <w:ind w:right="135"/>
              <w:jc w:val="both"/>
              <w:rPr>
                <w:sz w:val="20"/>
                <w:szCs w:val="20"/>
              </w:rPr>
            </w:pPr>
          </w:p>
        </w:tc>
        <w:tc>
          <w:tcPr>
            <w:tcW w:w="1134" w:type="dxa"/>
            <w:vMerge w:val="restart"/>
            <w:tcBorders>
              <w:top w:val="single" w:sz="4" w:space="0" w:color="auto"/>
              <w:left w:val="single" w:sz="4" w:space="0" w:color="auto"/>
              <w:right w:val="single" w:sz="4" w:space="0" w:color="auto"/>
            </w:tcBorders>
          </w:tcPr>
          <w:p w14:paraId="477B1244" w14:textId="3F70386A" w:rsidR="001B6951" w:rsidRPr="00AF3910" w:rsidRDefault="001B6951" w:rsidP="002B416B">
            <w:pPr>
              <w:pStyle w:val="Bezmezer"/>
              <w:rPr>
                <w:color w:val="000000" w:themeColor="text1"/>
                <w:sz w:val="20"/>
                <w:szCs w:val="20"/>
              </w:rPr>
            </w:pPr>
            <w:r w:rsidRPr="00AF3910">
              <w:rPr>
                <w:color w:val="000000" w:themeColor="text1"/>
                <w:sz w:val="20"/>
                <w:szCs w:val="20"/>
              </w:rPr>
              <w:lastRenderedPageBreak/>
              <w:t>32024L2831</w:t>
            </w:r>
          </w:p>
        </w:tc>
        <w:tc>
          <w:tcPr>
            <w:tcW w:w="1701" w:type="dxa"/>
            <w:tcBorders>
              <w:top w:val="single" w:sz="4" w:space="0" w:color="auto"/>
              <w:left w:val="single" w:sz="4" w:space="0" w:color="auto"/>
              <w:bottom w:val="single" w:sz="4" w:space="0" w:color="auto"/>
              <w:right w:val="single" w:sz="4" w:space="0" w:color="auto"/>
            </w:tcBorders>
          </w:tcPr>
          <w:p w14:paraId="33AF4B32" w14:textId="23FB9581" w:rsidR="001B6951" w:rsidRPr="00AF3910" w:rsidRDefault="001B6951" w:rsidP="002B416B">
            <w:pPr>
              <w:pStyle w:val="Bezmezer"/>
              <w:rPr>
                <w:color w:val="000000" w:themeColor="text1"/>
                <w:sz w:val="20"/>
                <w:szCs w:val="20"/>
              </w:rPr>
            </w:pPr>
            <w:r w:rsidRPr="00AF3910">
              <w:rPr>
                <w:color w:val="000000" w:themeColor="text1"/>
                <w:sz w:val="20"/>
                <w:szCs w:val="20"/>
              </w:rPr>
              <w:t>Čl. 24 odst. 1</w:t>
            </w:r>
          </w:p>
          <w:p w14:paraId="6A3CD623" w14:textId="77777777" w:rsidR="001B6951" w:rsidRPr="00AF3910" w:rsidRDefault="001B6951" w:rsidP="002B416B">
            <w:pPr>
              <w:pStyle w:val="Bezmezer"/>
              <w:rPr>
                <w:color w:val="000000" w:themeColor="text1"/>
                <w:sz w:val="20"/>
                <w:szCs w:val="20"/>
              </w:rPr>
            </w:pPr>
          </w:p>
          <w:p w14:paraId="214871C1" w14:textId="77777777" w:rsidR="001B6951" w:rsidRPr="00AF3910" w:rsidRDefault="001B6951" w:rsidP="002B416B">
            <w:pPr>
              <w:pStyle w:val="Bezmezer"/>
              <w:rPr>
                <w:color w:val="000000" w:themeColor="text1"/>
                <w:sz w:val="20"/>
                <w:szCs w:val="20"/>
              </w:rPr>
            </w:pPr>
          </w:p>
          <w:p w14:paraId="17F8372E" w14:textId="77777777" w:rsidR="001B6951" w:rsidRPr="00AF3910" w:rsidRDefault="001B6951" w:rsidP="002B416B">
            <w:pPr>
              <w:pStyle w:val="Bezmezer"/>
              <w:rPr>
                <w:color w:val="000000" w:themeColor="text1"/>
                <w:sz w:val="20"/>
                <w:szCs w:val="20"/>
              </w:rPr>
            </w:pPr>
          </w:p>
          <w:p w14:paraId="75576912" w14:textId="77777777" w:rsidR="001B6951" w:rsidRPr="00AF3910" w:rsidRDefault="001B6951" w:rsidP="002B416B">
            <w:pPr>
              <w:pStyle w:val="Bezmezer"/>
              <w:rPr>
                <w:color w:val="000000" w:themeColor="text1"/>
                <w:sz w:val="20"/>
                <w:szCs w:val="20"/>
              </w:rPr>
            </w:pPr>
          </w:p>
          <w:p w14:paraId="462D1D3C" w14:textId="77777777" w:rsidR="001B6951" w:rsidRPr="00AF3910" w:rsidRDefault="001B6951" w:rsidP="002B416B">
            <w:pPr>
              <w:pStyle w:val="Bezmezer"/>
              <w:rPr>
                <w:color w:val="000000" w:themeColor="text1"/>
                <w:sz w:val="20"/>
                <w:szCs w:val="20"/>
              </w:rPr>
            </w:pPr>
          </w:p>
          <w:p w14:paraId="57788914" w14:textId="6E2B17C6" w:rsidR="001B6951" w:rsidRPr="00AF3910" w:rsidRDefault="001B6951" w:rsidP="002B416B">
            <w:pPr>
              <w:pStyle w:val="Bezmezer"/>
              <w:rPr>
                <w:color w:val="000000" w:themeColor="text1"/>
                <w:sz w:val="20"/>
                <w:szCs w:val="20"/>
              </w:rPr>
            </w:pPr>
          </w:p>
        </w:tc>
        <w:tc>
          <w:tcPr>
            <w:tcW w:w="5936" w:type="dxa"/>
            <w:tcBorders>
              <w:top w:val="single" w:sz="4" w:space="0" w:color="auto"/>
              <w:left w:val="single" w:sz="4" w:space="0" w:color="auto"/>
              <w:bottom w:val="single" w:sz="4" w:space="0" w:color="auto"/>
              <w:right w:val="single" w:sz="4" w:space="0" w:color="auto"/>
            </w:tcBorders>
          </w:tcPr>
          <w:p w14:paraId="042CADFE" w14:textId="77777777" w:rsidR="001B6951" w:rsidRPr="00AF3910" w:rsidRDefault="001B6951" w:rsidP="002B416B">
            <w:pPr>
              <w:pStyle w:val="Bezmezer"/>
              <w:ind w:right="122"/>
              <w:jc w:val="both"/>
              <w:rPr>
                <w:color w:val="000000" w:themeColor="text1"/>
                <w:sz w:val="20"/>
                <w:szCs w:val="20"/>
              </w:rPr>
            </w:pPr>
            <w:r w:rsidRPr="00AF3910">
              <w:rPr>
                <w:color w:val="000000" w:themeColor="text1"/>
                <w:sz w:val="20"/>
                <w:szCs w:val="20"/>
              </w:rPr>
              <w:t>1.   Dozorový úřad nebo úřady odpovědné za monitorování uplatňování nařízení (EU) 2016/679 jsou rovněž odpovědné za monitorování a vymáhání uplatňování článků 7 až 11 této směrnice, pokud jde o záležitosti ochrany údajů, v souladu s příslušnými ustanoveními kapitol VI, VII a VIII nařízení (EU) 2016/679.</w:t>
            </w:r>
          </w:p>
          <w:p w14:paraId="17E97B25" w14:textId="77777777" w:rsidR="001B6951" w:rsidRPr="00AF3910" w:rsidRDefault="001B6951" w:rsidP="002B416B">
            <w:pPr>
              <w:pStyle w:val="Bezmezer"/>
              <w:ind w:right="122"/>
              <w:jc w:val="both"/>
              <w:rPr>
                <w:color w:val="000000" w:themeColor="text1"/>
                <w:sz w:val="20"/>
                <w:szCs w:val="20"/>
              </w:rPr>
            </w:pPr>
          </w:p>
          <w:p w14:paraId="462F9DF4" w14:textId="40889295" w:rsidR="001B6951" w:rsidRPr="00AF3910" w:rsidRDefault="001B6951" w:rsidP="002B416B">
            <w:pPr>
              <w:pStyle w:val="Bezmezer"/>
              <w:ind w:right="122"/>
              <w:jc w:val="both"/>
              <w:rPr>
                <w:color w:val="000000" w:themeColor="text1"/>
                <w:sz w:val="20"/>
                <w:szCs w:val="20"/>
              </w:rPr>
            </w:pPr>
          </w:p>
        </w:tc>
      </w:tr>
      <w:tr w:rsidR="001B6951" w:rsidRPr="00FA3682" w14:paraId="596B47E4" w14:textId="77777777" w:rsidTr="003441B0">
        <w:tc>
          <w:tcPr>
            <w:tcW w:w="1251" w:type="dxa"/>
            <w:vMerge/>
            <w:tcBorders>
              <w:left w:val="single" w:sz="4" w:space="0" w:color="auto"/>
              <w:right w:val="single" w:sz="4" w:space="0" w:color="auto"/>
            </w:tcBorders>
          </w:tcPr>
          <w:p w14:paraId="0A99B16E" w14:textId="77777777" w:rsidR="001B6951" w:rsidRDefault="001B6951" w:rsidP="002B416B">
            <w:pPr>
              <w:suppressAutoHyphens/>
              <w:spacing w:line="276" w:lineRule="auto"/>
              <w:ind w:left="117"/>
              <w:rPr>
                <w:bCs/>
                <w:color w:val="000000" w:themeColor="text1"/>
                <w:sz w:val="20"/>
                <w:szCs w:val="20"/>
              </w:rPr>
            </w:pPr>
          </w:p>
        </w:tc>
        <w:tc>
          <w:tcPr>
            <w:tcW w:w="4556" w:type="dxa"/>
            <w:vMerge/>
            <w:tcBorders>
              <w:left w:val="single" w:sz="4" w:space="0" w:color="auto"/>
              <w:right w:val="single" w:sz="4" w:space="0" w:color="auto"/>
            </w:tcBorders>
          </w:tcPr>
          <w:p w14:paraId="453885BA" w14:textId="77777777" w:rsidR="001B6951" w:rsidRPr="00AF3910" w:rsidRDefault="001B6951" w:rsidP="002B416B">
            <w:pPr>
              <w:spacing w:after="60"/>
              <w:ind w:right="135"/>
              <w:jc w:val="both"/>
              <w:rPr>
                <w:sz w:val="20"/>
                <w:szCs w:val="20"/>
              </w:rPr>
            </w:pPr>
          </w:p>
        </w:tc>
        <w:tc>
          <w:tcPr>
            <w:tcW w:w="1134" w:type="dxa"/>
            <w:vMerge/>
            <w:tcBorders>
              <w:left w:val="single" w:sz="4" w:space="0" w:color="auto"/>
              <w:right w:val="single" w:sz="4" w:space="0" w:color="auto"/>
            </w:tcBorders>
          </w:tcPr>
          <w:p w14:paraId="246F1653" w14:textId="77777777" w:rsidR="001B6951" w:rsidRPr="00AF3910" w:rsidRDefault="001B6951" w:rsidP="002B416B">
            <w:pPr>
              <w:pStyle w:val="Bezmezer"/>
              <w:rPr>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4B83B41" w14:textId="04ED3FF3" w:rsidR="001B6951" w:rsidRPr="00AF3910" w:rsidRDefault="001B6951" w:rsidP="002B416B">
            <w:pPr>
              <w:pStyle w:val="Bezmezer"/>
              <w:rPr>
                <w:color w:val="000000" w:themeColor="text1"/>
                <w:sz w:val="20"/>
                <w:szCs w:val="20"/>
              </w:rPr>
            </w:pPr>
            <w:r w:rsidRPr="00AF3910">
              <w:rPr>
                <w:color w:val="000000" w:themeColor="text1"/>
                <w:sz w:val="20"/>
                <w:szCs w:val="20"/>
              </w:rPr>
              <w:t>Čl. 6 písm. c)</w:t>
            </w:r>
          </w:p>
        </w:tc>
        <w:tc>
          <w:tcPr>
            <w:tcW w:w="5936" w:type="dxa"/>
            <w:tcBorders>
              <w:top w:val="single" w:sz="4" w:space="0" w:color="auto"/>
              <w:left w:val="single" w:sz="4" w:space="0" w:color="auto"/>
              <w:bottom w:val="single" w:sz="4" w:space="0" w:color="auto"/>
              <w:right w:val="single" w:sz="4" w:space="0" w:color="auto"/>
            </w:tcBorders>
          </w:tcPr>
          <w:p w14:paraId="3AC602EE" w14:textId="65029C33" w:rsidR="001B6951" w:rsidRPr="00AF3910" w:rsidRDefault="001B6951" w:rsidP="002B416B">
            <w:pPr>
              <w:pStyle w:val="Bezmezer"/>
              <w:ind w:right="122"/>
              <w:jc w:val="both"/>
              <w:rPr>
                <w:color w:val="000000" w:themeColor="text1"/>
                <w:sz w:val="20"/>
                <w:szCs w:val="20"/>
              </w:rPr>
            </w:pPr>
            <w:r w:rsidRPr="00AF3910">
              <w:rPr>
                <w:color w:val="000000" w:themeColor="text1"/>
                <w:sz w:val="20"/>
                <w:szCs w:val="20"/>
              </w:rPr>
              <w:t>c) v souladu s vnitrostátním právem a zvyklostmi zajistí účinné kontroly a inspekce prováděné příslušnými vnitrostátními orgány a zejména případně zajistí kontroly a inspekce konkrétních digitálních pracovních platforem v situaci, kdy příslušný vnitrostátní orgán zjistil existenci pracovněprávního vztahu mezi digitální pracovní platformou a osobou vykonávající práci prostřednictvím platformy, přičemž zajistí, aby tyto kontroly a inspekce byly přiměřené a nediskriminační.</w:t>
            </w:r>
          </w:p>
        </w:tc>
      </w:tr>
      <w:tr w:rsidR="001B6951" w:rsidRPr="00FA3682" w14:paraId="01707094" w14:textId="77777777" w:rsidTr="007854F6">
        <w:tc>
          <w:tcPr>
            <w:tcW w:w="1251" w:type="dxa"/>
            <w:vMerge/>
            <w:tcBorders>
              <w:left w:val="single" w:sz="4" w:space="0" w:color="auto"/>
              <w:right w:val="single" w:sz="4" w:space="0" w:color="auto"/>
            </w:tcBorders>
          </w:tcPr>
          <w:p w14:paraId="081148C0" w14:textId="77777777" w:rsidR="001B6951" w:rsidRDefault="001B6951" w:rsidP="002B416B">
            <w:pPr>
              <w:suppressAutoHyphens/>
              <w:spacing w:line="276" w:lineRule="auto"/>
              <w:ind w:left="117"/>
              <w:rPr>
                <w:bCs/>
                <w:color w:val="000000" w:themeColor="text1"/>
                <w:sz w:val="20"/>
                <w:szCs w:val="20"/>
              </w:rPr>
            </w:pPr>
          </w:p>
        </w:tc>
        <w:tc>
          <w:tcPr>
            <w:tcW w:w="4556" w:type="dxa"/>
            <w:vMerge/>
            <w:tcBorders>
              <w:left w:val="single" w:sz="4" w:space="0" w:color="auto"/>
              <w:right w:val="single" w:sz="4" w:space="0" w:color="auto"/>
            </w:tcBorders>
          </w:tcPr>
          <w:p w14:paraId="1A20AB6C" w14:textId="77777777" w:rsidR="001B6951" w:rsidRPr="00AF3910" w:rsidRDefault="001B6951" w:rsidP="002B416B">
            <w:pPr>
              <w:spacing w:after="60"/>
              <w:ind w:right="135"/>
              <w:jc w:val="both"/>
              <w:rPr>
                <w:sz w:val="20"/>
                <w:szCs w:val="20"/>
              </w:rPr>
            </w:pPr>
          </w:p>
        </w:tc>
        <w:tc>
          <w:tcPr>
            <w:tcW w:w="1134" w:type="dxa"/>
            <w:vMerge/>
            <w:tcBorders>
              <w:left w:val="single" w:sz="4" w:space="0" w:color="auto"/>
              <w:bottom w:val="single" w:sz="4" w:space="0" w:color="auto"/>
              <w:right w:val="single" w:sz="4" w:space="0" w:color="auto"/>
            </w:tcBorders>
          </w:tcPr>
          <w:p w14:paraId="725D0525" w14:textId="77777777" w:rsidR="001B6951" w:rsidRPr="00AF3910" w:rsidRDefault="001B6951" w:rsidP="002B416B">
            <w:pPr>
              <w:pStyle w:val="Bezmezer"/>
              <w:rPr>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59B52DD" w14:textId="40B8B28C" w:rsidR="001B6951" w:rsidRPr="00AF3910" w:rsidRDefault="001B6951" w:rsidP="002B416B">
            <w:pPr>
              <w:pStyle w:val="Bezmezer"/>
              <w:rPr>
                <w:color w:val="000000" w:themeColor="text1"/>
                <w:sz w:val="20"/>
                <w:szCs w:val="20"/>
              </w:rPr>
            </w:pPr>
            <w:r>
              <w:rPr>
                <w:color w:val="000000" w:themeColor="text1"/>
                <w:sz w:val="20"/>
                <w:szCs w:val="20"/>
              </w:rPr>
              <w:t>Čl. 5 odst. 5</w:t>
            </w:r>
          </w:p>
        </w:tc>
        <w:tc>
          <w:tcPr>
            <w:tcW w:w="5936" w:type="dxa"/>
            <w:tcBorders>
              <w:top w:val="single" w:sz="4" w:space="0" w:color="auto"/>
              <w:left w:val="single" w:sz="4" w:space="0" w:color="auto"/>
              <w:bottom w:val="single" w:sz="4" w:space="0" w:color="auto"/>
              <w:right w:val="single" w:sz="4" w:space="0" w:color="auto"/>
            </w:tcBorders>
          </w:tcPr>
          <w:p w14:paraId="62C6D89A" w14:textId="2B7E1A6D" w:rsidR="001B6951" w:rsidRPr="00AF3910" w:rsidRDefault="001B6951" w:rsidP="002B416B">
            <w:pPr>
              <w:pStyle w:val="Bezmezer"/>
              <w:ind w:right="122"/>
              <w:jc w:val="both"/>
              <w:rPr>
                <w:color w:val="000000" w:themeColor="text1"/>
                <w:sz w:val="20"/>
                <w:szCs w:val="20"/>
              </w:rPr>
            </w:pPr>
            <w:r w:rsidRPr="004E31A1">
              <w:rPr>
                <w:color w:val="000000" w:themeColor="text1"/>
                <w:sz w:val="20"/>
                <w:szCs w:val="20"/>
              </w:rPr>
              <w:t>Pokud se příslušný vnitrostátní orgán domnívá, že by osoba vykonávající práci prostřednictvím platformy mohla být nesprávně klasifikována, zahájí v souladu s vnitrostátním právem a zvyklostmi vhodná opatření nebo řízení s cílem správně určit status zaměstnance u této osoby.</w:t>
            </w:r>
          </w:p>
        </w:tc>
      </w:tr>
      <w:tr w:rsidR="00F95AA9" w:rsidRPr="00FA3682" w14:paraId="64F53785" w14:textId="77777777" w:rsidTr="007854F6">
        <w:tc>
          <w:tcPr>
            <w:tcW w:w="1251" w:type="dxa"/>
            <w:vMerge/>
            <w:tcBorders>
              <w:left w:val="single" w:sz="4" w:space="0" w:color="auto"/>
              <w:right w:val="single" w:sz="4" w:space="0" w:color="auto"/>
            </w:tcBorders>
          </w:tcPr>
          <w:p w14:paraId="03BDD114" w14:textId="77777777" w:rsidR="00F95AA9" w:rsidRDefault="00F95AA9" w:rsidP="002B416B">
            <w:pPr>
              <w:suppressAutoHyphens/>
              <w:spacing w:line="276" w:lineRule="auto"/>
              <w:ind w:left="117"/>
              <w:rPr>
                <w:bCs/>
                <w:color w:val="000000" w:themeColor="text1"/>
                <w:sz w:val="20"/>
                <w:szCs w:val="20"/>
              </w:rPr>
            </w:pPr>
          </w:p>
        </w:tc>
        <w:tc>
          <w:tcPr>
            <w:tcW w:w="4556" w:type="dxa"/>
            <w:vMerge/>
            <w:tcBorders>
              <w:left w:val="single" w:sz="4" w:space="0" w:color="auto"/>
              <w:right w:val="single" w:sz="4" w:space="0" w:color="auto"/>
            </w:tcBorders>
          </w:tcPr>
          <w:p w14:paraId="240AA9A2" w14:textId="77777777" w:rsidR="00F95AA9" w:rsidRPr="00AF3910" w:rsidRDefault="00F95AA9" w:rsidP="002B416B">
            <w:pPr>
              <w:spacing w:after="60"/>
              <w:ind w:right="135"/>
              <w:jc w:val="both"/>
              <w:rPr>
                <w:sz w:val="20"/>
                <w:szCs w:val="20"/>
              </w:rPr>
            </w:pPr>
          </w:p>
        </w:tc>
        <w:tc>
          <w:tcPr>
            <w:tcW w:w="1134" w:type="dxa"/>
            <w:tcBorders>
              <w:left w:val="single" w:sz="4" w:space="0" w:color="auto"/>
              <w:bottom w:val="single" w:sz="4" w:space="0" w:color="auto"/>
              <w:right w:val="single" w:sz="4" w:space="0" w:color="auto"/>
            </w:tcBorders>
          </w:tcPr>
          <w:p w14:paraId="481A7CA0" w14:textId="71B7849A" w:rsidR="00F95AA9" w:rsidRPr="00AF3910" w:rsidRDefault="00F95AA9" w:rsidP="002B416B">
            <w:pPr>
              <w:pStyle w:val="Bezmezer"/>
              <w:rPr>
                <w:color w:val="000000" w:themeColor="text1"/>
                <w:sz w:val="20"/>
                <w:szCs w:val="20"/>
              </w:rPr>
            </w:pPr>
            <w:r w:rsidRPr="00092F70">
              <w:rPr>
                <w:color w:val="000000" w:themeColor="text1"/>
                <w:sz w:val="20"/>
                <w:szCs w:val="20"/>
              </w:rPr>
              <w:t>31989L0391</w:t>
            </w:r>
          </w:p>
        </w:tc>
        <w:tc>
          <w:tcPr>
            <w:tcW w:w="1701" w:type="dxa"/>
            <w:tcBorders>
              <w:top w:val="single" w:sz="4" w:space="0" w:color="auto"/>
              <w:left w:val="single" w:sz="4" w:space="0" w:color="auto"/>
              <w:bottom w:val="single" w:sz="4" w:space="0" w:color="auto"/>
              <w:right w:val="single" w:sz="4" w:space="0" w:color="auto"/>
            </w:tcBorders>
          </w:tcPr>
          <w:p w14:paraId="3B2BD89F" w14:textId="413CD43B" w:rsidR="00F95AA9" w:rsidRPr="00AF3910" w:rsidRDefault="00F95AA9" w:rsidP="002B416B">
            <w:pPr>
              <w:pStyle w:val="Bezmezer"/>
              <w:rPr>
                <w:color w:val="000000" w:themeColor="text1"/>
                <w:sz w:val="20"/>
                <w:szCs w:val="20"/>
              </w:rPr>
            </w:pPr>
            <w:r>
              <w:rPr>
                <w:color w:val="000000" w:themeColor="text1"/>
                <w:sz w:val="20"/>
                <w:szCs w:val="20"/>
              </w:rPr>
              <w:t>Čl. 4 odst. 2</w:t>
            </w:r>
          </w:p>
        </w:tc>
        <w:tc>
          <w:tcPr>
            <w:tcW w:w="5936" w:type="dxa"/>
            <w:tcBorders>
              <w:top w:val="single" w:sz="4" w:space="0" w:color="auto"/>
              <w:left w:val="single" w:sz="4" w:space="0" w:color="auto"/>
              <w:bottom w:val="single" w:sz="4" w:space="0" w:color="auto"/>
              <w:right w:val="single" w:sz="4" w:space="0" w:color="auto"/>
            </w:tcBorders>
          </w:tcPr>
          <w:p w14:paraId="1C222514" w14:textId="02A1E1B3" w:rsidR="00F95AA9" w:rsidRPr="00AF3910" w:rsidRDefault="00F95AA9" w:rsidP="002B416B">
            <w:pPr>
              <w:pStyle w:val="Bezmezer"/>
              <w:ind w:right="122"/>
              <w:jc w:val="both"/>
              <w:rPr>
                <w:color w:val="000000" w:themeColor="text1"/>
                <w:sz w:val="20"/>
                <w:szCs w:val="20"/>
              </w:rPr>
            </w:pPr>
            <w:r w:rsidRPr="00B23437">
              <w:rPr>
                <w:color w:val="000000" w:themeColor="text1"/>
                <w:sz w:val="20"/>
                <w:szCs w:val="20"/>
                <w:shd w:val="clear" w:color="auto" w:fill="FFFFFF"/>
              </w:rPr>
              <w:t>Členské státy zejména zajistí náležitou kontrolu a dozor.</w:t>
            </w:r>
          </w:p>
        </w:tc>
      </w:tr>
      <w:tr w:rsidR="00F95AA9" w:rsidRPr="00FA3682" w14:paraId="1BEA0E94" w14:textId="77777777" w:rsidTr="007854F6">
        <w:tc>
          <w:tcPr>
            <w:tcW w:w="1251" w:type="dxa"/>
            <w:vMerge/>
            <w:tcBorders>
              <w:left w:val="single" w:sz="4" w:space="0" w:color="auto"/>
              <w:right w:val="single" w:sz="4" w:space="0" w:color="auto"/>
            </w:tcBorders>
          </w:tcPr>
          <w:p w14:paraId="2E5FDF8E" w14:textId="77777777" w:rsidR="00F95AA9" w:rsidRDefault="00F95AA9" w:rsidP="002B416B">
            <w:pPr>
              <w:suppressAutoHyphens/>
              <w:spacing w:line="276" w:lineRule="auto"/>
              <w:ind w:left="117"/>
              <w:rPr>
                <w:bCs/>
                <w:color w:val="000000" w:themeColor="text1"/>
                <w:sz w:val="20"/>
                <w:szCs w:val="20"/>
              </w:rPr>
            </w:pPr>
          </w:p>
        </w:tc>
        <w:tc>
          <w:tcPr>
            <w:tcW w:w="4556" w:type="dxa"/>
            <w:vMerge/>
            <w:tcBorders>
              <w:left w:val="single" w:sz="4" w:space="0" w:color="auto"/>
              <w:right w:val="single" w:sz="4" w:space="0" w:color="auto"/>
            </w:tcBorders>
          </w:tcPr>
          <w:p w14:paraId="2F101631" w14:textId="77777777" w:rsidR="00F95AA9" w:rsidRPr="00AF3910" w:rsidRDefault="00F95AA9" w:rsidP="002B416B">
            <w:pPr>
              <w:spacing w:after="60"/>
              <w:ind w:right="135"/>
              <w:jc w:val="both"/>
              <w:rPr>
                <w:sz w:val="20"/>
                <w:szCs w:val="20"/>
              </w:rPr>
            </w:pPr>
          </w:p>
        </w:tc>
        <w:tc>
          <w:tcPr>
            <w:tcW w:w="1134" w:type="dxa"/>
            <w:tcBorders>
              <w:left w:val="single" w:sz="4" w:space="0" w:color="auto"/>
              <w:bottom w:val="single" w:sz="4" w:space="0" w:color="auto"/>
              <w:right w:val="single" w:sz="4" w:space="0" w:color="auto"/>
            </w:tcBorders>
          </w:tcPr>
          <w:p w14:paraId="173013D8" w14:textId="69B32AF9" w:rsidR="00F95AA9" w:rsidRPr="00AF3910" w:rsidRDefault="00F95AA9" w:rsidP="002B416B">
            <w:pPr>
              <w:pStyle w:val="Bezmezer"/>
              <w:rPr>
                <w:color w:val="000000" w:themeColor="text1"/>
                <w:sz w:val="20"/>
                <w:szCs w:val="20"/>
              </w:rPr>
            </w:pPr>
            <w:bookmarkStart w:id="6" w:name="_Hlk224632028"/>
            <w:r w:rsidRPr="00B70031">
              <w:rPr>
                <w:color w:val="000000" w:themeColor="text1"/>
                <w:sz w:val="20"/>
                <w:szCs w:val="20"/>
              </w:rPr>
              <w:t>32001L0023</w:t>
            </w:r>
            <w:bookmarkEnd w:id="6"/>
          </w:p>
        </w:tc>
        <w:tc>
          <w:tcPr>
            <w:tcW w:w="1701" w:type="dxa"/>
            <w:tcBorders>
              <w:top w:val="single" w:sz="4" w:space="0" w:color="auto"/>
              <w:left w:val="single" w:sz="4" w:space="0" w:color="auto"/>
              <w:bottom w:val="single" w:sz="4" w:space="0" w:color="auto"/>
              <w:right w:val="single" w:sz="4" w:space="0" w:color="auto"/>
            </w:tcBorders>
          </w:tcPr>
          <w:p w14:paraId="2A76083B" w14:textId="42924BC6" w:rsidR="00F95AA9" w:rsidRPr="00AF3910" w:rsidRDefault="00F95AA9" w:rsidP="002B416B">
            <w:pPr>
              <w:pStyle w:val="Bezmezer"/>
              <w:rPr>
                <w:color w:val="000000" w:themeColor="text1"/>
                <w:sz w:val="20"/>
                <w:szCs w:val="20"/>
              </w:rPr>
            </w:pPr>
            <w:r>
              <w:rPr>
                <w:color w:val="000000" w:themeColor="text1"/>
                <w:sz w:val="20"/>
                <w:szCs w:val="20"/>
              </w:rPr>
              <w:t>Čl. 9</w:t>
            </w:r>
          </w:p>
        </w:tc>
        <w:tc>
          <w:tcPr>
            <w:tcW w:w="5936" w:type="dxa"/>
            <w:tcBorders>
              <w:top w:val="single" w:sz="4" w:space="0" w:color="auto"/>
              <w:left w:val="single" w:sz="4" w:space="0" w:color="auto"/>
              <w:bottom w:val="single" w:sz="4" w:space="0" w:color="auto"/>
              <w:right w:val="single" w:sz="4" w:space="0" w:color="auto"/>
            </w:tcBorders>
          </w:tcPr>
          <w:p w14:paraId="0D269335" w14:textId="7CA92B40" w:rsidR="00F95AA9" w:rsidRPr="00AF3910" w:rsidRDefault="00F95AA9" w:rsidP="002B416B">
            <w:pPr>
              <w:pStyle w:val="Bezmezer"/>
              <w:ind w:right="122"/>
              <w:jc w:val="both"/>
              <w:rPr>
                <w:color w:val="000000" w:themeColor="text1"/>
                <w:sz w:val="20"/>
                <w:szCs w:val="20"/>
              </w:rPr>
            </w:pPr>
            <w:r w:rsidRPr="00B70031">
              <w:rPr>
                <w:color w:val="000000" w:themeColor="text1"/>
                <w:sz w:val="20"/>
                <w:szCs w:val="20"/>
              </w:rPr>
              <w:t>Členské státy zavedou do svých vnitrostátních právních řádů nezbytná opatření, která umožní všem zaměstnancům a zástupcům zaměstnanců, kteří se považují za poškozené nedodržováním povinností vyplývajících z této směrnice, aby se mohli domáhat svých nároků soudní cestou po případném využití jiných příslušných prostředků.</w:t>
            </w:r>
          </w:p>
        </w:tc>
      </w:tr>
      <w:tr w:rsidR="00F95AA9" w:rsidRPr="00FA3682" w14:paraId="40289446" w14:textId="77777777" w:rsidTr="00AF7AD8">
        <w:tc>
          <w:tcPr>
            <w:tcW w:w="1251" w:type="dxa"/>
            <w:vMerge/>
            <w:tcBorders>
              <w:left w:val="single" w:sz="4" w:space="0" w:color="auto"/>
              <w:right w:val="single" w:sz="4" w:space="0" w:color="auto"/>
            </w:tcBorders>
          </w:tcPr>
          <w:p w14:paraId="469872D5" w14:textId="77777777" w:rsidR="00F95AA9" w:rsidRDefault="00F95AA9" w:rsidP="002B416B">
            <w:pPr>
              <w:suppressAutoHyphens/>
              <w:spacing w:line="276" w:lineRule="auto"/>
              <w:ind w:left="117"/>
              <w:rPr>
                <w:bCs/>
                <w:color w:val="000000" w:themeColor="text1"/>
                <w:sz w:val="20"/>
                <w:szCs w:val="20"/>
              </w:rPr>
            </w:pPr>
          </w:p>
        </w:tc>
        <w:tc>
          <w:tcPr>
            <w:tcW w:w="4556" w:type="dxa"/>
            <w:vMerge/>
            <w:tcBorders>
              <w:left w:val="single" w:sz="4" w:space="0" w:color="auto"/>
              <w:right w:val="single" w:sz="4" w:space="0" w:color="auto"/>
            </w:tcBorders>
          </w:tcPr>
          <w:p w14:paraId="617A3104" w14:textId="77777777" w:rsidR="00F95AA9" w:rsidRPr="00AF3910" w:rsidRDefault="00F95AA9" w:rsidP="002B416B">
            <w:pPr>
              <w:spacing w:after="60"/>
              <w:ind w:right="135"/>
              <w:jc w:val="both"/>
              <w:rPr>
                <w:sz w:val="20"/>
                <w:szCs w:val="20"/>
              </w:rPr>
            </w:pPr>
          </w:p>
        </w:tc>
        <w:tc>
          <w:tcPr>
            <w:tcW w:w="1134" w:type="dxa"/>
            <w:vMerge w:val="restart"/>
            <w:tcBorders>
              <w:left w:val="single" w:sz="4" w:space="0" w:color="auto"/>
              <w:right w:val="single" w:sz="4" w:space="0" w:color="auto"/>
            </w:tcBorders>
          </w:tcPr>
          <w:p w14:paraId="27B745EA" w14:textId="7E3576E6" w:rsidR="00F95AA9" w:rsidRPr="00AF3910" w:rsidRDefault="00F95AA9" w:rsidP="002B416B">
            <w:pPr>
              <w:pStyle w:val="Bezmezer"/>
              <w:rPr>
                <w:color w:val="000000" w:themeColor="text1"/>
                <w:sz w:val="20"/>
                <w:szCs w:val="20"/>
              </w:rPr>
            </w:pPr>
            <w:bookmarkStart w:id="7" w:name="_Hlk224645902"/>
            <w:r w:rsidRPr="004E31A1">
              <w:rPr>
                <w:color w:val="000000" w:themeColor="text1"/>
                <w:sz w:val="20"/>
                <w:szCs w:val="20"/>
              </w:rPr>
              <w:t>32013L0054</w:t>
            </w:r>
            <w:bookmarkEnd w:id="7"/>
          </w:p>
        </w:tc>
        <w:tc>
          <w:tcPr>
            <w:tcW w:w="1701" w:type="dxa"/>
            <w:tcBorders>
              <w:top w:val="single" w:sz="4" w:space="0" w:color="auto"/>
              <w:left w:val="single" w:sz="4" w:space="0" w:color="auto"/>
              <w:bottom w:val="single" w:sz="4" w:space="0" w:color="auto"/>
              <w:right w:val="single" w:sz="4" w:space="0" w:color="auto"/>
            </w:tcBorders>
          </w:tcPr>
          <w:p w14:paraId="3D01E538" w14:textId="0F549DC2" w:rsidR="00F95AA9" w:rsidRPr="00AF3910" w:rsidRDefault="00F95AA9" w:rsidP="002B416B">
            <w:pPr>
              <w:pStyle w:val="Bezmezer"/>
              <w:rPr>
                <w:color w:val="000000" w:themeColor="text1"/>
                <w:sz w:val="20"/>
                <w:szCs w:val="20"/>
              </w:rPr>
            </w:pPr>
            <w:r>
              <w:rPr>
                <w:color w:val="000000" w:themeColor="text1"/>
                <w:sz w:val="20"/>
                <w:szCs w:val="20"/>
              </w:rPr>
              <w:t>Čl. 3 odst. 1</w:t>
            </w:r>
          </w:p>
        </w:tc>
        <w:tc>
          <w:tcPr>
            <w:tcW w:w="5936" w:type="dxa"/>
            <w:tcBorders>
              <w:top w:val="single" w:sz="4" w:space="0" w:color="auto"/>
              <w:left w:val="single" w:sz="4" w:space="0" w:color="auto"/>
              <w:bottom w:val="single" w:sz="4" w:space="0" w:color="auto"/>
              <w:right w:val="single" w:sz="4" w:space="0" w:color="auto"/>
            </w:tcBorders>
          </w:tcPr>
          <w:p w14:paraId="0CC36C90" w14:textId="2E29B156" w:rsidR="00F95AA9" w:rsidRPr="00AF3910" w:rsidRDefault="00F95AA9" w:rsidP="002B416B">
            <w:pPr>
              <w:pStyle w:val="Bezmezer"/>
              <w:ind w:right="122"/>
              <w:jc w:val="both"/>
              <w:rPr>
                <w:color w:val="000000" w:themeColor="text1"/>
                <w:sz w:val="20"/>
                <w:szCs w:val="20"/>
              </w:rPr>
            </w:pPr>
            <w:r w:rsidRPr="00F9570E">
              <w:rPr>
                <w:color w:val="000000" w:themeColor="text1"/>
                <w:sz w:val="20"/>
                <w:szCs w:val="20"/>
              </w:rPr>
              <w:t>1. Členské státy zajistí zavedení účinných a vhodných mechanismů vymáhání a kontroly dodržování předpisů, včetně inspekcí v intervalech stanovených v úmluvě z roku 2006, s cílem zajistit, aby životní a pracovní podmínky námořníků na lodích plujících pod jejich vlajkou neustále splňovaly požadavky příslušných částí úmluvy z roku 2006.</w:t>
            </w:r>
          </w:p>
        </w:tc>
      </w:tr>
      <w:tr w:rsidR="00F95AA9" w:rsidRPr="00FA3682" w14:paraId="13EF7929" w14:textId="77777777" w:rsidTr="007854F6">
        <w:tc>
          <w:tcPr>
            <w:tcW w:w="1251" w:type="dxa"/>
            <w:vMerge/>
            <w:tcBorders>
              <w:left w:val="single" w:sz="4" w:space="0" w:color="auto"/>
              <w:right w:val="single" w:sz="4" w:space="0" w:color="auto"/>
            </w:tcBorders>
          </w:tcPr>
          <w:p w14:paraId="6FCD119A" w14:textId="77777777" w:rsidR="00F95AA9" w:rsidRDefault="00F95AA9" w:rsidP="002B416B">
            <w:pPr>
              <w:suppressAutoHyphens/>
              <w:spacing w:line="276" w:lineRule="auto"/>
              <w:ind w:left="117"/>
              <w:rPr>
                <w:bCs/>
                <w:color w:val="000000" w:themeColor="text1"/>
                <w:sz w:val="20"/>
                <w:szCs w:val="20"/>
              </w:rPr>
            </w:pPr>
          </w:p>
        </w:tc>
        <w:tc>
          <w:tcPr>
            <w:tcW w:w="4556" w:type="dxa"/>
            <w:vMerge/>
            <w:tcBorders>
              <w:left w:val="single" w:sz="4" w:space="0" w:color="auto"/>
              <w:right w:val="single" w:sz="4" w:space="0" w:color="auto"/>
            </w:tcBorders>
          </w:tcPr>
          <w:p w14:paraId="2929286C" w14:textId="77777777" w:rsidR="00F95AA9" w:rsidRPr="00AF3910" w:rsidRDefault="00F95AA9" w:rsidP="002B416B">
            <w:pPr>
              <w:spacing w:after="60"/>
              <w:ind w:right="135"/>
              <w:jc w:val="both"/>
              <w:rPr>
                <w:sz w:val="20"/>
                <w:szCs w:val="20"/>
              </w:rPr>
            </w:pPr>
          </w:p>
        </w:tc>
        <w:tc>
          <w:tcPr>
            <w:tcW w:w="1134" w:type="dxa"/>
            <w:vMerge/>
            <w:tcBorders>
              <w:left w:val="single" w:sz="4" w:space="0" w:color="auto"/>
              <w:bottom w:val="single" w:sz="4" w:space="0" w:color="auto"/>
              <w:right w:val="single" w:sz="4" w:space="0" w:color="auto"/>
            </w:tcBorders>
          </w:tcPr>
          <w:p w14:paraId="2B008B3B" w14:textId="08FF105C" w:rsidR="00F95AA9" w:rsidRPr="00AF3910" w:rsidRDefault="00F95AA9" w:rsidP="002B416B">
            <w:pPr>
              <w:pStyle w:val="Bezmezer"/>
              <w:rPr>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EEA21A9" w14:textId="6BBBD620" w:rsidR="00F95AA9" w:rsidRPr="00AF3910" w:rsidRDefault="00F95AA9" w:rsidP="002B416B">
            <w:pPr>
              <w:pStyle w:val="Bezmezer"/>
              <w:rPr>
                <w:color w:val="000000" w:themeColor="text1"/>
                <w:sz w:val="20"/>
                <w:szCs w:val="20"/>
              </w:rPr>
            </w:pPr>
            <w:r>
              <w:rPr>
                <w:color w:val="000000" w:themeColor="text1"/>
                <w:sz w:val="20"/>
                <w:szCs w:val="20"/>
              </w:rPr>
              <w:t>Čl. 4 odst. 1</w:t>
            </w:r>
          </w:p>
        </w:tc>
        <w:tc>
          <w:tcPr>
            <w:tcW w:w="5936" w:type="dxa"/>
            <w:tcBorders>
              <w:top w:val="single" w:sz="4" w:space="0" w:color="auto"/>
              <w:left w:val="single" w:sz="4" w:space="0" w:color="auto"/>
              <w:bottom w:val="single" w:sz="4" w:space="0" w:color="auto"/>
              <w:right w:val="single" w:sz="4" w:space="0" w:color="auto"/>
            </w:tcBorders>
          </w:tcPr>
          <w:p w14:paraId="071A3853" w14:textId="78A84167" w:rsidR="00F95AA9" w:rsidRPr="00AF3910" w:rsidRDefault="00F95AA9" w:rsidP="002B416B">
            <w:pPr>
              <w:pStyle w:val="Bezmezer"/>
              <w:ind w:right="122"/>
              <w:jc w:val="both"/>
              <w:rPr>
                <w:color w:val="000000" w:themeColor="text1"/>
                <w:sz w:val="20"/>
                <w:szCs w:val="20"/>
              </w:rPr>
            </w:pPr>
            <w:r w:rsidRPr="00F9570E">
              <w:rPr>
                <w:color w:val="000000" w:themeColor="text1"/>
                <w:sz w:val="20"/>
                <w:szCs w:val="20"/>
              </w:rPr>
              <w:t>1. Členské státy zajistí, aby pracovníci, včetně pracovníků orgánů nebo jiných organizací („uznané subjekty“ ve smyslu dohody z roku 2006), zmocnění provádět inspekce v souladu s čl. 3 odst. 3 a odpovědní za ověřování řádného provádění příslušných částí úmluvy z roku 2006 měli odbornou přípravu, kvalifikaci, mandát, úplnou pravomoc, statut a nezávislost nezbytné nebo žádoucí k ověřování a zajišťování souladu s příslušnými částmi úmluvy z roku 2006. V souladu s úmluvou z roku 2006 mohou být inspektoři zmocněni přijímat odpovídající kroky zakazující dané lodi opustit přístav až do přijetí nezbytných opatření.</w:t>
            </w:r>
          </w:p>
        </w:tc>
      </w:tr>
      <w:tr w:rsidR="00F95AA9" w:rsidRPr="00FA3682" w14:paraId="467D93AD" w14:textId="77777777" w:rsidTr="007854F6">
        <w:tc>
          <w:tcPr>
            <w:tcW w:w="1251" w:type="dxa"/>
            <w:vMerge/>
            <w:tcBorders>
              <w:left w:val="single" w:sz="4" w:space="0" w:color="auto"/>
              <w:right w:val="single" w:sz="4" w:space="0" w:color="auto"/>
            </w:tcBorders>
          </w:tcPr>
          <w:p w14:paraId="146AB602" w14:textId="77777777" w:rsidR="00F95AA9" w:rsidRDefault="00F95AA9" w:rsidP="002B416B">
            <w:pPr>
              <w:suppressAutoHyphens/>
              <w:spacing w:line="276" w:lineRule="auto"/>
              <w:ind w:left="117"/>
              <w:rPr>
                <w:bCs/>
                <w:color w:val="000000" w:themeColor="text1"/>
                <w:sz w:val="20"/>
                <w:szCs w:val="20"/>
              </w:rPr>
            </w:pPr>
          </w:p>
        </w:tc>
        <w:tc>
          <w:tcPr>
            <w:tcW w:w="4556" w:type="dxa"/>
            <w:vMerge/>
            <w:tcBorders>
              <w:left w:val="single" w:sz="4" w:space="0" w:color="auto"/>
              <w:right w:val="single" w:sz="4" w:space="0" w:color="auto"/>
            </w:tcBorders>
          </w:tcPr>
          <w:p w14:paraId="5CD5320F" w14:textId="77777777" w:rsidR="00F95AA9" w:rsidRPr="00AF3910" w:rsidRDefault="00F95AA9" w:rsidP="002B416B">
            <w:pPr>
              <w:spacing w:after="60"/>
              <w:ind w:right="135"/>
              <w:jc w:val="both"/>
              <w:rPr>
                <w:sz w:val="20"/>
                <w:szCs w:val="20"/>
              </w:rPr>
            </w:pPr>
          </w:p>
        </w:tc>
        <w:tc>
          <w:tcPr>
            <w:tcW w:w="1134" w:type="dxa"/>
            <w:tcBorders>
              <w:left w:val="single" w:sz="4" w:space="0" w:color="auto"/>
              <w:bottom w:val="single" w:sz="4" w:space="0" w:color="auto"/>
              <w:right w:val="single" w:sz="4" w:space="0" w:color="auto"/>
            </w:tcBorders>
          </w:tcPr>
          <w:p w14:paraId="79EE404A" w14:textId="5F73BD8F" w:rsidR="00F95AA9" w:rsidRPr="00AF3910" w:rsidRDefault="00F95AA9" w:rsidP="002B416B">
            <w:pPr>
              <w:pStyle w:val="Bezmezer"/>
              <w:rPr>
                <w:color w:val="000000" w:themeColor="text1"/>
                <w:sz w:val="20"/>
                <w:szCs w:val="20"/>
              </w:rPr>
            </w:pPr>
            <w:bookmarkStart w:id="8" w:name="_Hlk224646700"/>
            <w:r w:rsidRPr="00680CB1">
              <w:rPr>
                <w:color w:val="000000" w:themeColor="text1"/>
                <w:sz w:val="20"/>
                <w:szCs w:val="20"/>
              </w:rPr>
              <w:t>32018L0957</w:t>
            </w:r>
            <w:bookmarkEnd w:id="8"/>
          </w:p>
        </w:tc>
        <w:tc>
          <w:tcPr>
            <w:tcW w:w="1701" w:type="dxa"/>
            <w:tcBorders>
              <w:top w:val="single" w:sz="4" w:space="0" w:color="auto"/>
              <w:left w:val="single" w:sz="4" w:space="0" w:color="auto"/>
              <w:bottom w:val="single" w:sz="4" w:space="0" w:color="auto"/>
              <w:right w:val="single" w:sz="4" w:space="0" w:color="auto"/>
            </w:tcBorders>
          </w:tcPr>
          <w:p w14:paraId="442544BA" w14:textId="1A62B0F0" w:rsidR="00F95AA9" w:rsidRDefault="00F95AA9" w:rsidP="002B416B">
            <w:pPr>
              <w:pStyle w:val="Bezmezer"/>
              <w:rPr>
                <w:color w:val="000000" w:themeColor="text1"/>
                <w:sz w:val="20"/>
                <w:szCs w:val="20"/>
              </w:rPr>
            </w:pPr>
            <w:r>
              <w:rPr>
                <w:color w:val="000000" w:themeColor="text1"/>
                <w:sz w:val="20"/>
                <w:szCs w:val="20"/>
              </w:rPr>
              <w:t>Čl. 5</w:t>
            </w:r>
          </w:p>
        </w:tc>
        <w:tc>
          <w:tcPr>
            <w:tcW w:w="5936" w:type="dxa"/>
            <w:tcBorders>
              <w:top w:val="single" w:sz="4" w:space="0" w:color="auto"/>
              <w:left w:val="single" w:sz="4" w:space="0" w:color="auto"/>
              <w:bottom w:val="single" w:sz="4" w:space="0" w:color="auto"/>
              <w:right w:val="single" w:sz="4" w:space="0" w:color="auto"/>
            </w:tcBorders>
          </w:tcPr>
          <w:p w14:paraId="7BB162AB" w14:textId="77777777" w:rsidR="00F95AA9" w:rsidRPr="00680CB1" w:rsidRDefault="00F95AA9" w:rsidP="002B416B">
            <w:pPr>
              <w:pStyle w:val="Bezmezer"/>
              <w:ind w:right="122"/>
              <w:jc w:val="both"/>
              <w:rPr>
                <w:color w:val="000000" w:themeColor="text1"/>
                <w:sz w:val="20"/>
                <w:szCs w:val="20"/>
              </w:rPr>
            </w:pPr>
            <w:r w:rsidRPr="00680CB1">
              <w:rPr>
                <w:color w:val="000000" w:themeColor="text1"/>
                <w:sz w:val="20"/>
                <w:szCs w:val="20"/>
              </w:rPr>
              <w:t>Členský stát, na jehož území je pracovník vyslán, a členský stát, z něhož je pracovník vyslán, jsou odpovědné za sledování, kontrolu a prosazování povinností stanovených touto směrnicí a směrnicí 2014/67/EU a přijmou vhodná opatření pro případ nedodržování této směrnice.</w:t>
            </w:r>
          </w:p>
          <w:p w14:paraId="5F2337B3" w14:textId="77777777" w:rsidR="00F95AA9" w:rsidRPr="00680CB1" w:rsidRDefault="00F95AA9" w:rsidP="002B416B">
            <w:pPr>
              <w:pStyle w:val="Bezmezer"/>
              <w:ind w:right="122"/>
              <w:jc w:val="both"/>
              <w:rPr>
                <w:color w:val="000000" w:themeColor="text1"/>
                <w:sz w:val="20"/>
                <w:szCs w:val="20"/>
              </w:rPr>
            </w:pPr>
            <w:r w:rsidRPr="00680CB1">
              <w:rPr>
                <w:color w:val="000000" w:themeColor="text1"/>
                <w:sz w:val="20"/>
                <w:szCs w:val="20"/>
              </w:rPr>
              <w:t>Členské státy stanoví sankce za porušení vnitrostátních ustanovení podle této směrnice a přijmou veškerá opatření nezbytná k zajištění jejich uplatňování. Stanovené sankce musí být účinné, přiměřené a odrazující.</w:t>
            </w:r>
          </w:p>
          <w:p w14:paraId="651CB859" w14:textId="77777777" w:rsidR="00F95AA9" w:rsidRPr="00680CB1" w:rsidRDefault="00F95AA9" w:rsidP="002B416B">
            <w:pPr>
              <w:pStyle w:val="Bezmezer"/>
              <w:ind w:right="122"/>
              <w:jc w:val="both"/>
              <w:rPr>
                <w:color w:val="000000" w:themeColor="text1"/>
                <w:sz w:val="20"/>
                <w:szCs w:val="20"/>
              </w:rPr>
            </w:pPr>
            <w:r w:rsidRPr="00680CB1">
              <w:rPr>
                <w:color w:val="000000" w:themeColor="text1"/>
                <w:sz w:val="20"/>
                <w:szCs w:val="20"/>
              </w:rPr>
              <w:t>Členské státy zejména zajistí, aby pracovníkům nebo zástupcům pracovníků byly dostupné vhodné postupy pro prosazování povinností podle této směrnice.</w:t>
            </w:r>
          </w:p>
          <w:p w14:paraId="19D924DF" w14:textId="77777777" w:rsidR="00F95AA9" w:rsidRPr="00680CB1" w:rsidRDefault="00F95AA9" w:rsidP="002B416B">
            <w:pPr>
              <w:pStyle w:val="Bezmezer"/>
              <w:ind w:right="122"/>
              <w:jc w:val="both"/>
              <w:rPr>
                <w:color w:val="000000" w:themeColor="text1"/>
                <w:sz w:val="20"/>
                <w:szCs w:val="20"/>
              </w:rPr>
            </w:pPr>
            <w:r w:rsidRPr="00680CB1">
              <w:rPr>
                <w:color w:val="000000" w:themeColor="text1"/>
                <w:sz w:val="20"/>
                <w:szCs w:val="20"/>
              </w:rPr>
              <w:t>Pokud se na základě celkového posouzení provedeného podle článku 4 směrnice 2014/67/EU členským státem zjistí, že podnik nekalým nebo podvodným způsobem vytváří dojem, že situace pracovníka spadá do oblasti působnosti této směrnice, uvedený členský stát zajistí, aby se na pracovníka vztahovalo příslušné právo a zvyklosti.</w:t>
            </w:r>
          </w:p>
          <w:p w14:paraId="64CA787F" w14:textId="3A684020" w:rsidR="00F95AA9" w:rsidRPr="00F9570E" w:rsidRDefault="00F95AA9" w:rsidP="002B416B">
            <w:pPr>
              <w:pStyle w:val="Bezmezer"/>
              <w:ind w:right="122"/>
              <w:jc w:val="both"/>
              <w:rPr>
                <w:color w:val="000000" w:themeColor="text1"/>
                <w:sz w:val="20"/>
                <w:szCs w:val="20"/>
              </w:rPr>
            </w:pPr>
            <w:r w:rsidRPr="00680CB1">
              <w:rPr>
                <w:color w:val="000000" w:themeColor="text1"/>
                <w:sz w:val="20"/>
                <w:szCs w:val="20"/>
              </w:rPr>
              <w:lastRenderedPageBreak/>
              <w:t>Členské státy zajistí, že tento článek nepovede k situacím, kdy by se na dotčeného pracovníka vztahovaly méně výhodné podmínky, než jsou podmínky vztahující se na vyslané pracovníky</w:t>
            </w:r>
          </w:p>
        </w:tc>
      </w:tr>
      <w:tr w:rsidR="00F95AA9" w:rsidRPr="00FA3682" w14:paraId="6F24F087" w14:textId="77777777" w:rsidTr="007854F6">
        <w:tc>
          <w:tcPr>
            <w:tcW w:w="1251" w:type="dxa"/>
            <w:vMerge/>
            <w:tcBorders>
              <w:left w:val="single" w:sz="4" w:space="0" w:color="auto"/>
              <w:right w:val="single" w:sz="4" w:space="0" w:color="auto"/>
            </w:tcBorders>
          </w:tcPr>
          <w:p w14:paraId="5A973122" w14:textId="77777777" w:rsidR="00F95AA9" w:rsidRDefault="00F95AA9" w:rsidP="002B416B">
            <w:pPr>
              <w:suppressAutoHyphens/>
              <w:spacing w:line="276" w:lineRule="auto"/>
              <w:ind w:left="117"/>
              <w:rPr>
                <w:bCs/>
                <w:color w:val="000000" w:themeColor="text1"/>
                <w:sz w:val="20"/>
                <w:szCs w:val="20"/>
              </w:rPr>
            </w:pPr>
          </w:p>
        </w:tc>
        <w:tc>
          <w:tcPr>
            <w:tcW w:w="4556" w:type="dxa"/>
            <w:vMerge/>
            <w:tcBorders>
              <w:left w:val="single" w:sz="4" w:space="0" w:color="auto"/>
              <w:right w:val="single" w:sz="4" w:space="0" w:color="auto"/>
            </w:tcBorders>
          </w:tcPr>
          <w:p w14:paraId="7544C4A8" w14:textId="77777777" w:rsidR="00F95AA9" w:rsidRPr="00AF3910" w:rsidRDefault="00F95AA9" w:rsidP="002B416B">
            <w:pPr>
              <w:spacing w:after="60"/>
              <w:ind w:right="135"/>
              <w:jc w:val="both"/>
              <w:rPr>
                <w:sz w:val="20"/>
                <w:szCs w:val="20"/>
              </w:rPr>
            </w:pPr>
          </w:p>
        </w:tc>
        <w:tc>
          <w:tcPr>
            <w:tcW w:w="1134" w:type="dxa"/>
            <w:tcBorders>
              <w:left w:val="single" w:sz="4" w:space="0" w:color="auto"/>
              <w:bottom w:val="single" w:sz="4" w:space="0" w:color="auto"/>
              <w:right w:val="single" w:sz="4" w:space="0" w:color="auto"/>
            </w:tcBorders>
          </w:tcPr>
          <w:p w14:paraId="6A396308" w14:textId="2C33A2CA" w:rsidR="00F95AA9" w:rsidRPr="00AF3910" w:rsidRDefault="00F95AA9" w:rsidP="002B416B">
            <w:pPr>
              <w:pStyle w:val="Bezmezer"/>
              <w:rPr>
                <w:color w:val="000000" w:themeColor="text1"/>
                <w:sz w:val="20"/>
                <w:szCs w:val="20"/>
              </w:rPr>
            </w:pPr>
            <w:r w:rsidRPr="00E63283">
              <w:rPr>
                <w:color w:val="000000" w:themeColor="text1"/>
                <w:sz w:val="20"/>
                <w:szCs w:val="20"/>
              </w:rPr>
              <w:t>32022L2041</w:t>
            </w:r>
          </w:p>
        </w:tc>
        <w:tc>
          <w:tcPr>
            <w:tcW w:w="1701" w:type="dxa"/>
            <w:tcBorders>
              <w:top w:val="single" w:sz="4" w:space="0" w:color="auto"/>
              <w:left w:val="single" w:sz="4" w:space="0" w:color="auto"/>
              <w:bottom w:val="single" w:sz="4" w:space="0" w:color="auto"/>
              <w:right w:val="single" w:sz="4" w:space="0" w:color="auto"/>
            </w:tcBorders>
          </w:tcPr>
          <w:p w14:paraId="36990971" w14:textId="0BF95899" w:rsidR="00F95AA9" w:rsidRDefault="00F95AA9" w:rsidP="002B416B">
            <w:pPr>
              <w:pStyle w:val="Bezmezer"/>
              <w:rPr>
                <w:color w:val="000000" w:themeColor="text1"/>
                <w:sz w:val="20"/>
                <w:szCs w:val="20"/>
              </w:rPr>
            </w:pPr>
            <w:r>
              <w:rPr>
                <w:color w:val="000000" w:themeColor="text1"/>
                <w:sz w:val="20"/>
                <w:szCs w:val="20"/>
              </w:rPr>
              <w:t xml:space="preserve">Čl. 8 </w:t>
            </w:r>
            <w:proofErr w:type="spellStart"/>
            <w:r>
              <w:rPr>
                <w:color w:val="000000" w:themeColor="text1"/>
                <w:sz w:val="20"/>
                <w:szCs w:val="20"/>
              </w:rPr>
              <w:t>návětí</w:t>
            </w:r>
            <w:proofErr w:type="spellEnd"/>
          </w:p>
        </w:tc>
        <w:tc>
          <w:tcPr>
            <w:tcW w:w="5936" w:type="dxa"/>
            <w:tcBorders>
              <w:top w:val="single" w:sz="4" w:space="0" w:color="auto"/>
              <w:left w:val="single" w:sz="4" w:space="0" w:color="auto"/>
              <w:bottom w:val="single" w:sz="4" w:space="0" w:color="auto"/>
              <w:right w:val="single" w:sz="4" w:space="0" w:color="auto"/>
            </w:tcBorders>
          </w:tcPr>
          <w:p w14:paraId="58F2532F" w14:textId="77777777" w:rsidR="00F95AA9" w:rsidRPr="00E63283" w:rsidRDefault="00F95AA9" w:rsidP="002B416B">
            <w:pPr>
              <w:pStyle w:val="Bezmezer"/>
              <w:ind w:right="122"/>
              <w:jc w:val="both"/>
              <w:rPr>
                <w:color w:val="000000" w:themeColor="text1"/>
                <w:sz w:val="20"/>
                <w:szCs w:val="20"/>
              </w:rPr>
            </w:pPr>
            <w:r w:rsidRPr="00E63283">
              <w:rPr>
                <w:color w:val="000000" w:themeColor="text1"/>
                <w:sz w:val="20"/>
                <w:szCs w:val="20"/>
              </w:rPr>
              <w:t>Účinný přístup pracovníků k zákonným minimálním mzdám</w:t>
            </w:r>
          </w:p>
          <w:p w14:paraId="280BFE3B" w14:textId="636E2397" w:rsidR="00F95AA9" w:rsidRPr="00F9570E" w:rsidRDefault="00F95AA9" w:rsidP="002B416B">
            <w:pPr>
              <w:pStyle w:val="Bezmezer"/>
              <w:ind w:right="122"/>
              <w:jc w:val="both"/>
              <w:rPr>
                <w:color w:val="000000" w:themeColor="text1"/>
                <w:sz w:val="20"/>
                <w:szCs w:val="20"/>
              </w:rPr>
            </w:pPr>
            <w:r w:rsidRPr="00E63283">
              <w:rPr>
                <w:color w:val="000000" w:themeColor="text1"/>
                <w:sz w:val="20"/>
                <w:szCs w:val="20"/>
              </w:rPr>
              <w:t>Členské státy přijmou se zapojením sociálních partnerů následující opatření, aby zlepšily účinný přístup pracovníků k ochraně formou zákonné minimální mzdy, včetně případného posílení jejího vymáhání</w:t>
            </w:r>
          </w:p>
        </w:tc>
      </w:tr>
      <w:tr w:rsidR="00F95AA9" w:rsidRPr="00FA3682" w14:paraId="7AFD3A45" w14:textId="77777777" w:rsidTr="007854F6">
        <w:tc>
          <w:tcPr>
            <w:tcW w:w="1251" w:type="dxa"/>
            <w:vMerge/>
            <w:tcBorders>
              <w:left w:val="single" w:sz="4" w:space="0" w:color="auto"/>
              <w:right w:val="single" w:sz="4" w:space="0" w:color="auto"/>
            </w:tcBorders>
          </w:tcPr>
          <w:p w14:paraId="772C55BD" w14:textId="77777777" w:rsidR="00F95AA9" w:rsidRDefault="00F95AA9" w:rsidP="002B416B">
            <w:pPr>
              <w:suppressAutoHyphens/>
              <w:spacing w:line="276" w:lineRule="auto"/>
              <w:ind w:left="117"/>
              <w:rPr>
                <w:bCs/>
                <w:color w:val="000000" w:themeColor="text1"/>
                <w:sz w:val="20"/>
                <w:szCs w:val="20"/>
              </w:rPr>
            </w:pPr>
          </w:p>
        </w:tc>
        <w:tc>
          <w:tcPr>
            <w:tcW w:w="4556" w:type="dxa"/>
            <w:vMerge/>
            <w:tcBorders>
              <w:left w:val="single" w:sz="4" w:space="0" w:color="auto"/>
              <w:right w:val="single" w:sz="4" w:space="0" w:color="auto"/>
            </w:tcBorders>
          </w:tcPr>
          <w:p w14:paraId="7AE226AC" w14:textId="77777777" w:rsidR="00F95AA9" w:rsidRPr="002E3669" w:rsidRDefault="00F95AA9" w:rsidP="002B416B">
            <w:pPr>
              <w:spacing w:after="60"/>
              <w:ind w:right="135"/>
              <w:jc w:val="both"/>
              <w:rPr>
                <w:sz w:val="20"/>
                <w:szCs w:val="20"/>
              </w:rPr>
            </w:pPr>
          </w:p>
        </w:tc>
        <w:tc>
          <w:tcPr>
            <w:tcW w:w="1134" w:type="dxa"/>
            <w:tcBorders>
              <w:left w:val="single" w:sz="4" w:space="0" w:color="auto"/>
              <w:bottom w:val="single" w:sz="4" w:space="0" w:color="auto"/>
              <w:right w:val="single" w:sz="4" w:space="0" w:color="auto"/>
            </w:tcBorders>
          </w:tcPr>
          <w:p w14:paraId="50F28DCB" w14:textId="45C1FBB4" w:rsidR="00F95AA9" w:rsidRPr="004E31A1" w:rsidRDefault="00F95AA9" w:rsidP="004E31A1">
            <w:pPr>
              <w:tabs>
                <w:tab w:val="left" w:pos="638"/>
              </w:tabs>
              <w:rPr>
                <w:sz w:val="20"/>
                <w:szCs w:val="20"/>
              </w:rPr>
            </w:pPr>
            <w:r w:rsidRPr="004E31A1">
              <w:rPr>
                <w:sz w:val="20"/>
                <w:szCs w:val="20"/>
              </w:rPr>
              <w:t>32023L0970</w:t>
            </w:r>
          </w:p>
        </w:tc>
        <w:tc>
          <w:tcPr>
            <w:tcW w:w="1701" w:type="dxa"/>
            <w:tcBorders>
              <w:top w:val="single" w:sz="4" w:space="0" w:color="auto"/>
              <w:left w:val="single" w:sz="4" w:space="0" w:color="auto"/>
              <w:bottom w:val="single" w:sz="4" w:space="0" w:color="auto"/>
              <w:right w:val="single" w:sz="4" w:space="0" w:color="auto"/>
            </w:tcBorders>
          </w:tcPr>
          <w:p w14:paraId="04368196" w14:textId="659534AE" w:rsidR="00F95AA9" w:rsidRDefault="00F95AA9" w:rsidP="002B416B">
            <w:pPr>
              <w:pStyle w:val="Bezmezer"/>
              <w:rPr>
                <w:color w:val="000000" w:themeColor="text1"/>
                <w:sz w:val="20"/>
                <w:szCs w:val="20"/>
              </w:rPr>
            </w:pPr>
            <w:r>
              <w:rPr>
                <w:color w:val="000000" w:themeColor="text1"/>
                <w:sz w:val="20"/>
                <w:szCs w:val="20"/>
              </w:rPr>
              <w:t>Čl. 3 odst. 1 písm. k)</w:t>
            </w:r>
          </w:p>
        </w:tc>
        <w:tc>
          <w:tcPr>
            <w:tcW w:w="5936" w:type="dxa"/>
            <w:tcBorders>
              <w:top w:val="single" w:sz="4" w:space="0" w:color="auto"/>
              <w:left w:val="single" w:sz="4" w:space="0" w:color="auto"/>
              <w:bottom w:val="single" w:sz="4" w:space="0" w:color="auto"/>
              <w:right w:val="single" w:sz="4" w:space="0" w:color="auto"/>
            </w:tcBorders>
          </w:tcPr>
          <w:p w14:paraId="3A160CFE" w14:textId="7C07FF85" w:rsidR="00F95AA9" w:rsidRPr="00F9570E" w:rsidRDefault="00F95AA9" w:rsidP="002B416B">
            <w:pPr>
              <w:pStyle w:val="Bezmezer"/>
              <w:ind w:right="122"/>
              <w:jc w:val="both"/>
              <w:rPr>
                <w:color w:val="000000" w:themeColor="text1"/>
                <w:sz w:val="20"/>
                <w:szCs w:val="20"/>
              </w:rPr>
            </w:pPr>
            <w:r>
              <w:rPr>
                <w:color w:val="000000" w:themeColor="text1"/>
                <w:sz w:val="20"/>
                <w:szCs w:val="20"/>
              </w:rPr>
              <w:t xml:space="preserve">k) </w:t>
            </w:r>
            <w:r w:rsidRPr="002E3669">
              <w:rPr>
                <w:color w:val="000000" w:themeColor="text1"/>
                <w:sz w:val="20"/>
                <w:szCs w:val="20"/>
              </w:rPr>
              <w:t>„inspektorátem práce“ jeden nebo více vnitrostátních orgánů odpovědných v souladu s vnitrostátními právními předpisy nebo zvyklostmi za funkce kontroly a inspekce na pracovním trhu, pokud tyto funkce nemohou být vykonávány rovněž v souladu s vnitrostátními právními předpisy sociálními partnery</w:t>
            </w:r>
          </w:p>
        </w:tc>
      </w:tr>
      <w:tr w:rsidR="00F95AA9" w:rsidRPr="00FA3682" w14:paraId="09C8D8AD" w14:textId="77777777" w:rsidTr="007854F6">
        <w:tc>
          <w:tcPr>
            <w:tcW w:w="1251" w:type="dxa"/>
            <w:vMerge/>
            <w:tcBorders>
              <w:left w:val="single" w:sz="4" w:space="0" w:color="auto"/>
              <w:right w:val="single" w:sz="4" w:space="0" w:color="auto"/>
            </w:tcBorders>
          </w:tcPr>
          <w:p w14:paraId="5FB16CA4" w14:textId="77777777" w:rsidR="00F95AA9" w:rsidRDefault="00F95AA9" w:rsidP="002B416B">
            <w:pPr>
              <w:suppressAutoHyphens/>
              <w:spacing w:line="276" w:lineRule="auto"/>
              <w:ind w:left="117"/>
              <w:rPr>
                <w:bCs/>
                <w:color w:val="000000" w:themeColor="text1"/>
                <w:sz w:val="20"/>
                <w:szCs w:val="20"/>
              </w:rPr>
            </w:pPr>
          </w:p>
        </w:tc>
        <w:tc>
          <w:tcPr>
            <w:tcW w:w="4556" w:type="dxa"/>
            <w:vMerge/>
            <w:tcBorders>
              <w:left w:val="single" w:sz="4" w:space="0" w:color="auto"/>
              <w:right w:val="single" w:sz="4" w:space="0" w:color="auto"/>
            </w:tcBorders>
          </w:tcPr>
          <w:p w14:paraId="34A1A7EB" w14:textId="77777777" w:rsidR="00F95AA9" w:rsidRPr="00AF3910" w:rsidRDefault="00F95AA9" w:rsidP="002B416B">
            <w:pPr>
              <w:spacing w:after="60"/>
              <w:ind w:right="135"/>
              <w:jc w:val="both"/>
              <w:rPr>
                <w:sz w:val="20"/>
                <w:szCs w:val="20"/>
              </w:rPr>
            </w:pPr>
          </w:p>
        </w:tc>
        <w:tc>
          <w:tcPr>
            <w:tcW w:w="1134" w:type="dxa"/>
            <w:tcBorders>
              <w:left w:val="single" w:sz="4" w:space="0" w:color="auto"/>
              <w:bottom w:val="single" w:sz="4" w:space="0" w:color="auto"/>
              <w:right w:val="single" w:sz="4" w:space="0" w:color="auto"/>
            </w:tcBorders>
          </w:tcPr>
          <w:p w14:paraId="38B3C221" w14:textId="3FE69A1B" w:rsidR="00F95AA9" w:rsidRPr="00AF3910" w:rsidRDefault="00F95AA9" w:rsidP="002B416B">
            <w:pPr>
              <w:pStyle w:val="Bezmezer"/>
              <w:rPr>
                <w:color w:val="000000" w:themeColor="text1"/>
                <w:sz w:val="20"/>
                <w:szCs w:val="20"/>
              </w:rPr>
            </w:pPr>
            <w:r w:rsidRPr="00A7538F">
              <w:rPr>
                <w:color w:val="000000" w:themeColor="text1"/>
                <w:sz w:val="20"/>
                <w:szCs w:val="20"/>
              </w:rPr>
              <w:t>32014L0067</w:t>
            </w:r>
          </w:p>
        </w:tc>
        <w:tc>
          <w:tcPr>
            <w:tcW w:w="1701" w:type="dxa"/>
            <w:tcBorders>
              <w:top w:val="single" w:sz="4" w:space="0" w:color="auto"/>
              <w:left w:val="single" w:sz="4" w:space="0" w:color="auto"/>
              <w:bottom w:val="single" w:sz="4" w:space="0" w:color="auto"/>
              <w:right w:val="single" w:sz="4" w:space="0" w:color="auto"/>
            </w:tcBorders>
          </w:tcPr>
          <w:p w14:paraId="632B4B12" w14:textId="207433FF" w:rsidR="00F95AA9" w:rsidRDefault="00F95AA9" w:rsidP="002B416B">
            <w:pPr>
              <w:pStyle w:val="Bezmezer"/>
              <w:rPr>
                <w:color w:val="000000" w:themeColor="text1"/>
                <w:sz w:val="20"/>
                <w:szCs w:val="20"/>
              </w:rPr>
            </w:pPr>
            <w:r>
              <w:rPr>
                <w:color w:val="000000" w:themeColor="text1"/>
                <w:sz w:val="20"/>
                <w:szCs w:val="20"/>
              </w:rPr>
              <w:t>Čl. 7 odst. 1</w:t>
            </w:r>
          </w:p>
        </w:tc>
        <w:tc>
          <w:tcPr>
            <w:tcW w:w="5936" w:type="dxa"/>
            <w:tcBorders>
              <w:top w:val="single" w:sz="4" w:space="0" w:color="auto"/>
              <w:left w:val="single" w:sz="4" w:space="0" w:color="auto"/>
              <w:bottom w:val="single" w:sz="4" w:space="0" w:color="auto"/>
              <w:right w:val="single" w:sz="4" w:space="0" w:color="auto"/>
            </w:tcBorders>
          </w:tcPr>
          <w:p w14:paraId="0EEBDEA3" w14:textId="2256283B" w:rsidR="00F95AA9" w:rsidRPr="00F9570E" w:rsidRDefault="00F95AA9" w:rsidP="002B416B">
            <w:pPr>
              <w:pStyle w:val="Bezmezer"/>
              <w:ind w:right="122"/>
              <w:jc w:val="both"/>
              <w:rPr>
                <w:color w:val="000000" w:themeColor="text1"/>
                <w:sz w:val="20"/>
                <w:szCs w:val="20"/>
              </w:rPr>
            </w:pPr>
            <w:r w:rsidRPr="00A7538F">
              <w:rPr>
                <w:color w:val="000000" w:themeColor="text1"/>
                <w:sz w:val="20"/>
                <w:szCs w:val="20"/>
              </w:rPr>
              <w:t>V souladu se zásadami stanovenými v článcích 4 a 5 směrnice 96/71/ES nesou za provádění inspekcí pracovních podmínek, které mají být dodržovány podle směrnice 96/71/ES, po dobu vyslání pracovníka do jiného členského státu odpovědnost orgány hostitelského členského státu případně ve spolupráci s orgány členského státu usazení.</w:t>
            </w:r>
          </w:p>
        </w:tc>
      </w:tr>
      <w:tr w:rsidR="002B416B" w:rsidRPr="00FA3682" w14:paraId="648A9B80" w14:textId="77777777" w:rsidTr="003B47EF">
        <w:trPr>
          <w:trHeight w:val="175"/>
        </w:trPr>
        <w:tc>
          <w:tcPr>
            <w:tcW w:w="1251" w:type="dxa"/>
            <w:vMerge w:val="restart"/>
            <w:tcBorders>
              <w:top w:val="single" w:sz="4" w:space="0" w:color="auto"/>
              <w:left w:val="single" w:sz="4" w:space="0" w:color="auto"/>
              <w:right w:val="single" w:sz="4" w:space="0" w:color="auto"/>
            </w:tcBorders>
          </w:tcPr>
          <w:p w14:paraId="457576AA" w14:textId="4299D1A2" w:rsidR="002B416B" w:rsidRPr="00FA3682" w:rsidRDefault="002B416B" w:rsidP="002B416B">
            <w:pPr>
              <w:suppressAutoHyphens/>
              <w:spacing w:line="276" w:lineRule="auto"/>
              <w:ind w:left="117"/>
              <w:jc w:val="both"/>
              <w:rPr>
                <w:bCs/>
                <w:color w:val="000000" w:themeColor="text1"/>
                <w:sz w:val="20"/>
                <w:szCs w:val="20"/>
              </w:rPr>
            </w:pPr>
            <w:r>
              <w:rPr>
                <w:bCs/>
                <w:color w:val="000000" w:themeColor="text1"/>
                <w:sz w:val="20"/>
                <w:szCs w:val="20"/>
              </w:rPr>
              <w:t>§ 6 odst. 1 písm. k)</w:t>
            </w:r>
          </w:p>
        </w:tc>
        <w:tc>
          <w:tcPr>
            <w:tcW w:w="4556" w:type="dxa"/>
            <w:vMerge w:val="restart"/>
            <w:tcBorders>
              <w:top w:val="single" w:sz="4" w:space="0" w:color="auto"/>
              <w:left w:val="single" w:sz="4" w:space="0" w:color="auto"/>
              <w:right w:val="single" w:sz="4" w:space="0" w:color="auto"/>
            </w:tcBorders>
          </w:tcPr>
          <w:p w14:paraId="3CFB7A53" w14:textId="59187CAE" w:rsidR="002B416B" w:rsidRPr="003B52F9" w:rsidRDefault="002B416B" w:rsidP="002B416B">
            <w:pPr>
              <w:spacing w:after="60"/>
              <w:ind w:left="284" w:right="135" w:hanging="284"/>
              <w:jc w:val="both"/>
              <w:rPr>
                <w:sz w:val="20"/>
                <w:szCs w:val="20"/>
              </w:rPr>
            </w:pPr>
            <w:r>
              <w:rPr>
                <w:sz w:val="20"/>
                <w:szCs w:val="20"/>
              </w:rPr>
              <w:t xml:space="preserve">      </w:t>
            </w:r>
            <w:r w:rsidRPr="003B52F9">
              <w:rPr>
                <w:sz w:val="20"/>
                <w:szCs w:val="20"/>
              </w:rPr>
              <w:t>(1) Působnost úřadu a inspektorátů se vztahuje na</w:t>
            </w:r>
          </w:p>
          <w:p w14:paraId="16909AA5" w14:textId="77777777" w:rsidR="002B416B" w:rsidRPr="003B52F9" w:rsidRDefault="002B416B" w:rsidP="002B416B">
            <w:pPr>
              <w:spacing w:after="60"/>
              <w:ind w:left="284" w:right="135" w:hanging="284"/>
              <w:jc w:val="both"/>
              <w:rPr>
                <w:sz w:val="20"/>
                <w:szCs w:val="20"/>
              </w:rPr>
            </w:pPr>
            <w:r w:rsidRPr="003B52F9">
              <w:rPr>
                <w:sz w:val="20"/>
                <w:szCs w:val="20"/>
              </w:rPr>
              <w:t>a) zaměstnavatele a na jejich zaměstnance, na právnické osoby, u kterých jsou vykonávány veřejné funkce, a na fyzické osoby vykonávající veřejné funkce,</w:t>
            </w:r>
          </w:p>
          <w:p w14:paraId="44897346" w14:textId="77777777" w:rsidR="002B416B" w:rsidRPr="003B52F9" w:rsidRDefault="002B416B" w:rsidP="002B416B">
            <w:pPr>
              <w:spacing w:after="60"/>
              <w:ind w:left="284" w:right="135" w:hanging="284"/>
              <w:jc w:val="both"/>
              <w:rPr>
                <w:sz w:val="20"/>
                <w:szCs w:val="20"/>
              </w:rPr>
            </w:pPr>
            <w:r w:rsidRPr="003B52F9">
              <w:rPr>
                <w:sz w:val="20"/>
                <w:szCs w:val="20"/>
              </w:rPr>
              <w:t>b) fyzické osoby, které jsou zaměstnavateli a samy též pracují</w:t>
            </w:r>
            <w:r w:rsidRPr="003B52F9">
              <w:rPr>
                <w:sz w:val="20"/>
                <w:szCs w:val="20"/>
                <w:vertAlign w:val="superscript"/>
              </w:rPr>
              <w:t>15)</w:t>
            </w:r>
            <w:r w:rsidRPr="003B52F9">
              <w:rPr>
                <w:sz w:val="20"/>
                <w:szCs w:val="20"/>
              </w:rPr>
              <w:t>,</w:t>
            </w:r>
          </w:p>
          <w:p w14:paraId="68181B45" w14:textId="77777777" w:rsidR="002B416B" w:rsidRPr="003B52F9" w:rsidRDefault="002B416B" w:rsidP="002B416B">
            <w:pPr>
              <w:spacing w:after="60"/>
              <w:ind w:left="284" w:right="135" w:hanging="284"/>
              <w:jc w:val="both"/>
              <w:rPr>
                <w:sz w:val="20"/>
                <w:szCs w:val="20"/>
              </w:rPr>
            </w:pPr>
            <w:r w:rsidRPr="003B52F9">
              <w:rPr>
                <w:sz w:val="20"/>
                <w:szCs w:val="20"/>
              </w:rPr>
              <w:t>c) fyzické nebo právnické osoby podnikající podle zvláštního právního předpisu</w:t>
            </w:r>
            <w:r w:rsidRPr="003B52F9">
              <w:rPr>
                <w:sz w:val="20"/>
                <w:szCs w:val="20"/>
                <w:vertAlign w:val="superscript"/>
              </w:rPr>
              <w:t>16)</w:t>
            </w:r>
            <w:r w:rsidRPr="003B52F9">
              <w:rPr>
                <w:sz w:val="20"/>
                <w:szCs w:val="20"/>
              </w:rPr>
              <w:t xml:space="preserve"> a nikoho nezaměstnávající</w:t>
            </w:r>
            <w:r w:rsidRPr="003B52F9">
              <w:rPr>
                <w:sz w:val="20"/>
                <w:szCs w:val="20"/>
                <w:vertAlign w:val="superscript"/>
              </w:rPr>
              <w:t>17)</w:t>
            </w:r>
            <w:r w:rsidRPr="003B52F9">
              <w:rPr>
                <w:sz w:val="20"/>
                <w:szCs w:val="20"/>
              </w:rPr>
              <w:t>,</w:t>
            </w:r>
          </w:p>
          <w:p w14:paraId="7FDB13E8" w14:textId="77777777" w:rsidR="002B416B" w:rsidRPr="003B52F9" w:rsidRDefault="002B416B" w:rsidP="002B416B">
            <w:pPr>
              <w:spacing w:after="60"/>
              <w:ind w:left="284" w:right="135" w:hanging="284"/>
              <w:jc w:val="both"/>
              <w:rPr>
                <w:sz w:val="20"/>
                <w:szCs w:val="20"/>
              </w:rPr>
            </w:pPr>
            <w:r w:rsidRPr="003B52F9">
              <w:rPr>
                <w:sz w:val="20"/>
                <w:szCs w:val="20"/>
              </w:rPr>
              <w:t>d) spolupracujícího manžela nebo dítě osoby uvedené pod písmeny b) a c)</w:t>
            </w:r>
            <w:r w:rsidRPr="003B52F9">
              <w:rPr>
                <w:sz w:val="20"/>
                <w:szCs w:val="20"/>
                <w:vertAlign w:val="superscript"/>
              </w:rPr>
              <w:t>18)</w:t>
            </w:r>
            <w:r w:rsidRPr="003B52F9">
              <w:rPr>
                <w:sz w:val="20"/>
                <w:szCs w:val="20"/>
              </w:rPr>
              <w:t>,</w:t>
            </w:r>
          </w:p>
          <w:p w14:paraId="1297B66D" w14:textId="77777777" w:rsidR="002B416B" w:rsidRPr="003B52F9" w:rsidRDefault="002B416B" w:rsidP="002B416B">
            <w:pPr>
              <w:spacing w:after="60"/>
              <w:ind w:left="284" w:right="135" w:hanging="284"/>
              <w:jc w:val="both"/>
              <w:rPr>
                <w:sz w:val="20"/>
                <w:szCs w:val="20"/>
              </w:rPr>
            </w:pPr>
            <w:r w:rsidRPr="003B52F9">
              <w:rPr>
                <w:sz w:val="20"/>
                <w:szCs w:val="20"/>
              </w:rPr>
              <w:t>e) fyzickou nebo právnickou osobu, která je zadavatelem stavby (stavebník) nebo jejím zhotovitelem, popřípadě se na zhotovení stavby podílí podle zákona o zajištění dalších podmínek bezpečnosti a ochrany zdraví při práci</w:t>
            </w:r>
            <w:r w:rsidRPr="003B52F9">
              <w:rPr>
                <w:sz w:val="20"/>
                <w:szCs w:val="20"/>
                <w:vertAlign w:val="superscript"/>
              </w:rPr>
              <w:t>18a)</w:t>
            </w:r>
            <w:r w:rsidRPr="003B52F9">
              <w:rPr>
                <w:sz w:val="20"/>
                <w:szCs w:val="20"/>
              </w:rPr>
              <w:t>, a na koordinátora bezpečnosti a ochrany zdraví při práci na staveništi podle zákona o zajištění dalších podmínek bezpečnosti a ochrany zdraví při práci</w:t>
            </w:r>
            <w:r w:rsidRPr="003B52F9">
              <w:rPr>
                <w:sz w:val="20"/>
                <w:szCs w:val="20"/>
                <w:vertAlign w:val="superscript"/>
              </w:rPr>
              <w:t>18b)</w:t>
            </w:r>
            <w:r w:rsidRPr="003B52F9">
              <w:rPr>
                <w:sz w:val="20"/>
                <w:szCs w:val="20"/>
              </w:rPr>
              <w:t>,</w:t>
            </w:r>
          </w:p>
          <w:p w14:paraId="613E32E9" w14:textId="77777777" w:rsidR="002B416B" w:rsidRPr="003B52F9" w:rsidRDefault="002B416B" w:rsidP="002B416B">
            <w:pPr>
              <w:spacing w:after="60"/>
              <w:ind w:left="284" w:right="135" w:hanging="284"/>
              <w:jc w:val="both"/>
              <w:rPr>
                <w:sz w:val="20"/>
                <w:szCs w:val="20"/>
              </w:rPr>
            </w:pPr>
            <w:r w:rsidRPr="003B52F9">
              <w:rPr>
                <w:sz w:val="20"/>
                <w:szCs w:val="20"/>
              </w:rPr>
              <w:lastRenderedPageBreak/>
              <w:t>f) vysílající a přijímající organizace a dobrovolníky při výkonu dobrovolnické služby podle zvláštního právního předpisu</w:t>
            </w:r>
            <w:r w:rsidRPr="003B52F9">
              <w:rPr>
                <w:sz w:val="20"/>
                <w:szCs w:val="20"/>
                <w:vertAlign w:val="superscript"/>
              </w:rPr>
              <w:t>19)</w:t>
            </w:r>
            <w:r w:rsidRPr="003B52F9">
              <w:rPr>
                <w:sz w:val="20"/>
                <w:szCs w:val="20"/>
              </w:rPr>
              <w:t>,</w:t>
            </w:r>
          </w:p>
          <w:p w14:paraId="2A340124" w14:textId="77777777" w:rsidR="002B416B" w:rsidRPr="003B52F9" w:rsidRDefault="002B416B" w:rsidP="002B416B">
            <w:pPr>
              <w:spacing w:after="60"/>
              <w:ind w:left="284" w:right="135" w:hanging="284"/>
              <w:jc w:val="both"/>
              <w:rPr>
                <w:sz w:val="20"/>
                <w:szCs w:val="20"/>
              </w:rPr>
            </w:pPr>
            <w:r w:rsidRPr="003B52F9">
              <w:rPr>
                <w:sz w:val="20"/>
                <w:szCs w:val="20"/>
              </w:rPr>
              <w:t>g) právnické osoby, které vykonávají činnost školy nebo školského zařízení, další právnické osoby nebo fyzické osoby, u nichž se uskutečňuje praktické vyučování žáků středních škol, odborných učilišť</w:t>
            </w:r>
            <w:r w:rsidRPr="003B52F9">
              <w:rPr>
                <w:sz w:val="20"/>
                <w:szCs w:val="20"/>
                <w:vertAlign w:val="superscript"/>
              </w:rPr>
              <w:t>20)</w:t>
            </w:r>
            <w:r w:rsidRPr="003B52F9">
              <w:rPr>
                <w:sz w:val="20"/>
                <w:szCs w:val="20"/>
              </w:rPr>
              <w:t xml:space="preserve"> nebo vyšších odborných škol,</w:t>
            </w:r>
          </w:p>
          <w:p w14:paraId="281C9C85" w14:textId="77777777" w:rsidR="002B416B" w:rsidRPr="003B52F9" w:rsidRDefault="002B416B" w:rsidP="002B416B">
            <w:pPr>
              <w:spacing w:after="60"/>
              <w:ind w:left="284" w:right="135" w:hanging="284"/>
              <w:jc w:val="both"/>
              <w:rPr>
                <w:sz w:val="20"/>
                <w:szCs w:val="20"/>
              </w:rPr>
            </w:pPr>
            <w:r w:rsidRPr="003B52F9">
              <w:rPr>
                <w:sz w:val="20"/>
                <w:szCs w:val="20"/>
              </w:rPr>
              <w:t>h) věznice, právnické nebo fyzické osoby zaměstnávající odsouzené a na odsouzené</w:t>
            </w:r>
            <w:r w:rsidRPr="003B52F9">
              <w:rPr>
                <w:sz w:val="20"/>
                <w:szCs w:val="20"/>
                <w:vertAlign w:val="superscript"/>
              </w:rPr>
              <w:t>21)</w:t>
            </w:r>
            <w:r w:rsidRPr="003B52F9">
              <w:rPr>
                <w:sz w:val="20"/>
                <w:szCs w:val="20"/>
              </w:rPr>
              <w:t>,</w:t>
            </w:r>
          </w:p>
          <w:p w14:paraId="6CAD5702" w14:textId="77777777" w:rsidR="002B416B" w:rsidRPr="003B52F9" w:rsidRDefault="002B416B" w:rsidP="002B416B">
            <w:pPr>
              <w:spacing w:after="60"/>
              <w:ind w:left="284" w:right="135" w:hanging="284"/>
              <w:jc w:val="both"/>
              <w:rPr>
                <w:sz w:val="20"/>
                <w:szCs w:val="20"/>
              </w:rPr>
            </w:pPr>
            <w:r w:rsidRPr="003B52F9">
              <w:rPr>
                <w:sz w:val="20"/>
                <w:szCs w:val="20"/>
              </w:rPr>
              <w:t>i) právnické a fyzické osoby, u kterých je prováděn výkon umělecké, kulturní, sportovní a reklamní činnosti dětmi</w:t>
            </w:r>
            <w:r w:rsidRPr="003B52F9">
              <w:rPr>
                <w:sz w:val="20"/>
                <w:szCs w:val="20"/>
                <w:vertAlign w:val="superscript"/>
              </w:rPr>
              <w:t>4)</w:t>
            </w:r>
            <w:r w:rsidRPr="003B52F9">
              <w:rPr>
                <w:sz w:val="20"/>
                <w:szCs w:val="20"/>
              </w:rPr>
              <w:t>,</w:t>
            </w:r>
          </w:p>
          <w:p w14:paraId="50EFC683" w14:textId="77777777" w:rsidR="002B416B" w:rsidRPr="003B52F9" w:rsidRDefault="002B416B" w:rsidP="002B416B">
            <w:pPr>
              <w:spacing w:after="60"/>
              <w:ind w:left="284" w:right="135" w:hanging="284"/>
              <w:jc w:val="both"/>
              <w:rPr>
                <w:sz w:val="20"/>
                <w:szCs w:val="20"/>
              </w:rPr>
            </w:pPr>
            <w:r w:rsidRPr="003B52F9">
              <w:rPr>
                <w:sz w:val="20"/>
                <w:szCs w:val="20"/>
              </w:rPr>
              <w:t>j) rodinný závod</w:t>
            </w:r>
            <w:r w:rsidRPr="003B52F9">
              <w:rPr>
                <w:sz w:val="20"/>
                <w:szCs w:val="20"/>
                <w:vertAlign w:val="superscript"/>
              </w:rPr>
              <w:t>77)</w:t>
            </w:r>
            <w:r w:rsidRPr="003B52F9">
              <w:rPr>
                <w:sz w:val="20"/>
                <w:szCs w:val="20"/>
              </w:rPr>
              <w:t>,</w:t>
            </w:r>
          </w:p>
          <w:p w14:paraId="199F60E4" w14:textId="77777777" w:rsidR="002B416B" w:rsidRPr="003B52F9" w:rsidRDefault="002B416B" w:rsidP="002B416B">
            <w:pPr>
              <w:spacing w:after="60"/>
              <w:ind w:left="284" w:right="135" w:hanging="284"/>
              <w:jc w:val="both"/>
              <w:rPr>
                <w:b/>
                <w:bCs/>
                <w:sz w:val="20"/>
                <w:szCs w:val="20"/>
              </w:rPr>
            </w:pPr>
            <w:r w:rsidRPr="003B52F9">
              <w:rPr>
                <w:b/>
                <w:bCs/>
                <w:sz w:val="20"/>
                <w:szCs w:val="20"/>
              </w:rPr>
              <w:t>k) digitální pracovní platformy podle zákona o platformové práci,</w:t>
            </w:r>
          </w:p>
          <w:p w14:paraId="1254C161" w14:textId="77777777" w:rsidR="002B416B" w:rsidRPr="003B52F9" w:rsidRDefault="002B416B" w:rsidP="002B416B">
            <w:pPr>
              <w:spacing w:after="60"/>
              <w:ind w:left="284" w:right="135" w:hanging="284"/>
              <w:jc w:val="both"/>
              <w:rPr>
                <w:sz w:val="20"/>
                <w:szCs w:val="20"/>
              </w:rPr>
            </w:pPr>
            <w:r w:rsidRPr="003B52F9">
              <w:rPr>
                <w:sz w:val="20"/>
                <w:szCs w:val="20"/>
              </w:rPr>
              <w:t>(dále jen „kontrolovaná osoba“).</w:t>
            </w:r>
          </w:p>
          <w:p w14:paraId="7457A523" w14:textId="3ACF479F" w:rsidR="002B416B" w:rsidRPr="003B52F9" w:rsidRDefault="002B416B" w:rsidP="002B416B">
            <w:pPr>
              <w:spacing w:after="60"/>
              <w:ind w:left="284" w:right="135" w:hanging="284"/>
              <w:jc w:val="both"/>
              <w:rPr>
                <w:sz w:val="20"/>
                <w:szCs w:val="20"/>
              </w:rPr>
            </w:pPr>
          </w:p>
        </w:tc>
        <w:tc>
          <w:tcPr>
            <w:tcW w:w="1134" w:type="dxa"/>
            <w:vMerge w:val="restart"/>
            <w:tcBorders>
              <w:top w:val="single" w:sz="4" w:space="0" w:color="auto"/>
              <w:left w:val="single" w:sz="4" w:space="0" w:color="auto"/>
              <w:right w:val="single" w:sz="4" w:space="0" w:color="auto"/>
            </w:tcBorders>
          </w:tcPr>
          <w:p w14:paraId="616732FD" w14:textId="2511AADC" w:rsidR="002B416B" w:rsidRPr="00FA3682" w:rsidRDefault="002B416B" w:rsidP="002B416B">
            <w:pPr>
              <w:pStyle w:val="Bezmezer"/>
              <w:jc w:val="both"/>
              <w:rPr>
                <w:color w:val="000000" w:themeColor="text1"/>
                <w:sz w:val="20"/>
                <w:szCs w:val="20"/>
                <w:shd w:val="clear" w:color="auto" w:fill="FFFFFF"/>
              </w:rPr>
            </w:pPr>
            <w:r w:rsidRPr="007E51BF">
              <w:rPr>
                <w:color w:val="000000" w:themeColor="text1"/>
                <w:sz w:val="20"/>
                <w:szCs w:val="20"/>
              </w:rPr>
              <w:lastRenderedPageBreak/>
              <w:t>32024L2831</w:t>
            </w:r>
          </w:p>
        </w:tc>
        <w:tc>
          <w:tcPr>
            <w:tcW w:w="1701" w:type="dxa"/>
            <w:tcBorders>
              <w:top w:val="single" w:sz="4" w:space="0" w:color="auto"/>
              <w:left w:val="single" w:sz="4" w:space="0" w:color="auto"/>
              <w:bottom w:val="single" w:sz="4" w:space="0" w:color="auto"/>
              <w:right w:val="single" w:sz="4" w:space="0" w:color="auto"/>
            </w:tcBorders>
          </w:tcPr>
          <w:p w14:paraId="4248E44A" w14:textId="77777777" w:rsidR="002B416B" w:rsidRDefault="002B416B" w:rsidP="002B416B">
            <w:pPr>
              <w:pStyle w:val="Bezmezer"/>
              <w:jc w:val="both"/>
              <w:rPr>
                <w:color w:val="000000" w:themeColor="text1"/>
                <w:sz w:val="20"/>
                <w:szCs w:val="20"/>
              </w:rPr>
            </w:pPr>
            <w:r>
              <w:rPr>
                <w:color w:val="000000" w:themeColor="text1"/>
                <w:sz w:val="20"/>
                <w:szCs w:val="20"/>
              </w:rPr>
              <w:t>Čl. 24 odst. 1</w:t>
            </w:r>
          </w:p>
          <w:p w14:paraId="75663D44" w14:textId="77777777" w:rsidR="002B416B" w:rsidRDefault="002B416B" w:rsidP="002B416B">
            <w:pPr>
              <w:pStyle w:val="Bezmezer"/>
              <w:jc w:val="both"/>
              <w:rPr>
                <w:color w:val="000000" w:themeColor="text1"/>
                <w:sz w:val="20"/>
                <w:szCs w:val="20"/>
              </w:rPr>
            </w:pPr>
          </w:p>
          <w:p w14:paraId="1061071B" w14:textId="77777777" w:rsidR="002B416B" w:rsidRDefault="002B416B" w:rsidP="002B416B">
            <w:pPr>
              <w:pStyle w:val="Bezmezer"/>
              <w:jc w:val="both"/>
              <w:rPr>
                <w:color w:val="000000" w:themeColor="text1"/>
                <w:sz w:val="20"/>
                <w:szCs w:val="20"/>
              </w:rPr>
            </w:pPr>
          </w:p>
          <w:p w14:paraId="24E9184C" w14:textId="77777777" w:rsidR="002B416B" w:rsidRDefault="002B416B" w:rsidP="002B416B">
            <w:pPr>
              <w:pStyle w:val="Bezmezer"/>
              <w:jc w:val="both"/>
              <w:rPr>
                <w:color w:val="000000" w:themeColor="text1"/>
                <w:sz w:val="20"/>
                <w:szCs w:val="20"/>
              </w:rPr>
            </w:pPr>
          </w:p>
          <w:p w14:paraId="0097496D" w14:textId="77777777" w:rsidR="002B416B" w:rsidRDefault="002B416B" w:rsidP="002B416B">
            <w:pPr>
              <w:pStyle w:val="Bezmezer"/>
              <w:jc w:val="both"/>
              <w:rPr>
                <w:color w:val="000000" w:themeColor="text1"/>
                <w:sz w:val="20"/>
                <w:szCs w:val="20"/>
              </w:rPr>
            </w:pPr>
          </w:p>
          <w:p w14:paraId="62770262" w14:textId="77777777" w:rsidR="002B416B" w:rsidRDefault="002B416B" w:rsidP="002B416B">
            <w:pPr>
              <w:pStyle w:val="Bezmezer"/>
              <w:jc w:val="both"/>
              <w:rPr>
                <w:color w:val="000000" w:themeColor="text1"/>
                <w:sz w:val="20"/>
                <w:szCs w:val="20"/>
              </w:rPr>
            </w:pPr>
          </w:p>
          <w:p w14:paraId="4F1BF6BD" w14:textId="2B3AD427" w:rsidR="002B416B" w:rsidRPr="00FA3682" w:rsidRDefault="002B416B" w:rsidP="002B416B">
            <w:pPr>
              <w:pStyle w:val="Bezmezer"/>
              <w:jc w:val="both"/>
              <w:rPr>
                <w:color w:val="000000" w:themeColor="text1"/>
                <w:sz w:val="20"/>
                <w:szCs w:val="20"/>
              </w:rPr>
            </w:pPr>
          </w:p>
        </w:tc>
        <w:tc>
          <w:tcPr>
            <w:tcW w:w="5936" w:type="dxa"/>
            <w:tcBorders>
              <w:top w:val="single" w:sz="4" w:space="0" w:color="auto"/>
              <w:left w:val="single" w:sz="4" w:space="0" w:color="auto"/>
              <w:right w:val="single" w:sz="4" w:space="0" w:color="auto"/>
            </w:tcBorders>
          </w:tcPr>
          <w:p w14:paraId="143D3B5D" w14:textId="77777777" w:rsidR="002B416B" w:rsidRPr="0087545D" w:rsidRDefault="002B416B" w:rsidP="002B416B">
            <w:pPr>
              <w:pStyle w:val="Bezmezer"/>
              <w:ind w:right="122"/>
              <w:jc w:val="both"/>
              <w:rPr>
                <w:color w:val="000000" w:themeColor="text1"/>
                <w:sz w:val="20"/>
                <w:szCs w:val="20"/>
              </w:rPr>
            </w:pPr>
            <w:r w:rsidRPr="0087545D">
              <w:rPr>
                <w:color w:val="000000" w:themeColor="text1"/>
                <w:sz w:val="20"/>
                <w:szCs w:val="20"/>
              </w:rPr>
              <w:t>1.   Dozorový úřad nebo úřady odpovědné za monitorování uplatňování nařízení (EU) 2016/679 jsou rovněž odpovědné za monitorování a vymáhání uplatňování článků 7 až 11 této směrnice, pokud jde o záležitosti ochrany údajů, v souladu s příslušnými ustanoveními kapitol VI, VII a VIII nařízení (EU) 2016/679.</w:t>
            </w:r>
          </w:p>
          <w:p w14:paraId="0C1B18C9" w14:textId="77777777" w:rsidR="002B416B" w:rsidRDefault="002B416B" w:rsidP="002B416B">
            <w:pPr>
              <w:pStyle w:val="Bezmezer"/>
              <w:ind w:right="122"/>
              <w:jc w:val="both"/>
              <w:rPr>
                <w:color w:val="000000" w:themeColor="text1"/>
                <w:sz w:val="20"/>
                <w:szCs w:val="20"/>
              </w:rPr>
            </w:pPr>
          </w:p>
          <w:p w14:paraId="7ED5A0E6" w14:textId="254DF3CD" w:rsidR="002B416B" w:rsidRPr="00FA3682" w:rsidRDefault="002B416B" w:rsidP="002B416B">
            <w:pPr>
              <w:pStyle w:val="Bezmezer"/>
              <w:ind w:right="122"/>
              <w:jc w:val="both"/>
              <w:rPr>
                <w:color w:val="000000" w:themeColor="text1"/>
                <w:sz w:val="20"/>
                <w:szCs w:val="20"/>
              </w:rPr>
            </w:pPr>
          </w:p>
        </w:tc>
      </w:tr>
      <w:tr w:rsidR="002B416B" w:rsidRPr="00FA3682" w14:paraId="20479058" w14:textId="77777777" w:rsidTr="00F0367C">
        <w:trPr>
          <w:trHeight w:val="175"/>
        </w:trPr>
        <w:tc>
          <w:tcPr>
            <w:tcW w:w="1251" w:type="dxa"/>
            <w:vMerge/>
            <w:tcBorders>
              <w:left w:val="single" w:sz="4" w:space="0" w:color="auto"/>
              <w:right w:val="single" w:sz="4" w:space="0" w:color="auto"/>
            </w:tcBorders>
          </w:tcPr>
          <w:p w14:paraId="559EF5DC" w14:textId="77777777" w:rsidR="002B416B" w:rsidRDefault="002B416B" w:rsidP="002B416B">
            <w:pPr>
              <w:suppressAutoHyphens/>
              <w:spacing w:line="276" w:lineRule="auto"/>
              <w:ind w:left="117"/>
              <w:jc w:val="both"/>
              <w:rPr>
                <w:bCs/>
                <w:color w:val="000000" w:themeColor="text1"/>
                <w:sz w:val="20"/>
                <w:szCs w:val="20"/>
              </w:rPr>
            </w:pPr>
          </w:p>
        </w:tc>
        <w:tc>
          <w:tcPr>
            <w:tcW w:w="4556" w:type="dxa"/>
            <w:vMerge/>
            <w:tcBorders>
              <w:left w:val="single" w:sz="4" w:space="0" w:color="auto"/>
              <w:right w:val="single" w:sz="4" w:space="0" w:color="auto"/>
            </w:tcBorders>
          </w:tcPr>
          <w:p w14:paraId="4E4ADCCD" w14:textId="77777777" w:rsidR="002B416B" w:rsidRDefault="002B416B" w:rsidP="002B416B">
            <w:pPr>
              <w:spacing w:after="60"/>
              <w:ind w:left="284" w:right="135" w:hanging="284"/>
              <w:jc w:val="both"/>
              <w:rPr>
                <w:sz w:val="20"/>
                <w:szCs w:val="20"/>
              </w:rPr>
            </w:pPr>
          </w:p>
        </w:tc>
        <w:tc>
          <w:tcPr>
            <w:tcW w:w="1134" w:type="dxa"/>
            <w:vMerge/>
            <w:tcBorders>
              <w:left w:val="single" w:sz="4" w:space="0" w:color="auto"/>
              <w:right w:val="single" w:sz="4" w:space="0" w:color="auto"/>
            </w:tcBorders>
          </w:tcPr>
          <w:p w14:paraId="2905832F" w14:textId="77777777" w:rsidR="002B416B" w:rsidRPr="007E51BF" w:rsidRDefault="002B416B" w:rsidP="002B416B">
            <w:pPr>
              <w:pStyle w:val="Bezmezer"/>
              <w:jc w:val="both"/>
              <w:rPr>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3C17375" w14:textId="77777777" w:rsidR="002B416B" w:rsidRDefault="002B416B" w:rsidP="002B416B">
            <w:pPr>
              <w:pStyle w:val="Bezmezer"/>
              <w:jc w:val="both"/>
              <w:rPr>
                <w:color w:val="000000" w:themeColor="text1"/>
                <w:sz w:val="20"/>
                <w:szCs w:val="20"/>
              </w:rPr>
            </w:pPr>
            <w:r>
              <w:rPr>
                <w:color w:val="000000" w:themeColor="text1"/>
                <w:sz w:val="20"/>
                <w:szCs w:val="20"/>
              </w:rPr>
              <w:t>Čl. 6 písm. c)</w:t>
            </w:r>
          </w:p>
          <w:p w14:paraId="53866C54" w14:textId="77777777" w:rsidR="002B416B" w:rsidRDefault="002B416B" w:rsidP="002B416B">
            <w:pPr>
              <w:pStyle w:val="Bezmezer"/>
              <w:jc w:val="both"/>
              <w:rPr>
                <w:color w:val="000000" w:themeColor="text1"/>
                <w:sz w:val="20"/>
                <w:szCs w:val="20"/>
              </w:rPr>
            </w:pPr>
          </w:p>
        </w:tc>
        <w:tc>
          <w:tcPr>
            <w:tcW w:w="5936" w:type="dxa"/>
            <w:tcBorders>
              <w:top w:val="single" w:sz="4" w:space="0" w:color="auto"/>
              <w:left w:val="single" w:sz="4" w:space="0" w:color="auto"/>
              <w:right w:val="single" w:sz="4" w:space="0" w:color="auto"/>
            </w:tcBorders>
          </w:tcPr>
          <w:p w14:paraId="66F6AC94" w14:textId="6FB1676E" w:rsidR="002B416B" w:rsidRPr="0087545D" w:rsidRDefault="002B416B" w:rsidP="002B416B">
            <w:pPr>
              <w:pStyle w:val="Bezmezer"/>
              <w:ind w:right="122"/>
              <w:jc w:val="both"/>
              <w:rPr>
                <w:color w:val="000000" w:themeColor="text1"/>
                <w:sz w:val="20"/>
                <w:szCs w:val="20"/>
              </w:rPr>
            </w:pPr>
            <w:r w:rsidRPr="0087545D">
              <w:rPr>
                <w:color w:val="000000" w:themeColor="text1"/>
                <w:sz w:val="20"/>
                <w:szCs w:val="20"/>
              </w:rPr>
              <w:t>c)</w:t>
            </w:r>
            <w:r>
              <w:rPr>
                <w:color w:val="000000" w:themeColor="text1"/>
                <w:sz w:val="20"/>
                <w:szCs w:val="20"/>
              </w:rPr>
              <w:t xml:space="preserve"> </w:t>
            </w:r>
            <w:r w:rsidRPr="0087545D">
              <w:rPr>
                <w:color w:val="000000" w:themeColor="text1"/>
                <w:sz w:val="20"/>
                <w:szCs w:val="20"/>
              </w:rPr>
              <w:t>v souladu s vnitrostátním právem a zvyklostmi zajistí účinné kontroly a inspekce prováděné příslušnými vnitrostátními orgány a zejména případně zajistí kontroly a inspekce konkrétních digitálních pracovních platforem v situaci, kdy příslušný vnitrostátní orgán zjistil existenci pracovněprávního vztahu mezi digitální pracovní platformou a osobou vykonávající práci prostřednictvím platformy, přičemž zajistí, aby tyto kontroly a inspekce byly přiměřené a nediskriminační.</w:t>
            </w:r>
          </w:p>
        </w:tc>
      </w:tr>
      <w:tr w:rsidR="002B416B" w:rsidRPr="00FA3682" w14:paraId="37424B92" w14:textId="77777777" w:rsidTr="00BF33FF">
        <w:tc>
          <w:tcPr>
            <w:tcW w:w="1251" w:type="dxa"/>
            <w:vMerge w:val="restart"/>
            <w:tcBorders>
              <w:top w:val="single" w:sz="4" w:space="0" w:color="auto"/>
              <w:left w:val="single" w:sz="4" w:space="0" w:color="auto"/>
              <w:right w:val="single" w:sz="4" w:space="0" w:color="auto"/>
            </w:tcBorders>
          </w:tcPr>
          <w:p w14:paraId="0F9E1D1F" w14:textId="59ACC9B8" w:rsidR="002B416B" w:rsidRPr="00FA3682" w:rsidRDefault="002B416B" w:rsidP="002B416B">
            <w:pPr>
              <w:suppressAutoHyphens/>
              <w:spacing w:line="276" w:lineRule="auto"/>
              <w:ind w:left="117"/>
              <w:jc w:val="both"/>
              <w:rPr>
                <w:bCs/>
                <w:color w:val="000000" w:themeColor="text1"/>
                <w:sz w:val="20"/>
                <w:szCs w:val="20"/>
              </w:rPr>
            </w:pPr>
            <w:r w:rsidRPr="00EE1DD4">
              <w:rPr>
                <w:bCs/>
                <w:color w:val="000000" w:themeColor="text1"/>
                <w:sz w:val="20"/>
                <w:szCs w:val="20"/>
              </w:rPr>
              <w:t>§ 6 odst. 5</w:t>
            </w:r>
          </w:p>
        </w:tc>
        <w:tc>
          <w:tcPr>
            <w:tcW w:w="4556" w:type="dxa"/>
            <w:vMerge w:val="restart"/>
            <w:tcBorders>
              <w:top w:val="single" w:sz="4" w:space="0" w:color="auto"/>
              <w:left w:val="single" w:sz="4" w:space="0" w:color="auto"/>
              <w:right w:val="single" w:sz="4" w:space="0" w:color="auto"/>
            </w:tcBorders>
          </w:tcPr>
          <w:p w14:paraId="24E30388" w14:textId="4CFD8086" w:rsidR="002B416B" w:rsidRPr="008456FD" w:rsidRDefault="002B416B" w:rsidP="002B416B">
            <w:pPr>
              <w:suppressAutoHyphens/>
              <w:spacing w:line="276" w:lineRule="auto"/>
              <w:ind w:left="46" w:right="141" w:firstLine="382"/>
              <w:jc w:val="both"/>
              <w:rPr>
                <w:color w:val="000000" w:themeColor="text1"/>
                <w:sz w:val="20"/>
                <w:szCs w:val="20"/>
                <w:lang w:eastAsia="ar-SA"/>
              </w:rPr>
            </w:pPr>
            <w:r w:rsidRPr="008456FD">
              <w:rPr>
                <w:color w:val="000000" w:themeColor="text1"/>
                <w:sz w:val="20"/>
                <w:szCs w:val="20"/>
                <w:lang w:eastAsia="ar-SA"/>
              </w:rPr>
              <w:t xml:space="preserve">(5) Místní příslušnost inspektorátu k výkonu kontroly se řídí místem činnosti kontrolované osoby a u organizační složky státu jejím sídlem; ve správním řízení se řídí místní příslušnost správním řádem. </w:t>
            </w:r>
            <w:r w:rsidRPr="008456FD">
              <w:rPr>
                <w:b/>
                <w:bCs/>
                <w:color w:val="000000" w:themeColor="text1"/>
                <w:sz w:val="20"/>
                <w:szCs w:val="20"/>
                <w:lang w:eastAsia="ar-SA"/>
              </w:rPr>
              <w:t>Místní příslušnost inspektorátu k výkonu kontroly u digitální pracovní platformy v případě, že není zřejmé její místo činnosti, se řídí jejím sídlem, je-li na území České republiky, nebo sídlem anebo místem pobytu kontaktní osoby digitální pracovní platformy podle zákona o platformové práci. Pokud digitální pracovní platforma kontaktní osobu neurčila, je k výkonu kontroly místně příslušný inspektorát, který obdrží podnět nebo který při výkonu své činnosti zjistí skutečnosti, které nasvědčují tomu, že dochází k porušení právních předpisů v jeho kontrolní působnosti.</w:t>
            </w:r>
            <w:r w:rsidRPr="008456FD">
              <w:rPr>
                <w:color w:val="000000" w:themeColor="text1"/>
                <w:sz w:val="20"/>
                <w:szCs w:val="20"/>
                <w:lang w:eastAsia="ar-SA"/>
              </w:rPr>
              <w:t xml:space="preserve"> Úřad může v </w:t>
            </w:r>
            <w:r w:rsidRPr="008456FD">
              <w:rPr>
                <w:color w:val="000000" w:themeColor="text1"/>
                <w:sz w:val="20"/>
                <w:szCs w:val="20"/>
                <w:lang w:eastAsia="ar-SA"/>
              </w:rPr>
              <w:lastRenderedPageBreak/>
              <w:t>jednotlivých případech hodných zvláštního zřetele, zejména z důvodu podjatosti, písemně pověřit provedením kontroly jiný než místně příslušný inspektorát.</w:t>
            </w:r>
          </w:p>
        </w:tc>
        <w:tc>
          <w:tcPr>
            <w:tcW w:w="1134" w:type="dxa"/>
            <w:vMerge w:val="restart"/>
            <w:tcBorders>
              <w:top w:val="single" w:sz="4" w:space="0" w:color="auto"/>
              <w:left w:val="single" w:sz="4" w:space="0" w:color="auto"/>
              <w:right w:val="single" w:sz="4" w:space="0" w:color="auto"/>
            </w:tcBorders>
          </w:tcPr>
          <w:p w14:paraId="340B4B21" w14:textId="6A26D6C0" w:rsidR="002B416B" w:rsidRPr="00FA3682" w:rsidRDefault="002B416B" w:rsidP="002B416B">
            <w:pPr>
              <w:pStyle w:val="Bezmezer"/>
              <w:jc w:val="both"/>
              <w:rPr>
                <w:color w:val="000000" w:themeColor="text1"/>
                <w:sz w:val="20"/>
                <w:szCs w:val="20"/>
                <w:shd w:val="clear" w:color="auto" w:fill="FFFFFF"/>
              </w:rPr>
            </w:pPr>
            <w:r w:rsidRPr="007E51BF">
              <w:rPr>
                <w:color w:val="000000" w:themeColor="text1"/>
                <w:sz w:val="20"/>
                <w:szCs w:val="20"/>
              </w:rPr>
              <w:lastRenderedPageBreak/>
              <w:t>32024L2831</w:t>
            </w:r>
          </w:p>
        </w:tc>
        <w:tc>
          <w:tcPr>
            <w:tcW w:w="1701" w:type="dxa"/>
            <w:tcBorders>
              <w:top w:val="single" w:sz="4" w:space="0" w:color="auto"/>
              <w:left w:val="single" w:sz="4" w:space="0" w:color="auto"/>
              <w:bottom w:val="single" w:sz="4" w:space="0" w:color="auto"/>
              <w:right w:val="single" w:sz="4" w:space="0" w:color="auto"/>
            </w:tcBorders>
          </w:tcPr>
          <w:p w14:paraId="3542E40F" w14:textId="77777777" w:rsidR="002B416B" w:rsidRDefault="002B416B" w:rsidP="002B416B">
            <w:pPr>
              <w:pStyle w:val="Bezmezer"/>
              <w:jc w:val="both"/>
              <w:rPr>
                <w:color w:val="000000" w:themeColor="text1"/>
                <w:sz w:val="20"/>
                <w:szCs w:val="20"/>
              </w:rPr>
            </w:pPr>
            <w:r>
              <w:rPr>
                <w:color w:val="000000" w:themeColor="text1"/>
                <w:sz w:val="20"/>
                <w:szCs w:val="20"/>
              </w:rPr>
              <w:t>Čl. 24 odst. 1</w:t>
            </w:r>
          </w:p>
          <w:p w14:paraId="6233D084" w14:textId="77777777" w:rsidR="002B416B" w:rsidRDefault="002B416B" w:rsidP="002B416B">
            <w:pPr>
              <w:pStyle w:val="Bezmezer"/>
              <w:jc w:val="both"/>
              <w:rPr>
                <w:color w:val="000000" w:themeColor="text1"/>
                <w:sz w:val="20"/>
                <w:szCs w:val="20"/>
              </w:rPr>
            </w:pPr>
          </w:p>
          <w:p w14:paraId="78D33336" w14:textId="77777777" w:rsidR="002B416B" w:rsidRDefault="002B416B" w:rsidP="002B416B">
            <w:pPr>
              <w:pStyle w:val="Bezmezer"/>
              <w:jc w:val="both"/>
              <w:rPr>
                <w:color w:val="000000" w:themeColor="text1"/>
                <w:sz w:val="20"/>
                <w:szCs w:val="20"/>
              </w:rPr>
            </w:pPr>
          </w:p>
          <w:p w14:paraId="5960A7F6" w14:textId="77777777" w:rsidR="002B416B" w:rsidRDefault="002B416B" w:rsidP="002B416B">
            <w:pPr>
              <w:pStyle w:val="Bezmezer"/>
              <w:jc w:val="both"/>
              <w:rPr>
                <w:color w:val="000000" w:themeColor="text1"/>
                <w:sz w:val="20"/>
                <w:szCs w:val="20"/>
              </w:rPr>
            </w:pPr>
          </w:p>
          <w:p w14:paraId="6C186041" w14:textId="77777777" w:rsidR="002B416B" w:rsidRDefault="002B416B" w:rsidP="002B416B">
            <w:pPr>
              <w:pStyle w:val="Bezmezer"/>
              <w:jc w:val="both"/>
              <w:rPr>
                <w:color w:val="000000" w:themeColor="text1"/>
                <w:sz w:val="20"/>
                <w:szCs w:val="20"/>
              </w:rPr>
            </w:pPr>
          </w:p>
          <w:p w14:paraId="7E31A049" w14:textId="77777777" w:rsidR="002B416B" w:rsidRDefault="002B416B" w:rsidP="002B416B">
            <w:pPr>
              <w:pStyle w:val="Bezmezer"/>
              <w:jc w:val="both"/>
              <w:rPr>
                <w:color w:val="000000" w:themeColor="text1"/>
                <w:sz w:val="20"/>
                <w:szCs w:val="20"/>
              </w:rPr>
            </w:pPr>
          </w:p>
          <w:p w14:paraId="304DF8D9" w14:textId="768A5DF1" w:rsidR="002B416B" w:rsidRPr="00FA3682" w:rsidRDefault="002B416B" w:rsidP="002B416B">
            <w:pPr>
              <w:pStyle w:val="Bezmezer"/>
              <w:jc w:val="both"/>
              <w:rPr>
                <w:color w:val="000000" w:themeColor="text1"/>
                <w:sz w:val="20"/>
                <w:szCs w:val="20"/>
              </w:rPr>
            </w:pPr>
          </w:p>
        </w:tc>
        <w:tc>
          <w:tcPr>
            <w:tcW w:w="5936" w:type="dxa"/>
            <w:tcBorders>
              <w:top w:val="single" w:sz="4" w:space="0" w:color="auto"/>
              <w:left w:val="single" w:sz="4" w:space="0" w:color="auto"/>
              <w:bottom w:val="single" w:sz="4" w:space="0" w:color="auto"/>
              <w:right w:val="single" w:sz="4" w:space="0" w:color="auto"/>
            </w:tcBorders>
          </w:tcPr>
          <w:p w14:paraId="5C8CCF3E" w14:textId="77777777" w:rsidR="002B416B" w:rsidRPr="0087545D" w:rsidRDefault="002B416B" w:rsidP="002B416B">
            <w:pPr>
              <w:pStyle w:val="Bezmezer"/>
              <w:ind w:right="122"/>
              <w:jc w:val="both"/>
              <w:rPr>
                <w:color w:val="000000" w:themeColor="text1"/>
                <w:sz w:val="20"/>
                <w:szCs w:val="20"/>
              </w:rPr>
            </w:pPr>
            <w:r w:rsidRPr="0087545D">
              <w:rPr>
                <w:color w:val="000000" w:themeColor="text1"/>
                <w:sz w:val="20"/>
                <w:szCs w:val="20"/>
              </w:rPr>
              <w:t>1.   Dozorový úřad nebo úřady odpovědné za monitorování uplatňování nařízení (EU) 2016/679 jsou rovněž odpovědné za monitorování a vymáhání uplatňování článků 7 až 11 této směrnice, pokud jde o záležitosti ochrany údajů, v souladu s příslušnými ustanoveními kapitol VI, VII a VIII nařízení (EU) 2016/679.</w:t>
            </w:r>
          </w:p>
          <w:p w14:paraId="20F76A65" w14:textId="77777777" w:rsidR="002B416B" w:rsidRDefault="002B416B" w:rsidP="002B416B">
            <w:pPr>
              <w:pStyle w:val="Bezmezer"/>
              <w:ind w:right="122"/>
              <w:jc w:val="both"/>
              <w:rPr>
                <w:color w:val="000000" w:themeColor="text1"/>
                <w:sz w:val="20"/>
                <w:szCs w:val="20"/>
              </w:rPr>
            </w:pPr>
          </w:p>
          <w:p w14:paraId="3A5057BA" w14:textId="67F658E7" w:rsidR="002B416B" w:rsidRPr="00CD342A" w:rsidRDefault="002B416B" w:rsidP="002B416B">
            <w:pPr>
              <w:tabs>
                <w:tab w:val="left" w:pos="5805"/>
              </w:tabs>
              <w:ind w:left="164" w:hanging="164"/>
              <w:jc w:val="both"/>
              <w:rPr>
                <w:color w:val="000000" w:themeColor="text1"/>
                <w:sz w:val="20"/>
                <w:szCs w:val="20"/>
                <w:shd w:val="clear" w:color="auto" w:fill="FFFFFF"/>
              </w:rPr>
            </w:pPr>
          </w:p>
        </w:tc>
      </w:tr>
      <w:tr w:rsidR="002B416B" w:rsidRPr="00FA3682" w14:paraId="1376406C" w14:textId="77777777" w:rsidTr="00A4779B">
        <w:tc>
          <w:tcPr>
            <w:tcW w:w="1251" w:type="dxa"/>
            <w:vMerge/>
            <w:tcBorders>
              <w:left w:val="single" w:sz="4" w:space="0" w:color="auto"/>
              <w:right w:val="single" w:sz="4" w:space="0" w:color="auto"/>
            </w:tcBorders>
          </w:tcPr>
          <w:p w14:paraId="2A0A21A2" w14:textId="77777777" w:rsidR="002B416B" w:rsidRPr="00EE1DD4" w:rsidRDefault="002B416B" w:rsidP="002B416B">
            <w:pPr>
              <w:suppressAutoHyphens/>
              <w:spacing w:line="276" w:lineRule="auto"/>
              <w:ind w:left="117"/>
              <w:jc w:val="both"/>
              <w:rPr>
                <w:bCs/>
                <w:color w:val="000000" w:themeColor="text1"/>
                <w:sz w:val="20"/>
                <w:szCs w:val="20"/>
              </w:rPr>
            </w:pPr>
          </w:p>
        </w:tc>
        <w:tc>
          <w:tcPr>
            <w:tcW w:w="4556" w:type="dxa"/>
            <w:vMerge/>
            <w:tcBorders>
              <w:left w:val="single" w:sz="4" w:space="0" w:color="auto"/>
              <w:right w:val="single" w:sz="4" w:space="0" w:color="auto"/>
            </w:tcBorders>
          </w:tcPr>
          <w:p w14:paraId="61B90DE1" w14:textId="77777777" w:rsidR="002B416B" w:rsidRPr="008456FD" w:rsidRDefault="002B416B" w:rsidP="002B416B">
            <w:pPr>
              <w:suppressAutoHyphens/>
              <w:spacing w:line="276" w:lineRule="auto"/>
              <w:ind w:left="46" w:right="141" w:firstLine="382"/>
              <w:jc w:val="both"/>
              <w:rPr>
                <w:color w:val="000000" w:themeColor="text1"/>
                <w:sz w:val="20"/>
                <w:szCs w:val="20"/>
                <w:lang w:eastAsia="ar-SA"/>
              </w:rPr>
            </w:pPr>
          </w:p>
        </w:tc>
        <w:tc>
          <w:tcPr>
            <w:tcW w:w="1134" w:type="dxa"/>
            <w:vMerge/>
            <w:tcBorders>
              <w:left w:val="single" w:sz="4" w:space="0" w:color="auto"/>
              <w:bottom w:val="single" w:sz="4" w:space="0" w:color="auto"/>
              <w:right w:val="single" w:sz="4" w:space="0" w:color="auto"/>
            </w:tcBorders>
          </w:tcPr>
          <w:p w14:paraId="13565C43" w14:textId="77777777" w:rsidR="002B416B" w:rsidRPr="007E51BF" w:rsidRDefault="002B416B" w:rsidP="002B416B">
            <w:pPr>
              <w:pStyle w:val="Bezmezer"/>
              <w:jc w:val="both"/>
              <w:rPr>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62843AB" w14:textId="77777777" w:rsidR="002B416B" w:rsidRDefault="002B416B" w:rsidP="002B416B">
            <w:pPr>
              <w:pStyle w:val="Bezmezer"/>
              <w:jc w:val="both"/>
              <w:rPr>
                <w:color w:val="000000" w:themeColor="text1"/>
                <w:sz w:val="20"/>
                <w:szCs w:val="20"/>
              </w:rPr>
            </w:pPr>
            <w:r>
              <w:rPr>
                <w:color w:val="000000" w:themeColor="text1"/>
                <w:sz w:val="20"/>
                <w:szCs w:val="20"/>
              </w:rPr>
              <w:t>Čl. 6 písm. c)</w:t>
            </w:r>
          </w:p>
          <w:p w14:paraId="731E42EA" w14:textId="77777777" w:rsidR="002B416B" w:rsidRDefault="002B416B" w:rsidP="002B416B">
            <w:pPr>
              <w:pStyle w:val="Bezmezer"/>
              <w:jc w:val="both"/>
              <w:rPr>
                <w:color w:val="000000" w:themeColor="text1"/>
                <w:sz w:val="20"/>
                <w:szCs w:val="20"/>
              </w:rPr>
            </w:pPr>
          </w:p>
        </w:tc>
        <w:tc>
          <w:tcPr>
            <w:tcW w:w="5936" w:type="dxa"/>
            <w:tcBorders>
              <w:top w:val="single" w:sz="4" w:space="0" w:color="auto"/>
              <w:left w:val="single" w:sz="4" w:space="0" w:color="auto"/>
              <w:bottom w:val="single" w:sz="4" w:space="0" w:color="auto"/>
              <w:right w:val="single" w:sz="4" w:space="0" w:color="auto"/>
            </w:tcBorders>
          </w:tcPr>
          <w:p w14:paraId="6AF9FD45" w14:textId="0D167530" w:rsidR="002B416B" w:rsidRPr="0087545D" w:rsidRDefault="002B416B" w:rsidP="002B416B">
            <w:pPr>
              <w:pStyle w:val="Bezmezer"/>
              <w:ind w:right="122"/>
              <w:jc w:val="both"/>
              <w:rPr>
                <w:color w:val="000000" w:themeColor="text1"/>
                <w:sz w:val="20"/>
                <w:szCs w:val="20"/>
              </w:rPr>
            </w:pPr>
            <w:r w:rsidRPr="0087545D">
              <w:rPr>
                <w:color w:val="000000" w:themeColor="text1"/>
                <w:sz w:val="20"/>
                <w:szCs w:val="20"/>
              </w:rPr>
              <w:t>c)</w:t>
            </w:r>
            <w:r>
              <w:rPr>
                <w:color w:val="000000" w:themeColor="text1"/>
                <w:sz w:val="20"/>
                <w:szCs w:val="20"/>
              </w:rPr>
              <w:t xml:space="preserve"> </w:t>
            </w:r>
            <w:r w:rsidRPr="0087545D">
              <w:rPr>
                <w:color w:val="000000" w:themeColor="text1"/>
                <w:sz w:val="20"/>
                <w:szCs w:val="20"/>
              </w:rPr>
              <w:t>v souladu s vnitrostátním právem a zvyklostmi zajistí účinné kontroly a inspekce prováděné příslušnými vnitrostátními orgány a zejména případně zajistí kontroly a inspekce konkrétních digitálních pracovních platforem v situaci, kdy příslušný vnitrostátní orgán zjistil existenci pracovněprávního vztahu mezi digitální pracovní platformou a osobou vykonávající práci prostřednictvím platformy, přičemž zajistí, aby tyto kontroly a inspekce byly přiměřené a nediskriminační.</w:t>
            </w:r>
          </w:p>
        </w:tc>
      </w:tr>
      <w:tr w:rsidR="002B416B" w:rsidRPr="00FA3682" w14:paraId="1672E017" w14:textId="77777777" w:rsidTr="00A4779B">
        <w:tc>
          <w:tcPr>
            <w:tcW w:w="1251" w:type="dxa"/>
            <w:tcBorders>
              <w:left w:val="single" w:sz="4" w:space="0" w:color="auto"/>
              <w:right w:val="single" w:sz="4" w:space="0" w:color="auto"/>
            </w:tcBorders>
          </w:tcPr>
          <w:p w14:paraId="5F82FBA9" w14:textId="08C1DC97" w:rsidR="002B416B" w:rsidRPr="00EE1DD4" w:rsidRDefault="002B416B" w:rsidP="002B416B">
            <w:pPr>
              <w:suppressAutoHyphens/>
              <w:spacing w:line="276" w:lineRule="auto"/>
              <w:ind w:left="117"/>
              <w:jc w:val="both"/>
              <w:rPr>
                <w:bCs/>
                <w:color w:val="000000" w:themeColor="text1"/>
                <w:sz w:val="20"/>
                <w:szCs w:val="20"/>
              </w:rPr>
            </w:pPr>
            <w:r>
              <w:rPr>
                <w:bCs/>
                <w:color w:val="000000" w:themeColor="text1"/>
                <w:sz w:val="20"/>
                <w:szCs w:val="20"/>
              </w:rPr>
              <w:t>§ 7 odst. 1 písm. a)</w:t>
            </w:r>
          </w:p>
        </w:tc>
        <w:tc>
          <w:tcPr>
            <w:tcW w:w="4556" w:type="dxa"/>
            <w:tcBorders>
              <w:left w:val="single" w:sz="4" w:space="0" w:color="auto"/>
              <w:right w:val="single" w:sz="4" w:space="0" w:color="auto"/>
            </w:tcBorders>
          </w:tcPr>
          <w:p w14:paraId="40F5F385" w14:textId="77777777" w:rsidR="002B416B" w:rsidRPr="004E31A1" w:rsidRDefault="002B416B" w:rsidP="004E31A1">
            <w:pPr>
              <w:spacing w:after="120"/>
              <w:jc w:val="both"/>
              <w:rPr>
                <w:sz w:val="20"/>
                <w:szCs w:val="20"/>
              </w:rPr>
            </w:pPr>
            <w:r w:rsidRPr="004E31A1">
              <w:rPr>
                <w:sz w:val="20"/>
                <w:szCs w:val="20"/>
              </w:rPr>
              <w:t>(1) Inspektor je oprávněn</w:t>
            </w:r>
          </w:p>
          <w:p w14:paraId="368C1CF1" w14:textId="77777777" w:rsidR="002B416B" w:rsidRPr="004E31A1" w:rsidRDefault="002B416B" w:rsidP="002B416B">
            <w:pPr>
              <w:spacing w:after="120"/>
              <w:jc w:val="both"/>
              <w:rPr>
                <w:sz w:val="20"/>
                <w:szCs w:val="20"/>
              </w:rPr>
            </w:pPr>
            <w:r w:rsidRPr="004E31A1">
              <w:rPr>
                <w:sz w:val="20"/>
                <w:szCs w:val="20"/>
              </w:rPr>
              <w:t xml:space="preserve">a) </w:t>
            </w:r>
            <w:r w:rsidRPr="004E31A1">
              <w:rPr>
                <w:strike/>
                <w:sz w:val="20"/>
                <w:szCs w:val="20"/>
              </w:rPr>
              <w:t>vykonávat kontrolu podle tohoto zákona, je-li při jejím zahájení přítomen člen statutárního orgánu kontrolované osoby, zástupce kontrolované osoby, zaměstnanec kontrolované osoby, spolupracující rodinný příslušník nebo jiná fyzická osoba, která vykonává nebo zabezpečuje činnost, která je předmětem činnosti kontrolované osoby;</w:t>
            </w:r>
            <w:r w:rsidRPr="004E31A1">
              <w:rPr>
                <w:sz w:val="20"/>
                <w:szCs w:val="20"/>
              </w:rPr>
              <w:t xml:space="preserve"> na místech, na kterých by mohlo dojít k bezprostřednímu ohrožení </w:t>
            </w:r>
            <w:r w:rsidRPr="004E31A1">
              <w:rPr>
                <w:b/>
                <w:bCs/>
                <w:sz w:val="20"/>
                <w:szCs w:val="20"/>
              </w:rPr>
              <w:t xml:space="preserve">jeho </w:t>
            </w:r>
            <w:r w:rsidRPr="004E31A1">
              <w:rPr>
                <w:sz w:val="20"/>
                <w:szCs w:val="20"/>
              </w:rPr>
              <w:t xml:space="preserve">života nebo zdraví </w:t>
            </w:r>
            <w:r w:rsidRPr="004E31A1">
              <w:rPr>
                <w:strike/>
                <w:sz w:val="20"/>
                <w:szCs w:val="20"/>
              </w:rPr>
              <w:t>inspektora, může být kontrola vykonána</w:t>
            </w:r>
            <w:r w:rsidRPr="004E31A1">
              <w:rPr>
                <w:b/>
                <w:bCs/>
                <w:sz w:val="20"/>
                <w:szCs w:val="20"/>
              </w:rPr>
              <w:t>,</w:t>
            </w:r>
            <w:r w:rsidRPr="004E31A1">
              <w:rPr>
                <w:sz w:val="20"/>
                <w:szCs w:val="20"/>
              </w:rPr>
              <w:t xml:space="preserve"> </w:t>
            </w:r>
            <w:r w:rsidRPr="004E31A1">
              <w:rPr>
                <w:b/>
                <w:bCs/>
                <w:sz w:val="20"/>
                <w:szCs w:val="20"/>
              </w:rPr>
              <w:t xml:space="preserve">vykonávat kontrolu </w:t>
            </w:r>
            <w:r w:rsidRPr="004E31A1">
              <w:rPr>
                <w:sz w:val="20"/>
                <w:szCs w:val="20"/>
              </w:rPr>
              <w:t>jen za doprovodu fyzické osoby pověřené k tomu kontrolovanou osobou,</w:t>
            </w:r>
          </w:p>
          <w:p w14:paraId="3EFD5A49" w14:textId="77777777" w:rsidR="002B416B" w:rsidRPr="008456FD" w:rsidRDefault="002B416B" w:rsidP="002B416B">
            <w:pPr>
              <w:suppressAutoHyphens/>
              <w:spacing w:line="276" w:lineRule="auto"/>
              <w:ind w:left="46" w:right="141" w:firstLine="382"/>
              <w:jc w:val="both"/>
              <w:rPr>
                <w:color w:val="000000" w:themeColor="text1"/>
                <w:sz w:val="20"/>
                <w:szCs w:val="20"/>
                <w:lang w:eastAsia="ar-SA"/>
              </w:rPr>
            </w:pPr>
          </w:p>
        </w:tc>
        <w:tc>
          <w:tcPr>
            <w:tcW w:w="1134" w:type="dxa"/>
            <w:tcBorders>
              <w:left w:val="single" w:sz="4" w:space="0" w:color="auto"/>
              <w:bottom w:val="single" w:sz="4" w:space="0" w:color="auto"/>
              <w:right w:val="single" w:sz="4" w:space="0" w:color="auto"/>
            </w:tcBorders>
          </w:tcPr>
          <w:p w14:paraId="187D7ED5" w14:textId="4E79C57F" w:rsidR="002B416B" w:rsidRPr="007E51BF" w:rsidRDefault="002B416B" w:rsidP="002B416B">
            <w:pPr>
              <w:pStyle w:val="Bezmezer"/>
              <w:jc w:val="both"/>
              <w:rPr>
                <w:color w:val="000000" w:themeColor="text1"/>
                <w:sz w:val="20"/>
                <w:szCs w:val="20"/>
              </w:rPr>
            </w:pPr>
            <w:r w:rsidRPr="00743570">
              <w:rPr>
                <w:color w:val="000000" w:themeColor="text1"/>
                <w:sz w:val="20"/>
                <w:szCs w:val="20"/>
              </w:rPr>
              <w:t>32020L1057</w:t>
            </w:r>
          </w:p>
        </w:tc>
        <w:tc>
          <w:tcPr>
            <w:tcW w:w="1701" w:type="dxa"/>
            <w:tcBorders>
              <w:top w:val="single" w:sz="4" w:space="0" w:color="auto"/>
              <w:left w:val="single" w:sz="4" w:space="0" w:color="auto"/>
              <w:bottom w:val="single" w:sz="4" w:space="0" w:color="auto"/>
              <w:right w:val="single" w:sz="4" w:space="0" w:color="auto"/>
            </w:tcBorders>
          </w:tcPr>
          <w:p w14:paraId="217782D4" w14:textId="506A0105" w:rsidR="002B416B" w:rsidRDefault="002B416B" w:rsidP="002B416B">
            <w:pPr>
              <w:pStyle w:val="Bezmezer"/>
              <w:jc w:val="both"/>
              <w:rPr>
                <w:color w:val="000000" w:themeColor="text1"/>
                <w:sz w:val="20"/>
                <w:szCs w:val="20"/>
              </w:rPr>
            </w:pPr>
            <w:r>
              <w:rPr>
                <w:color w:val="000000" w:themeColor="text1"/>
                <w:sz w:val="20"/>
                <w:szCs w:val="20"/>
              </w:rPr>
              <w:t>Čl. 2 odst. 3 písm. a)</w:t>
            </w:r>
          </w:p>
        </w:tc>
        <w:tc>
          <w:tcPr>
            <w:tcW w:w="5936" w:type="dxa"/>
            <w:tcBorders>
              <w:top w:val="single" w:sz="4" w:space="0" w:color="auto"/>
              <w:left w:val="single" w:sz="4" w:space="0" w:color="auto"/>
              <w:bottom w:val="single" w:sz="4" w:space="0" w:color="auto"/>
              <w:right w:val="single" w:sz="4" w:space="0" w:color="auto"/>
            </w:tcBorders>
          </w:tcPr>
          <w:p w14:paraId="4B7BEC1E" w14:textId="77777777" w:rsidR="002B416B" w:rsidRPr="00743570" w:rsidRDefault="002B416B" w:rsidP="002B416B">
            <w:pPr>
              <w:pStyle w:val="Bezmezer"/>
              <w:ind w:right="122"/>
              <w:jc w:val="both"/>
              <w:rPr>
                <w:color w:val="000000" w:themeColor="text1"/>
                <w:sz w:val="20"/>
                <w:szCs w:val="20"/>
              </w:rPr>
            </w:pPr>
            <w:r w:rsidRPr="00743570">
              <w:rPr>
                <w:color w:val="000000" w:themeColor="text1"/>
                <w:sz w:val="20"/>
                <w:szCs w:val="20"/>
              </w:rPr>
              <w:t>Článek 2 se mění takto:</w:t>
            </w:r>
          </w:p>
          <w:p w14:paraId="6C1E1C3A" w14:textId="77777777" w:rsidR="002B416B" w:rsidRPr="00743570" w:rsidRDefault="002B416B" w:rsidP="002B416B">
            <w:pPr>
              <w:pStyle w:val="Bezmezer"/>
              <w:ind w:right="122"/>
              <w:jc w:val="both"/>
              <w:rPr>
                <w:color w:val="000000" w:themeColor="text1"/>
                <w:sz w:val="20"/>
                <w:szCs w:val="20"/>
              </w:rPr>
            </w:pPr>
            <w:r w:rsidRPr="00743570">
              <w:rPr>
                <w:color w:val="000000" w:themeColor="text1"/>
                <w:sz w:val="20"/>
                <w:szCs w:val="20"/>
              </w:rPr>
              <w:t>a) v odstavci 1 se druhý pododstavec nahrazuje tímto:</w:t>
            </w:r>
          </w:p>
          <w:p w14:paraId="00E2C381" w14:textId="5A2DDB66" w:rsidR="002B416B" w:rsidRPr="0087545D" w:rsidRDefault="002B416B" w:rsidP="002B416B">
            <w:pPr>
              <w:pStyle w:val="Bezmezer"/>
              <w:ind w:right="122"/>
              <w:jc w:val="both"/>
              <w:rPr>
                <w:color w:val="000000" w:themeColor="text1"/>
                <w:sz w:val="20"/>
                <w:szCs w:val="20"/>
              </w:rPr>
            </w:pPr>
            <w:r w:rsidRPr="00743570">
              <w:rPr>
                <w:color w:val="000000" w:themeColor="text1"/>
                <w:sz w:val="20"/>
                <w:szCs w:val="20"/>
              </w:rPr>
              <w:t>„Tyto kontroly každoročně zahrnují významnou a reprezentativní část mobilních pracovníků, řidičů, dopravců a vozidel, na něž se vztahují nařízení (ES) č. 561/2006 a (EU) č. 165/2014, a mobilních pracovníků a řidičů, na něž se vztahuje směrnice 2002/15/ES. Silniční kontroly týkající se dodržování směrnice 2002/15/ES se omezují na aspekty, které lze účinně zkontrolovat použitím tachografu a souvisejícího záznamového zařízení. Komplexní kontrola dodržování směrnice 2002/15/ES může být provedena pouze v provozovnách dopravců.“;</w:t>
            </w:r>
          </w:p>
        </w:tc>
      </w:tr>
      <w:tr w:rsidR="002B416B" w:rsidRPr="00FA3682" w14:paraId="74E84061" w14:textId="77777777" w:rsidTr="003B47EF">
        <w:tc>
          <w:tcPr>
            <w:tcW w:w="1251" w:type="dxa"/>
            <w:tcBorders>
              <w:top w:val="single" w:sz="4" w:space="0" w:color="auto"/>
              <w:left w:val="single" w:sz="4" w:space="0" w:color="auto"/>
              <w:right w:val="single" w:sz="4" w:space="0" w:color="auto"/>
            </w:tcBorders>
          </w:tcPr>
          <w:p w14:paraId="442D01ED" w14:textId="249CBEB4" w:rsidR="002B416B" w:rsidRPr="00EE1DD4" w:rsidRDefault="002B416B" w:rsidP="002B416B">
            <w:pPr>
              <w:suppressAutoHyphens/>
              <w:spacing w:line="276" w:lineRule="auto"/>
              <w:ind w:left="117"/>
              <w:jc w:val="both"/>
              <w:rPr>
                <w:bCs/>
                <w:color w:val="000000" w:themeColor="text1"/>
                <w:sz w:val="20"/>
                <w:szCs w:val="20"/>
              </w:rPr>
            </w:pPr>
            <w:r>
              <w:rPr>
                <w:bCs/>
                <w:color w:val="000000" w:themeColor="text1"/>
                <w:sz w:val="20"/>
                <w:szCs w:val="20"/>
              </w:rPr>
              <w:t>§ 34a odst. 1 písm. b)</w:t>
            </w:r>
          </w:p>
        </w:tc>
        <w:tc>
          <w:tcPr>
            <w:tcW w:w="4556" w:type="dxa"/>
            <w:tcBorders>
              <w:top w:val="single" w:sz="4" w:space="0" w:color="auto"/>
              <w:left w:val="single" w:sz="4" w:space="0" w:color="auto"/>
              <w:right w:val="single" w:sz="4" w:space="0" w:color="auto"/>
            </w:tcBorders>
          </w:tcPr>
          <w:p w14:paraId="3194FB16" w14:textId="77777777" w:rsidR="002B416B" w:rsidRPr="008456FD" w:rsidRDefault="002B416B" w:rsidP="002B416B">
            <w:pPr>
              <w:suppressAutoHyphens/>
              <w:spacing w:line="276" w:lineRule="auto"/>
              <w:ind w:left="46" w:right="141" w:firstLine="382"/>
              <w:jc w:val="both"/>
              <w:rPr>
                <w:color w:val="000000" w:themeColor="text1"/>
                <w:sz w:val="20"/>
                <w:szCs w:val="20"/>
                <w:lang w:eastAsia="ar-SA"/>
              </w:rPr>
            </w:pPr>
            <w:r w:rsidRPr="008456FD">
              <w:rPr>
                <w:color w:val="000000" w:themeColor="text1"/>
                <w:sz w:val="20"/>
                <w:szCs w:val="20"/>
                <w:lang w:eastAsia="ar-SA"/>
              </w:rPr>
              <w:t>(1) Právnická nebo podnikající fyzická osoba se dopustí přestupku tím, že jako povinný subjekt podle zákona o ochraně oznamovatelů</w:t>
            </w:r>
          </w:p>
          <w:p w14:paraId="3B714C4A" w14:textId="77777777" w:rsidR="002B416B" w:rsidRPr="008456FD" w:rsidRDefault="002B416B" w:rsidP="002B416B">
            <w:pPr>
              <w:suppressAutoHyphens/>
              <w:spacing w:line="276" w:lineRule="auto"/>
              <w:ind w:left="46" w:right="141"/>
              <w:jc w:val="both"/>
              <w:rPr>
                <w:color w:val="000000" w:themeColor="text1"/>
                <w:sz w:val="20"/>
                <w:szCs w:val="20"/>
                <w:lang w:eastAsia="ar-SA"/>
              </w:rPr>
            </w:pPr>
            <w:r w:rsidRPr="008456FD">
              <w:rPr>
                <w:color w:val="000000" w:themeColor="text1"/>
                <w:sz w:val="20"/>
                <w:szCs w:val="20"/>
                <w:lang w:eastAsia="ar-SA"/>
              </w:rPr>
              <w:t>a) neurčí příslušnou osobu podle § 9 odst. 1 zákona o ochraně oznamovatelů nebo jinou příslušnou osobu podle § 10 odst. 7 zákona o ochraně oznamovatelů,</w:t>
            </w:r>
          </w:p>
          <w:p w14:paraId="04888FCC" w14:textId="77777777" w:rsidR="002B416B" w:rsidRPr="008456FD" w:rsidRDefault="002B416B" w:rsidP="002B416B">
            <w:pPr>
              <w:suppressAutoHyphens/>
              <w:spacing w:line="276" w:lineRule="auto"/>
              <w:ind w:left="46" w:right="141"/>
              <w:jc w:val="both"/>
              <w:rPr>
                <w:color w:val="000000" w:themeColor="text1"/>
                <w:sz w:val="20"/>
                <w:szCs w:val="20"/>
                <w:lang w:eastAsia="ar-SA"/>
              </w:rPr>
            </w:pPr>
            <w:r w:rsidRPr="008456FD">
              <w:rPr>
                <w:color w:val="000000" w:themeColor="text1"/>
                <w:sz w:val="20"/>
                <w:szCs w:val="20"/>
                <w:lang w:eastAsia="ar-SA"/>
              </w:rPr>
              <w:t xml:space="preserve">b) nezajistí možnost oznamovatele podat oznámení podle § 9 odst. 2 písm. a) zákona o ochraně oznamovatelů </w:t>
            </w:r>
            <w:r w:rsidRPr="008456FD">
              <w:rPr>
                <w:b/>
                <w:bCs/>
                <w:color w:val="000000" w:themeColor="text1"/>
                <w:sz w:val="20"/>
                <w:szCs w:val="20"/>
                <w:lang w:eastAsia="ar-SA"/>
              </w:rPr>
              <w:t>nebo podle § 23 odst. 1 a 2 zákona o platformové práci</w:t>
            </w:r>
            <w:r w:rsidRPr="008456FD">
              <w:rPr>
                <w:color w:val="000000" w:themeColor="text1"/>
                <w:sz w:val="20"/>
                <w:szCs w:val="20"/>
                <w:lang w:eastAsia="ar-SA"/>
              </w:rPr>
              <w:t>,</w:t>
            </w:r>
          </w:p>
          <w:p w14:paraId="06014195" w14:textId="77777777" w:rsidR="002B416B" w:rsidRPr="008456FD" w:rsidRDefault="002B416B" w:rsidP="002B416B">
            <w:pPr>
              <w:suppressAutoHyphens/>
              <w:spacing w:line="276" w:lineRule="auto"/>
              <w:ind w:left="46" w:right="141"/>
              <w:jc w:val="both"/>
              <w:rPr>
                <w:color w:val="000000" w:themeColor="text1"/>
                <w:sz w:val="20"/>
                <w:szCs w:val="20"/>
                <w:lang w:eastAsia="ar-SA"/>
              </w:rPr>
            </w:pPr>
            <w:r w:rsidRPr="008456FD">
              <w:rPr>
                <w:color w:val="000000" w:themeColor="text1"/>
                <w:sz w:val="20"/>
                <w:szCs w:val="20"/>
                <w:lang w:eastAsia="ar-SA"/>
              </w:rPr>
              <w:t>c) nezajistí uveřejnění stanovených informací způsobem umožňujícím dálkový přístup podle § 9 odst. 2 písm. b) zákona o ochraně oznamovatelů,</w:t>
            </w:r>
          </w:p>
          <w:p w14:paraId="793D94A4" w14:textId="77777777" w:rsidR="002B416B" w:rsidRPr="008456FD" w:rsidRDefault="002B416B" w:rsidP="002B416B">
            <w:pPr>
              <w:suppressAutoHyphens/>
              <w:spacing w:line="276" w:lineRule="auto"/>
              <w:ind w:left="46" w:right="141"/>
              <w:jc w:val="both"/>
              <w:rPr>
                <w:color w:val="000000" w:themeColor="text1"/>
                <w:sz w:val="20"/>
                <w:szCs w:val="20"/>
                <w:lang w:eastAsia="ar-SA"/>
              </w:rPr>
            </w:pPr>
            <w:r w:rsidRPr="008456FD">
              <w:rPr>
                <w:color w:val="000000" w:themeColor="text1"/>
                <w:sz w:val="20"/>
                <w:szCs w:val="20"/>
                <w:lang w:eastAsia="ar-SA"/>
              </w:rPr>
              <w:t xml:space="preserve">d) v rozporu s § 9 odst. 2 písm. d) zákona o ochraně oznamovatelů nezajistí, aby se s podanými oznámeními mohla seznamovat pouze příslušná osoba </w:t>
            </w:r>
            <w:r w:rsidRPr="008456FD">
              <w:rPr>
                <w:color w:val="000000" w:themeColor="text1"/>
                <w:sz w:val="20"/>
                <w:szCs w:val="20"/>
                <w:lang w:eastAsia="ar-SA"/>
              </w:rPr>
              <w:lastRenderedPageBreak/>
              <w:t>nebo aby byl dodržen zákaz poskytnout údaje podle § 20 zákona o ochraně oznamovatelů, nebo</w:t>
            </w:r>
          </w:p>
          <w:p w14:paraId="0DAFC6DB" w14:textId="4A7C5B87" w:rsidR="002B416B" w:rsidRPr="008456FD" w:rsidRDefault="002B416B" w:rsidP="002B416B">
            <w:pPr>
              <w:suppressAutoHyphens/>
              <w:spacing w:line="276" w:lineRule="auto"/>
              <w:ind w:left="46" w:right="141"/>
              <w:jc w:val="both"/>
              <w:rPr>
                <w:color w:val="000000" w:themeColor="text1"/>
                <w:sz w:val="20"/>
                <w:szCs w:val="20"/>
                <w:lang w:eastAsia="ar-SA"/>
              </w:rPr>
            </w:pPr>
            <w:r w:rsidRPr="008456FD">
              <w:rPr>
                <w:color w:val="000000" w:themeColor="text1"/>
                <w:sz w:val="20"/>
                <w:szCs w:val="20"/>
                <w:lang w:eastAsia="ar-SA"/>
              </w:rPr>
              <w:t>e) v rozporu s § 9 odst. 2 písm. f) zákona o ochraně oznamovatelů nezajistí, aby byl oznamovatel vyrozuměn o přijetí oznámení podle § 12 odst. 2 zákona o ochraně oznamovatelů nebo o výsledcích posouzení důvodnosti oznámení podle § 12 odst. 3 zákona o ochraně oznamovatelů.</w:t>
            </w:r>
          </w:p>
        </w:tc>
        <w:tc>
          <w:tcPr>
            <w:tcW w:w="1134" w:type="dxa"/>
            <w:tcBorders>
              <w:top w:val="single" w:sz="4" w:space="0" w:color="auto"/>
              <w:left w:val="single" w:sz="4" w:space="0" w:color="auto"/>
              <w:bottom w:val="single" w:sz="4" w:space="0" w:color="auto"/>
              <w:right w:val="single" w:sz="4" w:space="0" w:color="auto"/>
            </w:tcBorders>
          </w:tcPr>
          <w:p w14:paraId="2B6C664C" w14:textId="6C29D909" w:rsidR="002B416B" w:rsidRPr="007E51BF" w:rsidRDefault="002B416B" w:rsidP="002B416B">
            <w:pPr>
              <w:pStyle w:val="Bezmezer"/>
              <w:jc w:val="both"/>
              <w:rPr>
                <w:color w:val="000000" w:themeColor="text1"/>
                <w:sz w:val="20"/>
                <w:szCs w:val="20"/>
              </w:rPr>
            </w:pPr>
            <w:r w:rsidRPr="007E51BF">
              <w:rPr>
                <w:color w:val="000000" w:themeColor="text1"/>
                <w:sz w:val="20"/>
                <w:szCs w:val="20"/>
              </w:rPr>
              <w:lastRenderedPageBreak/>
              <w:t>32024L2831</w:t>
            </w:r>
          </w:p>
        </w:tc>
        <w:tc>
          <w:tcPr>
            <w:tcW w:w="1701" w:type="dxa"/>
            <w:tcBorders>
              <w:top w:val="single" w:sz="4" w:space="0" w:color="auto"/>
              <w:left w:val="single" w:sz="4" w:space="0" w:color="auto"/>
              <w:bottom w:val="single" w:sz="4" w:space="0" w:color="auto"/>
              <w:right w:val="single" w:sz="4" w:space="0" w:color="auto"/>
            </w:tcBorders>
          </w:tcPr>
          <w:p w14:paraId="1C781AFE" w14:textId="2203E8BC" w:rsidR="002B416B" w:rsidRDefault="002B416B" w:rsidP="002B416B">
            <w:pPr>
              <w:pStyle w:val="Bezmezer"/>
              <w:jc w:val="both"/>
              <w:rPr>
                <w:color w:val="000000" w:themeColor="text1"/>
                <w:sz w:val="20"/>
                <w:szCs w:val="20"/>
              </w:rPr>
            </w:pPr>
            <w:r>
              <w:rPr>
                <w:color w:val="000000" w:themeColor="text1"/>
                <w:sz w:val="20"/>
                <w:szCs w:val="20"/>
              </w:rPr>
              <w:t>Čl. 12 odst. 5</w:t>
            </w:r>
          </w:p>
          <w:p w14:paraId="46B04B54" w14:textId="77777777" w:rsidR="002B416B" w:rsidRDefault="002B416B" w:rsidP="002B416B">
            <w:pPr>
              <w:pStyle w:val="Bezmezer"/>
              <w:jc w:val="both"/>
              <w:rPr>
                <w:color w:val="000000" w:themeColor="text1"/>
                <w:sz w:val="20"/>
                <w:szCs w:val="20"/>
              </w:rPr>
            </w:pPr>
          </w:p>
          <w:p w14:paraId="7446B32C" w14:textId="77777777" w:rsidR="002B416B" w:rsidRDefault="002B416B" w:rsidP="002B416B">
            <w:pPr>
              <w:pStyle w:val="Bezmezer"/>
              <w:jc w:val="both"/>
              <w:rPr>
                <w:color w:val="000000" w:themeColor="text1"/>
                <w:sz w:val="20"/>
                <w:szCs w:val="20"/>
              </w:rPr>
            </w:pPr>
          </w:p>
          <w:p w14:paraId="5754A122" w14:textId="77777777" w:rsidR="002B416B" w:rsidRDefault="002B416B" w:rsidP="002B416B">
            <w:pPr>
              <w:pStyle w:val="Bezmezer"/>
              <w:jc w:val="both"/>
              <w:rPr>
                <w:color w:val="000000" w:themeColor="text1"/>
                <w:sz w:val="20"/>
                <w:szCs w:val="20"/>
              </w:rPr>
            </w:pPr>
          </w:p>
          <w:p w14:paraId="64B682D2" w14:textId="77777777" w:rsidR="002B416B" w:rsidRDefault="002B416B" w:rsidP="002B416B">
            <w:pPr>
              <w:pStyle w:val="Bezmezer"/>
              <w:jc w:val="both"/>
              <w:rPr>
                <w:color w:val="000000" w:themeColor="text1"/>
                <w:sz w:val="20"/>
                <w:szCs w:val="20"/>
              </w:rPr>
            </w:pPr>
          </w:p>
          <w:p w14:paraId="48C59A97" w14:textId="77777777" w:rsidR="002B416B" w:rsidRDefault="002B416B" w:rsidP="002B416B">
            <w:pPr>
              <w:pStyle w:val="Bezmezer"/>
              <w:jc w:val="both"/>
              <w:rPr>
                <w:color w:val="000000" w:themeColor="text1"/>
                <w:sz w:val="20"/>
                <w:szCs w:val="20"/>
              </w:rPr>
            </w:pPr>
          </w:p>
          <w:p w14:paraId="789D47EC" w14:textId="77777777" w:rsidR="002B416B" w:rsidRDefault="002B416B" w:rsidP="002B416B">
            <w:pPr>
              <w:pStyle w:val="Bezmezer"/>
              <w:jc w:val="both"/>
              <w:rPr>
                <w:color w:val="000000" w:themeColor="text1"/>
                <w:sz w:val="20"/>
                <w:szCs w:val="20"/>
              </w:rPr>
            </w:pPr>
          </w:p>
        </w:tc>
        <w:tc>
          <w:tcPr>
            <w:tcW w:w="5936" w:type="dxa"/>
            <w:tcBorders>
              <w:top w:val="single" w:sz="4" w:space="0" w:color="auto"/>
              <w:left w:val="single" w:sz="4" w:space="0" w:color="auto"/>
              <w:bottom w:val="single" w:sz="4" w:space="0" w:color="auto"/>
              <w:right w:val="single" w:sz="4" w:space="0" w:color="auto"/>
            </w:tcBorders>
          </w:tcPr>
          <w:p w14:paraId="00C78E55" w14:textId="77777777" w:rsidR="002B416B" w:rsidRDefault="002B416B" w:rsidP="002B416B">
            <w:pPr>
              <w:ind w:right="143"/>
              <w:jc w:val="both"/>
              <w:rPr>
                <w:color w:val="000000" w:themeColor="text1"/>
                <w:sz w:val="20"/>
                <w:szCs w:val="20"/>
              </w:rPr>
            </w:pPr>
            <w:r>
              <w:rPr>
                <w:color w:val="000000" w:themeColor="text1"/>
                <w:sz w:val="20"/>
                <w:szCs w:val="20"/>
              </w:rPr>
              <w:t>5</w:t>
            </w:r>
            <w:r w:rsidRPr="0087545D">
              <w:rPr>
                <w:color w:val="000000" w:themeColor="text1"/>
                <w:sz w:val="20"/>
                <w:szCs w:val="20"/>
              </w:rPr>
              <w:t>.   </w:t>
            </w:r>
            <w:r w:rsidRPr="00BA700B">
              <w:rPr>
                <w:color w:val="000000" w:themeColor="text1"/>
                <w:sz w:val="20"/>
                <w:szCs w:val="20"/>
              </w:rPr>
              <w:t>V zájmu zajištění bezpečnosti a ochrany zdraví pracovníků platforem, a to i před násilím a obtěžováním, členské státy zajistí, aby digitální pracovní platformy přijaly preventivní opatření, včetně zajištění účinných kanálů pro oznamování</w:t>
            </w:r>
            <w:r>
              <w:rPr>
                <w:color w:val="000000" w:themeColor="text1"/>
                <w:sz w:val="20"/>
                <w:szCs w:val="20"/>
              </w:rPr>
              <w:t>.</w:t>
            </w:r>
          </w:p>
          <w:p w14:paraId="2618C4AF" w14:textId="19BC626B" w:rsidR="002B416B" w:rsidRPr="0087545D" w:rsidRDefault="002B416B" w:rsidP="002B416B">
            <w:pPr>
              <w:pStyle w:val="Bezmezer"/>
              <w:ind w:right="122"/>
              <w:jc w:val="both"/>
              <w:rPr>
                <w:color w:val="000000" w:themeColor="text1"/>
                <w:sz w:val="20"/>
                <w:szCs w:val="20"/>
              </w:rPr>
            </w:pPr>
          </w:p>
          <w:p w14:paraId="44DD3287" w14:textId="03AD5C81" w:rsidR="002B416B" w:rsidRPr="0087545D" w:rsidRDefault="002B416B" w:rsidP="002B416B">
            <w:pPr>
              <w:pStyle w:val="Bezmezer"/>
              <w:ind w:right="122"/>
              <w:jc w:val="both"/>
              <w:rPr>
                <w:color w:val="000000" w:themeColor="text1"/>
                <w:sz w:val="20"/>
                <w:szCs w:val="20"/>
              </w:rPr>
            </w:pPr>
          </w:p>
        </w:tc>
      </w:tr>
      <w:tr w:rsidR="002B416B" w:rsidRPr="00FA3682" w14:paraId="64DA2CEB" w14:textId="77777777" w:rsidTr="00DD6375">
        <w:tc>
          <w:tcPr>
            <w:tcW w:w="14578" w:type="dxa"/>
            <w:gridSpan w:val="5"/>
            <w:tcBorders>
              <w:top w:val="single" w:sz="4" w:space="0" w:color="auto"/>
              <w:left w:val="single" w:sz="4" w:space="0" w:color="auto"/>
              <w:bottom w:val="single" w:sz="4" w:space="0" w:color="auto"/>
              <w:right w:val="single" w:sz="4" w:space="0" w:color="auto"/>
            </w:tcBorders>
          </w:tcPr>
          <w:p w14:paraId="4AB1DF94" w14:textId="77777777" w:rsidR="002B416B" w:rsidRPr="00CA65EC" w:rsidRDefault="002B416B" w:rsidP="002B416B">
            <w:pPr>
              <w:jc w:val="center"/>
              <w:rPr>
                <w:rFonts w:eastAsia="Aptos"/>
                <w:sz w:val="20"/>
                <w:szCs w:val="20"/>
                <w:lang w:eastAsia="en-US"/>
              </w:rPr>
            </w:pPr>
            <w:r w:rsidRPr="00CA65EC">
              <w:rPr>
                <w:rFonts w:eastAsia="Aptos"/>
                <w:sz w:val="20"/>
                <w:szCs w:val="20"/>
                <w:lang w:eastAsia="en-US"/>
              </w:rPr>
              <w:t>ČÁST ŠESTÁ</w:t>
            </w:r>
          </w:p>
          <w:p w14:paraId="612BB561" w14:textId="24DB1D1D" w:rsidR="002B416B" w:rsidRPr="00FA3682" w:rsidRDefault="002B416B" w:rsidP="002B416B">
            <w:pPr>
              <w:ind w:left="63" w:right="143"/>
              <w:jc w:val="center"/>
              <w:rPr>
                <w:bCs/>
                <w:color w:val="000000" w:themeColor="text1"/>
                <w:sz w:val="20"/>
                <w:szCs w:val="20"/>
              </w:rPr>
            </w:pPr>
            <w:r w:rsidRPr="00CA65EC">
              <w:rPr>
                <w:rFonts w:eastAsia="Aptos"/>
                <w:b/>
                <w:sz w:val="20"/>
                <w:szCs w:val="20"/>
                <w:lang w:eastAsia="en-US"/>
              </w:rPr>
              <w:t>Změna zákoníku práce</w:t>
            </w:r>
          </w:p>
        </w:tc>
      </w:tr>
      <w:tr w:rsidR="002B416B" w:rsidRPr="00FA3682" w14:paraId="16E2EF87" w14:textId="77777777" w:rsidTr="003B47EF">
        <w:tc>
          <w:tcPr>
            <w:tcW w:w="1251" w:type="dxa"/>
            <w:tcBorders>
              <w:top w:val="single" w:sz="4" w:space="0" w:color="auto"/>
              <w:left w:val="single" w:sz="4" w:space="0" w:color="auto"/>
              <w:bottom w:val="single" w:sz="4" w:space="0" w:color="auto"/>
              <w:right w:val="single" w:sz="4" w:space="0" w:color="auto"/>
            </w:tcBorders>
          </w:tcPr>
          <w:p w14:paraId="091ADBB8" w14:textId="3A1E7A4F" w:rsidR="002B416B" w:rsidRPr="00420654" w:rsidRDefault="002B416B" w:rsidP="002B416B">
            <w:pPr>
              <w:suppressAutoHyphens/>
              <w:spacing w:line="276" w:lineRule="auto"/>
              <w:ind w:left="117"/>
              <w:jc w:val="both"/>
              <w:rPr>
                <w:bCs/>
                <w:color w:val="000000" w:themeColor="text1"/>
                <w:sz w:val="20"/>
                <w:szCs w:val="20"/>
              </w:rPr>
            </w:pPr>
            <w:r>
              <w:rPr>
                <w:bCs/>
                <w:color w:val="000000" w:themeColor="text1"/>
                <w:sz w:val="20"/>
                <w:szCs w:val="20"/>
              </w:rPr>
              <w:t>Poznámka pod čarou č. 1</w:t>
            </w:r>
          </w:p>
        </w:tc>
        <w:tc>
          <w:tcPr>
            <w:tcW w:w="4556" w:type="dxa"/>
            <w:tcBorders>
              <w:top w:val="single" w:sz="4" w:space="0" w:color="auto"/>
              <w:left w:val="single" w:sz="4" w:space="0" w:color="auto"/>
              <w:bottom w:val="single" w:sz="4" w:space="0" w:color="auto"/>
              <w:right w:val="single" w:sz="4" w:space="0" w:color="auto"/>
            </w:tcBorders>
          </w:tcPr>
          <w:p w14:paraId="666BE7FA" w14:textId="4D914F60" w:rsidR="002B416B" w:rsidRPr="002B13EB" w:rsidRDefault="002B416B" w:rsidP="002B416B">
            <w:pPr>
              <w:suppressAutoHyphens/>
              <w:spacing w:line="276" w:lineRule="auto"/>
              <w:ind w:right="135"/>
              <w:jc w:val="both"/>
              <w:rPr>
                <w:b/>
                <w:color w:val="FF0000"/>
                <w:sz w:val="20"/>
                <w:szCs w:val="20"/>
              </w:rPr>
            </w:pPr>
            <w:r w:rsidRPr="002B13EB">
              <w:rPr>
                <w:b/>
                <w:sz w:val="20"/>
                <w:szCs w:val="20"/>
              </w:rPr>
              <w:t>Směrnice Evropského parlamentu a Rady (EU) 2024/2831 ze dne 23. října 2024 o zlepšení pracovních podmínek při práci prostřednictvím platformy.</w:t>
            </w:r>
          </w:p>
        </w:tc>
        <w:tc>
          <w:tcPr>
            <w:tcW w:w="1134" w:type="dxa"/>
            <w:tcBorders>
              <w:top w:val="single" w:sz="4" w:space="0" w:color="auto"/>
              <w:left w:val="single" w:sz="4" w:space="0" w:color="auto"/>
              <w:bottom w:val="single" w:sz="4" w:space="0" w:color="auto"/>
              <w:right w:val="single" w:sz="4" w:space="0" w:color="auto"/>
            </w:tcBorders>
          </w:tcPr>
          <w:p w14:paraId="54AF3C42" w14:textId="448CC190" w:rsidR="002B416B" w:rsidRPr="007E51BF" w:rsidRDefault="002B416B" w:rsidP="002B416B">
            <w:pPr>
              <w:ind w:left="45"/>
              <w:rPr>
                <w:color w:val="000000" w:themeColor="text1"/>
                <w:sz w:val="20"/>
                <w:szCs w:val="20"/>
              </w:rPr>
            </w:pPr>
            <w:r w:rsidRPr="007E51BF">
              <w:rPr>
                <w:color w:val="000000" w:themeColor="text1"/>
                <w:sz w:val="20"/>
                <w:szCs w:val="20"/>
              </w:rPr>
              <w:t>32024L2831</w:t>
            </w:r>
          </w:p>
        </w:tc>
        <w:tc>
          <w:tcPr>
            <w:tcW w:w="1701" w:type="dxa"/>
            <w:tcBorders>
              <w:top w:val="single" w:sz="4" w:space="0" w:color="auto"/>
              <w:left w:val="single" w:sz="4" w:space="0" w:color="auto"/>
              <w:bottom w:val="single" w:sz="4" w:space="0" w:color="auto"/>
              <w:right w:val="single" w:sz="4" w:space="0" w:color="auto"/>
            </w:tcBorders>
          </w:tcPr>
          <w:p w14:paraId="61A79308" w14:textId="063DCE7A" w:rsidR="002B416B" w:rsidRDefault="002B416B" w:rsidP="002B416B">
            <w:pPr>
              <w:rPr>
                <w:color w:val="000000" w:themeColor="text1"/>
                <w:sz w:val="20"/>
                <w:szCs w:val="20"/>
              </w:rPr>
            </w:pPr>
            <w:r>
              <w:rPr>
                <w:color w:val="000000" w:themeColor="text1"/>
                <w:sz w:val="20"/>
                <w:szCs w:val="20"/>
              </w:rPr>
              <w:t>Čl. 29 odst. 1</w:t>
            </w:r>
          </w:p>
        </w:tc>
        <w:tc>
          <w:tcPr>
            <w:tcW w:w="5936" w:type="dxa"/>
            <w:tcBorders>
              <w:top w:val="single" w:sz="4" w:space="0" w:color="auto"/>
              <w:left w:val="single" w:sz="4" w:space="0" w:color="auto"/>
              <w:bottom w:val="single" w:sz="4" w:space="0" w:color="auto"/>
              <w:right w:val="single" w:sz="4" w:space="0" w:color="auto"/>
            </w:tcBorders>
          </w:tcPr>
          <w:p w14:paraId="74C078B0" w14:textId="0C26D8D8" w:rsidR="002B416B" w:rsidRPr="00FA3682" w:rsidRDefault="002B416B" w:rsidP="002B416B">
            <w:pPr>
              <w:ind w:left="63" w:right="143"/>
              <w:jc w:val="both"/>
              <w:rPr>
                <w:bCs/>
                <w:color w:val="000000" w:themeColor="text1"/>
                <w:sz w:val="20"/>
                <w:szCs w:val="20"/>
              </w:rPr>
            </w:pPr>
            <w:r w:rsidRPr="00CA65EC">
              <w:rPr>
                <w:color w:val="000000" w:themeColor="text1"/>
                <w:sz w:val="20"/>
                <w:szCs w:val="20"/>
              </w:rPr>
              <w:t>Tyto předpisy přijaté členskými státy musí obsahovat odkaz na tuto směrnici nebo musí být takový odkaz učiněn při jejich úředním vyhlášení. Způsob odkazu si stanoví členské státy.</w:t>
            </w:r>
          </w:p>
        </w:tc>
      </w:tr>
      <w:tr w:rsidR="00963884" w:rsidRPr="00FA3682" w14:paraId="6AACF01E" w14:textId="77777777" w:rsidTr="00CA1368">
        <w:tc>
          <w:tcPr>
            <w:tcW w:w="1251" w:type="dxa"/>
            <w:vMerge w:val="restart"/>
            <w:tcBorders>
              <w:top w:val="single" w:sz="4" w:space="0" w:color="auto"/>
              <w:left w:val="single" w:sz="4" w:space="0" w:color="auto"/>
              <w:right w:val="single" w:sz="4" w:space="0" w:color="auto"/>
            </w:tcBorders>
          </w:tcPr>
          <w:p w14:paraId="2C3D0C9C" w14:textId="5BC0C83A" w:rsidR="00963884" w:rsidRDefault="00963884" w:rsidP="002B416B">
            <w:pPr>
              <w:suppressAutoHyphens/>
              <w:spacing w:line="276" w:lineRule="auto"/>
              <w:ind w:left="117"/>
              <w:jc w:val="both"/>
              <w:rPr>
                <w:bCs/>
                <w:color w:val="000000" w:themeColor="text1"/>
                <w:sz w:val="20"/>
                <w:szCs w:val="20"/>
              </w:rPr>
            </w:pPr>
            <w:r>
              <w:rPr>
                <w:bCs/>
                <w:color w:val="000000" w:themeColor="text1"/>
                <w:sz w:val="20"/>
                <w:szCs w:val="20"/>
              </w:rPr>
              <w:t xml:space="preserve">§ 2 </w:t>
            </w:r>
          </w:p>
        </w:tc>
        <w:tc>
          <w:tcPr>
            <w:tcW w:w="4556" w:type="dxa"/>
            <w:vMerge w:val="restart"/>
            <w:tcBorders>
              <w:top w:val="single" w:sz="4" w:space="0" w:color="auto"/>
              <w:left w:val="single" w:sz="4" w:space="0" w:color="auto"/>
              <w:right w:val="single" w:sz="4" w:space="0" w:color="auto"/>
            </w:tcBorders>
          </w:tcPr>
          <w:p w14:paraId="2828A4EA" w14:textId="77777777" w:rsidR="00963884" w:rsidRPr="004E31A1" w:rsidRDefault="00963884" w:rsidP="004E31A1">
            <w:pPr>
              <w:spacing w:after="120"/>
              <w:jc w:val="both"/>
              <w:rPr>
                <w:rFonts w:eastAsia="Arial"/>
                <w:sz w:val="20"/>
                <w:szCs w:val="20"/>
              </w:rPr>
            </w:pPr>
            <w:r w:rsidRPr="004E31A1">
              <w:rPr>
                <w:rFonts w:eastAsia="Arial"/>
                <w:sz w:val="20"/>
                <w:szCs w:val="20"/>
              </w:rPr>
              <w:t>(1) Závislou prací je práce, která je vykonávána ve vztahu nadřízenosti zaměstnavatele a podřízenosti zaměstnance</w:t>
            </w:r>
            <w:r w:rsidRPr="004E31A1">
              <w:rPr>
                <w:rFonts w:eastAsia="Arial"/>
                <w:strike/>
                <w:sz w:val="20"/>
                <w:szCs w:val="20"/>
              </w:rPr>
              <w:t>,</w:t>
            </w:r>
            <w:r w:rsidRPr="004E31A1">
              <w:rPr>
                <w:rFonts w:eastAsia="Arial"/>
                <w:sz w:val="20"/>
                <w:szCs w:val="20"/>
              </w:rPr>
              <w:t xml:space="preserve"> </w:t>
            </w:r>
            <w:r w:rsidRPr="004E31A1">
              <w:rPr>
                <w:rFonts w:eastAsia="Arial"/>
                <w:b/>
                <w:bCs/>
                <w:sz w:val="20"/>
                <w:szCs w:val="20"/>
              </w:rPr>
              <w:t>a</w:t>
            </w:r>
            <w:r w:rsidRPr="004E31A1">
              <w:rPr>
                <w:rFonts w:eastAsia="Arial"/>
                <w:sz w:val="20"/>
                <w:szCs w:val="20"/>
              </w:rPr>
              <w:t xml:space="preserve"> jménem zaměstnavatele</w:t>
            </w:r>
            <w:r w:rsidRPr="004E31A1">
              <w:rPr>
                <w:rFonts w:eastAsia="Arial"/>
                <w:strike/>
                <w:sz w:val="20"/>
                <w:szCs w:val="20"/>
              </w:rPr>
              <w:t>, podle pokynů zaměstnavatele a zaměstnanec ji pro zaměstnavatele vykonává osobně</w:t>
            </w:r>
            <w:r w:rsidRPr="004E31A1">
              <w:rPr>
                <w:rFonts w:eastAsia="Arial"/>
                <w:sz w:val="20"/>
                <w:szCs w:val="20"/>
              </w:rPr>
              <w:t>.</w:t>
            </w:r>
          </w:p>
          <w:p w14:paraId="3A4B6FA3" w14:textId="77777777" w:rsidR="00963884" w:rsidRPr="004E31A1" w:rsidRDefault="00963884" w:rsidP="004E31A1">
            <w:pPr>
              <w:spacing w:after="120"/>
              <w:jc w:val="both"/>
              <w:rPr>
                <w:rFonts w:eastAsia="Arial"/>
                <w:strike/>
                <w:sz w:val="20"/>
                <w:szCs w:val="20"/>
              </w:rPr>
            </w:pPr>
            <w:r w:rsidRPr="004E31A1">
              <w:rPr>
                <w:rFonts w:eastAsia="Arial"/>
                <w:strike/>
                <w:sz w:val="20"/>
                <w:szCs w:val="20"/>
              </w:rPr>
              <w:t>(2) Závislá práce musí být vykonávána za mzdu, plat nebo odměnu za práci, na náklady a odpovědnost zaměstnavatele, v pracovní době na pracovišti zaměstnavatele, popřípadě na jiném dohodnutém místě.</w:t>
            </w:r>
          </w:p>
          <w:p w14:paraId="7B0696C1" w14:textId="77777777" w:rsidR="00963884" w:rsidRPr="004E31A1" w:rsidRDefault="00963884" w:rsidP="004E31A1">
            <w:pPr>
              <w:spacing w:after="120"/>
              <w:jc w:val="both"/>
              <w:rPr>
                <w:rFonts w:eastAsia="Arial"/>
                <w:b/>
                <w:bCs/>
                <w:sz w:val="20"/>
                <w:szCs w:val="20"/>
              </w:rPr>
            </w:pPr>
            <w:r w:rsidRPr="004E31A1">
              <w:rPr>
                <w:rFonts w:eastAsia="Arial"/>
                <w:b/>
                <w:bCs/>
                <w:sz w:val="20"/>
                <w:szCs w:val="20"/>
              </w:rPr>
              <w:t xml:space="preserve">(2) Vztahem nadřízenosti zaměstnavatele a podřízenosti zaměstnance je, pokud </w:t>
            </w:r>
          </w:p>
          <w:p w14:paraId="46D26273" w14:textId="77777777" w:rsidR="00963884" w:rsidRPr="004E31A1" w:rsidRDefault="00963884" w:rsidP="00963884">
            <w:pPr>
              <w:pStyle w:val="Odstavecseseznamem"/>
              <w:numPr>
                <w:ilvl w:val="1"/>
                <w:numId w:val="21"/>
              </w:numPr>
              <w:spacing w:after="120"/>
              <w:ind w:left="426"/>
              <w:jc w:val="both"/>
              <w:rPr>
                <w:rFonts w:eastAsia="Arial"/>
                <w:b/>
                <w:bCs/>
                <w:sz w:val="20"/>
                <w:szCs w:val="20"/>
              </w:rPr>
            </w:pPr>
            <w:r w:rsidRPr="004E31A1">
              <w:rPr>
                <w:rFonts w:eastAsia="Arial"/>
                <w:b/>
                <w:bCs/>
                <w:sz w:val="20"/>
                <w:szCs w:val="20"/>
              </w:rPr>
              <w:t xml:space="preserve">zaměstnavatel organizuje práci, </w:t>
            </w:r>
          </w:p>
          <w:p w14:paraId="1017A4D4" w14:textId="77777777" w:rsidR="00963884" w:rsidRPr="004E31A1" w:rsidRDefault="00963884" w:rsidP="00963884">
            <w:pPr>
              <w:pStyle w:val="Odstavecseseznamem"/>
              <w:numPr>
                <w:ilvl w:val="1"/>
                <w:numId w:val="21"/>
              </w:numPr>
              <w:spacing w:after="120"/>
              <w:ind w:left="426"/>
              <w:jc w:val="both"/>
              <w:rPr>
                <w:rFonts w:eastAsia="Arial"/>
                <w:b/>
                <w:bCs/>
                <w:sz w:val="20"/>
                <w:szCs w:val="20"/>
              </w:rPr>
            </w:pPr>
            <w:r w:rsidRPr="004E31A1">
              <w:rPr>
                <w:rFonts w:eastAsia="Arial"/>
                <w:b/>
                <w:bCs/>
                <w:sz w:val="20"/>
                <w:szCs w:val="20"/>
              </w:rPr>
              <w:t>zaměstnavatel dohlíží nad výkonem práce zaměstnance,</w:t>
            </w:r>
          </w:p>
          <w:p w14:paraId="761B24B1" w14:textId="77777777" w:rsidR="00963884" w:rsidRPr="004E31A1" w:rsidRDefault="00963884" w:rsidP="00963884">
            <w:pPr>
              <w:pStyle w:val="Odstavecseseznamem"/>
              <w:numPr>
                <w:ilvl w:val="1"/>
                <w:numId w:val="21"/>
              </w:numPr>
              <w:spacing w:after="120"/>
              <w:ind w:left="426"/>
              <w:jc w:val="both"/>
              <w:rPr>
                <w:rFonts w:eastAsia="Arial"/>
                <w:b/>
                <w:bCs/>
                <w:sz w:val="20"/>
                <w:szCs w:val="20"/>
              </w:rPr>
            </w:pPr>
            <w:r w:rsidRPr="004E31A1">
              <w:rPr>
                <w:rFonts w:eastAsia="Arial"/>
                <w:b/>
                <w:bCs/>
                <w:sz w:val="20"/>
                <w:szCs w:val="20"/>
              </w:rPr>
              <w:t>zaměstnance zaměstnanec vykonává práci podle pokynů zaměstnavatele a</w:t>
            </w:r>
          </w:p>
          <w:p w14:paraId="3D1988CD" w14:textId="05C5D37B" w:rsidR="00963884" w:rsidRPr="004E31A1" w:rsidRDefault="00963884" w:rsidP="004E31A1">
            <w:pPr>
              <w:pStyle w:val="Odstavecseseznamem"/>
              <w:numPr>
                <w:ilvl w:val="1"/>
                <w:numId w:val="21"/>
              </w:numPr>
              <w:spacing w:after="120"/>
              <w:ind w:left="426"/>
              <w:jc w:val="both"/>
              <w:rPr>
                <w:rFonts w:eastAsia="Arial"/>
                <w:b/>
                <w:bCs/>
                <w:sz w:val="20"/>
                <w:szCs w:val="20"/>
              </w:rPr>
            </w:pPr>
            <w:r w:rsidRPr="004E31A1">
              <w:rPr>
                <w:rFonts w:eastAsia="Arial"/>
                <w:b/>
                <w:bCs/>
                <w:sz w:val="20"/>
                <w:szCs w:val="20"/>
              </w:rPr>
              <w:t>zaměstnanec vykonává práci v pracovní době.</w:t>
            </w:r>
          </w:p>
        </w:tc>
        <w:tc>
          <w:tcPr>
            <w:tcW w:w="1134" w:type="dxa"/>
            <w:tcBorders>
              <w:top w:val="single" w:sz="4" w:space="0" w:color="auto"/>
              <w:left w:val="single" w:sz="4" w:space="0" w:color="auto"/>
              <w:bottom w:val="single" w:sz="4" w:space="0" w:color="auto"/>
              <w:right w:val="single" w:sz="4" w:space="0" w:color="auto"/>
            </w:tcBorders>
          </w:tcPr>
          <w:p w14:paraId="17A1E8EE" w14:textId="5822CBF7" w:rsidR="00963884" w:rsidRPr="007E51BF" w:rsidRDefault="00963884" w:rsidP="002B416B">
            <w:pPr>
              <w:ind w:left="45"/>
              <w:rPr>
                <w:color w:val="000000" w:themeColor="text1"/>
                <w:sz w:val="20"/>
                <w:szCs w:val="20"/>
              </w:rPr>
            </w:pPr>
            <w:r w:rsidRPr="00963884">
              <w:rPr>
                <w:color w:val="000000" w:themeColor="text1"/>
                <w:sz w:val="20"/>
                <w:szCs w:val="20"/>
              </w:rPr>
              <w:t>32023L0970</w:t>
            </w:r>
          </w:p>
        </w:tc>
        <w:tc>
          <w:tcPr>
            <w:tcW w:w="1701" w:type="dxa"/>
            <w:tcBorders>
              <w:top w:val="single" w:sz="4" w:space="0" w:color="auto"/>
              <w:left w:val="single" w:sz="4" w:space="0" w:color="auto"/>
              <w:bottom w:val="single" w:sz="4" w:space="0" w:color="auto"/>
              <w:right w:val="single" w:sz="4" w:space="0" w:color="auto"/>
            </w:tcBorders>
          </w:tcPr>
          <w:p w14:paraId="3971BEBD" w14:textId="10A3A932" w:rsidR="00963884" w:rsidRDefault="00963884" w:rsidP="002B416B">
            <w:pPr>
              <w:rPr>
                <w:color w:val="000000" w:themeColor="text1"/>
                <w:sz w:val="20"/>
                <w:szCs w:val="20"/>
              </w:rPr>
            </w:pPr>
            <w:r>
              <w:rPr>
                <w:color w:val="000000" w:themeColor="text1"/>
                <w:sz w:val="20"/>
                <w:szCs w:val="20"/>
              </w:rPr>
              <w:t>Čl. 2 odst. 2</w:t>
            </w:r>
          </w:p>
        </w:tc>
        <w:tc>
          <w:tcPr>
            <w:tcW w:w="5936" w:type="dxa"/>
            <w:tcBorders>
              <w:top w:val="single" w:sz="4" w:space="0" w:color="auto"/>
              <w:left w:val="single" w:sz="4" w:space="0" w:color="auto"/>
              <w:bottom w:val="single" w:sz="4" w:space="0" w:color="auto"/>
              <w:right w:val="single" w:sz="4" w:space="0" w:color="auto"/>
            </w:tcBorders>
          </w:tcPr>
          <w:p w14:paraId="5BAF2F0D" w14:textId="680BCF33" w:rsidR="00963884" w:rsidRPr="00CA65EC" w:rsidRDefault="00963884" w:rsidP="002B416B">
            <w:pPr>
              <w:ind w:left="63" w:right="143"/>
              <w:jc w:val="both"/>
              <w:rPr>
                <w:color w:val="000000" w:themeColor="text1"/>
                <w:sz w:val="20"/>
                <w:szCs w:val="20"/>
              </w:rPr>
            </w:pPr>
            <w:r w:rsidRPr="0078464F">
              <w:rPr>
                <w:color w:val="000000"/>
                <w:sz w:val="20"/>
                <w:szCs w:val="20"/>
                <w:shd w:val="clear" w:color="auto" w:fill="FFFFFF"/>
              </w:rPr>
              <w:t>2.   Tato směrnice se vztahuje na všechny pracovníky, kteří uzavřeli pracovní smlouvu nebo jsou v pracovněprávním vztahu vymezeném právními předpisy, kolektivními smlouvami nebo zvyklostmi platnými v každém členském státě s přihlédnutím k judikatuře Soudního dvora.</w:t>
            </w:r>
          </w:p>
        </w:tc>
      </w:tr>
      <w:tr w:rsidR="00963884" w:rsidRPr="00FA3682" w14:paraId="0D5B672B" w14:textId="77777777" w:rsidTr="005343B5">
        <w:tc>
          <w:tcPr>
            <w:tcW w:w="1251" w:type="dxa"/>
            <w:vMerge/>
            <w:tcBorders>
              <w:left w:val="single" w:sz="4" w:space="0" w:color="auto"/>
              <w:right w:val="single" w:sz="4" w:space="0" w:color="auto"/>
            </w:tcBorders>
          </w:tcPr>
          <w:p w14:paraId="404BDC6D" w14:textId="77777777" w:rsidR="00963884" w:rsidRDefault="00963884" w:rsidP="002B416B">
            <w:pPr>
              <w:suppressAutoHyphens/>
              <w:spacing w:line="276" w:lineRule="auto"/>
              <w:ind w:left="117"/>
              <w:jc w:val="both"/>
              <w:rPr>
                <w:bCs/>
                <w:color w:val="000000" w:themeColor="text1"/>
                <w:sz w:val="20"/>
                <w:szCs w:val="20"/>
              </w:rPr>
            </w:pPr>
          </w:p>
        </w:tc>
        <w:tc>
          <w:tcPr>
            <w:tcW w:w="4556" w:type="dxa"/>
            <w:vMerge/>
            <w:tcBorders>
              <w:left w:val="single" w:sz="4" w:space="0" w:color="auto"/>
              <w:right w:val="single" w:sz="4" w:space="0" w:color="auto"/>
            </w:tcBorders>
          </w:tcPr>
          <w:p w14:paraId="395411B2" w14:textId="77777777" w:rsidR="00963884" w:rsidRPr="00963884" w:rsidRDefault="00963884" w:rsidP="00963884">
            <w:pPr>
              <w:spacing w:after="120"/>
              <w:jc w:val="both"/>
              <w:rPr>
                <w:rFonts w:eastAsia="Arial"/>
                <w:sz w:val="20"/>
                <w:szCs w:val="20"/>
              </w:rPr>
            </w:pPr>
          </w:p>
        </w:tc>
        <w:tc>
          <w:tcPr>
            <w:tcW w:w="1134" w:type="dxa"/>
            <w:vMerge w:val="restart"/>
            <w:tcBorders>
              <w:top w:val="single" w:sz="4" w:space="0" w:color="auto"/>
              <w:left w:val="single" w:sz="4" w:space="0" w:color="auto"/>
              <w:right w:val="single" w:sz="4" w:space="0" w:color="auto"/>
            </w:tcBorders>
          </w:tcPr>
          <w:p w14:paraId="6937BA2B" w14:textId="743CEFDE" w:rsidR="00963884" w:rsidRPr="00963884" w:rsidRDefault="00963884" w:rsidP="002B416B">
            <w:pPr>
              <w:ind w:left="45"/>
              <w:rPr>
                <w:color w:val="000000" w:themeColor="text1"/>
                <w:sz w:val="20"/>
                <w:szCs w:val="20"/>
              </w:rPr>
            </w:pPr>
            <w:r w:rsidRPr="00963884">
              <w:rPr>
                <w:color w:val="000000" w:themeColor="text1"/>
                <w:sz w:val="20"/>
                <w:szCs w:val="20"/>
              </w:rPr>
              <w:t>32019L1158</w:t>
            </w:r>
          </w:p>
        </w:tc>
        <w:tc>
          <w:tcPr>
            <w:tcW w:w="1701" w:type="dxa"/>
            <w:tcBorders>
              <w:top w:val="single" w:sz="4" w:space="0" w:color="auto"/>
              <w:left w:val="single" w:sz="4" w:space="0" w:color="auto"/>
              <w:bottom w:val="single" w:sz="4" w:space="0" w:color="auto"/>
              <w:right w:val="single" w:sz="4" w:space="0" w:color="auto"/>
            </w:tcBorders>
          </w:tcPr>
          <w:p w14:paraId="19EE0207" w14:textId="74937178" w:rsidR="00963884" w:rsidRDefault="00963884" w:rsidP="002B416B">
            <w:pPr>
              <w:rPr>
                <w:color w:val="000000" w:themeColor="text1"/>
                <w:sz w:val="20"/>
                <w:szCs w:val="20"/>
              </w:rPr>
            </w:pPr>
            <w:r>
              <w:rPr>
                <w:color w:val="000000" w:themeColor="text1"/>
                <w:sz w:val="20"/>
                <w:szCs w:val="20"/>
              </w:rPr>
              <w:t>Čl. 2</w:t>
            </w:r>
          </w:p>
        </w:tc>
        <w:tc>
          <w:tcPr>
            <w:tcW w:w="5936" w:type="dxa"/>
            <w:tcBorders>
              <w:top w:val="single" w:sz="4" w:space="0" w:color="auto"/>
              <w:left w:val="single" w:sz="4" w:space="0" w:color="auto"/>
              <w:bottom w:val="single" w:sz="4" w:space="0" w:color="auto"/>
              <w:right w:val="single" w:sz="4" w:space="0" w:color="auto"/>
            </w:tcBorders>
          </w:tcPr>
          <w:p w14:paraId="6E84C470" w14:textId="77777777" w:rsidR="00963884" w:rsidRPr="004E31A1" w:rsidRDefault="00963884" w:rsidP="00963884">
            <w:pPr>
              <w:pStyle w:val="Zpat"/>
              <w:tabs>
                <w:tab w:val="clear" w:pos="4536"/>
                <w:tab w:val="clear" w:pos="9072"/>
              </w:tabs>
              <w:jc w:val="both"/>
              <w:rPr>
                <w:b/>
                <w:sz w:val="20"/>
                <w:szCs w:val="20"/>
              </w:rPr>
            </w:pPr>
            <w:r w:rsidRPr="004E31A1">
              <w:rPr>
                <w:b/>
                <w:sz w:val="20"/>
                <w:szCs w:val="20"/>
              </w:rPr>
              <w:t>Oblast působnosti</w:t>
            </w:r>
          </w:p>
          <w:p w14:paraId="5AD08A6D" w14:textId="7670E236" w:rsidR="00963884" w:rsidRPr="00CA65EC" w:rsidRDefault="00963884" w:rsidP="00963884">
            <w:pPr>
              <w:ind w:left="63" w:right="143"/>
              <w:jc w:val="both"/>
              <w:rPr>
                <w:color w:val="000000" w:themeColor="text1"/>
                <w:sz w:val="20"/>
                <w:szCs w:val="20"/>
              </w:rPr>
            </w:pPr>
            <w:r w:rsidRPr="004E31A1">
              <w:rPr>
                <w:sz w:val="20"/>
                <w:szCs w:val="20"/>
              </w:rPr>
              <w:t>Tato směrnice se vztahuje na všechny pracovníky, muže i ženy, kteří mají pracovní smlouvu nebo jsou v pracovněprávním vztahu vymezeném právními předpisy, kolektivními smlouvami nebo zvyklostmi platnými v každém členském státě, s přihlédnutím k judikatuře Soudního dvora.</w:t>
            </w:r>
          </w:p>
        </w:tc>
      </w:tr>
      <w:tr w:rsidR="00963884" w:rsidRPr="00FA3682" w14:paraId="12E8001E" w14:textId="77777777" w:rsidTr="002F2F86">
        <w:tc>
          <w:tcPr>
            <w:tcW w:w="1251" w:type="dxa"/>
            <w:vMerge/>
            <w:tcBorders>
              <w:left w:val="single" w:sz="4" w:space="0" w:color="auto"/>
              <w:bottom w:val="single" w:sz="4" w:space="0" w:color="auto"/>
              <w:right w:val="single" w:sz="4" w:space="0" w:color="auto"/>
            </w:tcBorders>
          </w:tcPr>
          <w:p w14:paraId="08C18A46" w14:textId="77777777" w:rsidR="00963884" w:rsidRDefault="00963884" w:rsidP="002B416B">
            <w:pPr>
              <w:suppressAutoHyphens/>
              <w:spacing w:line="276" w:lineRule="auto"/>
              <w:ind w:left="117"/>
              <w:jc w:val="both"/>
              <w:rPr>
                <w:bCs/>
                <w:color w:val="000000" w:themeColor="text1"/>
                <w:sz w:val="20"/>
                <w:szCs w:val="20"/>
              </w:rPr>
            </w:pPr>
          </w:p>
        </w:tc>
        <w:tc>
          <w:tcPr>
            <w:tcW w:w="4556" w:type="dxa"/>
            <w:vMerge/>
            <w:tcBorders>
              <w:left w:val="single" w:sz="4" w:space="0" w:color="auto"/>
              <w:bottom w:val="single" w:sz="4" w:space="0" w:color="auto"/>
              <w:right w:val="single" w:sz="4" w:space="0" w:color="auto"/>
            </w:tcBorders>
          </w:tcPr>
          <w:p w14:paraId="03E24652" w14:textId="77777777" w:rsidR="00963884" w:rsidRPr="00963884" w:rsidRDefault="00963884" w:rsidP="00963884">
            <w:pPr>
              <w:spacing w:after="120"/>
              <w:jc w:val="both"/>
              <w:rPr>
                <w:rFonts w:eastAsia="Arial"/>
                <w:sz w:val="20"/>
                <w:szCs w:val="20"/>
              </w:rPr>
            </w:pPr>
          </w:p>
        </w:tc>
        <w:tc>
          <w:tcPr>
            <w:tcW w:w="1134" w:type="dxa"/>
            <w:vMerge/>
            <w:tcBorders>
              <w:left w:val="single" w:sz="4" w:space="0" w:color="auto"/>
              <w:bottom w:val="single" w:sz="4" w:space="0" w:color="auto"/>
              <w:right w:val="single" w:sz="4" w:space="0" w:color="auto"/>
            </w:tcBorders>
          </w:tcPr>
          <w:p w14:paraId="1AB075AF" w14:textId="77777777" w:rsidR="00963884" w:rsidRPr="00963884" w:rsidRDefault="00963884" w:rsidP="002B416B">
            <w:pPr>
              <w:ind w:left="45"/>
              <w:rPr>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E9F6F65" w14:textId="6FD0A995" w:rsidR="00963884" w:rsidRDefault="00963884" w:rsidP="002B416B">
            <w:pPr>
              <w:rPr>
                <w:color w:val="000000" w:themeColor="text1"/>
                <w:sz w:val="20"/>
                <w:szCs w:val="20"/>
              </w:rPr>
            </w:pPr>
            <w:r>
              <w:rPr>
                <w:color w:val="000000" w:themeColor="text1"/>
                <w:sz w:val="20"/>
                <w:szCs w:val="20"/>
              </w:rPr>
              <w:t>Čl. 3 odst. 1 písm. f)</w:t>
            </w:r>
          </w:p>
        </w:tc>
        <w:tc>
          <w:tcPr>
            <w:tcW w:w="5936" w:type="dxa"/>
            <w:tcBorders>
              <w:top w:val="single" w:sz="4" w:space="0" w:color="auto"/>
              <w:left w:val="single" w:sz="4" w:space="0" w:color="auto"/>
              <w:bottom w:val="single" w:sz="4" w:space="0" w:color="auto"/>
              <w:right w:val="single" w:sz="4" w:space="0" w:color="auto"/>
            </w:tcBorders>
          </w:tcPr>
          <w:p w14:paraId="45817811" w14:textId="27F8B170" w:rsidR="00963884" w:rsidRPr="00963884" w:rsidRDefault="00963884" w:rsidP="00963884">
            <w:pPr>
              <w:pStyle w:val="Zpat"/>
              <w:tabs>
                <w:tab w:val="clear" w:pos="4536"/>
                <w:tab w:val="clear" w:pos="9072"/>
              </w:tabs>
              <w:jc w:val="both"/>
              <w:rPr>
                <w:b/>
                <w:sz w:val="20"/>
                <w:szCs w:val="20"/>
              </w:rPr>
            </w:pPr>
            <w:r w:rsidRPr="004E31A1">
              <w:rPr>
                <w:sz w:val="20"/>
                <w:szCs w:val="20"/>
              </w:rPr>
              <w:t>f) „pružným uspořádáním práce“ možnost pracovníků přizpůsobit si rozvržení práce, včetně využívání práce na dálku, pružného rozvržení pracovní doby nebo kratší pracovní doby.</w:t>
            </w:r>
          </w:p>
        </w:tc>
      </w:tr>
      <w:tr w:rsidR="00FE72F4" w:rsidRPr="00FA3682" w14:paraId="3F113C6F" w14:textId="77777777" w:rsidTr="008101C1">
        <w:tc>
          <w:tcPr>
            <w:tcW w:w="1251" w:type="dxa"/>
            <w:vMerge w:val="restart"/>
            <w:tcBorders>
              <w:top w:val="single" w:sz="4" w:space="0" w:color="auto"/>
              <w:left w:val="single" w:sz="4" w:space="0" w:color="auto"/>
              <w:right w:val="single" w:sz="4" w:space="0" w:color="auto"/>
            </w:tcBorders>
          </w:tcPr>
          <w:p w14:paraId="28253082" w14:textId="4BB46EAB" w:rsidR="00FE72F4" w:rsidRDefault="00FE72F4" w:rsidP="00FE72F4">
            <w:pPr>
              <w:suppressAutoHyphens/>
              <w:spacing w:line="276" w:lineRule="auto"/>
              <w:ind w:left="117"/>
              <w:jc w:val="both"/>
              <w:rPr>
                <w:bCs/>
                <w:color w:val="000000" w:themeColor="text1"/>
                <w:sz w:val="20"/>
                <w:szCs w:val="20"/>
              </w:rPr>
            </w:pPr>
            <w:r>
              <w:rPr>
                <w:bCs/>
                <w:color w:val="000000" w:themeColor="text1"/>
                <w:sz w:val="20"/>
                <w:szCs w:val="20"/>
              </w:rPr>
              <w:t>§ 2a</w:t>
            </w:r>
          </w:p>
        </w:tc>
        <w:tc>
          <w:tcPr>
            <w:tcW w:w="4556" w:type="dxa"/>
            <w:vMerge w:val="restart"/>
            <w:tcBorders>
              <w:top w:val="single" w:sz="4" w:space="0" w:color="auto"/>
              <w:left w:val="single" w:sz="4" w:space="0" w:color="auto"/>
              <w:right w:val="single" w:sz="4" w:space="0" w:color="auto"/>
            </w:tcBorders>
          </w:tcPr>
          <w:p w14:paraId="35C2B28F" w14:textId="078A1614" w:rsidR="00FE72F4" w:rsidRPr="004E31A1" w:rsidRDefault="00FE72F4" w:rsidP="00FE72F4">
            <w:pPr>
              <w:spacing w:after="120"/>
              <w:jc w:val="both"/>
              <w:rPr>
                <w:rFonts w:eastAsia="Arial"/>
                <w:b/>
                <w:bCs/>
                <w:sz w:val="20"/>
                <w:szCs w:val="20"/>
              </w:rPr>
            </w:pPr>
            <w:r w:rsidRPr="004E31A1">
              <w:rPr>
                <w:rFonts w:eastAsia="Arial"/>
                <w:b/>
                <w:bCs/>
                <w:sz w:val="20"/>
                <w:szCs w:val="20"/>
              </w:rPr>
              <w:t xml:space="preserve">Závislá práce musí být vykonávána zaměstnancem pro zaměstnavatele osobně, za mzdu, plat nebo odměnu za práci, na náklady a odpovědnost </w:t>
            </w:r>
            <w:r w:rsidRPr="004E31A1">
              <w:rPr>
                <w:rFonts w:eastAsia="Arial"/>
                <w:b/>
                <w:bCs/>
                <w:sz w:val="20"/>
                <w:szCs w:val="20"/>
              </w:rPr>
              <w:lastRenderedPageBreak/>
              <w:t>zaměstnavatele, na pracovišti zaměstnavatele, popřípadě na jiném dohodnutém místě.</w:t>
            </w:r>
          </w:p>
        </w:tc>
        <w:tc>
          <w:tcPr>
            <w:tcW w:w="1134" w:type="dxa"/>
            <w:tcBorders>
              <w:top w:val="single" w:sz="4" w:space="0" w:color="auto"/>
              <w:left w:val="single" w:sz="4" w:space="0" w:color="auto"/>
              <w:bottom w:val="single" w:sz="4" w:space="0" w:color="auto"/>
              <w:right w:val="single" w:sz="4" w:space="0" w:color="auto"/>
            </w:tcBorders>
          </w:tcPr>
          <w:p w14:paraId="0948EECB" w14:textId="1DF41559" w:rsidR="00FE72F4" w:rsidRPr="007E51BF" w:rsidRDefault="00FE72F4" w:rsidP="00FE72F4">
            <w:pPr>
              <w:ind w:left="45"/>
              <w:rPr>
                <w:color w:val="000000" w:themeColor="text1"/>
                <w:sz w:val="20"/>
                <w:szCs w:val="20"/>
              </w:rPr>
            </w:pPr>
            <w:r w:rsidRPr="00963884">
              <w:rPr>
                <w:color w:val="000000" w:themeColor="text1"/>
                <w:sz w:val="20"/>
                <w:szCs w:val="20"/>
              </w:rPr>
              <w:lastRenderedPageBreak/>
              <w:t>32023L0970</w:t>
            </w:r>
          </w:p>
        </w:tc>
        <w:tc>
          <w:tcPr>
            <w:tcW w:w="1701" w:type="dxa"/>
            <w:tcBorders>
              <w:top w:val="single" w:sz="4" w:space="0" w:color="auto"/>
              <w:left w:val="single" w:sz="4" w:space="0" w:color="auto"/>
              <w:bottom w:val="single" w:sz="4" w:space="0" w:color="auto"/>
              <w:right w:val="single" w:sz="4" w:space="0" w:color="auto"/>
            </w:tcBorders>
          </w:tcPr>
          <w:p w14:paraId="4DFDA93A" w14:textId="4011C67B" w:rsidR="00FE72F4" w:rsidRDefault="00FE72F4" w:rsidP="00FE72F4">
            <w:pPr>
              <w:rPr>
                <w:color w:val="000000" w:themeColor="text1"/>
                <w:sz w:val="20"/>
                <w:szCs w:val="20"/>
              </w:rPr>
            </w:pPr>
            <w:r>
              <w:rPr>
                <w:color w:val="000000" w:themeColor="text1"/>
                <w:sz w:val="20"/>
                <w:szCs w:val="20"/>
              </w:rPr>
              <w:t>Čl. 2 odst. 2</w:t>
            </w:r>
          </w:p>
        </w:tc>
        <w:tc>
          <w:tcPr>
            <w:tcW w:w="5936" w:type="dxa"/>
            <w:tcBorders>
              <w:top w:val="single" w:sz="4" w:space="0" w:color="auto"/>
              <w:left w:val="single" w:sz="4" w:space="0" w:color="auto"/>
              <w:bottom w:val="single" w:sz="4" w:space="0" w:color="auto"/>
              <w:right w:val="single" w:sz="4" w:space="0" w:color="auto"/>
            </w:tcBorders>
          </w:tcPr>
          <w:p w14:paraId="1751FADA" w14:textId="04F838ED" w:rsidR="00FE72F4" w:rsidRPr="00CA65EC" w:rsidRDefault="00FE72F4" w:rsidP="00FE72F4">
            <w:pPr>
              <w:ind w:left="63" w:right="143"/>
              <w:jc w:val="both"/>
              <w:rPr>
                <w:color w:val="000000" w:themeColor="text1"/>
                <w:sz w:val="20"/>
                <w:szCs w:val="20"/>
              </w:rPr>
            </w:pPr>
            <w:r w:rsidRPr="0078464F">
              <w:rPr>
                <w:color w:val="000000"/>
                <w:sz w:val="20"/>
                <w:szCs w:val="20"/>
                <w:shd w:val="clear" w:color="auto" w:fill="FFFFFF"/>
              </w:rPr>
              <w:t>2.   Tato směrnice se vztahuje na všechny pracovníky, kteří uzavřeli pracovní smlouvu nebo jsou v pracovněprávním vztahu vymezeném právními předpisy, kolektivními smlouvami nebo zvyklostmi platnými v každém členském státě s přihlédnutím k judikatuře Soudního dvora.</w:t>
            </w:r>
          </w:p>
        </w:tc>
      </w:tr>
      <w:tr w:rsidR="00963884" w:rsidRPr="00FA3682" w14:paraId="35B21E1F" w14:textId="77777777" w:rsidTr="008101C1">
        <w:tc>
          <w:tcPr>
            <w:tcW w:w="1251" w:type="dxa"/>
            <w:vMerge/>
            <w:tcBorders>
              <w:left w:val="single" w:sz="4" w:space="0" w:color="auto"/>
              <w:bottom w:val="single" w:sz="4" w:space="0" w:color="auto"/>
              <w:right w:val="single" w:sz="4" w:space="0" w:color="auto"/>
            </w:tcBorders>
          </w:tcPr>
          <w:p w14:paraId="19D3E961" w14:textId="77777777" w:rsidR="00963884" w:rsidRDefault="00963884" w:rsidP="00963884">
            <w:pPr>
              <w:suppressAutoHyphens/>
              <w:spacing w:line="276" w:lineRule="auto"/>
              <w:ind w:left="117"/>
              <w:jc w:val="both"/>
              <w:rPr>
                <w:bCs/>
                <w:color w:val="000000" w:themeColor="text1"/>
                <w:sz w:val="20"/>
                <w:szCs w:val="20"/>
              </w:rPr>
            </w:pPr>
          </w:p>
        </w:tc>
        <w:tc>
          <w:tcPr>
            <w:tcW w:w="4556" w:type="dxa"/>
            <w:vMerge/>
            <w:tcBorders>
              <w:left w:val="single" w:sz="4" w:space="0" w:color="auto"/>
              <w:bottom w:val="single" w:sz="4" w:space="0" w:color="auto"/>
              <w:right w:val="single" w:sz="4" w:space="0" w:color="auto"/>
            </w:tcBorders>
          </w:tcPr>
          <w:p w14:paraId="71ACE4C9" w14:textId="77777777" w:rsidR="00963884" w:rsidRPr="00963884" w:rsidRDefault="00963884" w:rsidP="00963884">
            <w:pPr>
              <w:spacing w:after="120"/>
              <w:jc w:val="both"/>
              <w:rPr>
                <w:rFonts w:eastAsia="Arial"/>
                <w:b/>
                <w:bCs/>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0D1D5DA" w14:textId="1CACE57F" w:rsidR="00963884" w:rsidRPr="00963884" w:rsidRDefault="00963884" w:rsidP="00963884">
            <w:pPr>
              <w:ind w:left="45"/>
              <w:rPr>
                <w:color w:val="000000" w:themeColor="text1"/>
                <w:sz w:val="20"/>
                <w:szCs w:val="20"/>
              </w:rPr>
            </w:pPr>
            <w:r w:rsidRPr="00963884">
              <w:rPr>
                <w:color w:val="000000" w:themeColor="text1"/>
                <w:sz w:val="20"/>
                <w:szCs w:val="20"/>
              </w:rPr>
              <w:t>32019L1158</w:t>
            </w:r>
          </w:p>
        </w:tc>
        <w:tc>
          <w:tcPr>
            <w:tcW w:w="1701" w:type="dxa"/>
            <w:tcBorders>
              <w:top w:val="single" w:sz="4" w:space="0" w:color="auto"/>
              <w:left w:val="single" w:sz="4" w:space="0" w:color="auto"/>
              <w:bottom w:val="single" w:sz="4" w:space="0" w:color="auto"/>
              <w:right w:val="single" w:sz="4" w:space="0" w:color="auto"/>
            </w:tcBorders>
          </w:tcPr>
          <w:p w14:paraId="5D05D626" w14:textId="583C7F8A" w:rsidR="00963884" w:rsidRDefault="00963884" w:rsidP="00963884">
            <w:pPr>
              <w:rPr>
                <w:color w:val="000000" w:themeColor="text1"/>
                <w:sz w:val="20"/>
                <w:szCs w:val="20"/>
              </w:rPr>
            </w:pPr>
            <w:r>
              <w:rPr>
                <w:color w:val="000000" w:themeColor="text1"/>
                <w:sz w:val="20"/>
                <w:szCs w:val="20"/>
              </w:rPr>
              <w:t>Čl. 2</w:t>
            </w:r>
          </w:p>
        </w:tc>
        <w:tc>
          <w:tcPr>
            <w:tcW w:w="5936" w:type="dxa"/>
            <w:tcBorders>
              <w:top w:val="single" w:sz="4" w:space="0" w:color="auto"/>
              <w:left w:val="single" w:sz="4" w:space="0" w:color="auto"/>
              <w:bottom w:val="single" w:sz="4" w:space="0" w:color="auto"/>
              <w:right w:val="single" w:sz="4" w:space="0" w:color="auto"/>
            </w:tcBorders>
          </w:tcPr>
          <w:p w14:paraId="23F5A74D" w14:textId="77777777" w:rsidR="00963884" w:rsidRPr="00857CC4" w:rsidRDefault="00963884" w:rsidP="00963884">
            <w:pPr>
              <w:pStyle w:val="Zpat"/>
              <w:tabs>
                <w:tab w:val="clear" w:pos="4536"/>
                <w:tab w:val="clear" w:pos="9072"/>
              </w:tabs>
              <w:jc w:val="both"/>
              <w:rPr>
                <w:b/>
                <w:sz w:val="20"/>
                <w:szCs w:val="20"/>
              </w:rPr>
            </w:pPr>
            <w:r w:rsidRPr="00857CC4">
              <w:rPr>
                <w:b/>
                <w:sz w:val="20"/>
                <w:szCs w:val="20"/>
              </w:rPr>
              <w:t>Oblast působnosti</w:t>
            </w:r>
          </w:p>
          <w:p w14:paraId="43F5545C" w14:textId="22200A78" w:rsidR="00963884" w:rsidRPr="00CA65EC" w:rsidRDefault="00963884" w:rsidP="00963884">
            <w:pPr>
              <w:ind w:left="63" w:right="143"/>
              <w:jc w:val="both"/>
              <w:rPr>
                <w:color w:val="000000" w:themeColor="text1"/>
                <w:sz w:val="20"/>
                <w:szCs w:val="20"/>
              </w:rPr>
            </w:pPr>
            <w:r w:rsidRPr="00857CC4">
              <w:rPr>
                <w:sz w:val="20"/>
                <w:szCs w:val="20"/>
              </w:rPr>
              <w:lastRenderedPageBreak/>
              <w:t>Tato směrnice se vztahuje na všechny pracovníky, muže i ženy, kteří mají pracovní smlouvu nebo jsou v pracovněprávním vztahu vymezeném právními předpisy, kolektivními smlouvami nebo zvyklostmi platnými v každém členském státě, s přihlédnutím k judikatuře Soudního dvora.</w:t>
            </w:r>
          </w:p>
        </w:tc>
      </w:tr>
      <w:tr w:rsidR="00963884" w:rsidRPr="00FA3682" w14:paraId="65D5FBEE" w14:textId="77777777" w:rsidTr="00E154FE">
        <w:tc>
          <w:tcPr>
            <w:tcW w:w="1251" w:type="dxa"/>
            <w:vMerge w:val="restart"/>
            <w:tcBorders>
              <w:top w:val="single" w:sz="4" w:space="0" w:color="auto"/>
              <w:left w:val="single" w:sz="4" w:space="0" w:color="auto"/>
              <w:right w:val="single" w:sz="4" w:space="0" w:color="auto"/>
            </w:tcBorders>
          </w:tcPr>
          <w:p w14:paraId="249D81DE" w14:textId="31148012" w:rsidR="00963884" w:rsidRPr="00FA3682" w:rsidRDefault="00963884" w:rsidP="00963884">
            <w:pPr>
              <w:suppressAutoHyphens/>
              <w:spacing w:line="276" w:lineRule="auto"/>
              <w:ind w:left="117"/>
              <w:jc w:val="both"/>
              <w:rPr>
                <w:bCs/>
                <w:color w:val="000000" w:themeColor="text1"/>
                <w:sz w:val="20"/>
                <w:szCs w:val="20"/>
              </w:rPr>
            </w:pPr>
            <w:r w:rsidRPr="00420654">
              <w:rPr>
                <w:bCs/>
                <w:color w:val="000000" w:themeColor="text1"/>
                <w:sz w:val="20"/>
                <w:szCs w:val="20"/>
              </w:rPr>
              <w:lastRenderedPageBreak/>
              <w:t xml:space="preserve">§ 77 odst. 7 písm. a) </w:t>
            </w:r>
          </w:p>
        </w:tc>
        <w:tc>
          <w:tcPr>
            <w:tcW w:w="4556" w:type="dxa"/>
            <w:vMerge w:val="restart"/>
            <w:tcBorders>
              <w:top w:val="single" w:sz="4" w:space="0" w:color="auto"/>
              <w:left w:val="single" w:sz="4" w:space="0" w:color="auto"/>
              <w:right w:val="single" w:sz="4" w:space="0" w:color="auto"/>
            </w:tcBorders>
          </w:tcPr>
          <w:p w14:paraId="7753CD30" w14:textId="610C0CBE" w:rsidR="00963884" w:rsidRPr="002B13EB" w:rsidRDefault="00963884" w:rsidP="00963884">
            <w:pPr>
              <w:suppressAutoHyphens/>
              <w:spacing w:line="276" w:lineRule="auto"/>
              <w:ind w:right="135"/>
              <w:jc w:val="both"/>
              <w:rPr>
                <w:bCs/>
                <w:color w:val="000000" w:themeColor="text1"/>
                <w:sz w:val="20"/>
                <w:szCs w:val="20"/>
              </w:rPr>
            </w:pPr>
            <w:r>
              <w:rPr>
                <w:bCs/>
                <w:color w:val="000000" w:themeColor="text1"/>
                <w:sz w:val="20"/>
                <w:szCs w:val="20"/>
              </w:rPr>
              <w:t xml:space="preserve">      </w:t>
            </w:r>
            <w:r w:rsidRPr="002B13EB">
              <w:rPr>
                <w:bCs/>
                <w:color w:val="000000" w:themeColor="text1"/>
                <w:sz w:val="20"/>
                <w:szCs w:val="20"/>
              </w:rPr>
              <w:t>(7) Má-li zaměstnanec za to, že mu dal zaměstnavatel výpověď podle odstavce 5 písm. b) proto, že</w:t>
            </w:r>
          </w:p>
          <w:p w14:paraId="64F3A70B" w14:textId="77777777" w:rsidR="00963884" w:rsidRPr="002B13EB" w:rsidRDefault="00963884" w:rsidP="00963884">
            <w:pPr>
              <w:suppressAutoHyphens/>
              <w:spacing w:line="276" w:lineRule="auto"/>
              <w:ind w:right="135"/>
              <w:jc w:val="both"/>
              <w:rPr>
                <w:bCs/>
                <w:color w:val="000000" w:themeColor="text1"/>
                <w:sz w:val="20"/>
                <w:szCs w:val="20"/>
              </w:rPr>
            </w:pPr>
            <w:r w:rsidRPr="002B13EB">
              <w:rPr>
                <w:bCs/>
                <w:color w:val="000000" w:themeColor="text1"/>
                <w:sz w:val="20"/>
                <w:szCs w:val="20"/>
              </w:rPr>
              <w:t>a) se zákonným způsobem domáhal</w:t>
            </w:r>
          </w:p>
          <w:p w14:paraId="725C3912" w14:textId="77777777" w:rsidR="00963884" w:rsidRPr="002B13EB" w:rsidRDefault="00963884" w:rsidP="00963884">
            <w:pPr>
              <w:suppressAutoHyphens/>
              <w:spacing w:line="276" w:lineRule="auto"/>
              <w:ind w:right="135"/>
              <w:jc w:val="both"/>
              <w:rPr>
                <w:bCs/>
                <w:color w:val="000000" w:themeColor="text1"/>
                <w:sz w:val="20"/>
                <w:szCs w:val="20"/>
              </w:rPr>
            </w:pPr>
            <w:r w:rsidRPr="002B13EB">
              <w:rPr>
                <w:bCs/>
                <w:color w:val="000000" w:themeColor="text1"/>
                <w:sz w:val="20"/>
                <w:szCs w:val="20"/>
              </w:rPr>
              <w:t>1. práva na informace při vzniku nebo změně právního vztahu založeného dohodou o provedení práce nebo dohodou o pracovní činnosti podle § 77a nebo při vysílání zaměstnance na území jiného státu podle § 77b,</w:t>
            </w:r>
          </w:p>
          <w:p w14:paraId="57064CD7" w14:textId="77777777" w:rsidR="00963884" w:rsidRPr="002B13EB" w:rsidRDefault="00963884" w:rsidP="00963884">
            <w:pPr>
              <w:suppressAutoHyphens/>
              <w:spacing w:line="276" w:lineRule="auto"/>
              <w:ind w:right="135"/>
              <w:jc w:val="both"/>
              <w:rPr>
                <w:bCs/>
                <w:color w:val="000000" w:themeColor="text1"/>
                <w:sz w:val="20"/>
                <w:szCs w:val="20"/>
              </w:rPr>
            </w:pPr>
            <w:r w:rsidRPr="002B13EB">
              <w:rPr>
                <w:bCs/>
                <w:color w:val="000000" w:themeColor="text1"/>
                <w:sz w:val="20"/>
                <w:szCs w:val="20"/>
              </w:rPr>
              <w:t>2. práva na rozvržení pracovní doby předem podle § 74 odst. 2, nebo</w:t>
            </w:r>
          </w:p>
          <w:p w14:paraId="27BEC420" w14:textId="77777777" w:rsidR="00963884" w:rsidRPr="002B13EB" w:rsidRDefault="00963884" w:rsidP="00963884">
            <w:pPr>
              <w:suppressAutoHyphens/>
              <w:spacing w:line="276" w:lineRule="auto"/>
              <w:ind w:right="135"/>
              <w:jc w:val="both"/>
              <w:rPr>
                <w:bCs/>
                <w:color w:val="000000" w:themeColor="text1"/>
                <w:sz w:val="20"/>
                <w:szCs w:val="20"/>
              </w:rPr>
            </w:pPr>
            <w:r w:rsidRPr="002B13EB">
              <w:rPr>
                <w:bCs/>
                <w:color w:val="000000" w:themeColor="text1"/>
                <w:sz w:val="20"/>
                <w:szCs w:val="20"/>
              </w:rPr>
              <w:t xml:space="preserve">3. práva na odborný rozvoj podle § 227 až 230, </w:t>
            </w:r>
          </w:p>
          <w:p w14:paraId="5C76C84E" w14:textId="77777777" w:rsidR="00963884" w:rsidRPr="002B13EB" w:rsidRDefault="00963884" w:rsidP="00963884">
            <w:pPr>
              <w:suppressAutoHyphens/>
              <w:spacing w:line="276" w:lineRule="auto"/>
              <w:ind w:right="135"/>
              <w:jc w:val="both"/>
              <w:rPr>
                <w:b/>
                <w:color w:val="000000" w:themeColor="text1"/>
                <w:sz w:val="20"/>
                <w:szCs w:val="20"/>
              </w:rPr>
            </w:pPr>
            <w:r w:rsidRPr="002B13EB">
              <w:rPr>
                <w:b/>
                <w:color w:val="000000" w:themeColor="text1"/>
                <w:sz w:val="20"/>
                <w:szCs w:val="20"/>
              </w:rPr>
              <w:t>4. práva na projednání podle § 108 odst. 2 písm. c) bodu 5,</w:t>
            </w:r>
          </w:p>
          <w:p w14:paraId="53EF3984" w14:textId="77777777" w:rsidR="00963884" w:rsidRPr="002B13EB" w:rsidRDefault="00963884" w:rsidP="00963884">
            <w:pPr>
              <w:suppressAutoHyphens/>
              <w:spacing w:line="276" w:lineRule="auto"/>
              <w:ind w:right="135"/>
              <w:jc w:val="both"/>
              <w:rPr>
                <w:b/>
                <w:color w:val="000000" w:themeColor="text1"/>
                <w:sz w:val="20"/>
                <w:szCs w:val="20"/>
              </w:rPr>
            </w:pPr>
            <w:r w:rsidRPr="002B13EB">
              <w:rPr>
                <w:b/>
                <w:color w:val="000000" w:themeColor="text1"/>
                <w:sz w:val="20"/>
                <w:szCs w:val="20"/>
              </w:rPr>
              <w:t>5. práva na informace podle § 280a, nebo</w:t>
            </w:r>
          </w:p>
          <w:p w14:paraId="5743E8C6" w14:textId="1B7E6D59" w:rsidR="00963884" w:rsidRPr="00FA3682" w:rsidRDefault="00963884" w:rsidP="00963884">
            <w:pPr>
              <w:suppressAutoHyphens/>
              <w:spacing w:line="276" w:lineRule="auto"/>
              <w:ind w:right="135"/>
              <w:jc w:val="both"/>
              <w:rPr>
                <w:bCs/>
                <w:color w:val="000000" w:themeColor="text1"/>
                <w:sz w:val="20"/>
                <w:szCs w:val="20"/>
              </w:rPr>
            </w:pPr>
            <w:r w:rsidRPr="002B13EB">
              <w:rPr>
                <w:b/>
                <w:color w:val="000000" w:themeColor="text1"/>
                <w:sz w:val="20"/>
                <w:szCs w:val="20"/>
              </w:rPr>
              <w:t>6. práva podle zákona o platformové práci,</w:t>
            </w:r>
          </w:p>
        </w:tc>
        <w:tc>
          <w:tcPr>
            <w:tcW w:w="1134" w:type="dxa"/>
            <w:tcBorders>
              <w:top w:val="single" w:sz="4" w:space="0" w:color="auto"/>
              <w:left w:val="single" w:sz="4" w:space="0" w:color="auto"/>
              <w:bottom w:val="single" w:sz="4" w:space="0" w:color="auto"/>
              <w:right w:val="single" w:sz="4" w:space="0" w:color="auto"/>
            </w:tcBorders>
          </w:tcPr>
          <w:p w14:paraId="6345DAE1" w14:textId="5A4342E2" w:rsidR="00963884" w:rsidRPr="00FA3682" w:rsidRDefault="00963884" w:rsidP="00963884">
            <w:pPr>
              <w:ind w:left="45"/>
              <w:rPr>
                <w:bCs/>
                <w:color w:val="000000" w:themeColor="text1"/>
                <w:sz w:val="20"/>
                <w:szCs w:val="20"/>
              </w:rPr>
            </w:pPr>
            <w:r w:rsidRPr="007E51BF">
              <w:rPr>
                <w:color w:val="000000" w:themeColor="text1"/>
                <w:sz w:val="20"/>
                <w:szCs w:val="20"/>
              </w:rPr>
              <w:t>32024L2831</w:t>
            </w:r>
          </w:p>
        </w:tc>
        <w:tc>
          <w:tcPr>
            <w:tcW w:w="1701" w:type="dxa"/>
            <w:tcBorders>
              <w:top w:val="single" w:sz="4" w:space="0" w:color="auto"/>
              <w:left w:val="single" w:sz="4" w:space="0" w:color="auto"/>
              <w:bottom w:val="single" w:sz="4" w:space="0" w:color="auto"/>
              <w:right w:val="single" w:sz="4" w:space="0" w:color="auto"/>
            </w:tcBorders>
          </w:tcPr>
          <w:p w14:paraId="09EAD99C" w14:textId="50A9FEE6" w:rsidR="00963884" w:rsidRPr="002B13EB" w:rsidRDefault="00963884" w:rsidP="00963884">
            <w:pPr>
              <w:tabs>
                <w:tab w:val="center" w:pos="845"/>
              </w:tabs>
              <w:rPr>
                <w:bCs/>
                <w:color w:val="000000" w:themeColor="text1"/>
                <w:sz w:val="20"/>
                <w:szCs w:val="20"/>
                <w:highlight w:val="yellow"/>
              </w:rPr>
            </w:pPr>
            <w:r w:rsidRPr="00C234D3">
              <w:rPr>
                <w:color w:val="000000" w:themeColor="text1"/>
                <w:sz w:val="20"/>
                <w:szCs w:val="20"/>
              </w:rPr>
              <w:t>Čl. 23 odst. 2</w:t>
            </w:r>
            <w:r w:rsidRPr="00C234D3">
              <w:rPr>
                <w:color w:val="000000" w:themeColor="text1"/>
                <w:sz w:val="20"/>
                <w:szCs w:val="20"/>
              </w:rPr>
              <w:tab/>
            </w:r>
          </w:p>
        </w:tc>
        <w:tc>
          <w:tcPr>
            <w:tcW w:w="5936" w:type="dxa"/>
            <w:tcBorders>
              <w:top w:val="single" w:sz="4" w:space="0" w:color="auto"/>
              <w:left w:val="single" w:sz="4" w:space="0" w:color="auto"/>
              <w:bottom w:val="single" w:sz="4" w:space="0" w:color="auto"/>
              <w:right w:val="single" w:sz="4" w:space="0" w:color="auto"/>
            </w:tcBorders>
          </w:tcPr>
          <w:p w14:paraId="67A94393" w14:textId="77777777" w:rsidR="00963884" w:rsidRPr="00C30898" w:rsidRDefault="00963884" w:rsidP="00963884">
            <w:pPr>
              <w:pStyle w:val="Normln1"/>
              <w:tabs>
                <w:tab w:val="left" w:pos="5805"/>
              </w:tabs>
              <w:jc w:val="both"/>
              <w:rPr>
                <w:color w:val="000000" w:themeColor="text1"/>
                <w:sz w:val="20"/>
                <w:szCs w:val="20"/>
              </w:rPr>
            </w:pPr>
            <w:r w:rsidRPr="00C30898">
              <w:rPr>
                <w:color w:val="000000" w:themeColor="text1"/>
                <w:sz w:val="20"/>
                <w:szCs w:val="20"/>
              </w:rPr>
              <w:t>2.Osoby vykonávající práci prostřednictvím platformy, které se domnívají, že byly propuštěny, že byla ukončena jejich smlouva nebo že byly předmětem jednání s rovnocenným účinkem z důvodu, že uplatnily práva stanovená v této směrnici, mohou požádat digitální pracovní platformu o poskytnutí řádného odůvodnění svého propuštění, ukončení smlouvy nebo jakéhokoli rovnocenného opatření. Digitální pracovní platforma poskytne toto odůvodnění písemně a bez zbytečného prodlení.</w:t>
            </w:r>
          </w:p>
          <w:p w14:paraId="11AAF06B" w14:textId="5E5F3737" w:rsidR="00963884" w:rsidRPr="002B13EB" w:rsidRDefault="00963884" w:rsidP="00963884">
            <w:pPr>
              <w:ind w:left="63" w:right="143"/>
              <w:jc w:val="both"/>
              <w:rPr>
                <w:bCs/>
                <w:color w:val="000000" w:themeColor="text1"/>
                <w:sz w:val="20"/>
                <w:szCs w:val="20"/>
                <w:highlight w:val="yellow"/>
              </w:rPr>
            </w:pPr>
          </w:p>
        </w:tc>
      </w:tr>
      <w:tr w:rsidR="00963884" w:rsidRPr="00FA3682" w14:paraId="652944B8" w14:textId="77777777" w:rsidTr="00E154FE">
        <w:tc>
          <w:tcPr>
            <w:tcW w:w="1251" w:type="dxa"/>
            <w:vMerge/>
            <w:tcBorders>
              <w:left w:val="single" w:sz="4" w:space="0" w:color="auto"/>
              <w:bottom w:val="single" w:sz="4" w:space="0" w:color="auto"/>
              <w:right w:val="single" w:sz="4" w:space="0" w:color="auto"/>
            </w:tcBorders>
          </w:tcPr>
          <w:p w14:paraId="08F7C541" w14:textId="77777777" w:rsidR="00963884" w:rsidRPr="00420654" w:rsidRDefault="00963884" w:rsidP="00963884">
            <w:pPr>
              <w:suppressAutoHyphens/>
              <w:spacing w:line="276" w:lineRule="auto"/>
              <w:ind w:left="117"/>
              <w:jc w:val="both"/>
              <w:rPr>
                <w:bCs/>
                <w:color w:val="000000" w:themeColor="text1"/>
                <w:sz w:val="20"/>
                <w:szCs w:val="20"/>
              </w:rPr>
            </w:pPr>
          </w:p>
        </w:tc>
        <w:tc>
          <w:tcPr>
            <w:tcW w:w="4556" w:type="dxa"/>
            <w:vMerge/>
            <w:tcBorders>
              <w:left w:val="single" w:sz="4" w:space="0" w:color="auto"/>
              <w:bottom w:val="single" w:sz="4" w:space="0" w:color="auto"/>
              <w:right w:val="single" w:sz="4" w:space="0" w:color="auto"/>
            </w:tcBorders>
          </w:tcPr>
          <w:p w14:paraId="245706D0" w14:textId="77777777" w:rsidR="00963884" w:rsidRDefault="00963884" w:rsidP="00963884">
            <w:pPr>
              <w:suppressAutoHyphens/>
              <w:spacing w:line="276" w:lineRule="auto"/>
              <w:ind w:right="135"/>
              <w:jc w:val="both"/>
              <w:rPr>
                <w:bCs/>
                <w:color w:val="000000" w:themeColor="text1"/>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9AD15E1" w14:textId="1B6E8EA6" w:rsidR="00963884" w:rsidRPr="007E51BF" w:rsidRDefault="00963884" w:rsidP="00963884">
            <w:pPr>
              <w:ind w:left="45"/>
              <w:rPr>
                <w:color w:val="000000" w:themeColor="text1"/>
                <w:sz w:val="20"/>
                <w:szCs w:val="20"/>
              </w:rPr>
            </w:pPr>
            <w:r w:rsidRPr="00A7538F">
              <w:rPr>
                <w:color w:val="000000" w:themeColor="text1"/>
                <w:sz w:val="20"/>
                <w:szCs w:val="20"/>
              </w:rPr>
              <w:t>32019L1158</w:t>
            </w:r>
          </w:p>
        </w:tc>
        <w:tc>
          <w:tcPr>
            <w:tcW w:w="1701" w:type="dxa"/>
            <w:tcBorders>
              <w:top w:val="single" w:sz="4" w:space="0" w:color="auto"/>
              <w:left w:val="single" w:sz="4" w:space="0" w:color="auto"/>
              <w:bottom w:val="single" w:sz="4" w:space="0" w:color="auto"/>
              <w:right w:val="single" w:sz="4" w:space="0" w:color="auto"/>
            </w:tcBorders>
          </w:tcPr>
          <w:p w14:paraId="402D3B0B" w14:textId="2475DD6C" w:rsidR="00963884" w:rsidRPr="00C234D3" w:rsidRDefault="00963884" w:rsidP="00963884">
            <w:pPr>
              <w:tabs>
                <w:tab w:val="center" w:pos="845"/>
              </w:tabs>
              <w:rPr>
                <w:color w:val="000000" w:themeColor="text1"/>
                <w:sz w:val="20"/>
                <w:szCs w:val="20"/>
              </w:rPr>
            </w:pPr>
            <w:r>
              <w:rPr>
                <w:color w:val="000000" w:themeColor="text1"/>
                <w:sz w:val="20"/>
                <w:szCs w:val="20"/>
              </w:rPr>
              <w:t>Čl. 12 odst. 3</w:t>
            </w:r>
          </w:p>
        </w:tc>
        <w:tc>
          <w:tcPr>
            <w:tcW w:w="5936" w:type="dxa"/>
            <w:tcBorders>
              <w:top w:val="single" w:sz="4" w:space="0" w:color="auto"/>
              <w:left w:val="single" w:sz="4" w:space="0" w:color="auto"/>
              <w:bottom w:val="single" w:sz="4" w:space="0" w:color="auto"/>
              <w:right w:val="single" w:sz="4" w:space="0" w:color="auto"/>
            </w:tcBorders>
          </w:tcPr>
          <w:p w14:paraId="223EFAD3" w14:textId="58BC4FC0" w:rsidR="00963884" w:rsidRPr="00C30898" w:rsidRDefault="00963884" w:rsidP="00963884">
            <w:pPr>
              <w:pStyle w:val="Normln1"/>
              <w:tabs>
                <w:tab w:val="left" w:pos="5805"/>
              </w:tabs>
              <w:jc w:val="both"/>
              <w:rPr>
                <w:color w:val="000000" w:themeColor="text1"/>
                <w:sz w:val="20"/>
                <w:szCs w:val="20"/>
              </w:rPr>
            </w:pPr>
            <w:r w:rsidRPr="00A7538F">
              <w:rPr>
                <w:color w:val="000000" w:themeColor="text1"/>
                <w:sz w:val="20"/>
                <w:szCs w:val="20"/>
              </w:rPr>
              <w:t>Členské státy přijmou nezbytná opatření k zajištění toho, aby v případě, že pracovníci, kteří se domnívají, že byli propuštěni z toho důvodu, že požádali o dovolenou stanovenou v článcích 4, 5 a 6 nebo ji čerpali, předloží soudu nebo jinému příslušnému orgánu skutečnosti nasvědčující tomu, že k propuštění došlo z těchto důvodů, bylo na zaměstnavateli, aby prokázal, že se propuštění zakládalo na jiných důvodech.</w:t>
            </w:r>
          </w:p>
        </w:tc>
      </w:tr>
      <w:tr w:rsidR="00963884" w:rsidRPr="00FA3682" w14:paraId="0E090E44" w14:textId="77777777" w:rsidTr="00795D5E">
        <w:tc>
          <w:tcPr>
            <w:tcW w:w="1251" w:type="dxa"/>
            <w:vMerge w:val="restart"/>
            <w:tcBorders>
              <w:top w:val="single" w:sz="4" w:space="0" w:color="auto"/>
              <w:left w:val="single" w:sz="4" w:space="0" w:color="auto"/>
              <w:right w:val="single" w:sz="4" w:space="0" w:color="auto"/>
            </w:tcBorders>
          </w:tcPr>
          <w:p w14:paraId="7F592753" w14:textId="681E0B53" w:rsidR="00963884" w:rsidRPr="00FA3682" w:rsidRDefault="00963884" w:rsidP="00963884">
            <w:pPr>
              <w:suppressAutoHyphens/>
              <w:spacing w:line="276" w:lineRule="auto"/>
              <w:ind w:left="117"/>
              <w:rPr>
                <w:bCs/>
                <w:color w:val="000000" w:themeColor="text1"/>
                <w:sz w:val="20"/>
                <w:szCs w:val="20"/>
              </w:rPr>
            </w:pPr>
            <w:r>
              <w:rPr>
                <w:bCs/>
                <w:color w:val="000000" w:themeColor="text1"/>
                <w:sz w:val="20"/>
                <w:szCs w:val="20"/>
              </w:rPr>
              <w:t>§ 102 odst. 3</w:t>
            </w:r>
          </w:p>
        </w:tc>
        <w:tc>
          <w:tcPr>
            <w:tcW w:w="4556" w:type="dxa"/>
            <w:vMerge w:val="restart"/>
            <w:tcBorders>
              <w:top w:val="single" w:sz="4" w:space="0" w:color="auto"/>
              <w:left w:val="single" w:sz="4" w:space="0" w:color="auto"/>
              <w:right w:val="single" w:sz="4" w:space="0" w:color="auto"/>
            </w:tcBorders>
          </w:tcPr>
          <w:p w14:paraId="1A469CA2" w14:textId="3200F256" w:rsidR="00963884" w:rsidRPr="002B13EB" w:rsidRDefault="00963884" w:rsidP="00963884">
            <w:pPr>
              <w:suppressAutoHyphens/>
              <w:spacing w:line="276" w:lineRule="auto"/>
              <w:ind w:right="135"/>
              <w:jc w:val="both"/>
              <w:rPr>
                <w:b/>
                <w:sz w:val="20"/>
                <w:szCs w:val="20"/>
              </w:rPr>
            </w:pPr>
            <w:r>
              <w:rPr>
                <w:b/>
                <w:sz w:val="20"/>
                <w:szCs w:val="20"/>
              </w:rPr>
              <w:t xml:space="preserve">      </w:t>
            </w:r>
            <w:r w:rsidRPr="002B13EB">
              <w:rPr>
                <w:b/>
                <w:sz w:val="20"/>
                <w:szCs w:val="20"/>
              </w:rPr>
              <w:t xml:space="preserve">(3) Zaměstnavatel je povinen soustavně vyhledávat nebezpečné činitele a procesy pracovního prostředí a pracovních podmínek, zjišťovat jejich příčiny a zdroje, a to i ve vztahu k automatizovaným monitorovacím systémům nebo automatizovaným rozhodovacím systémům podle zákona o platformové práci anebo jiným elektronickým systémům automatizovaně přijímajícím nebo podporujícím rozhodnutí, která ovlivňují zaměstnance (dále jen „automatizované systémy”). Na základě tohoto zjištění vyhledávat a hodnotit rizika a přijímat opatření k jejich odstranění a provádět taková opatření, aby v důsledku příznivějších pracovních podmínek a </w:t>
            </w:r>
            <w:r w:rsidRPr="002B13EB">
              <w:rPr>
                <w:b/>
                <w:sz w:val="20"/>
                <w:szCs w:val="20"/>
              </w:rPr>
              <w:lastRenderedPageBreak/>
              <w:t>úrovně rozhodujících faktorů práce dosud zařazené podle zvláštního právního předpisu jako rizikové mohly být zařazeny do kategorie nižší. K tomu je povinen pravidelně kontrolovat úroveň bezpečnosti a ochrany zdraví při práci, zejména stav výrobních a pracovních prostředků a vybavení pracovišť a úroveň rizikových faktorů pracovních podmínek, a dodržovat metody a způsob zjištění a hodnocení rizikových faktorů podle jiného zákona. Automatizované systémy nesmí zaměstnavatel používat způsobem, kterým by na zaměstnance vyvíjel nepřiměřený tlak nebo jinak ohrožoval zajištění jejich bezpečnosti, ochrany nebo ohrožoval jejich fyzické a duševní zdraví podle jiného zákona</w:t>
            </w:r>
            <w:r w:rsidRPr="002B13EB">
              <w:rPr>
                <w:b/>
                <w:sz w:val="20"/>
                <w:szCs w:val="20"/>
                <w:vertAlign w:val="superscript"/>
              </w:rPr>
              <w:t>59)</w:t>
            </w:r>
            <w:r w:rsidRPr="002B13EB">
              <w:rPr>
                <w:b/>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66736A2B" w14:textId="77777777" w:rsidR="00963884" w:rsidRDefault="00963884" w:rsidP="00963884">
            <w:pPr>
              <w:ind w:left="45"/>
              <w:rPr>
                <w:color w:val="000000" w:themeColor="text1"/>
                <w:sz w:val="20"/>
                <w:szCs w:val="20"/>
              </w:rPr>
            </w:pPr>
            <w:r w:rsidRPr="007E51BF">
              <w:rPr>
                <w:color w:val="000000" w:themeColor="text1"/>
                <w:sz w:val="20"/>
                <w:szCs w:val="20"/>
              </w:rPr>
              <w:lastRenderedPageBreak/>
              <w:t>32024L2831</w:t>
            </w:r>
          </w:p>
          <w:p w14:paraId="0F9DBA6E" w14:textId="77777777" w:rsidR="00963884" w:rsidRDefault="00963884" w:rsidP="00963884">
            <w:pPr>
              <w:ind w:left="45"/>
              <w:rPr>
                <w:color w:val="000000" w:themeColor="text1"/>
                <w:sz w:val="20"/>
                <w:szCs w:val="20"/>
              </w:rPr>
            </w:pPr>
          </w:p>
          <w:p w14:paraId="48221199" w14:textId="77777777" w:rsidR="00963884" w:rsidRDefault="00963884" w:rsidP="00963884">
            <w:pPr>
              <w:ind w:left="45"/>
              <w:rPr>
                <w:color w:val="000000" w:themeColor="text1"/>
                <w:sz w:val="20"/>
                <w:szCs w:val="20"/>
              </w:rPr>
            </w:pPr>
          </w:p>
          <w:p w14:paraId="3CC4FDFF" w14:textId="77777777" w:rsidR="00963884" w:rsidRDefault="00963884" w:rsidP="00963884">
            <w:pPr>
              <w:ind w:left="45"/>
              <w:rPr>
                <w:color w:val="000000" w:themeColor="text1"/>
                <w:sz w:val="20"/>
                <w:szCs w:val="20"/>
              </w:rPr>
            </w:pPr>
          </w:p>
          <w:p w14:paraId="78829A5F" w14:textId="77777777" w:rsidR="00963884" w:rsidRDefault="00963884" w:rsidP="00963884">
            <w:pPr>
              <w:ind w:left="45"/>
              <w:rPr>
                <w:color w:val="000000" w:themeColor="text1"/>
                <w:sz w:val="20"/>
                <w:szCs w:val="20"/>
              </w:rPr>
            </w:pPr>
          </w:p>
          <w:p w14:paraId="6C0198F4" w14:textId="77777777" w:rsidR="00963884" w:rsidRDefault="00963884" w:rsidP="00963884">
            <w:pPr>
              <w:ind w:left="45"/>
              <w:rPr>
                <w:color w:val="000000" w:themeColor="text1"/>
                <w:sz w:val="20"/>
                <w:szCs w:val="20"/>
              </w:rPr>
            </w:pPr>
          </w:p>
          <w:p w14:paraId="382C8DA1" w14:textId="77777777" w:rsidR="00963884" w:rsidRDefault="00963884" w:rsidP="00963884">
            <w:pPr>
              <w:ind w:left="45"/>
              <w:rPr>
                <w:color w:val="000000" w:themeColor="text1"/>
                <w:sz w:val="20"/>
                <w:szCs w:val="20"/>
              </w:rPr>
            </w:pPr>
          </w:p>
          <w:p w14:paraId="27280A25" w14:textId="77777777" w:rsidR="00963884" w:rsidRDefault="00963884" w:rsidP="00963884">
            <w:pPr>
              <w:ind w:left="45"/>
              <w:rPr>
                <w:color w:val="000000" w:themeColor="text1"/>
                <w:sz w:val="20"/>
                <w:szCs w:val="20"/>
              </w:rPr>
            </w:pPr>
          </w:p>
          <w:p w14:paraId="6E6E1425" w14:textId="77777777" w:rsidR="00963884" w:rsidRDefault="00963884" w:rsidP="00963884">
            <w:pPr>
              <w:ind w:left="45"/>
              <w:rPr>
                <w:color w:val="000000" w:themeColor="text1"/>
                <w:sz w:val="20"/>
                <w:szCs w:val="20"/>
              </w:rPr>
            </w:pPr>
          </w:p>
          <w:p w14:paraId="17035B46" w14:textId="77777777" w:rsidR="00963884" w:rsidRDefault="00963884" w:rsidP="00963884">
            <w:pPr>
              <w:ind w:left="45"/>
              <w:rPr>
                <w:color w:val="000000" w:themeColor="text1"/>
                <w:sz w:val="20"/>
                <w:szCs w:val="20"/>
              </w:rPr>
            </w:pPr>
          </w:p>
          <w:p w14:paraId="57257B14" w14:textId="77777777" w:rsidR="00963884" w:rsidRDefault="00963884" w:rsidP="00963884">
            <w:pPr>
              <w:ind w:left="45"/>
              <w:rPr>
                <w:color w:val="000000" w:themeColor="text1"/>
                <w:sz w:val="20"/>
                <w:szCs w:val="20"/>
              </w:rPr>
            </w:pPr>
          </w:p>
          <w:p w14:paraId="2847F9D8" w14:textId="77777777" w:rsidR="00963884" w:rsidRDefault="00963884" w:rsidP="00963884">
            <w:pPr>
              <w:ind w:left="45"/>
              <w:rPr>
                <w:color w:val="000000" w:themeColor="text1"/>
                <w:sz w:val="20"/>
                <w:szCs w:val="20"/>
              </w:rPr>
            </w:pPr>
          </w:p>
          <w:p w14:paraId="37452E61" w14:textId="77777777" w:rsidR="00963884" w:rsidRDefault="00963884" w:rsidP="00963884">
            <w:pPr>
              <w:ind w:left="45"/>
              <w:rPr>
                <w:color w:val="000000" w:themeColor="text1"/>
                <w:sz w:val="20"/>
                <w:szCs w:val="20"/>
              </w:rPr>
            </w:pPr>
          </w:p>
          <w:p w14:paraId="4B640F52" w14:textId="77777777" w:rsidR="00963884" w:rsidRDefault="00963884" w:rsidP="00963884">
            <w:pPr>
              <w:ind w:left="45"/>
              <w:rPr>
                <w:color w:val="000000" w:themeColor="text1"/>
                <w:sz w:val="20"/>
                <w:szCs w:val="20"/>
              </w:rPr>
            </w:pPr>
          </w:p>
          <w:p w14:paraId="7237D7D8" w14:textId="77777777" w:rsidR="00963884" w:rsidRDefault="00963884" w:rsidP="00963884">
            <w:pPr>
              <w:ind w:left="45"/>
              <w:rPr>
                <w:color w:val="000000" w:themeColor="text1"/>
                <w:sz w:val="20"/>
                <w:szCs w:val="20"/>
              </w:rPr>
            </w:pPr>
          </w:p>
          <w:p w14:paraId="05F7DAF2" w14:textId="77777777" w:rsidR="00963884" w:rsidRDefault="00963884" w:rsidP="00963884">
            <w:pPr>
              <w:ind w:left="45"/>
              <w:rPr>
                <w:color w:val="000000" w:themeColor="text1"/>
                <w:sz w:val="20"/>
                <w:szCs w:val="20"/>
              </w:rPr>
            </w:pPr>
          </w:p>
          <w:p w14:paraId="0F8F305C" w14:textId="77777777" w:rsidR="00963884" w:rsidRDefault="00963884" w:rsidP="00963884">
            <w:pPr>
              <w:ind w:left="45"/>
              <w:rPr>
                <w:color w:val="000000" w:themeColor="text1"/>
                <w:sz w:val="20"/>
                <w:szCs w:val="20"/>
              </w:rPr>
            </w:pPr>
          </w:p>
          <w:p w14:paraId="22380C87" w14:textId="77777777" w:rsidR="00963884" w:rsidRDefault="00963884" w:rsidP="00963884">
            <w:pPr>
              <w:ind w:left="45"/>
              <w:rPr>
                <w:color w:val="000000" w:themeColor="text1"/>
                <w:sz w:val="20"/>
                <w:szCs w:val="20"/>
              </w:rPr>
            </w:pPr>
          </w:p>
          <w:p w14:paraId="0EFD79D4" w14:textId="77777777" w:rsidR="00963884" w:rsidRDefault="00963884" w:rsidP="00963884">
            <w:pPr>
              <w:ind w:left="45"/>
              <w:rPr>
                <w:color w:val="000000" w:themeColor="text1"/>
                <w:sz w:val="20"/>
                <w:szCs w:val="20"/>
              </w:rPr>
            </w:pPr>
          </w:p>
          <w:p w14:paraId="41A71580" w14:textId="77777777" w:rsidR="00963884" w:rsidRDefault="00963884" w:rsidP="00963884">
            <w:pPr>
              <w:ind w:left="45"/>
              <w:rPr>
                <w:color w:val="000000" w:themeColor="text1"/>
                <w:sz w:val="20"/>
                <w:szCs w:val="20"/>
              </w:rPr>
            </w:pPr>
          </w:p>
          <w:p w14:paraId="45C8E0DE" w14:textId="77777777" w:rsidR="00963884" w:rsidRDefault="00963884" w:rsidP="00963884">
            <w:pPr>
              <w:ind w:left="45"/>
              <w:rPr>
                <w:color w:val="000000" w:themeColor="text1"/>
                <w:sz w:val="20"/>
                <w:szCs w:val="20"/>
              </w:rPr>
            </w:pPr>
          </w:p>
          <w:p w14:paraId="0BC28F35" w14:textId="77777777" w:rsidR="00963884" w:rsidRDefault="00963884" w:rsidP="00963884">
            <w:pPr>
              <w:ind w:left="45"/>
              <w:rPr>
                <w:color w:val="000000" w:themeColor="text1"/>
                <w:sz w:val="20"/>
                <w:szCs w:val="20"/>
              </w:rPr>
            </w:pPr>
          </w:p>
          <w:p w14:paraId="10FCC221" w14:textId="77777777" w:rsidR="00963884" w:rsidRDefault="00963884" w:rsidP="00963884">
            <w:pPr>
              <w:ind w:left="45"/>
              <w:rPr>
                <w:color w:val="000000" w:themeColor="text1"/>
                <w:sz w:val="20"/>
                <w:szCs w:val="20"/>
              </w:rPr>
            </w:pPr>
          </w:p>
          <w:p w14:paraId="3E01B1EC" w14:textId="77777777" w:rsidR="00963884" w:rsidRDefault="00963884" w:rsidP="00963884">
            <w:pPr>
              <w:ind w:left="45"/>
              <w:rPr>
                <w:color w:val="000000" w:themeColor="text1"/>
                <w:sz w:val="20"/>
                <w:szCs w:val="20"/>
              </w:rPr>
            </w:pPr>
          </w:p>
          <w:p w14:paraId="1FCC645B" w14:textId="77777777" w:rsidR="00963884" w:rsidRDefault="00963884" w:rsidP="00963884">
            <w:pPr>
              <w:ind w:left="45"/>
              <w:rPr>
                <w:color w:val="000000" w:themeColor="text1"/>
                <w:sz w:val="20"/>
                <w:szCs w:val="20"/>
              </w:rPr>
            </w:pPr>
          </w:p>
          <w:p w14:paraId="57A245F9" w14:textId="77777777" w:rsidR="00963884" w:rsidRDefault="00963884" w:rsidP="00963884">
            <w:pPr>
              <w:ind w:left="45"/>
              <w:rPr>
                <w:color w:val="000000" w:themeColor="text1"/>
                <w:sz w:val="20"/>
                <w:szCs w:val="20"/>
              </w:rPr>
            </w:pPr>
          </w:p>
          <w:p w14:paraId="05CC99F0" w14:textId="77777777" w:rsidR="00963884" w:rsidRDefault="00963884" w:rsidP="00963884">
            <w:pPr>
              <w:ind w:left="45"/>
              <w:rPr>
                <w:color w:val="000000" w:themeColor="text1"/>
                <w:sz w:val="20"/>
                <w:szCs w:val="20"/>
              </w:rPr>
            </w:pPr>
          </w:p>
          <w:p w14:paraId="59AC7EE5" w14:textId="77777777" w:rsidR="00963884" w:rsidRDefault="00963884" w:rsidP="00963884">
            <w:pPr>
              <w:ind w:left="45"/>
              <w:rPr>
                <w:color w:val="000000" w:themeColor="text1"/>
                <w:sz w:val="20"/>
                <w:szCs w:val="20"/>
              </w:rPr>
            </w:pPr>
          </w:p>
          <w:p w14:paraId="3F3B4F40" w14:textId="77777777" w:rsidR="00963884" w:rsidRDefault="00963884" w:rsidP="00963884">
            <w:pPr>
              <w:ind w:left="45"/>
              <w:rPr>
                <w:color w:val="000000" w:themeColor="text1"/>
                <w:sz w:val="20"/>
                <w:szCs w:val="20"/>
              </w:rPr>
            </w:pPr>
          </w:p>
          <w:p w14:paraId="2731D468" w14:textId="77777777" w:rsidR="00963884" w:rsidRDefault="00963884" w:rsidP="00963884">
            <w:pPr>
              <w:ind w:left="45"/>
              <w:rPr>
                <w:color w:val="000000" w:themeColor="text1"/>
                <w:sz w:val="20"/>
                <w:szCs w:val="20"/>
              </w:rPr>
            </w:pPr>
          </w:p>
          <w:p w14:paraId="6879ADBA" w14:textId="77777777" w:rsidR="00963884" w:rsidRDefault="00963884" w:rsidP="00963884">
            <w:pPr>
              <w:ind w:left="45"/>
              <w:rPr>
                <w:color w:val="000000" w:themeColor="text1"/>
                <w:sz w:val="20"/>
                <w:szCs w:val="20"/>
              </w:rPr>
            </w:pPr>
          </w:p>
          <w:p w14:paraId="73FB93AD" w14:textId="77777777" w:rsidR="00963884" w:rsidRDefault="00963884" w:rsidP="00963884">
            <w:pPr>
              <w:ind w:left="45"/>
              <w:rPr>
                <w:color w:val="000000" w:themeColor="text1"/>
                <w:sz w:val="20"/>
                <w:szCs w:val="20"/>
              </w:rPr>
            </w:pPr>
          </w:p>
          <w:p w14:paraId="35D92637" w14:textId="77777777" w:rsidR="00963884" w:rsidRDefault="00963884" w:rsidP="00963884">
            <w:pPr>
              <w:ind w:left="45"/>
              <w:rPr>
                <w:color w:val="000000" w:themeColor="text1"/>
                <w:sz w:val="20"/>
                <w:szCs w:val="20"/>
              </w:rPr>
            </w:pPr>
          </w:p>
          <w:p w14:paraId="21F3A189" w14:textId="114ECAC5" w:rsidR="00963884" w:rsidRPr="007E51BF" w:rsidRDefault="00963884" w:rsidP="00963884">
            <w:pPr>
              <w:rPr>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8E56E4C" w14:textId="62832914" w:rsidR="00963884" w:rsidRDefault="00963884" w:rsidP="00963884">
            <w:pPr>
              <w:rPr>
                <w:color w:val="000000" w:themeColor="text1"/>
                <w:sz w:val="20"/>
                <w:szCs w:val="20"/>
              </w:rPr>
            </w:pPr>
            <w:r>
              <w:rPr>
                <w:color w:val="000000" w:themeColor="text1"/>
                <w:sz w:val="20"/>
                <w:szCs w:val="20"/>
              </w:rPr>
              <w:lastRenderedPageBreak/>
              <w:t>Čl. 12 odst. 1, 3 až 5</w:t>
            </w:r>
          </w:p>
          <w:p w14:paraId="19DE10C6" w14:textId="77777777" w:rsidR="00963884" w:rsidRDefault="00963884" w:rsidP="00963884">
            <w:pPr>
              <w:rPr>
                <w:color w:val="000000" w:themeColor="text1"/>
                <w:sz w:val="20"/>
                <w:szCs w:val="20"/>
              </w:rPr>
            </w:pPr>
          </w:p>
          <w:p w14:paraId="77B97870" w14:textId="77777777" w:rsidR="00963884" w:rsidRDefault="00963884" w:rsidP="00963884">
            <w:pPr>
              <w:rPr>
                <w:color w:val="000000" w:themeColor="text1"/>
                <w:sz w:val="20"/>
                <w:szCs w:val="20"/>
              </w:rPr>
            </w:pPr>
          </w:p>
          <w:p w14:paraId="5566ADE7" w14:textId="77777777" w:rsidR="00963884" w:rsidRDefault="00963884" w:rsidP="00963884">
            <w:pPr>
              <w:rPr>
                <w:color w:val="000000" w:themeColor="text1"/>
                <w:sz w:val="20"/>
                <w:szCs w:val="20"/>
              </w:rPr>
            </w:pPr>
          </w:p>
          <w:p w14:paraId="78A7AEC5" w14:textId="77777777" w:rsidR="00963884" w:rsidRDefault="00963884" w:rsidP="00963884">
            <w:pPr>
              <w:rPr>
                <w:color w:val="000000" w:themeColor="text1"/>
                <w:sz w:val="20"/>
                <w:szCs w:val="20"/>
              </w:rPr>
            </w:pPr>
          </w:p>
          <w:p w14:paraId="2224EA24" w14:textId="77777777" w:rsidR="00963884" w:rsidRDefault="00963884" w:rsidP="00963884">
            <w:pPr>
              <w:rPr>
                <w:color w:val="000000" w:themeColor="text1"/>
                <w:sz w:val="20"/>
                <w:szCs w:val="20"/>
              </w:rPr>
            </w:pPr>
          </w:p>
          <w:p w14:paraId="48B18C59" w14:textId="77777777" w:rsidR="00963884" w:rsidRDefault="00963884" w:rsidP="00963884">
            <w:pPr>
              <w:rPr>
                <w:color w:val="000000" w:themeColor="text1"/>
                <w:sz w:val="20"/>
                <w:szCs w:val="20"/>
              </w:rPr>
            </w:pPr>
          </w:p>
          <w:p w14:paraId="744B70B4" w14:textId="77777777" w:rsidR="00963884" w:rsidRDefault="00963884" w:rsidP="00963884">
            <w:pPr>
              <w:rPr>
                <w:color w:val="000000" w:themeColor="text1"/>
                <w:sz w:val="20"/>
                <w:szCs w:val="20"/>
              </w:rPr>
            </w:pPr>
          </w:p>
          <w:p w14:paraId="76289961" w14:textId="77777777" w:rsidR="00963884" w:rsidRDefault="00963884" w:rsidP="00963884">
            <w:pPr>
              <w:rPr>
                <w:color w:val="000000" w:themeColor="text1"/>
                <w:sz w:val="20"/>
                <w:szCs w:val="20"/>
              </w:rPr>
            </w:pPr>
          </w:p>
          <w:p w14:paraId="6FF64A9F" w14:textId="77777777" w:rsidR="00963884" w:rsidRDefault="00963884" w:rsidP="00963884">
            <w:pPr>
              <w:rPr>
                <w:color w:val="000000" w:themeColor="text1"/>
                <w:sz w:val="20"/>
                <w:szCs w:val="20"/>
              </w:rPr>
            </w:pPr>
          </w:p>
          <w:p w14:paraId="5ED5D9DB" w14:textId="77777777" w:rsidR="00963884" w:rsidRDefault="00963884" w:rsidP="00963884">
            <w:pPr>
              <w:rPr>
                <w:color w:val="000000" w:themeColor="text1"/>
                <w:sz w:val="20"/>
                <w:szCs w:val="20"/>
              </w:rPr>
            </w:pPr>
          </w:p>
          <w:p w14:paraId="04170DDB" w14:textId="77777777" w:rsidR="00963884" w:rsidRDefault="00963884" w:rsidP="00963884">
            <w:pPr>
              <w:rPr>
                <w:color w:val="000000" w:themeColor="text1"/>
                <w:sz w:val="20"/>
                <w:szCs w:val="20"/>
              </w:rPr>
            </w:pPr>
          </w:p>
          <w:p w14:paraId="286123F4" w14:textId="77777777" w:rsidR="00963884" w:rsidRDefault="00963884" w:rsidP="00963884">
            <w:pPr>
              <w:rPr>
                <w:color w:val="000000" w:themeColor="text1"/>
                <w:sz w:val="20"/>
                <w:szCs w:val="20"/>
              </w:rPr>
            </w:pPr>
          </w:p>
          <w:p w14:paraId="58A56BF8" w14:textId="77777777" w:rsidR="00963884" w:rsidRDefault="00963884" w:rsidP="00963884">
            <w:pPr>
              <w:rPr>
                <w:color w:val="000000" w:themeColor="text1"/>
                <w:sz w:val="20"/>
                <w:szCs w:val="20"/>
              </w:rPr>
            </w:pPr>
          </w:p>
          <w:p w14:paraId="78689416" w14:textId="77777777" w:rsidR="00963884" w:rsidRDefault="00963884" w:rsidP="00963884">
            <w:pPr>
              <w:rPr>
                <w:color w:val="000000" w:themeColor="text1"/>
                <w:sz w:val="20"/>
                <w:szCs w:val="20"/>
              </w:rPr>
            </w:pPr>
          </w:p>
          <w:p w14:paraId="06B0BF9A" w14:textId="77777777" w:rsidR="00963884" w:rsidRDefault="00963884" w:rsidP="00963884">
            <w:pPr>
              <w:rPr>
                <w:color w:val="000000" w:themeColor="text1"/>
                <w:sz w:val="20"/>
                <w:szCs w:val="20"/>
              </w:rPr>
            </w:pPr>
          </w:p>
          <w:p w14:paraId="059A60F8" w14:textId="77777777" w:rsidR="00963884" w:rsidRDefault="00963884" w:rsidP="00963884">
            <w:pPr>
              <w:rPr>
                <w:color w:val="000000" w:themeColor="text1"/>
                <w:sz w:val="20"/>
                <w:szCs w:val="20"/>
              </w:rPr>
            </w:pPr>
          </w:p>
          <w:p w14:paraId="644E22C0" w14:textId="77777777" w:rsidR="00963884" w:rsidRDefault="00963884" w:rsidP="00963884">
            <w:pPr>
              <w:rPr>
                <w:color w:val="000000" w:themeColor="text1"/>
                <w:sz w:val="20"/>
                <w:szCs w:val="20"/>
              </w:rPr>
            </w:pPr>
          </w:p>
          <w:p w14:paraId="76C77695" w14:textId="77777777" w:rsidR="00963884" w:rsidRDefault="00963884" w:rsidP="00963884">
            <w:pPr>
              <w:rPr>
                <w:color w:val="000000" w:themeColor="text1"/>
                <w:sz w:val="20"/>
                <w:szCs w:val="20"/>
              </w:rPr>
            </w:pPr>
          </w:p>
          <w:p w14:paraId="43A51E1D" w14:textId="77777777" w:rsidR="00963884" w:rsidRDefault="00963884" w:rsidP="00963884">
            <w:pPr>
              <w:rPr>
                <w:color w:val="000000" w:themeColor="text1"/>
                <w:sz w:val="20"/>
                <w:szCs w:val="20"/>
              </w:rPr>
            </w:pPr>
          </w:p>
          <w:p w14:paraId="614F268A" w14:textId="77777777" w:rsidR="00963884" w:rsidRDefault="00963884" w:rsidP="00963884">
            <w:pPr>
              <w:rPr>
                <w:color w:val="000000" w:themeColor="text1"/>
                <w:sz w:val="20"/>
                <w:szCs w:val="20"/>
              </w:rPr>
            </w:pPr>
          </w:p>
          <w:p w14:paraId="23F2BCB9" w14:textId="77777777" w:rsidR="00963884" w:rsidRDefault="00963884" w:rsidP="00963884">
            <w:pPr>
              <w:rPr>
                <w:color w:val="000000" w:themeColor="text1"/>
                <w:sz w:val="20"/>
                <w:szCs w:val="20"/>
              </w:rPr>
            </w:pPr>
          </w:p>
          <w:p w14:paraId="2BBB7DB0" w14:textId="77777777" w:rsidR="00963884" w:rsidRDefault="00963884" w:rsidP="00963884">
            <w:pPr>
              <w:rPr>
                <w:color w:val="000000" w:themeColor="text1"/>
                <w:sz w:val="20"/>
                <w:szCs w:val="20"/>
              </w:rPr>
            </w:pPr>
          </w:p>
          <w:p w14:paraId="4BBE07BD" w14:textId="77777777" w:rsidR="00963884" w:rsidRDefault="00963884" w:rsidP="00963884">
            <w:pPr>
              <w:rPr>
                <w:color w:val="000000" w:themeColor="text1"/>
                <w:sz w:val="20"/>
                <w:szCs w:val="20"/>
              </w:rPr>
            </w:pPr>
          </w:p>
          <w:p w14:paraId="102CAFFF" w14:textId="77777777" w:rsidR="00963884" w:rsidRDefault="00963884" w:rsidP="00963884">
            <w:pPr>
              <w:rPr>
                <w:color w:val="000000" w:themeColor="text1"/>
                <w:sz w:val="20"/>
                <w:szCs w:val="20"/>
              </w:rPr>
            </w:pPr>
          </w:p>
          <w:p w14:paraId="4E356074" w14:textId="77777777" w:rsidR="00963884" w:rsidRDefault="00963884" w:rsidP="00963884">
            <w:pPr>
              <w:rPr>
                <w:color w:val="000000" w:themeColor="text1"/>
                <w:sz w:val="20"/>
                <w:szCs w:val="20"/>
              </w:rPr>
            </w:pPr>
          </w:p>
          <w:p w14:paraId="6416C291" w14:textId="77777777" w:rsidR="00963884" w:rsidRDefault="00963884" w:rsidP="00963884">
            <w:pPr>
              <w:rPr>
                <w:color w:val="000000" w:themeColor="text1"/>
                <w:sz w:val="20"/>
                <w:szCs w:val="20"/>
              </w:rPr>
            </w:pPr>
          </w:p>
          <w:p w14:paraId="7E891326" w14:textId="77777777" w:rsidR="00963884" w:rsidRDefault="00963884" w:rsidP="00963884">
            <w:pPr>
              <w:rPr>
                <w:color w:val="000000" w:themeColor="text1"/>
                <w:sz w:val="20"/>
                <w:szCs w:val="20"/>
              </w:rPr>
            </w:pPr>
          </w:p>
          <w:p w14:paraId="71215117" w14:textId="77777777" w:rsidR="00963884" w:rsidRDefault="00963884" w:rsidP="00963884">
            <w:pPr>
              <w:rPr>
                <w:color w:val="000000" w:themeColor="text1"/>
                <w:sz w:val="20"/>
                <w:szCs w:val="20"/>
              </w:rPr>
            </w:pPr>
          </w:p>
          <w:p w14:paraId="416619D3" w14:textId="77777777" w:rsidR="00963884" w:rsidRDefault="00963884" w:rsidP="00963884">
            <w:pPr>
              <w:rPr>
                <w:bCs/>
                <w:color w:val="000000" w:themeColor="text1"/>
                <w:sz w:val="20"/>
                <w:szCs w:val="20"/>
              </w:rPr>
            </w:pPr>
          </w:p>
          <w:p w14:paraId="72B92355" w14:textId="77777777" w:rsidR="00963884" w:rsidRDefault="00963884" w:rsidP="00963884">
            <w:pPr>
              <w:rPr>
                <w:bCs/>
                <w:color w:val="000000" w:themeColor="text1"/>
                <w:sz w:val="20"/>
                <w:szCs w:val="20"/>
              </w:rPr>
            </w:pPr>
          </w:p>
          <w:p w14:paraId="24ADFB2C" w14:textId="77777777" w:rsidR="00963884" w:rsidRDefault="00963884" w:rsidP="00963884">
            <w:pPr>
              <w:rPr>
                <w:bCs/>
                <w:color w:val="000000" w:themeColor="text1"/>
                <w:sz w:val="20"/>
                <w:szCs w:val="20"/>
              </w:rPr>
            </w:pPr>
          </w:p>
          <w:p w14:paraId="1A88BE78" w14:textId="647830F0" w:rsidR="00963884" w:rsidRPr="00FA3682" w:rsidRDefault="00963884" w:rsidP="00963884">
            <w:pPr>
              <w:rPr>
                <w:bCs/>
                <w:color w:val="000000" w:themeColor="text1"/>
                <w:sz w:val="20"/>
                <w:szCs w:val="20"/>
              </w:rPr>
            </w:pPr>
          </w:p>
        </w:tc>
        <w:tc>
          <w:tcPr>
            <w:tcW w:w="5936" w:type="dxa"/>
            <w:tcBorders>
              <w:top w:val="single" w:sz="4" w:space="0" w:color="auto"/>
              <w:left w:val="single" w:sz="4" w:space="0" w:color="auto"/>
              <w:bottom w:val="single" w:sz="4" w:space="0" w:color="auto"/>
              <w:right w:val="single" w:sz="4" w:space="0" w:color="auto"/>
            </w:tcBorders>
          </w:tcPr>
          <w:p w14:paraId="30635F9A" w14:textId="77777777" w:rsidR="00963884" w:rsidRPr="00BA700B" w:rsidRDefault="00963884" w:rsidP="00963884">
            <w:pPr>
              <w:spacing w:before="60" w:after="60"/>
              <w:ind w:right="122"/>
              <w:jc w:val="both"/>
              <w:rPr>
                <w:color w:val="000000" w:themeColor="text1"/>
                <w:sz w:val="20"/>
                <w:szCs w:val="20"/>
              </w:rPr>
            </w:pPr>
            <w:r w:rsidRPr="00BA700B">
              <w:rPr>
                <w:color w:val="000000" w:themeColor="text1"/>
                <w:sz w:val="20"/>
                <w:szCs w:val="20"/>
              </w:rPr>
              <w:lastRenderedPageBreak/>
              <w:t>Bezpečnost a ochrana zdraví</w:t>
            </w:r>
          </w:p>
          <w:p w14:paraId="6F57519D" w14:textId="77777777" w:rsidR="00963884" w:rsidRPr="00BA700B" w:rsidRDefault="00963884" w:rsidP="00963884">
            <w:pPr>
              <w:spacing w:before="60" w:after="60"/>
              <w:ind w:right="122"/>
              <w:jc w:val="both"/>
              <w:rPr>
                <w:color w:val="000000" w:themeColor="text1"/>
                <w:sz w:val="20"/>
                <w:szCs w:val="20"/>
              </w:rPr>
            </w:pPr>
            <w:r w:rsidRPr="00BA700B">
              <w:rPr>
                <w:color w:val="000000" w:themeColor="text1"/>
                <w:sz w:val="20"/>
                <w:szCs w:val="20"/>
              </w:rPr>
              <w:t>1.   Aniž je dotčena směrnice 89/391/EHS a související směrnice v oblasti bezpečnosti a ochrany zdraví při práci, digitální pracovní platformy v souvislosti se zaměstnanci platformy:</w:t>
            </w:r>
          </w:p>
          <w:p w14:paraId="03E2D67F" w14:textId="3987694C" w:rsidR="00963884" w:rsidRPr="00BA700B" w:rsidRDefault="00963884" w:rsidP="00963884">
            <w:pPr>
              <w:spacing w:before="60" w:after="60"/>
              <w:ind w:right="122"/>
              <w:jc w:val="both"/>
              <w:rPr>
                <w:color w:val="000000" w:themeColor="text1"/>
                <w:sz w:val="20"/>
                <w:szCs w:val="20"/>
              </w:rPr>
            </w:pPr>
            <w:r w:rsidRPr="00BA700B">
              <w:rPr>
                <w:color w:val="000000" w:themeColor="text1"/>
                <w:sz w:val="20"/>
                <w:szCs w:val="20"/>
              </w:rPr>
              <w:t>a)</w:t>
            </w:r>
            <w:r>
              <w:rPr>
                <w:color w:val="000000" w:themeColor="text1"/>
                <w:sz w:val="20"/>
                <w:szCs w:val="20"/>
              </w:rPr>
              <w:t xml:space="preserve"> </w:t>
            </w:r>
            <w:r w:rsidRPr="00BA700B">
              <w:rPr>
                <w:color w:val="000000" w:themeColor="text1"/>
                <w:sz w:val="20"/>
                <w:szCs w:val="20"/>
              </w:rPr>
              <w:t>vyhodnocují rizika automatizovaných monitorovacích systémů a automatizovaných rozhodovacích systémů ve vztahu k bezpečnosti a ochraně zdraví, zejména pokud jde o možná rizika pracovních úrazů a psychosociální a ergonomická rizika;</w:t>
            </w:r>
          </w:p>
          <w:p w14:paraId="304B6D53" w14:textId="06D0A774" w:rsidR="00963884" w:rsidRPr="00BA700B" w:rsidRDefault="00963884" w:rsidP="00963884">
            <w:pPr>
              <w:spacing w:before="60" w:after="60"/>
              <w:ind w:right="122"/>
              <w:jc w:val="both"/>
              <w:rPr>
                <w:color w:val="000000" w:themeColor="text1"/>
                <w:sz w:val="20"/>
                <w:szCs w:val="20"/>
              </w:rPr>
            </w:pPr>
            <w:r w:rsidRPr="00BA700B">
              <w:rPr>
                <w:color w:val="000000" w:themeColor="text1"/>
                <w:sz w:val="20"/>
                <w:szCs w:val="20"/>
              </w:rPr>
              <w:t>b)</w:t>
            </w:r>
            <w:r>
              <w:rPr>
                <w:color w:val="000000" w:themeColor="text1"/>
                <w:sz w:val="20"/>
                <w:szCs w:val="20"/>
              </w:rPr>
              <w:t xml:space="preserve"> </w:t>
            </w:r>
            <w:r w:rsidRPr="00BA700B">
              <w:rPr>
                <w:color w:val="000000" w:themeColor="text1"/>
                <w:sz w:val="20"/>
                <w:szCs w:val="20"/>
              </w:rPr>
              <w:t>posuzují, zda jsou záruky uvedených systémů pro zjištěná rizika vhodné s ohledem na specifické vlastnosti daného pracovního prostředí;</w:t>
            </w:r>
          </w:p>
          <w:p w14:paraId="58ADE2EA" w14:textId="6A3CFFD8" w:rsidR="00963884" w:rsidRDefault="00963884" w:rsidP="00963884">
            <w:pPr>
              <w:spacing w:before="60" w:after="60"/>
              <w:ind w:right="122"/>
              <w:jc w:val="both"/>
              <w:rPr>
                <w:color w:val="000000" w:themeColor="text1"/>
                <w:sz w:val="20"/>
                <w:szCs w:val="20"/>
              </w:rPr>
            </w:pPr>
            <w:r w:rsidRPr="00BA700B">
              <w:rPr>
                <w:color w:val="000000" w:themeColor="text1"/>
                <w:sz w:val="20"/>
                <w:szCs w:val="20"/>
              </w:rPr>
              <w:t>c)</w:t>
            </w:r>
            <w:r>
              <w:rPr>
                <w:color w:val="000000" w:themeColor="text1"/>
                <w:sz w:val="20"/>
                <w:szCs w:val="20"/>
              </w:rPr>
              <w:t xml:space="preserve"> </w:t>
            </w:r>
            <w:r w:rsidRPr="00BA700B">
              <w:rPr>
                <w:color w:val="000000" w:themeColor="text1"/>
                <w:sz w:val="20"/>
                <w:szCs w:val="20"/>
              </w:rPr>
              <w:t>zavádějí vhodná preventivní a ochranná opatření.</w:t>
            </w:r>
          </w:p>
          <w:p w14:paraId="3A2CE26A" w14:textId="2568D6A2" w:rsidR="00963884" w:rsidRDefault="00963884" w:rsidP="00963884">
            <w:pPr>
              <w:spacing w:before="60" w:after="60"/>
              <w:ind w:right="122"/>
              <w:jc w:val="both"/>
              <w:rPr>
                <w:color w:val="000000" w:themeColor="text1"/>
                <w:sz w:val="20"/>
                <w:szCs w:val="20"/>
              </w:rPr>
            </w:pPr>
            <w:r w:rsidRPr="00BA700B">
              <w:rPr>
                <w:color w:val="000000" w:themeColor="text1"/>
                <w:sz w:val="20"/>
                <w:szCs w:val="20"/>
              </w:rPr>
              <w:t>3.   Digitální pracovní platformy nesmí automatizované monitorovací systémy nebo automatizované rozhodovací systémy používat žádným způsobem, který by na zaměstnance platformy vyvíjel nepřiměřený tlak nebo jinak ohrožoval jejich bezpečnost a jejich fyzické a duševní zdraví.</w:t>
            </w:r>
          </w:p>
          <w:p w14:paraId="66F6CA5B" w14:textId="77777777" w:rsidR="00963884" w:rsidRDefault="00963884" w:rsidP="00963884">
            <w:pPr>
              <w:spacing w:before="60" w:after="60"/>
              <w:ind w:right="122"/>
              <w:jc w:val="both"/>
              <w:rPr>
                <w:color w:val="000000" w:themeColor="text1"/>
                <w:sz w:val="20"/>
                <w:szCs w:val="20"/>
              </w:rPr>
            </w:pPr>
            <w:r w:rsidRPr="00BA700B">
              <w:rPr>
                <w:color w:val="000000" w:themeColor="text1"/>
                <w:sz w:val="20"/>
                <w:szCs w:val="20"/>
              </w:rPr>
              <w:lastRenderedPageBreak/>
              <w:t>4.   Kromě automatizovaných rozhodovacích systémů se tento článek uplatní rovněž v případech, kdy digitální pracovní platformy používají automatizované systémy přijímající nebo podporující rozhodnutí, která jakýmkoli způsobem ovlivňují zaměstnance platformy.</w:t>
            </w:r>
          </w:p>
          <w:p w14:paraId="541FBCB0" w14:textId="77777777" w:rsidR="00963884" w:rsidRDefault="00963884" w:rsidP="00963884">
            <w:pPr>
              <w:ind w:right="143"/>
              <w:jc w:val="both"/>
              <w:rPr>
                <w:color w:val="000000" w:themeColor="text1"/>
                <w:sz w:val="20"/>
                <w:szCs w:val="20"/>
              </w:rPr>
            </w:pPr>
            <w:r w:rsidRPr="00BA700B">
              <w:rPr>
                <w:color w:val="000000" w:themeColor="text1"/>
                <w:sz w:val="20"/>
                <w:szCs w:val="20"/>
              </w:rPr>
              <w:t>5.   V zájmu zajištění bezpečnosti a ochrany zdraví pracovníků platforem, a to i před násilím a obtěžováním, členské státy zajistí, aby digitální pracovní platformy přijaly preventivní opatření, včetně zajištění účinných kanálů pro oznamování</w:t>
            </w:r>
            <w:r>
              <w:rPr>
                <w:color w:val="000000" w:themeColor="text1"/>
                <w:sz w:val="20"/>
                <w:szCs w:val="20"/>
              </w:rPr>
              <w:t>.</w:t>
            </w:r>
          </w:p>
          <w:p w14:paraId="0B1DE361" w14:textId="77777777" w:rsidR="00963884" w:rsidRDefault="00963884" w:rsidP="00963884">
            <w:pPr>
              <w:ind w:left="63" w:right="143"/>
              <w:jc w:val="both"/>
              <w:rPr>
                <w:color w:val="000000" w:themeColor="text1"/>
                <w:sz w:val="20"/>
                <w:szCs w:val="20"/>
              </w:rPr>
            </w:pPr>
          </w:p>
          <w:p w14:paraId="20350232" w14:textId="77777777" w:rsidR="00963884" w:rsidRDefault="00963884" w:rsidP="00963884">
            <w:pPr>
              <w:spacing w:before="60" w:after="60"/>
              <w:ind w:right="122"/>
              <w:jc w:val="both"/>
              <w:rPr>
                <w:color w:val="000000" w:themeColor="text1"/>
                <w:sz w:val="20"/>
                <w:szCs w:val="20"/>
              </w:rPr>
            </w:pPr>
          </w:p>
          <w:p w14:paraId="0AFFAFD4" w14:textId="27475F40" w:rsidR="00963884" w:rsidRPr="00FA3682" w:rsidRDefault="00963884" w:rsidP="00963884">
            <w:pPr>
              <w:spacing w:before="60" w:after="60"/>
              <w:ind w:right="122"/>
              <w:jc w:val="both"/>
              <w:rPr>
                <w:bCs/>
                <w:color w:val="000000" w:themeColor="text1"/>
                <w:sz w:val="20"/>
                <w:szCs w:val="20"/>
              </w:rPr>
            </w:pPr>
          </w:p>
        </w:tc>
      </w:tr>
      <w:tr w:rsidR="00963884" w:rsidRPr="00FA3682" w14:paraId="4D298897" w14:textId="77777777" w:rsidTr="004F40DA">
        <w:tc>
          <w:tcPr>
            <w:tcW w:w="1251" w:type="dxa"/>
            <w:vMerge/>
            <w:tcBorders>
              <w:left w:val="single" w:sz="4" w:space="0" w:color="auto"/>
              <w:right w:val="single" w:sz="4" w:space="0" w:color="auto"/>
            </w:tcBorders>
          </w:tcPr>
          <w:p w14:paraId="71DF9BEF" w14:textId="77777777" w:rsidR="00963884" w:rsidRDefault="00963884" w:rsidP="00963884">
            <w:pPr>
              <w:suppressAutoHyphens/>
              <w:spacing w:line="276" w:lineRule="auto"/>
              <w:ind w:left="117"/>
              <w:rPr>
                <w:bCs/>
                <w:color w:val="000000" w:themeColor="text1"/>
                <w:sz w:val="20"/>
                <w:szCs w:val="20"/>
              </w:rPr>
            </w:pPr>
          </w:p>
        </w:tc>
        <w:tc>
          <w:tcPr>
            <w:tcW w:w="4556" w:type="dxa"/>
            <w:vMerge/>
            <w:tcBorders>
              <w:left w:val="single" w:sz="4" w:space="0" w:color="auto"/>
              <w:right w:val="single" w:sz="4" w:space="0" w:color="auto"/>
            </w:tcBorders>
          </w:tcPr>
          <w:p w14:paraId="2A6E2473" w14:textId="77777777" w:rsidR="00963884" w:rsidRDefault="00963884" w:rsidP="00963884">
            <w:pPr>
              <w:suppressAutoHyphens/>
              <w:spacing w:line="276" w:lineRule="auto"/>
              <w:ind w:right="135"/>
              <w:jc w:val="both"/>
              <w:rPr>
                <w:b/>
                <w:sz w:val="20"/>
                <w:szCs w:val="20"/>
              </w:rPr>
            </w:pPr>
          </w:p>
        </w:tc>
        <w:tc>
          <w:tcPr>
            <w:tcW w:w="1134" w:type="dxa"/>
            <w:vMerge w:val="restart"/>
            <w:tcBorders>
              <w:top w:val="single" w:sz="4" w:space="0" w:color="auto"/>
              <w:left w:val="single" w:sz="4" w:space="0" w:color="auto"/>
              <w:right w:val="single" w:sz="4" w:space="0" w:color="auto"/>
            </w:tcBorders>
          </w:tcPr>
          <w:p w14:paraId="61C7465F" w14:textId="77777777" w:rsidR="00963884" w:rsidRDefault="00963884" w:rsidP="00963884">
            <w:pPr>
              <w:ind w:left="45"/>
              <w:rPr>
                <w:color w:val="000000" w:themeColor="text1"/>
                <w:sz w:val="20"/>
                <w:szCs w:val="20"/>
              </w:rPr>
            </w:pPr>
            <w:r w:rsidRPr="00D054CD">
              <w:rPr>
                <w:color w:val="000000" w:themeColor="text1"/>
                <w:sz w:val="20"/>
                <w:szCs w:val="20"/>
              </w:rPr>
              <w:t>31989L0391</w:t>
            </w:r>
          </w:p>
          <w:p w14:paraId="5E7916BC" w14:textId="77777777" w:rsidR="00963884" w:rsidRPr="007E51BF" w:rsidRDefault="00963884" w:rsidP="00963884">
            <w:pPr>
              <w:ind w:left="45"/>
              <w:rPr>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C80ADB8" w14:textId="77777777" w:rsidR="00963884" w:rsidRDefault="00963884" w:rsidP="00963884">
            <w:pPr>
              <w:rPr>
                <w:color w:val="000000" w:themeColor="text1"/>
                <w:sz w:val="20"/>
                <w:szCs w:val="20"/>
              </w:rPr>
            </w:pPr>
            <w:r>
              <w:rPr>
                <w:color w:val="000000" w:themeColor="text1"/>
                <w:sz w:val="20"/>
                <w:szCs w:val="20"/>
              </w:rPr>
              <w:t>Čl. 6 odst. 2 písm. a) až c)</w:t>
            </w:r>
          </w:p>
          <w:p w14:paraId="666A04A9" w14:textId="77777777" w:rsidR="00963884" w:rsidRDefault="00963884" w:rsidP="00963884">
            <w:pPr>
              <w:rPr>
                <w:color w:val="000000" w:themeColor="text1"/>
                <w:sz w:val="20"/>
                <w:szCs w:val="20"/>
              </w:rPr>
            </w:pPr>
          </w:p>
        </w:tc>
        <w:tc>
          <w:tcPr>
            <w:tcW w:w="5936" w:type="dxa"/>
            <w:tcBorders>
              <w:top w:val="single" w:sz="4" w:space="0" w:color="auto"/>
              <w:left w:val="single" w:sz="4" w:space="0" w:color="auto"/>
              <w:bottom w:val="single" w:sz="4" w:space="0" w:color="auto"/>
              <w:right w:val="single" w:sz="4" w:space="0" w:color="auto"/>
            </w:tcBorders>
          </w:tcPr>
          <w:p w14:paraId="06A15763" w14:textId="77777777" w:rsidR="00963884" w:rsidRDefault="00963884" w:rsidP="00963884">
            <w:pPr>
              <w:spacing w:before="60" w:after="60"/>
              <w:ind w:right="122"/>
              <w:jc w:val="both"/>
              <w:rPr>
                <w:color w:val="000000" w:themeColor="text1"/>
                <w:sz w:val="20"/>
                <w:szCs w:val="20"/>
              </w:rPr>
            </w:pPr>
            <w:r>
              <w:rPr>
                <w:color w:val="000000" w:themeColor="text1"/>
                <w:sz w:val="20"/>
                <w:szCs w:val="20"/>
              </w:rPr>
              <w:t xml:space="preserve">2. </w:t>
            </w:r>
            <w:r w:rsidRPr="004222DA">
              <w:rPr>
                <w:color w:val="000000" w:themeColor="text1"/>
                <w:sz w:val="20"/>
                <w:szCs w:val="20"/>
              </w:rPr>
              <w:t>Zaměstnavatel provádí opatření uvedená v odst. 1 prvním pododstavci na základě těchto obecných zásad prevence:</w:t>
            </w:r>
          </w:p>
          <w:p w14:paraId="76A22E67" w14:textId="77777777" w:rsidR="00963884" w:rsidRDefault="00963884" w:rsidP="00963884">
            <w:pPr>
              <w:pStyle w:val="Odstavecseseznamem"/>
              <w:numPr>
                <w:ilvl w:val="0"/>
                <w:numId w:val="20"/>
              </w:numPr>
              <w:spacing w:before="60" w:after="60"/>
              <w:ind w:right="122"/>
              <w:jc w:val="both"/>
              <w:rPr>
                <w:color w:val="000000" w:themeColor="text1"/>
                <w:sz w:val="20"/>
                <w:szCs w:val="20"/>
              </w:rPr>
            </w:pPr>
            <w:r w:rsidRPr="004222DA">
              <w:rPr>
                <w:color w:val="000000" w:themeColor="text1"/>
                <w:sz w:val="20"/>
                <w:szCs w:val="20"/>
              </w:rPr>
              <w:t>vyhýbat se rizikům;</w:t>
            </w:r>
          </w:p>
          <w:p w14:paraId="46DB2386" w14:textId="77777777" w:rsidR="00963884" w:rsidRDefault="00963884" w:rsidP="00963884">
            <w:pPr>
              <w:pStyle w:val="Odstavecseseznamem"/>
              <w:numPr>
                <w:ilvl w:val="0"/>
                <w:numId w:val="20"/>
              </w:numPr>
              <w:spacing w:before="60" w:after="60"/>
              <w:ind w:right="122"/>
              <w:jc w:val="both"/>
              <w:rPr>
                <w:color w:val="000000" w:themeColor="text1"/>
                <w:sz w:val="20"/>
                <w:szCs w:val="20"/>
              </w:rPr>
            </w:pPr>
            <w:r w:rsidRPr="004222DA">
              <w:rPr>
                <w:color w:val="000000" w:themeColor="text1"/>
                <w:sz w:val="20"/>
                <w:szCs w:val="20"/>
              </w:rPr>
              <w:t>vyhodnotit nevyhnutelná rizika;</w:t>
            </w:r>
          </w:p>
          <w:p w14:paraId="0C41A37C" w14:textId="2491CCF5" w:rsidR="00963884" w:rsidRPr="00B778E5" w:rsidRDefault="00963884" w:rsidP="00963884">
            <w:pPr>
              <w:pStyle w:val="Odstavecseseznamem"/>
              <w:numPr>
                <w:ilvl w:val="0"/>
                <w:numId w:val="20"/>
              </w:numPr>
              <w:spacing w:before="60" w:after="60"/>
              <w:ind w:right="122"/>
              <w:jc w:val="both"/>
              <w:rPr>
                <w:color w:val="000000" w:themeColor="text1"/>
                <w:sz w:val="20"/>
                <w:szCs w:val="20"/>
              </w:rPr>
            </w:pPr>
            <w:r w:rsidRPr="004222DA">
              <w:rPr>
                <w:color w:val="000000" w:themeColor="text1"/>
                <w:sz w:val="20"/>
                <w:szCs w:val="20"/>
              </w:rPr>
              <w:t>odstraňovat rizika u zdroje;</w:t>
            </w:r>
          </w:p>
        </w:tc>
      </w:tr>
      <w:tr w:rsidR="00963884" w:rsidRPr="00FA3682" w14:paraId="717B0A00" w14:textId="77777777" w:rsidTr="006E470D">
        <w:tc>
          <w:tcPr>
            <w:tcW w:w="1251" w:type="dxa"/>
            <w:vMerge/>
            <w:tcBorders>
              <w:left w:val="single" w:sz="4" w:space="0" w:color="auto"/>
              <w:right w:val="single" w:sz="4" w:space="0" w:color="auto"/>
            </w:tcBorders>
          </w:tcPr>
          <w:p w14:paraId="07DE16CB" w14:textId="77777777" w:rsidR="00963884" w:rsidRDefault="00963884" w:rsidP="00963884">
            <w:pPr>
              <w:suppressAutoHyphens/>
              <w:spacing w:line="276" w:lineRule="auto"/>
              <w:ind w:left="117"/>
              <w:rPr>
                <w:bCs/>
                <w:color w:val="000000" w:themeColor="text1"/>
                <w:sz w:val="20"/>
                <w:szCs w:val="20"/>
              </w:rPr>
            </w:pPr>
          </w:p>
        </w:tc>
        <w:tc>
          <w:tcPr>
            <w:tcW w:w="4556" w:type="dxa"/>
            <w:vMerge/>
            <w:tcBorders>
              <w:left w:val="single" w:sz="4" w:space="0" w:color="auto"/>
              <w:right w:val="single" w:sz="4" w:space="0" w:color="auto"/>
            </w:tcBorders>
          </w:tcPr>
          <w:p w14:paraId="6E1D24F0" w14:textId="77777777" w:rsidR="00963884" w:rsidRDefault="00963884" w:rsidP="00963884">
            <w:pPr>
              <w:suppressAutoHyphens/>
              <w:spacing w:line="276" w:lineRule="auto"/>
              <w:ind w:right="135"/>
              <w:jc w:val="both"/>
              <w:rPr>
                <w:b/>
                <w:sz w:val="20"/>
                <w:szCs w:val="20"/>
              </w:rPr>
            </w:pPr>
          </w:p>
        </w:tc>
        <w:tc>
          <w:tcPr>
            <w:tcW w:w="1134" w:type="dxa"/>
            <w:vMerge/>
            <w:tcBorders>
              <w:left w:val="single" w:sz="4" w:space="0" w:color="auto"/>
              <w:right w:val="single" w:sz="4" w:space="0" w:color="auto"/>
            </w:tcBorders>
          </w:tcPr>
          <w:p w14:paraId="6F1EF80E" w14:textId="3A8ECF0C" w:rsidR="00963884" w:rsidRPr="007E51BF" w:rsidRDefault="00963884" w:rsidP="00963884">
            <w:pPr>
              <w:ind w:left="45"/>
              <w:rPr>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21F2E72" w14:textId="7D93E69B" w:rsidR="00963884" w:rsidRDefault="00963884" w:rsidP="00963884">
            <w:pPr>
              <w:rPr>
                <w:color w:val="000000" w:themeColor="text1"/>
                <w:sz w:val="20"/>
                <w:szCs w:val="20"/>
              </w:rPr>
            </w:pPr>
            <w:r w:rsidRPr="004222DA">
              <w:rPr>
                <w:color w:val="000000" w:themeColor="text1"/>
                <w:sz w:val="20"/>
                <w:szCs w:val="20"/>
              </w:rPr>
              <w:t>Čl</w:t>
            </w:r>
            <w:r>
              <w:rPr>
                <w:color w:val="000000" w:themeColor="text1"/>
                <w:sz w:val="20"/>
                <w:szCs w:val="20"/>
              </w:rPr>
              <w:t xml:space="preserve">. </w:t>
            </w:r>
            <w:r w:rsidRPr="004222DA">
              <w:rPr>
                <w:color w:val="000000" w:themeColor="text1"/>
                <w:sz w:val="20"/>
                <w:szCs w:val="20"/>
              </w:rPr>
              <w:t>6 odst. 3 písm. a)</w:t>
            </w:r>
          </w:p>
        </w:tc>
        <w:tc>
          <w:tcPr>
            <w:tcW w:w="5936" w:type="dxa"/>
            <w:tcBorders>
              <w:top w:val="single" w:sz="4" w:space="0" w:color="auto"/>
              <w:left w:val="single" w:sz="4" w:space="0" w:color="auto"/>
              <w:bottom w:val="single" w:sz="4" w:space="0" w:color="auto"/>
              <w:right w:val="single" w:sz="4" w:space="0" w:color="auto"/>
            </w:tcBorders>
          </w:tcPr>
          <w:p w14:paraId="7E926832" w14:textId="77777777" w:rsidR="00963884" w:rsidRPr="004222DA" w:rsidRDefault="00963884" w:rsidP="00963884">
            <w:pPr>
              <w:spacing w:before="60" w:after="60"/>
              <w:ind w:right="122"/>
              <w:jc w:val="both"/>
              <w:rPr>
                <w:color w:val="000000" w:themeColor="text1"/>
                <w:sz w:val="20"/>
                <w:szCs w:val="20"/>
              </w:rPr>
            </w:pPr>
            <w:r>
              <w:rPr>
                <w:color w:val="000000" w:themeColor="text1"/>
                <w:sz w:val="20"/>
                <w:szCs w:val="20"/>
              </w:rPr>
              <w:t xml:space="preserve">3. </w:t>
            </w:r>
            <w:r w:rsidRPr="004222DA">
              <w:rPr>
                <w:color w:val="000000" w:themeColor="text1"/>
                <w:sz w:val="20"/>
                <w:szCs w:val="20"/>
              </w:rPr>
              <w:t xml:space="preserve">Aniž jsou dotčena ostatní ustanovení této směrnice, musí zaměstnavatel s přihlédnutím k povaze činností podniku nebo závodu: </w:t>
            </w:r>
          </w:p>
          <w:p w14:paraId="51B436EE" w14:textId="77777777" w:rsidR="00963884" w:rsidRPr="004222DA" w:rsidRDefault="00963884" w:rsidP="00963884">
            <w:pPr>
              <w:spacing w:before="60" w:after="60"/>
              <w:ind w:right="122"/>
              <w:jc w:val="both"/>
              <w:rPr>
                <w:color w:val="000000" w:themeColor="text1"/>
                <w:sz w:val="20"/>
                <w:szCs w:val="20"/>
              </w:rPr>
            </w:pPr>
            <w:r>
              <w:rPr>
                <w:color w:val="000000" w:themeColor="text1"/>
                <w:sz w:val="20"/>
                <w:szCs w:val="20"/>
              </w:rPr>
              <w:t xml:space="preserve">a) </w:t>
            </w:r>
            <w:r w:rsidRPr="004222DA">
              <w:rPr>
                <w:color w:val="000000" w:themeColor="text1"/>
                <w:sz w:val="20"/>
                <w:szCs w:val="20"/>
              </w:rPr>
              <w:t>vyhodnocovat rizika pro bezpečnost a ochranu zdraví zaměstnanců mezi jiným při volbě pracovního zařízení, používaných chemických látek nebo přípravků a při úpravě pracovišť.</w:t>
            </w:r>
          </w:p>
          <w:p w14:paraId="09AC308A" w14:textId="77777777" w:rsidR="00963884" w:rsidRPr="004222DA" w:rsidRDefault="00963884" w:rsidP="00963884">
            <w:pPr>
              <w:spacing w:before="60" w:after="60"/>
              <w:ind w:right="122"/>
              <w:jc w:val="both"/>
              <w:rPr>
                <w:color w:val="000000" w:themeColor="text1"/>
                <w:sz w:val="20"/>
                <w:szCs w:val="20"/>
              </w:rPr>
            </w:pPr>
            <w:r w:rsidRPr="004222DA">
              <w:rPr>
                <w:color w:val="000000" w:themeColor="text1"/>
                <w:sz w:val="20"/>
                <w:szCs w:val="20"/>
              </w:rPr>
              <w:t>Opatření přijatá zaměstnavatelem k prevenci rizik a používané pracovní a výrobní metody na základě tohoto hodnocení musí v případě potřeby</w:t>
            </w:r>
          </w:p>
          <w:p w14:paraId="2DCEDD13" w14:textId="77777777" w:rsidR="00963884" w:rsidRPr="004222DA" w:rsidRDefault="00963884" w:rsidP="00963884">
            <w:pPr>
              <w:spacing w:before="60" w:after="60"/>
              <w:ind w:right="122"/>
              <w:jc w:val="both"/>
              <w:rPr>
                <w:color w:val="000000" w:themeColor="text1"/>
                <w:sz w:val="20"/>
                <w:szCs w:val="20"/>
              </w:rPr>
            </w:pPr>
            <w:r w:rsidRPr="004222DA">
              <w:rPr>
                <w:color w:val="000000" w:themeColor="text1"/>
                <w:sz w:val="20"/>
                <w:szCs w:val="20"/>
              </w:rPr>
              <w:t>- zajišťovat lepší úroveň bezpečnosti a ochrany zdraví zaměstnanců,</w:t>
            </w:r>
          </w:p>
          <w:p w14:paraId="7403EB8E" w14:textId="77777777" w:rsidR="00963884" w:rsidRDefault="00963884" w:rsidP="00963884">
            <w:pPr>
              <w:spacing w:before="60" w:after="60"/>
              <w:ind w:right="122"/>
              <w:jc w:val="both"/>
              <w:rPr>
                <w:color w:val="000000" w:themeColor="text1"/>
                <w:sz w:val="20"/>
                <w:szCs w:val="20"/>
              </w:rPr>
            </w:pPr>
            <w:r w:rsidRPr="004222DA">
              <w:rPr>
                <w:color w:val="000000" w:themeColor="text1"/>
                <w:sz w:val="20"/>
                <w:szCs w:val="20"/>
              </w:rPr>
              <w:t>- být začleněny do všech činností podniku nebo závodu a na všech úrovních řízení;</w:t>
            </w:r>
          </w:p>
          <w:p w14:paraId="51457A8B" w14:textId="77777777" w:rsidR="00963884" w:rsidRPr="00BA700B" w:rsidRDefault="00963884" w:rsidP="00963884">
            <w:pPr>
              <w:spacing w:before="60" w:after="60"/>
              <w:ind w:right="122"/>
              <w:jc w:val="both"/>
              <w:rPr>
                <w:color w:val="000000" w:themeColor="text1"/>
                <w:sz w:val="20"/>
                <w:szCs w:val="20"/>
              </w:rPr>
            </w:pPr>
          </w:p>
        </w:tc>
      </w:tr>
      <w:tr w:rsidR="00963884" w:rsidRPr="00FA3682" w14:paraId="18509103" w14:textId="77777777" w:rsidTr="00A13308">
        <w:tc>
          <w:tcPr>
            <w:tcW w:w="1251" w:type="dxa"/>
            <w:vMerge/>
            <w:tcBorders>
              <w:left w:val="single" w:sz="4" w:space="0" w:color="auto"/>
              <w:right w:val="single" w:sz="4" w:space="0" w:color="auto"/>
            </w:tcBorders>
          </w:tcPr>
          <w:p w14:paraId="0819E9C5" w14:textId="77777777" w:rsidR="00963884" w:rsidRDefault="00963884" w:rsidP="00963884">
            <w:pPr>
              <w:suppressAutoHyphens/>
              <w:spacing w:line="276" w:lineRule="auto"/>
              <w:ind w:left="117"/>
              <w:rPr>
                <w:bCs/>
                <w:color w:val="000000" w:themeColor="text1"/>
                <w:sz w:val="20"/>
                <w:szCs w:val="20"/>
              </w:rPr>
            </w:pPr>
          </w:p>
        </w:tc>
        <w:tc>
          <w:tcPr>
            <w:tcW w:w="4556" w:type="dxa"/>
            <w:vMerge/>
            <w:tcBorders>
              <w:left w:val="single" w:sz="4" w:space="0" w:color="auto"/>
              <w:right w:val="single" w:sz="4" w:space="0" w:color="auto"/>
            </w:tcBorders>
          </w:tcPr>
          <w:p w14:paraId="6529E023" w14:textId="77777777" w:rsidR="00963884" w:rsidRDefault="00963884" w:rsidP="00963884">
            <w:pPr>
              <w:suppressAutoHyphens/>
              <w:spacing w:line="276" w:lineRule="auto"/>
              <w:ind w:right="135"/>
              <w:jc w:val="both"/>
              <w:rPr>
                <w:b/>
                <w:sz w:val="20"/>
                <w:szCs w:val="20"/>
              </w:rPr>
            </w:pPr>
          </w:p>
        </w:tc>
        <w:tc>
          <w:tcPr>
            <w:tcW w:w="1134" w:type="dxa"/>
            <w:vMerge/>
            <w:tcBorders>
              <w:left w:val="single" w:sz="4" w:space="0" w:color="auto"/>
              <w:bottom w:val="single" w:sz="4" w:space="0" w:color="auto"/>
              <w:right w:val="single" w:sz="4" w:space="0" w:color="auto"/>
            </w:tcBorders>
          </w:tcPr>
          <w:p w14:paraId="12889A0D" w14:textId="77777777" w:rsidR="00963884" w:rsidRPr="007E51BF" w:rsidRDefault="00963884" w:rsidP="00963884">
            <w:pPr>
              <w:ind w:left="45"/>
              <w:rPr>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8A9774" w14:textId="7C4611D1" w:rsidR="00963884" w:rsidRPr="004222DA" w:rsidRDefault="00963884" w:rsidP="00963884">
            <w:pPr>
              <w:rPr>
                <w:color w:val="000000" w:themeColor="text1"/>
                <w:sz w:val="20"/>
                <w:szCs w:val="20"/>
              </w:rPr>
            </w:pPr>
            <w:r>
              <w:rPr>
                <w:color w:val="000000" w:themeColor="text1"/>
                <w:sz w:val="20"/>
                <w:szCs w:val="20"/>
              </w:rPr>
              <w:t>Čl. 9 odst. 1 písm. a)</w:t>
            </w:r>
          </w:p>
        </w:tc>
        <w:tc>
          <w:tcPr>
            <w:tcW w:w="5936" w:type="dxa"/>
            <w:tcBorders>
              <w:top w:val="single" w:sz="4" w:space="0" w:color="auto"/>
              <w:left w:val="single" w:sz="4" w:space="0" w:color="auto"/>
              <w:bottom w:val="single" w:sz="4" w:space="0" w:color="auto"/>
              <w:right w:val="single" w:sz="4" w:space="0" w:color="auto"/>
            </w:tcBorders>
          </w:tcPr>
          <w:p w14:paraId="19E0143D" w14:textId="77777777" w:rsidR="00963884" w:rsidRPr="00D836C2" w:rsidRDefault="00963884" w:rsidP="00963884">
            <w:pPr>
              <w:spacing w:before="60" w:after="60"/>
              <w:ind w:right="122"/>
              <w:jc w:val="both"/>
              <w:rPr>
                <w:color w:val="000000" w:themeColor="text1"/>
                <w:sz w:val="20"/>
                <w:szCs w:val="20"/>
              </w:rPr>
            </w:pPr>
            <w:r w:rsidRPr="00D836C2">
              <w:rPr>
                <w:color w:val="000000" w:themeColor="text1"/>
                <w:sz w:val="20"/>
                <w:szCs w:val="20"/>
              </w:rPr>
              <w:t>1.  Zaměstnavatel musí</w:t>
            </w:r>
          </w:p>
          <w:p w14:paraId="44753497" w14:textId="77777777" w:rsidR="00963884" w:rsidRPr="00D836C2" w:rsidRDefault="00963884" w:rsidP="00963884">
            <w:pPr>
              <w:spacing w:before="60" w:after="60"/>
              <w:ind w:right="122"/>
              <w:jc w:val="both"/>
              <w:rPr>
                <w:color w:val="000000" w:themeColor="text1"/>
                <w:sz w:val="20"/>
                <w:szCs w:val="20"/>
              </w:rPr>
            </w:pPr>
            <w:r w:rsidRPr="00D836C2">
              <w:rPr>
                <w:color w:val="000000" w:themeColor="text1"/>
                <w:sz w:val="20"/>
                <w:szCs w:val="20"/>
              </w:rPr>
              <w:lastRenderedPageBreak/>
              <w:t>a) zajistit hodnocení rizik pro bezpečnost a zdraví při práci, včetně těch, která se vztahují na zvlášť ohrožené skupiny zaměstnanců</w:t>
            </w:r>
          </w:p>
          <w:p w14:paraId="68E0EF7E" w14:textId="77777777" w:rsidR="00963884" w:rsidRDefault="00963884" w:rsidP="00963884">
            <w:pPr>
              <w:spacing w:before="60" w:after="60"/>
              <w:ind w:right="122"/>
              <w:jc w:val="both"/>
              <w:rPr>
                <w:color w:val="000000" w:themeColor="text1"/>
                <w:sz w:val="20"/>
                <w:szCs w:val="20"/>
              </w:rPr>
            </w:pPr>
          </w:p>
        </w:tc>
      </w:tr>
      <w:tr w:rsidR="00963884" w:rsidRPr="00FA3682" w14:paraId="5162559F" w14:textId="77777777" w:rsidTr="004F40DA">
        <w:tc>
          <w:tcPr>
            <w:tcW w:w="1251" w:type="dxa"/>
            <w:vMerge/>
            <w:tcBorders>
              <w:left w:val="single" w:sz="4" w:space="0" w:color="auto"/>
              <w:bottom w:val="single" w:sz="4" w:space="0" w:color="auto"/>
              <w:right w:val="single" w:sz="4" w:space="0" w:color="auto"/>
            </w:tcBorders>
          </w:tcPr>
          <w:p w14:paraId="2AF634FB" w14:textId="77777777" w:rsidR="00963884" w:rsidRDefault="00963884" w:rsidP="00963884">
            <w:pPr>
              <w:suppressAutoHyphens/>
              <w:spacing w:line="276" w:lineRule="auto"/>
              <w:ind w:left="117"/>
              <w:rPr>
                <w:bCs/>
                <w:color w:val="000000" w:themeColor="text1"/>
                <w:sz w:val="20"/>
                <w:szCs w:val="20"/>
              </w:rPr>
            </w:pPr>
          </w:p>
        </w:tc>
        <w:tc>
          <w:tcPr>
            <w:tcW w:w="4556" w:type="dxa"/>
            <w:vMerge/>
            <w:tcBorders>
              <w:left w:val="single" w:sz="4" w:space="0" w:color="auto"/>
              <w:bottom w:val="single" w:sz="4" w:space="0" w:color="auto"/>
              <w:right w:val="single" w:sz="4" w:space="0" w:color="auto"/>
            </w:tcBorders>
          </w:tcPr>
          <w:p w14:paraId="425B5793" w14:textId="77777777" w:rsidR="00963884" w:rsidRDefault="00963884" w:rsidP="00963884">
            <w:pPr>
              <w:suppressAutoHyphens/>
              <w:spacing w:line="276" w:lineRule="auto"/>
              <w:ind w:right="135"/>
              <w:jc w:val="both"/>
              <w:rPr>
                <w:b/>
                <w:sz w:val="20"/>
                <w:szCs w:val="20"/>
              </w:rPr>
            </w:pPr>
          </w:p>
        </w:tc>
        <w:tc>
          <w:tcPr>
            <w:tcW w:w="1134" w:type="dxa"/>
            <w:tcBorders>
              <w:left w:val="single" w:sz="4" w:space="0" w:color="auto"/>
              <w:bottom w:val="single" w:sz="4" w:space="0" w:color="auto"/>
              <w:right w:val="single" w:sz="4" w:space="0" w:color="auto"/>
            </w:tcBorders>
          </w:tcPr>
          <w:p w14:paraId="453B8CCD" w14:textId="188856F3" w:rsidR="00963884" w:rsidRPr="007E51BF" w:rsidRDefault="00963884" w:rsidP="00963884">
            <w:pPr>
              <w:ind w:left="45"/>
              <w:rPr>
                <w:color w:val="000000" w:themeColor="text1"/>
                <w:sz w:val="20"/>
                <w:szCs w:val="20"/>
              </w:rPr>
            </w:pPr>
            <w:bookmarkStart w:id="9" w:name="_Hlk222928493"/>
            <w:r w:rsidRPr="000B523B">
              <w:rPr>
                <w:color w:val="000000" w:themeColor="text1"/>
                <w:sz w:val="20"/>
                <w:szCs w:val="20"/>
              </w:rPr>
              <w:t>31992L0085</w:t>
            </w:r>
            <w:bookmarkEnd w:id="9"/>
          </w:p>
        </w:tc>
        <w:tc>
          <w:tcPr>
            <w:tcW w:w="1701" w:type="dxa"/>
            <w:tcBorders>
              <w:top w:val="single" w:sz="4" w:space="0" w:color="auto"/>
              <w:left w:val="single" w:sz="4" w:space="0" w:color="auto"/>
              <w:bottom w:val="single" w:sz="4" w:space="0" w:color="auto"/>
              <w:right w:val="single" w:sz="4" w:space="0" w:color="auto"/>
            </w:tcBorders>
          </w:tcPr>
          <w:p w14:paraId="18956B9E" w14:textId="1DAA4745" w:rsidR="00963884" w:rsidRPr="004222DA" w:rsidRDefault="00963884" w:rsidP="00963884">
            <w:pPr>
              <w:rPr>
                <w:color w:val="000000" w:themeColor="text1"/>
                <w:sz w:val="20"/>
                <w:szCs w:val="20"/>
              </w:rPr>
            </w:pPr>
            <w:r w:rsidRPr="000B523B">
              <w:rPr>
                <w:color w:val="000000" w:themeColor="text1"/>
                <w:sz w:val="20"/>
                <w:szCs w:val="20"/>
              </w:rPr>
              <w:t>Čl. 4</w:t>
            </w:r>
            <w:r>
              <w:rPr>
                <w:color w:val="000000" w:themeColor="text1"/>
                <w:sz w:val="20"/>
                <w:szCs w:val="20"/>
              </w:rPr>
              <w:t xml:space="preserve"> odst. 1</w:t>
            </w:r>
          </w:p>
        </w:tc>
        <w:tc>
          <w:tcPr>
            <w:tcW w:w="5936" w:type="dxa"/>
            <w:tcBorders>
              <w:top w:val="single" w:sz="4" w:space="0" w:color="auto"/>
              <w:left w:val="single" w:sz="4" w:space="0" w:color="auto"/>
              <w:bottom w:val="single" w:sz="4" w:space="0" w:color="auto"/>
              <w:right w:val="single" w:sz="4" w:space="0" w:color="auto"/>
            </w:tcBorders>
          </w:tcPr>
          <w:p w14:paraId="6FA2F03D" w14:textId="77777777" w:rsidR="00963884" w:rsidRPr="009C04BE" w:rsidRDefault="00963884" w:rsidP="00963884">
            <w:pPr>
              <w:spacing w:before="60" w:after="60"/>
              <w:ind w:right="122"/>
              <w:jc w:val="both"/>
              <w:rPr>
                <w:color w:val="000000" w:themeColor="text1"/>
                <w:sz w:val="20"/>
                <w:szCs w:val="20"/>
              </w:rPr>
            </w:pPr>
            <w:r w:rsidRPr="009C04BE">
              <w:rPr>
                <w:color w:val="000000" w:themeColor="text1"/>
                <w:sz w:val="20"/>
                <w:szCs w:val="20"/>
              </w:rPr>
              <w:t>1. Pro všechny činnosti, které by mohly představovat zvláštní riziko expozice činitelům, postupům nebo pracovním podmínkám, jejichž nevyčerpávající seznam je uveden v příloze I, zhodnotí zaměstnavatel povahu, stupeň a trvání expozice v příslušném podniku nebo závodě, které jsou vystaveny zaměstnankyně ve smyslu článku 2, buď přímo, nebo pomocí služeb provádějících ochranná opatření a opatření k prevenci rizik uvedených v článku 7 směrnice 89/391/EHS, s cílem:</w:t>
            </w:r>
          </w:p>
          <w:p w14:paraId="3B5D5F66" w14:textId="77777777" w:rsidR="00963884" w:rsidRPr="009C04BE" w:rsidRDefault="00963884" w:rsidP="00963884">
            <w:pPr>
              <w:spacing w:before="60" w:after="60"/>
              <w:ind w:right="122"/>
              <w:jc w:val="both"/>
              <w:rPr>
                <w:color w:val="000000" w:themeColor="text1"/>
                <w:sz w:val="20"/>
                <w:szCs w:val="20"/>
              </w:rPr>
            </w:pPr>
            <w:r w:rsidRPr="009C04BE">
              <w:rPr>
                <w:color w:val="000000" w:themeColor="text1"/>
                <w:sz w:val="20"/>
                <w:szCs w:val="20"/>
              </w:rPr>
              <w:t>- zhodnotit všechna rizika pro bezpečnost a zdraví a všechny možné účinky na těhotenství nebo kojení zaměstnankyň ve smyslu článku 2,</w:t>
            </w:r>
          </w:p>
          <w:p w14:paraId="374E4964" w14:textId="0BE94AC2" w:rsidR="00963884" w:rsidRDefault="00963884" w:rsidP="00963884">
            <w:pPr>
              <w:spacing w:before="60" w:after="60"/>
              <w:ind w:right="122"/>
              <w:jc w:val="both"/>
              <w:rPr>
                <w:color w:val="000000" w:themeColor="text1"/>
                <w:sz w:val="20"/>
                <w:szCs w:val="20"/>
              </w:rPr>
            </w:pPr>
            <w:r w:rsidRPr="009C04BE">
              <w:rPr>
                <w:color w:val="000000" w:themeColor="text1"/>
                <w:sz w:val="20"/>
                <w:szCs w:val="20"/>
              </w:rPr>
              <w:t>- rozhodnout, jaká opatření je třeba přijmout.</w:t>
            </w:r>
          </w:p>
        </w:tc>
      </w:tr>
      <w:tr w:rsidR="00963884" w:rsidRPr="00FA3682" w14:paraId="4533A26D" w14:textId="77777777" w:rsidTr="003B47EF">
        <w:tc>
          <w:tcPr>
            <w:tcW w:w="1251" w:type="dxa"/>
            <w:tcBorders>
              <w:top w:val="single" w:sz="4" w:space="0" w:color="auto"/>
              <w:left w:val="single" w:sz="4" w:space="0" w:color="auto"/>
              <w:bottom w:val="single" w:sz="4" w:space="0" w:color="auto"/>
              <w:right w:val="single" w:sz="4" w:space="0" w:color="auto"/>
            </w:tcBorders>
          </w:tcPr>
          <w:p w14:paraId="4C81822F" w14:textId="5CDFA19E" w:rsidR="00963884" w:rsidRDefault="00963884" w:rsidP="00963884">
            <w:pPr>
              <w:suppressAutoHyphens/>
              <w:spacing w:line="276" w:lineRule="auto"/>
              <w:ind w:left="117"/>
              <w:rPr>
                <w:bCs/>
                <w:color w:val="000000" w:themeColor="text1"/>
                <w:sz w:val="20"/>
                <w:szCs w:val="20"/>
              </w:rPr>
            </w:pPr>
            <w:r>
              <w:rPr>
                <w:bCs/>
                <w:color w:val="000000" w:themeColor="text1"/>
                <w:sz w:val="20"/>
                <w:szCs w:val="20"/>
              </w:rPr>
              <w:t>§ 108 odst. 2 písm. c) bod 5</w:t>
            </w:r>
          </w:p>
        </w:tc>
        <w:tc>
          <w:tcPr>
            <w:tcW w:w="4556" w:type="dxa"/>
            <w:tcBorders>
              <w:top w:val="single" w:sz="4" w:space="0" w:color="auto"/>
              <w:left w:val="single" w:sz="4" w:space="0" w:color="auto"/>
              <w:bottom w:val="single" w:sz="4" w:space="0" w:color="auto"/>
              <w:right w:val="single" w:sz="4" w:space="0" w:color="auto"/>
            </w:tcBorders>
          </w:tcPr>
          <w:p w14:paraId="434349FA" w14:textId="5C18E779" w:rsidR="00963884" w:rsidRPr="002B13EB" w:rsidRDefault="00963884" w:rsidP="00963884">
            <w:pPr>
              <w:suppressAutoHyphens/>
              <w:spacing w:line="276" w:lineRule="auto"/>
              <w:ind w:right="135"/>
              <w:jc w:val="both"/>
              <w:rPr>
                <w:bCs/>
                <w:color w:val="000000" w:themeColor="text1"/>
                <w:sz w:val="20"/>
                <w:szCs w:val="20"/>
              </w:rPr>
            </w:pPr>
            <w:r>
              <w:rPr>
                <w:bCs/>
                <w:color w:val="000000" w:themeColor="text1"/>
                <w:sz w:val="20"/>
                <w:szCs w:val="20"/>
              </w:rPr>
              <w:t xml:space="preserve">        </w:t>
            </w:r>
            <w:r w:rsidRPr="002B13EB">
              <w:rPr>
                <w:bCs/>
                <w:color w:val="000000" w:themeColor="text1"/>
                <w:sz w:val="20"/>
                <w:szCs w:val="20"/>
              </w:rPr>
              <w:t>(2) Zaměstnavatel je povinen odborové organizaci a zástupci pro oblast bezpečnosti a ochrany zdraví při práci anebo přímo zaměstnancům umožnit</w:t>
            </w:r>
          </w:p>
          <w:p w14:paraId="0779E0D4" w14:textId="77777777" w:rsidR="00963884" w:rsidRPr="002B13EB" w:rsidRDefault="00963884" w:rsidP="00963884">
            <w:pPr>
              <w:suppressAutoHyphens/>
              <w:spacing w:line="276" w:lineRule="auto"/>
              <w:ind w:right="135"/>
              <w:jc w:val="both"/>
              <w:rPr>
                <w:bCs/>
                <w:color w:val="000000" w:themeColor="text1"/>
                <w:sz w:val="20"/>
                <w:szCs w:val="20"/>
              </w:rPr>
            </w:pPr>
            <w:r w:rsidRPr="002B13EB">
              <w:rPr>
                <w:bCs/>
                <w:color w:val="000000" w:themeColor="text1"/>
                <w:sz w:val="20"/>
                <w:szCs w:val="20"/>
              </w:rPr>
              <w:t>a) účast při jednáních týkajících se bezpečnosti a ochrany zdraví při práci anebo jim poskytnout informace o takovém jednání,</w:t>
            </w:r>
          </w:p>
          <w:p w14:paraId="69B2D2CB" w14:textId="77777777" w:rsidR="00963884" w:rsidRPr="002B13EB" w:rsidRDefault="00963884" w:rsidP="00963884">
            <w:pPr>
              <w:suppressAutoHyphens/>
              <w:spacing w:line="276" w:lineRule="auto"/>
              <w:ind w:right="135"/>
              <w:jc w:val="both"/>
              <w:rPr>
                <w:bCs/>
                <w:color w:val="000000" w:themeColor="text1"/>
                <w:sz w:val="20"/>
                <w:szCs w:val="20"/>
              </w:rPr>
            </w:pPr>
            <w:r w:rsidRPr="002B13EB">
              <w:rPr>
                <w:bCs/>
                <w:color w:val="000000" w:themeColor="text1"/>
                <w:sz w:val="20"/>
                <w:szCs w:val="20"/>
              </w:rPr>
              <w:t>b) vyslechnout jejich informace, připomínky a návrhy na přijetí opatření týkajících se bezpečnosti a ochrany zdraví při práci, zejména návrhy na odstranění rizik nebo omezení působení rizik, která není možno odstranit,</w:t>
            </w:r>
          </w:p>
          <w:p w14:paraId="0C4DB547" w14:textId="77777777" w:rsidR="00963884" w:rsidRPr="002B13EB" w:rsidRDefault="00963884" w:rsidP="00963884">
            <w:pPr>
              <w:suppressAutoHyphens/>
              <w:spacing w:line="276" w:lineRule="auto"/>
              <w:ind w:right="135"/>
              <w:jc w:val="both"/>
              <w:rPr>
                <w:bCs/>
                <w:color w:val="000000" w:themeColor="text1"/>
                <w:sz w:val="20"/>
                <w:szCs w:val="20"/>
              </w:rPr>
            </w:pPr>
            <w:r w:rsidRPr="002B13EB">
              <w:rPr>
                <w:bCs/>
                <w:color w:val="000000" w:themeColor="text1"/>
                <w:sz w:val="20"/>
                <w:szCs w:val="20"/>
              </w:rPr>
              <w:t>c) projednat</w:t>
            </w:r>
          </w:p>
          <w:p w14:paraId="1C301E1E" w14:textId="77777777" w:rsidR="00963884" w:rsidRPr="002B13EB" w:rsidRDefault="00963884" w:rsidP="00963884">
            <w:pPr>
              <w:suppressAutoHyphens/>
              <w:spacing w:line="276" w:lineRule="auto"/>
              <w:ind w:right="135"/>
              <w:jc w:val="both"/>
              <w:rPr>
                <w:bCs/>
                <w:color w:val="000000" w:themeColor="text1"/>
                <w:sz w:val="20"/>
                <w:szCs w:val="20"/>
              </w:rPr>
            </w:pPr>
            <w:r w:rsidRPr="002B13EB">
              <w:rPr>
                <w:bCs/>
                <w:color w:val="000000" w:themeColor="text1"/>
                <w:sz w:val="20"/>
                <w:szCs w:val="20"/>
              </w:rPr>
              <w:t>1. podstatná opatření týkající se bezpečnosti a ochrany zdraví při práci,</w:t>
            </w:r>
          </w:p>
          <w:p w14:paraId="7D0016A6" w14:textId="77777777" w:rsidR="00963884" w:rsidRPr="002B13EB" w:rsidRDefault="00963884" w:rsidP="00963884">
            <w:pPr>
              <w:suppressAutoHyphens/>
              <w:spacing w:line="276" w:lineRule="auto"/>
              <w:ind w:right="135"/>
              <w:jc w:val="both"/>
              <w:rPr>
                <w:bCs/>
                <w:color w:val="000000" w:themeColor="text1"/>
                <w:sz w:val="20"/>
                <w:szCs w:val="20"/>
              </w:rPr>
            </w:pPr>
            <w:r w:rsidRPr="002B13EB">
              <w:rPr>
                <w:bCs/>
                <w:color w:val="000000" w:themeColor="text1"/>
                <w:sz w:val="20"/>
                <w:szCs w:val="20"/>
              </w:rPr>
              <w:t>2. vyhodnocení rizik, přijetí a provádění opatření ke snížení jejich působení, výkon prací v kontrolovaných pásmech a zařazení prací do kategorií podle zvláštního právního předpisu</w:t>
            </w:r>
            <w:r w:rsidRPr="002B13EB">
              <w:rPr>
                <w:bCs/>
                <w:color w:val="000000" w:themeColor="text1"/>
                <w:sz w:val="20"/>
                <w:szCs w:val="20"/>
                <w:vertAlign w:val="superscript"/>
              </w:rPr>
              <w:t>38)</w:t>
            </w:r>
            <w:r w:rsidRPr="002B13EB">
              <w:rPr>
                <w:bCs/>
                <w:color w:val="000000" w:themeColor="text1"/>
                <w:sz w:val="20"/>
                <w:szCs w:val="20"/>
              </w:rPr>
              <w:t>,</w:t>
            </w:r>
          </w:p>
          <w:p w14:paraId="0771CF86" w14:textId="77777777" w:rsidR="00963884" w:rsidRPr="002B13EB" w:rsidRDefault="00963884" w:rsidP="00963884">
            <w:pPr>
              <w:suppressAutoHyphens/>
              <w:spacing w:line="276" w:lineRule="auto"/>
              <w:ind w:right="135"/>
              <w:jc w:val="both"/>
              <w:rPr>
                <w:bCs/>
                <w:color w:val="000000" w:themeColor="text1"/>
                <w:sz w:val="20"/>
                <w:szCs w:val="20"/>
              </w:rPr>
            </w:pPr>
            <w:r w:rsidRPr="002B13EB">
              <w:rPr>
                <w:bCs/>
                <w:color w:val="000000" w:themeColor="text1"/>
                <w:sz w:val="20"/>
                <w:szCs w:val="20"/>
              </w:rPr>
              <w:t>3. organizaci školení o právních a ostatních předpisech k zajištění bezpečnosti a ochrany zdraví při práci,</w:t>
            </w:r>
          </w:p>
          <w:p w14:paraId="34330CD7" w14:textId="77777777" w:rsidR="00963884" w:rsidRPr="002B13EB" w:rsidRDefault="00963884" w:rsidP="00963884">
            <w:pPr>
              <w:suppressAutoHyphens/>
              <w:spacing w:line="276" w:lineRule="auto"/>
              <w:ind w:right="135"/>
              <w:jc w:val="both"/>
              <w:rPr>
                <w:bCs/>
                <w:color w:val="000000" w:themeColor="text1"/>
                <w:sz w:val="20"/>
                <w:szCs w:val="20"/>
              </w:rPr>
            </w:pPr>
            <w:r w:rsidRPr="002B13EB">
              <w:rPr>
                <w:bCs/>
                <w:color w:val="000000" w:themeColor="text1"/>
                <w:sz w:val="20"/>
                <w:szCs w:val="20"/>
              </w:rPr>
              <w:lastRenderedPageBreak/>
              <w:t>4. určení odborně způsobilé fyzické osoby k prevenci rizik podle zákona o zajištění dalších podmínek bezpečnosti a ochrany zdraví při práci</w:t>
            </w:r>
            <w:r w:rsidRPr="002B13EB">
              <w:rPr>
                <w:bCs/>
                <w:color w:val="000000" w:themeColor="text1"/>
                <w:sz w:val="20"/>
                <w:szCs w:val="20"/>
                <w:vertAlign w:val="superscript"/>
              </w:rPr>
              <w:t>37)</w:t>
            </w:r>
            <w:r w:rsidRPr="002B13EB">
              <w:rPr>
                <w:bCs/>
                <w:strike/>
                <w:color w:val="000000" w:themeColor="text1"/>
                <w:sz w:val="20"/>
                <w:szCs w:val="20"/>
              </w:rPr>
              <w:t>.</w:t>
            </w:r>
            <w:r w:rsidRPr="002B13EB">
              <w:rPr>
                <w:b/>
                <w:color w:val="000000" w:themeColor="text1"/>
                <w:sz w:val="20"/>
                <w:szCs w:val="20"/>
              </w:rPr>
              <w:t>,</w:t>
            </w:r>
          </w:p>
          <w:p w14:paraId="1F6C2E0D" w14:textId="258060AF" w:rsidR="00963884" w:rsidRPr="002B13EB" w:rsidRDefault="00963884" w:rsidP="00963884">
            <w:pPr>
              <w:suppressAutoHyphens/>
              <w:spacing w:line="276" w:lineRule="auto"/>
              <w:ind w:right="135"/>
              <w:jc w:val="both"/>
              <w:rPr>
                <w:b/>
                <w:color w:val="000000" w:themeColor="text1"/>
                <w:sz w:val="20"/>
                <w:szCs w:val="20"/>
              </w:rPr>
            </w:pPr>
            <w:r w:rsidRPr="002B13EB">
              <w:rPr>
                <w:b/>
                <w:color w:val="000000" w:themeColor="text1"/>
                <w:sz w:val="20"/>
                <w:szCs w:val="20"/>
              </w:rPr>
              <w:t>5. vyhodnocení rizik, přijetí a provádění opatření ke snížení jejich působení v případě využívání automatizovaných systémů ve vztahu k bezpečnosti a ochraně zdraví při práci, zejména pokud jde o možná rizika pracovních úrazů a psychosociální a ergonomická rizika podle jiného zákona</w:t>
            </w:r>
            <w:r w:rsidRPr="002B13EB">
              <w:rPr>
                <w:b/>
                <w:color w:val="000000" w:themeColor="text1"/>
                <w:sz w:val="20"/>
                <w:szCs w:val="20"/>
                <w:vertAlign w:val="superscript"/>
              </w:rPr>
              <w:t>59)</w:t>
            </w:r>
            <w:r w:rsidRPr="002B13EB">
              <w:rPr>
                <w:b/>
                <w:color w:val="000000" w:themeColor="text1"/>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142F6E8F" w14:textId="72F474C8" w:rsidR="00963884" w:rsidRPr="002B13EB" w:rsidRDefault="00963884" w:rsidP="00963884">
            <w:pPr>
              <w:ind w:left="45"/>
              <w:rPr>
                <w:bCs/>
                <w:color w:val="000000" w:themeColor="text1"/>
                <w:sz w:val="20"/>
                <w:szCs w:val="20"/>
              </w:rPr>
            </w:pPr>
            <w:r w:rsidRPr="007E51BF">
              <w:rPr>
                <w:color w:val="000000" w:themeColor="text1"/>
                <w:sz w:val="20"/>
                <w:szCs w:val="20"/>
              </w:rPr>
              <w:lastRenderedPageBreak/>
              <w:t>32024L2831</w:t>
            </w:r>
          </w:p>
        </w:tc>
        <w:tc>
          <w:tcPr>
            <w:tcW w:w="1701" w:type="dxa"/>
            <w:tcBorders>
              <w:top w:val="single" w:sz="4" w:space="0" w:color="auto"/>
              <w:left w:val="single" w:sz="4" w:space="0" w:color="auto"/>
              <w:bottom w:val="single" w:sz="4" w:space="0" w:color="auto"/>
              <w:right w:val="single" w:sz="4" w:space="0" w:color="auto"/>
            </w:tcBorders>
          </w:tcPr>
          <w:p w14:paraId="7AB12283" w14:textId="3B7A23F4" w:rsidR="00963884" w:rsidRPr="002B13EB" w:rsidRDefault="00963884" w:rsidP="00963884">
            <w:pPr>
              <w:rPr>
                <w:bCs/>
                <w:color w:val="000000" w:themeColor="text1"/>
                <w:sz w:val="20"/>
                <w:szCs w:val="20"/>
              </w:rPr>
            </w:pPr>
            <w:r>
              <w:rPr>
                <w:color w:val="000000" w:themeColor="text1"/>
                <w:sz w:val="20"/>
                <w:szCs w:val="20"/>
              </w:rPr>
              <w:t>Čl. 12 odst. 2</w:t>
            </w:r>
          </w:p>
        </w:tc>
        <w:tc>
          <w:tcPr>
            <w:tcW w:w="5936" w:type="dxa"/>
            <w:tcBorders>
              <w:top w:val="single" w:sz="4" w:space="0" w:color="auto"/>
              <w:left w:val="single" w:sz="4" w:space="0" w:color="auto"/>
              <w:bottom w:val="single" w:sz="4" w:space="0" w:color="auto"/>
              <w:right w:val="single" w:sz="4" w:space="0" w:color="auto"/>
            </w:tcBorders>
          </w:tcPr>
          <w:p w14:paraId="124B40D3" w14:textId="77777777" w:rsidR="00963884" w:rsidRDefault="00963884" w:rsidP="00963884">
            <w:pPr>
              <w:spacing w:before="60" w:after="60"/>
              <w:ind w:right="122"/>
              <w:jc w:val="both"/>
              <w:rPr>
                <w:color w:val="000000" w:themeColor="text1"/>
                <w:sz w:val="20"/>
                <w:szCs w:val="20"/>
              </w:rPr>
            </w:pPr>
            <w:r w:rsidRPr="00BA700B">
              <w:rPr>
                <w:color w:val="000000" w:themeColor="text1"/>
                <w:sz w:val="20"/>
                <w:szCs w:val="20"/>
              </w:rPr>
              <w:t>2.   Ve vztahu k požadavkům stanoveným v odstavci 1 tohoto článku digitální pracovní platformy zajistí účinné informování zaměstnanců platformy nebo jejich zástupců, projednání s nimi a jejich účast v souladu s články 10 a 11 směrnice 89/391/EHS.</w:t>
            </w:r>
          </w:p>
          <w:p w14:paraId="7885EF20" w14:textId="77777777" w:rsidR="00963884" w:rsidRPr="002B13EB" w:rsidRDefault="00963884" w:rsidP="00963884">
            <w:pPr>
              <w:spacing w:before="60" w:after="60"/>
              <w:ind w:right="122"/>
              <w:jc w:val="both"/>
              <w:rPr>
                <w:bCs/>
                <w:color w:val="000000" w:themeColor="text1"/>
                <w:sz w:val="20"/>
                <w:szCs w:val="20"/>
              </w:rPr>
            </w:pPr>
          </w:p>
        </w:tc>
      </w:tr>
      <w:tr w:rsidR="00963884" w:rsidRPr="00FA3682" w14:paraId="58195D95" w14:textId="77777777" w:rsidTr="00806817">
        <w:tc>
          <w:tcPr>
            <w:tcW w:w="1251" w:type="dxa"/>
            <w:vMerge w:val="restart"/>
            <w:tcBorders>
              <w:top w:val="single" w:sz="4" w:space="0" w:color="auto"/>
              <w:left w:val="single" w:sz="4" w:space="0" w:color="auto"/>
              <w:right w:val="single" w:sz="4" w:space="0" w:color="auto"/>
            </w:tcBorders>
          </w:tcPr>
          <w:p w14:paraId="2601E749" w14:textId="7C481782" w:rsidR="00963884" w:rsidRDefault="00963884" w:rsidP="00963884">
            <w:pPr>
              <w:suppressAutoHyphens/>
              <w:spacing w:line="276" w:lineRule="auto"/>
              <w:ind w:left="117"/>
              <w:rPr>
                <w:bCs/>
                <w:color w:val="000000" w:themeColor="text1"/>
                <w:sz w:val="20"/>
                <w:szCs w:val="20"/>
              </w:rPr>
            </w:pPr>
            <w:r>
              <w:rPr>
                <w:bCs/>
                <w:color w:val="000000" w:themeColor="text1"/>
                <w:sz w:val="20"/>
                <w:szCs w:val="20"/>
              </w:rPr>
              <w:lastRenderedPageBreak/>
              <w:t>§ 280a odst. 1</w:t>
            </w:r>
          </w:p>
        </w:tc>
        <w:tc>
          <w:tcPr>
            <w:tcW w:w="4556" w:type="dxa"/>
            <w:vMerge w:val="restart"/>
            <w:tcBorders>
              <w:top w:val="single" w:sz="4" w:space="0" w:color="auto"/>
              <w:left w:val="single" w:sz="4" w:space="0" w:color="auto"/>
              <w:right w:val="single" w:sz="4" w:space="0" w:color="auto"/>
            </w:tcBorders>
          </w:tcPr>
          <w:p w14:paraId="32129F2E" w14:textId="5F93DC3E" w:rsidR="00963884" w:rsidRPr="00717697" w:rsidRDefault="00963884" w:rsidP="00963884">
            <w:pPr>
              <w:suppressAutoHyphens/>
              <w:spacing w:line="276" w:lineRule="auto"/>
              <w:ind w:right="135"/>
              <w:jc w:val="both"/>
              <w:rPr>
                <w:b/>
                <w:color w:val="000000" w:themeColor="text1"/>
                <w:sz w:val="20"/>
                <w:szCs w:val="20"/>
              </w:rPr>
            </w:pPr>
            <w:r w:rsidRPr="00BD6CF3">
              <w:rPr>
                <w:b/>
                <w:color w:val="000000" w:themeColor="text1"/>
                <w:sz w:val="20"/>
                <w:szCs w:val="20"/>
              </w:rPr>
              <w:t xml:space="preserve">       (1) Zaměstnavatel je povinen informovat zástupce zaměstnanců, případně přímo zaměstnance, pokud žádný zástupce zaměstnanců u zaměstnavatele nepůsobí, o rozhodnutích, která pravděpodobně povedou k zavedení automatizovaných systémů nebo k podstatným změnám v jejich používání. Informace se poskytují v písemné formě a musí být zpracovány transparentně, srozumitelně a přehledně za použití jasného a jednoduchého jazyka.</w:t>
            </w:r>
          </w:p>
        </w:tc>
        <w:tc>
          <w:tcPr>
            <w:tcW w:w="1134" w:type="dxa"/>
            <w:vMerge w:val="restart"/>
            <w:tcBorders>
              <w:top w:val="single" w:sz="4" w:space="0" w:color="auto"/>
              <w:left w:val="single" w:sz="4" w:space="0" w:color="auto"/>
              <w:right w:val="single" w:sz="4" w:space="0" w:color="auto"/>
            </w:tcBorders>
          </w:tcPr>
          <w:p w14:paraId="0F718261" w14:textId="1DDC0DCA" w:rsidR="00963884" w:rsidRPr="002B13EB" w:rsidRDefault="00963884" w:rsidP="00963884">
            <w:pPr>
              <w:ind w:left="45"/>
              <w:rPr>
                <w:bCs/>
                <w:color w:val="000000" w:themeColor="text1"/>
                <w:sz w:val="20"/>
                <w:szCs w:val="20"/>
              </w:rPr>
            </w:pPr>
            <w:r w:rsidRPr="007E51BF">
              <w:rPr>
                <w:color w:val="000000" w:themeColor="text1"/>
                <w:sz w:val="20"/>
                <w:szCs w:val="20"/>
              </w:rPr>
              <w:t>32024L2831</w:t>
            </w:r>
          </w:p>
        </w:tc>
        <w:tc>
          <w:tcPr>
            <w:tcW w:w="1701" w:type="dxa"/>
            <w:tcBorders>
              <w:top w:val="single" w:sz="4" w:space="0" w:color="auto"/>
              <w:left w:val="single" w:sz="4" w:space="0" w:color="auto"/>
              <w:bottom w:val="single" w:sz="4" w:space="0" w:color="auto"/>
              <w:right w:val="single" w:sz="4" w:space="0" w:color="auto"/>
            </w:tcBorders>
          </w:tcPr>
          <w:p w14:paraId="49401506" w14:textId="77777777" w:rsidR="00963884" w:rsidRDefault="00963884" w:rsidP="00963884">
            <w:pPr>
              <w:rPr>
                <w:color w:val="000000" w:themeColor="text1"/>
                <w:sz w:val="20"/>
                <w:szCs w:val="20"/>
              </w:rPr>
            </w:pPr>
            <w:r>
              <w:rPr>
                <w:color w:val="000000" w:themeColor="text1"/>
                <w:sz w:val="20"/>
                <w:szCs w:val="20"/>
              </w:rPr>
              <w:t>Čl. 14</w:t>
            </w:r>
          </w:p>
          <w:p w14:paraId="7616343B" w14:textId="77777777" w:rsidR="00963884" w:rsidRDefault="00963884" w:rsidP="00963884">
            <w:pPr>
              <w:rPr>
                <w:color w:val="000000" w:themeColor="text1"/>
                <w:sz w:val="20"/>
                <w:szCs w:val="20"/>
              </w:rPr>
            </w:pPr>
          </w:p>
          <w:p w14:paraId="17CE4E2B" w14:textId="77777777" w:rsidR="00963884" w:rsidRDefault="00963884" w:rsidP="00963884">
            <w:pPr>
              <w:rPr>
                <w:color w:val="000000" w:themeColor="text1"/>
                <w:sz w:val="20"/>
                <w:szCs w:val="20"/>
              </w:rPr>
            </w:pPr>
          </w:p>
          <w:p w14:paraId="7DB7C15C" w14:textId="77777777" w:rsidR="00963884" w:rsidRDefault="00963884" w:rsidP="00963884">
            <w:pPr>
              <w:rPr>
                <w:color w:val="000000" w:themeColor="text1"/>
                <w:sz w:val="20"/>
                <w:szCs w:val="20"/>
              </w:rPr>
            </w:pPr>
          </w:p>
          <w:p w14:paraId="4A00CABD" w14:textId="77777777" w:rsidR="00963884" w:rsidRDefault="00963884" w:rsidP="00963884">
            <w:pPr>
              <w:rPr>
                <w:color w:val="000000" w:themeColor="text1"/>
                <w:sz w:val="20"/>
                <w:szCs w:val="20"/>
              </w:rPr>
            </w:pPr>
          </w:p>
          <w:p w14:paraId="7BB6B229" w14:textId="77777777" w:rsidR="00963884" w:rsidRDefault="00963884" w:rsidP="00963884">
            <w:pPr>
              <w:rPr>
                <w:color w:val="000000" w:themeColor="text1"/>
                <w:sz w:val="20"/>
                <w:szCs w:val="20"/>
              </w:rPr>
            </w:pPr>
          </w:p>
          <w:p w14:paraId="1867BA63" w14:textId="77777777" w:rsidR="00963884" w:rsidRDefault="00963884" w:rsidP="00963884">
            <w:pPr>
              <w:rPr>
                <w:color w:val="000000" w:themeColor="text1"/>
                <w:sz w:val="20"/>
                <w:szCs w:val="20"/>
              </w:rPr>
            </w:pPr>
          </w:p>
          <w:p w14:paraId="12BDFB9B" w14:textId="77777777" w:rsidR="00963884" w:rsidRDefault="00963884" w:rsidP="00963884">
            <w:pPr>
              <w:rPr>
                <w:color w:val="000000" w:themeColor="text1"/>
                <w:sz w:val="20"/>
                <w:szCs w:val="20"/>
              </w:rPr>
            </w:pPr>
          </w:p>
          <w:p w14:paraId="0EE14E86" w14:textId="77777777" w:rsidR="00963884" w:rsidRDefault="00963884" w:rsidP="00963884">
            <w:pPr>
              <w:rPr>
                <w:color w:val="000000" w:themeColor="text1"/>
                <w:sz w:val="20"/>
                <w:szCs w:val="20"/>
              </w:rPr>
            </w:pPr>
          </w:p>
          <w:p w14:paraId="0ED3ABEB" w14:textId="77777777" w:rsidR="00963884" w:rsidRDefault="00963884" w:rsidP="00963884">
            <w:pPr>
              <w:rPr>
                <w:color w:val="000000" w:themeColor="text1"/>
                <w:sz w:val="20"/>
                <w:szCs w:val="20"/>
              </w:rPr>
            </w:pPr>
          </w:p>
          <w:p w14:paraId="15F8648F" w14:textId="77777777" w:rsidR="00963884" w:rsidRDefault="00963884" w:rsidP="00963884">
            <w:pPr>
              <w:rPr>
                <w:color w:val="000000" w:themeColor="text1"/>
                <w:sz w:val="20"/>
                <w:szCs w:val="20"/>
              </w:rPr>
            </w:pPr>
          </w:p>
          <w:p w14:paraId="10A36E7A" w14:textId="2EFBF038" w:rsidR="00963884" w:rsidRPr="002B13EB" w:rsidRDefault="00963884" w:rsidP="00963884">
            <w:pPr>
              <w:rPr>
                <w:bCs/>
                <w:color w:val="000000" w:themeColor="text1"/>
                <w:sz w:val="20"/>
                <w:szCs w:val="20"/>
              </w:rPr>
            </w:pPr>
          </w:p>
        </w:tc>
        <w:tc>
          <w:tcPr>
            <w:tcW w:w="5936" w:type="dxa"/>
            <w:tcBorders>
              <w:top w:val="single" w:sz="4" w:space="0" w:color="auto"/>
              <w:left w:val="single" w:sz="4" w:space="0" w:color="auto"/>
              <w:bottom w:val="single" w:sz="4" w:space="0" w:color="auto"/>
              <w:right w:val="single" w:sz="4" w:space="0" w:color="auto"/>
            </w:tcBorders>
          </w:tcPr>
          <w:p w14:paraId="3ED50570" w14:textId="77777777" w:rsidR="00963884" w:rsidRDefault="00963884" w:rsidP="00963884">
            <w:pPr>
              <w:spacing w:before="60" w:after="60"/>
              <w:ind w:right="122"/>
              <w:jc w:val="both"/>
              <w:rPr>
                <w:bCs/>
                <w:color w:val="000000" w:themeColor="text1"/>
                <w:sz w:val="20"/>
                <w:szCs w:val="20"/>
              </w:rPr>
            </w:pPr>
            <w:r w:rsidRPr="00717697">
              <w:rPr>
                <w:bCs/>
                <w:color w:val="000000" w:themeColor="text1"/>
                <w:sz w:val="20"/>
                <w:szCs w:val="20"/>
              </w:rPr>
              <w:t>Pokud zaměstnanci platformy nejsou zastoupeni, členské státy zajistí, aby digitální pracovní platforma dotčené pracovníky platformy přímo informovala o rozhodnutích, která pravděpodobně povedou k zavedení automatizovaných monitorovacích systémů nebo automatizovaných rozhodovacích systémů nebo k podstatným změnám v jejich používání. Informace se poskytují ve formě písemného dokumentu, který může být v elektronické podobě. Musí být poskytovány v transparentní, srozumitelné a snadno přístupné formě za použití jasných a jednoduchých jazykových prostředků.</w:t>
            </w:r>
          </w:p>
          <w:p w14:paraId="2E7B83E2" w14:textId="77777777" w:rsidR="00963884" w:rsidRDefault="00963884" w:rsidP="00963884">
            <w:pPr>
              <w:spacing w:before="60" w:after="60"/>
              <w:ind w:right="122"/>
              <w:jc w:val="both"/>
              <w:rPr>
                <w:bCs/>
                <w:color w:val="000000" w:themeColor="text1"/>
                <w:sz w:val="20"/>
                <w:szCs w:val="20"/>
              </w:rPr>
            </w:pPr>
          </w:p>
          <w:p w14:paraId="68D1EA60" w14:textId="55C80935" w:rsidR="00963884" w:rsidRPr="002B13EB" w:rsidRDefault="00963884" w:rsidP="00963884">
            <w:pPr>
              <w:spacing w:before="60" w:after="60"/>
              <w:ind w:right="122"/>
              <w:jc w:val="both"/>
              <w:rPr>
                <w:bCs/>
                <w:color w:val="000000" w:themeColor="text1"/>
                <w:sz w:val="20"/>
                <w:szCs w:val="20"/>
              </w:rPr>
            </w:pPr>
          </w:p>
        </w:tc>
      </w:tr>
      <w:tr w:rsidR="00963884" w:rsidRPr="00FA3682" w14:paraId="5566770C" w14:textId="77777777" w:rsidTr="00806817">
        <w:tc>
          <w:tcPr>
            <w:tcW w:w="1251" w:type="dxa"/>
            <w:vMerge/>
            <w:tcBorders>
              <w:left w:val="single" w:sz="4" w:space="0" w:color="auto"/>
              <w:bottom w:val="single" w:sz="4" w:space="0" w:color="auto"/>
              <w:right w:val="single" w:sz="4" w:space="0" w:color="auto"/>
            </w:tcBorders>
          </w:tcPr>
          <w:p w14:paraId="163A9BFB" w14:textId="77777777" w:rsidR="00963884" w:rsidRDefault="00963884" w:rsidP="00963884">
            <w:pPr>
              <w:suppressAutoHyphens/>
              <w:spacing w:line="276" w:lineRule="auto"/>
              <w:ind w:left="117"/>
              <w:rPr>
                <w:bCs/>
                <w:color w:val="000000" w:themeColor="text1"/>
                <w:sz w:val="20"/>
                <w:szCs w:val="20"/>
              </w:rPr>
            </w:pPr>
          </w:p>
        </w:tc>
        <w:tc>
          <w:tcPr>
            <w:tcW w:w="4556" w:type="dxa"/>
            <w:vMerge/>
            <w:tcBorders>
              <w:left w:val="single" w:sz="4" w:space="0" w:color="auto"/>
              <w:bottom w:val="single" w:sz="4" w:space="0" w:color="auto"/>
              <w:right w:val="single" w:sz="4" w:space="0" w:color="auto"/>
            </w:tcBorders>
          </w:tcPr>
          <w:p w14:paraId="617EB576" w14:textId="77777777" w:rsidR="00963884" w:rsidRPr="00BD6CF3" w:rsidRDefault="00963884" w:rsidP="00963884">
            <w:pPr>
              <w:suppressAutoHyphens/>
              <w:spacing w:line="276" w:lineRule="auto"/>
              <w:ind w:right="135"/>
              <w:jc w:val="both"/>
              <w:rPr>
                <w:b/>
                <w:color w:val="000000" w:themeColor="text1"/>
                <w:sz w:val="20"/>
                <w:szCs w:val="20"/>
              </w:rPr>
            </w:pPr>
          </w:p>
        </w:tc>
        <w:tc>
          <w:tcPr>
            <w:tcW w:w="1134" w:type="dxa"/>
            <w:vMerge/>
            <w:tcBorders>
              <w:left w:val="single" w:sz="4" w:space="0" w:color="auto"/>
              <w:bottom w:val="single" w:sz="4" w:space="0" w:color="auto"/>
              <w:right w:val="single" w:sz="4" w:space="0" w:color="auto"/>
            </w:tcBorders>
          </w:tcPr>
          <w:p w14:paraId="5504626E" w14:textId="77777777" w:rsidR="00963884" w:rsidRPr="007E51BF" w:rsidRDefault="00963884" w:rsidP="00963884">
            <w:pPr>
              <w:ind w:left="45"/>
              <w:rPr>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4410BC0" w14:textId="123B72E8" w:rsidR="00963884" w:rsidRDefault="00963884" w:rsidP="00963884">
            <w:pPr>
              <w:rPr>
                <w:color w:val="000000" w:themeColor="text1"/>
                <w:sz w:val="20"/>
                <w:szCs w:val="20"/>
              </w:rPr>
            </w:pPr>
            <w:r>
              <w:rPr>
                <w:color w:val="000000" w:themeColor="text1"/>
                <w:sz w:val="20"/>
                <w:szCs w:val="20"/>
              </w:rPr>
              <w:t>Čl. 13 odst. 2</w:t>
            </w:r>
          </w:p>
        </w:tc>
        <w:tc>
          <w:tcPr>
            <w:tcW w:w="5936" w:type="dxa"/>
            <w:tcBorders>
              <w:top w:val="single" w:sz="4" w:space="0" w:color="auto"/>
              <w:left w:val="single" w:sz="4" w:space="0" w:color="auto"/>
              <w:bottom w:val="single" w:sz="4" w:space="0" w:color="auto"/>
              <w:right w:val="single" w:sz="4" w:space="0" w:color="auto"/>
            </w:tcBorders>
          </w:tcPr>
          <w:p w14:paraId="76160A05" w14:textId="77777777" w:rsidR="00963884" w:rsidRPr="007659D2" w:rsidRDefault="00963884" w:rsidP="00963884">
            <w:pPr>
              <w:spacing w:before="60" w:after="60"/>
              <w:ind w:right="122"/>
              <w:jc w:val="both"/>
              <w:rPr>
                <w:bCs/>
                <w:color w:val="000000" w:themeColor="text1"/>
                <w:sz w:val="20"/>
                <w:szCs w:val="20"/>
              </w:rPr>
            </w:pPr>
            <w:r w:rsidRPr="007659D2">
              <w:rPr>
                <w:bCs/>
                <w:color w:val="000000" w:themeColor="text1"/>
                <w:sz w:val="20"/>
                <w:szCs w:val="20"/>
              </w:rPr>
              <w:t>2.Členské státy zajistí, aby informování zástupců zaměstnanců a projednávání s nimi ve smyslu čl. 2 písm. f) a g) směrnice 2002/14/ES ze strany digitálních pracovních platforem zahrnovaly rovněž rozhodnutí, která pravděpodobně povedou k zavedení automatizovaných monitorovacích systémů nebo automatizovaných rozhodovacích systémů nebo k podstatným změnám v jejich používání.</w:t>
            </w:r>
          </w:p>
          <w:p w14:paraId="6E6C8CE7" w14:textId="468B64DE" w:rsidR="00963884" w:rsidRPr="00717697" w:rsidRDefault="00963884" w:rsidP="00963884">
            <w:pPr>
              <w:spacing w:before="60" w:after="60"/>
              <w:ind w:right="122"/>
              <w:jc w:val="both"/>
              <w:rPr>
                <w:bCs/>
                <w:color w:val="000000" w:themeColor="text1"/>
                <w:sz w:val="20"/>
                <w:szCs w:val="20"/>
              </w:rPr>
            </w:pPr>
            <w:r w:rsidRPr="007659D2">
              <w:rPr>
                <w:bCs/>
                <w:color w:val="000000" w:themeColor="text1"/>
                <w:sz w:val="20"/>
                <w:szCs w:val="20"/>
              </w:rPr>
              <w:t>Pro účely tohoto odstavce se informování zástupců zaměstnanců a projednávání s nimi provádí za stejných podmínek, pokud jde o výkon práv na informování a projednávání, jak jsou stanoveny ve směrnici 2002/14/ES.</w:t>
            </w:r>
          </w:p>
        </w:tc>
      </w:tr>
      <w:tr w:rsidR="00963884" w:rsidRPr="00FA3682" w14:paraId="3E5A24A0" w14:textId="77777777" w:rsidTr="003B47EF">
        <w:tc>
          <w:tcPr>
            <w:tcW w:w="1251" w:type="dxa"/>
            <w:tcBorders>
              <w:top w:val="single" w:sz="4" w:space="0" w:color="auto"/>
              <w:left w:val="single" w:sz="4" w:space="0" w:color="auto"/>
              <w:bottom w:val="single" w:sz="4" w:space="0" w:color="auto"/>
              <w:right w:val="single" w:sz="4" w:space="0" w:color="auto"/>
            </w:tcBorders>
          </w:tcPr>
          <w:p w14:paraId="6D177E10" w14:textId="2A4CD711" w:rsidR="00963884" w:rsidRDefault="00963884" w:rsidP="00963884">
            <w:pPr>
              <w:suppressAutoHyphens/>
              <w:spacing w:line="276" w:lineRule="auto"/>
              <w:ind w:left="117"/>
              <w:rPr>
                <w:bCs/>
                <w:color w:val="000000" w:themeColor="text1"/>
                <w:sz w:val="20"/>
                <w:szCs w:val="20"/>
              </w:rPr>
            </w:pPr>
            <w:r>
              <w:rPr>
                <w:bCs/>
                <w:color w:val="000000" w:themeColor="text1"/>
                <w:sz w:val="20"/>
                <w:szCs w:val="20"/>
              </w:rPr>
              <w:t>§ 280a odst. 2 a 3</w:t>
            </w:r>
          </w:p>
        </w:tc>
        <w:tc>
          <w:tcPr>
            <w:tcW w:w="4556" w:type="dxa"/>
            <w:tcBorders>
              <w:top w:val="single" w:sz="4" w:space="0" w:color="auto"/>
              <w:left w:val="single" w:sz="4" w:space="0" w:color="auto"/>
              <w:bottom w:val="single" w:sz="4" w:space="0" w:color="auto"/>
              <w:right w:val="single" w:sz="4" w:space="0" w:color="auto"/>
            </w:tcBorders>
          </w:tcPr>
          <w:p w14:paraId="0F76A356" w14:textId="77777777" w:rsidR="00963884" w:rsidRPr="00BD6CF3" w:rsidRDefault="00963884" w:rsidP="00963884">
            <w:pPr>
              <w:suppressAutoHyphens/>
              <w:spacing w:line="276" w:lineRule="auto"/>
              <w:ind w:right="135"/>
              <w:jc w:val="both"/>
              <w:rPr>
                <w:b/>
                <w:color w:val="000000" w:themeColor="text1"/>
                <w:sz w:val="20"/>
                <w:szCs w:val="20"/>
              </w:rPr>
            </w:pPr>
            <w:r w:rsidRPr="00BD6CF3">
              <w:rPr>
                <w:b/>
                <w:color w:val="000000" w:themeColor="text1"/>
                <w:sz w:val="20"/>
                <w:szCs w:val="20"/>
              </w:rPr>
              <w:t xml:space="preserve">     (2) Zaměstnavatel je povinen se zástupci zaměstnanců projednat záměr zavést automatizované systémy nebo podstatné změny v jejich používání. </w:t>
            </w:r>
          </w:p>
          <w:p w14:paraId="38E55CCA" w14:textId="56FDC091" w:rsidR="00963884" w:rsidRPr="00BD6CF3" w:rsidRDefault="00963884" w:rsidP="00963884">
            <w:pPr>
              <w:suppressAutoHyphens/>
              <w:spacing w:line="276" w:lineRule="auto"/>
              <w:ind w:right="135"/>
              <w:jc w:val="both"/>
              <w:rPr>
                <w:b/>
                <w:color w:val="000000" w:themeColor="text1"/>
                <w:sz w:val="20"/>
                <w:szCs w:val="20"/>
              </w:rPr>
            </w:pPr>
            <w:r>
              <w:rPr>
                <w:b/>
                <w:color w:val="000000" w:themeColor="text1"/>
                <w:sz w:val="20"/>
                <w:szCs w:val="20"/>
              </w:rPr>
              <w:lastRenderedPageBreak/>
              <w:t xml:space="preserve">    </w:t>
            </w:r>
            <w:r w:rsidRPr="00BD6CF3">
              <w:rPr>
                <w:b/>
                <w:color w:val="000000" w:themeColor="text1"/>
                <w:sz w:val="20"/>
                <w:szCs w:val="20"/>
              </w:rPr>
              <w:t>(3) Projednání podle odstavce 2 se uskuteční v dostatečném předstihu tak, aby zástupci zaměstnanců mohli uplatnit svá stanoviska dříve, než je systém uveden do provozu nebo změněn. Zaměstnavatel je povinen na stanovisko zástupců zaměstnanců v rámci projednání reagovat odůvodněným písemným vyjádřením.</w:t>
            </w:r>
          </w:p>
          <w:p w14:paraId="394C2426" w14:textId="5727453C" w:rsidR="00963884" w:rsidRPr="00BD6CF3" w:rsidRDefault="00963884" w:rsidP="00963884">
            <w:pPr>
              <w:suppressAutoHyphens/>
              <w:spacing w:line="276" w:lineRule="auto"/>
              <w:ind w:right="135"/>
              <w:jc w:val="both"/>
              <w:rPr>
                <w:b/>
                <w:color w:val="000000" w:themeColor="text1"/>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91394DB" w14:textId="0E8979CA" w:rsidR="00963884" w:rsidRPr="007E51BF" w:rsidRDefault="00963884" w:rsidP="00963884">
            <w:pPr>
              <w:ind w:left="45"/>
              <w:rPr>
                <w:color w:val="000000" w:themeColor="text1"/>
                <w:sz w:val="20"/>
                <w:szCs w:val="20"/>
              </w:rPr>
            </w:pPr>
            <w:r w:rsidRPr="007E51BF">
              <w:rPr>
                <w:color w:val="000000" w:themeColor="text1"/>
                <w:sz w:val="20"/>
                <w:szCs w:val="20"/>
              </w:rPr>
              <w:lastRenderedPageBreak/>
              <w:t>32024L2831</w:t>
            </w:r>
          </w:p>
        </w:tc>
        <w:tc>
          <w:tcPr>
            <w:tcW w:w="1701" w:type="dxa"/>
            <w:tcBorders>
              <w:top w:val="single" w:sz="4" w:space="0" w:color="auto"/>
              <w:left w:val="single" w:sz="4" w:space="0" w:color="auto"/>
              <w:bottom w:val="single" w:sz="4" w:space="0" w:color="auto"/>
              <w:right w:val="single" w:sz="4" w:space="0" w:color="auto"/>
            </w:tcBorders>
          </w:tcPr>
          <w:p w14:paraId="3F42613D" w14:textId="2D009A95" w:rsidR="00963884" w:rsidRDefault="00963884" w:rsidP="00963884">
            <w:pPr>
              <w:rPr>
                <w:color w:val="000000" w:themeColor="text1"/>
                <w:sz w:val="20"/>
                <w:szCs w:val="20"/>
              </w:rPr>
            </w:pPr>
            <w:r>
              <w:rPr>
                <w:color w:val="000000" w:themeColor="text1"/>
                <w:sz w:val="20"/>
                <w:szCs w:val="20"/>
              </w:rPr>
              <w:t>Čl. 13 odst. 1 a 2</w:t>
            </w:r>
          </w:p>
        </w:tc>
        <w:tc>
          <w:tcPr>
            <w:tcW w:w="5936" w:type="dxa"/>
            <w:tcBorders>
              <w:top w:val="single" w:sz="4" w:space="0" w:color="auto"/>
              <w:left w:val="single" w:sz="4" w:space="0" w:color="auto"/>
              <w:bottom w:val="single" w:sz="4" w:space="0" w:color="auto"/>
              <w:right w:val="single" w:sz="4" w:space="0" w:color="auto"/>
            </w:tcBorders>
          </w:tcPr>
          <w:p w14:paraId="3B96DEA1" w14:textId="7CB818D5" w:rsidR="00963884" w:rsidRDefault="00963884" w:rsidP="00963884">
            <w:pPr>
              <w:spacing w:before="60" w:after="60"/>
              <w:ind w:right="122"/>
              <w:jc w:val="both"/>
              <w:rPr>
                <w:bCs/>
                <w:color w:val="000000" w:themeColor="text1"/>
                <w:sz w:val="20"/>
                <w:szCs w:val="20"/>
              </w:rPr>
            </w:pPr>
            <w:r w:rsidRPr="007659D2">
              <w:rPr>
                <w:bCs/>
                <w:color w:val="000000" w:themeColor="text1"/>
                <w:sz w:val="20"/>
                <w:szCs w:val="20"/>
              </w:rPr>
              <w:t>1.Touto směrnicí není dotčena směrnice 89/391/EHS, pokud jde o informování a projednávání, ani směrnice Evropského parlamentu a Rady 2002/14/ES a 2009/38/ES (18).</w:t>
            </w:r>
          </w:p>
          <w:p w14:paraId="4581F6E4" w14:textId="77777777" w:rsidR="00963884" w:rsidRDefault="00963884" w:rsidP="00963884">
            <w:pPr>
              <w:spacing w:before="60" w:after="60"/>
              <w:ind w:right="122"/>
              <w:jc w:val="both"/>
              <w:rPr>
                <w:bCs/>
                <w:color w:val="000000" w:themeColor="text1"/>
                <w:sz w:val="20"/>
                <w:szCs w:val="20"/>
              </w:rPr>
            </w:pPr>
          </w:p>
          <w:p w14:paraId="1231B406" w14:textId="752C3269" w:rsidR="00963884" w:rsidRPr="007659D2" w:rsidRDefault="00963884" w:rsidP="00963884">
            <w:pPr>
              <w:spacing w:before="60" w:after="60"/>
              <w:ind w:right="122"/>
              <w:jc w:val="both"/>
              <w:rPr>
                <w:bCs/>
                <w:color w:val="000000" w:themeColor="text1"/>
                <w:sz w:val="20"/>
                <w:szCs w:val="20"/>
              </w:rPr>
            </w:pPr>
            <w:r w:rsidRPr="007659D2">
              <w:rPr>
                <w:bCs/>
                <w:color w:val="000000" w:themeColor="text1"/>
                <w:sz w:val="20"/>
                <w:szCs w:val="20"/>
              </w:rPr>
              <w:lastRenderedPageBreak/>
              <w:t>2.Členské státy zajistí, aby informování zástupců zaměstnanců a projednávání s nimi ve smyslu čl. 2 písm. f) a g) směrnice 2002/14/ES ze strany digitálních pracovních platforem zahrnovaly rovněž rozhodnutí, která pravděpodobně povedou k zavedení automatizovaných monitorovacích systémů nebo automatizovaných rozhodovacích systémů nebo k podstatným změnám v jejich používání.</w:t>
            </w:r>
          </w:p>
          <w:p w14:paraId="7099262B" w14:textId="17D40A8C" w:rsidR="00963884" w:rsidRPr="002B13EB" w:rsidRDefault="00963884" w:rsidP="00963884">
            <w:pPr>
              <w:spacing w:before="60" w:after="60"/>
              <w:ind w:right="122"/>
              <w:jc w:val="both"/>
              <w:rPr>
                <w:bCs/>
                <w:color w:val="000000" w:themeColor="text1"/>
                <w:sz w:val="20"/>
                <w:szCs w:val="20"/>
              </w:rPr>
            </w:pPr>
            <w:r w:rsidRPr="007659D2">
              <w:rPr>
                <w:bCs/>
                <w:color w:val="000000" w:themeColor="text1"/>
                <w:sz w:val="20"/>
                <w:szCs w:val="20"/>
              </w:rPr>
              <w:t>Pro účely tohoto odstavce se informování zástupců zaměstnanců a projednávání s nimi provádí za stejných podmínek, pokud jde o výkon práv na informování a projednávání, jak jsou stanoveny ve směrnici 2002/14/ES.</w:t>
            </w:r>
          </w:p>
        </w:tc>
      </w:tr>
      <w:tr w:rsidR="00963884" w:rsidRPr="00FA3682" w14:paraId="7494118F" w14:textId="77777777" w:rsidTr="003B47EF">
        <w:tc>
          <w:tcPr>
            <w:tcW w:w="1251" w:type="dxa"/>
            <w:tcBorders>
              <w:top w:val="single" w:sz="4" w:space="0" w:color="auto"/>
              <w:left w:val="single" w:sz="4" w:space="0" w:color="auto"/>
              <w:bottom w:val="single" w:sz="4" w:space="0" w:color="auto"/>
              <w:right w:val="single" w:sz="4" w:space="0" w:color="auto"/>
            </w:tcBorders>
          </w:tcPr>
          <w:p w14:paraId="08233A93" w14:textId="6DC499CA" w:rsidR="00963884" w:rsidRDefault="00963884" w:rsidP="00963884">
            <w:pPr>
              <w:suppressAutoHyphens/>
              <w:spacing w:line="276" w:lineRule="auto"/>
              <w:ind w:left="117"/>
              <w:rPr>
                <w:bCs/>
                <w:color w:val="000000" w:themeColor="text1"/>
                <w:sz w:val="20"/>
                <w:szCs w:val="20"/>
              </w:rPr>
            </w:pPr>
            <w:r>
              <w:rPr>
                <w:bCs/>
                <w:color w:val="000000" w:themeColor="text1"/>
                <w:sz w:val="20"/>
                <w:szCs w:val="20"/>
              </w:rPr>
              <w:lastRenderedPageBreak/>
              <w:t>§ 280a odst. 4 až 6</w:t>
            </w:r>
          </w:p>
        </w:tc>
        <w:tc>
          <w:tcPr>
            <w:tcW w:w="4556" w:type="dxa"/>
            <w:tcBorders>
              <w:top w:val="single" w:sz="4" w:space="0" w:color="auto"/>
              <w:left w:val="single" w:sz="4" w:space="0" w:color="auto"/>
              <w:bottom w:val="single" w:sz="4" w:space="0" w:color="auto"/>
              <w:right w:val="single" w:sz="4" w:space="0" w:color="auto"/>
            </w:tcBorders>
          </w:tcPr>
          <w:p w14:paraId="1897E99D" w14:textId="77777777" w:rsidR="00963884" w:rsidRPr="00BD6CF3" w:rsidRDefault="00963884" w:rsidP="00963884">
            <w:pPr>
              <w:suppressAutoHyphens/>
              <w:spacing w:line="276" w:lineRule="auto"/>
              <w:ind w:right="135"/>
              <w:jc w:val="both"/>
              <w:rPr>
                <w:b/>
                <w:color w:val="000000" w:themeColor="text1"/>
                <w:sz w:val="20"/>
                <w:szCs w:val="20"/>
              </w:rPr>
            </w:pPr>
            <w:r w:rsidRPr="00BD6CF3">
              <w:rPr>
                <w:b/>
                <w:color w:val="000000" w:themeColor="text1"/>
                <w:sz w:val="20"/>
                <w:szCs w:val="20"/>
              </w:rPr>
              <w:t xml:space="preserve">    (4) Zástupci zaměstnanců jsou oprávněni k projednání záležitostí uvedených v odstavci 2 přizvat odborníka podle vlastního výběru, je-li to nezbytné k posouzení předložených informací.</w:t>
            </w:r>
          </w:p>
          <w:p w14:paraId="16E9E535" w14:textId="77777777" w:rsidR="00963884" w:rsidRPr="00BD6CF3" w:rsidRDefault="00963884" w:rsidP="00963884">
            <w:pPr>
              <w:suppressAutoHyphens/>
              <w:spacing w:line="276" w:lineRule="auto"/>
              <w:ind w:right="135"/>
              <w:jc w:val="both"/>
              <w:rPr>
                <w:b/>
                <w:color w:val="000000" w:themeColor="text1"/>
                <w:sz w:val="20"/>
                <w:szCs w:val="20"/>
              </w:rPr>
            </w:pPr>
            <w:r w:rsidRPr="00BD6CF3">
              <w:rPr>
                <w:b/>
                <w:color w:val="000000" w:themeColor="text1"/>
                <w:sz w:val="20"/>
                <w:szCs w:val="20"/>
              </w:rPr>
              <w:t xml:space="preserve">    (5) Zaměstnavatel, který na území České republiky zaměstnává více než 250 zaměstnanců, hradí na žádost zástupců zaměstnanců přiměřené náklady na činnost odborníka podle odstavce 4. Předem dohodnutá výše a rozsah těchto nákladů se považují za přiměřené, není-li prokázán opak.</w:t>
            </w:r>
          </w:p>
          <w:p w14:paraId="4A8ACFBA" w14:textId="260AEC6F" w:rsidR="00963884" w:rsidRPr="00BD6CF3" w:rsidRDefault="00963884" w:rsidP="00963884">
            <w:pPr>
              <w:suppressAutoHyphens/>
              <w:spacing w:line="276" w:lineRule="auto"/>
              <w:ind w:right="135"/>
              <w:jc w:val="both"/>
              <w:rPr>
                <w:b/>
                <w:color w:val="000000" w:themeColor="text1"/>
                <w:sz w:val="20"/>
                <w:szCs w:val="20"/>
              </w:rPr>
            </w:pPr>
            <w:r w:rsidRPr="00BD6CF3">
              <w:rPr>
                <w:b/>
                <w:color w:val="000000" w:themeColor="text1"/>
                <w:sz w:val="20"/>
                <w:szCs w:val="20"/>
              </w:rPr>
              <w:t xml:space="preserve">     (6) Úhradu nákladů na odborníka podle odstavce 5 mohou zástupci zaměstnanců požadovat po zaměstnavateli nejvýše jednou v kalendářním roce, ledaže zaměstnavatel oznámí další zavedení nebo podstatnou změnu automatizovaného systému podle odstavce 2; v takovém případě lze úhradu nákladů na odborníka požadovat i opakovaně, vždy však pouze jednou ve vztahu ke každému dalšímu zavedení nebo podstatné změně automatizovaného systému.</w:t>
            </w:r>
          </w:p>
        </w:tc>
        <w:tc>
          <w:tcPr>
            <w:tcW w:w="1134" w:type="dxa"/>
            <w:tcBorders>
              <w:top w:val="single" w:sz="4" w:space="0" w:color="auto"/>
              <w:left w:val="single" w:sz="4" w:space="0" w:color="auto"/>
              <w:bottom w:val="single" w:sz="4" w:space="0" w:color="auto"/>
              <w:right w:val="single" w:sz="4" w:space="0" w:color="auto"/>
            </w:tcBorders>
          </w:tcPr>
          <w:p w14:paraId="4A4FE07F" w14:textId="4B11F700" w:rsidR="00963884" w:rsidRPr="007E51BF" w:rsidRDefault="00963884" w:rsidP="00963884">
            <w:pPr>
              <w:ind w:left="45"/>
              <w:rPr>
                <w:color w:val="000000" w:themeColor="text1"/>
                <w:sz w:val="20"/>
                <w:szCs w:val="20"/>
              </w:rPr>
            </w:pPr>
            <w:r w:rsidRPr="007E51BF">
              <w:rPr>
                <w:color w:val="000000" w:themeColor="text1"/>
                <w:sz w:val="20"/>
                <w:szCs w:val="20"/>
              </w:rPr>
              <w:t>32024L2831</w:t>
            </w:r>
          </w:p>
        </w:tc>
        <w:tc>
          <w:tcPr>
            <w:tcW w:w="1701" w:type="dxa"/>
            <w:tcBorders>
              <w:top w:val="single" w:sz="4" w:space="0" w:color="auto"/>
              <w:left w:val="single" w:sz="4" w:space="0" w:color="auto"/>
              <w:bottom w:val="single" w:sz="4" w:space="0" w:color="auto"/>
              <w:right w:val="single" w:sz="4" w:space="0" w:color="auto"/>
            </w:tcBorders>
          </w:tcPr>
          <w:p w14:paraId="75643E60" w14:textId="38168F86" w:rsidR="00963884" w:rsidRDefault="00963884" w:rsidP="00963884">
            <w:pPr>
              <w:rPr>
                <w:color w:val="000000" w:themeColor="text1"/>
                <w:sz w:val="20"/>
                <w:szCs w:val="20"/>
              </w:rPr>
            </w:pPr>
            <w:r>
              <w:rPr>
                <w:color w:val="000000" w:themeColor="text1"/>
                <w:sz w:val="20"/>
                <w:szCs w:val="20"/>
              </w:rPr>
              <w:t>Čl. 13 odst. 3</w:t>
            </w:r>
          </w:p>
        </w:tc>
        <w:tc>
          <w:tcPr>
            <w:tcW w:w="5936" w:type="dxa"/>
            <w:tcBorders>
              <w:top w:val="single" w:sz="4" w:space="0" w:color="auto"/>
              <w:left w:val="single" w:sz="4" w:space="0" w:color="auto"/>
              <w:bottom w:val="single" w:sz="4" w:space="0" w:color="auto"/>
              <w:right w:val="single" w:sz="4" w:space="0" w:color="auto"/>
            </w:tcBorders>
          </w:tcPr>
          <w:p w14:paraId="21B9EBB4" w14:textId="659A84E9" w:rsidR="00963884" w:rsidRPr="002B13EB" w:rsidRDefault="00963884" w:rsidP="00963884">
            <w:pPr>
              <w:spacing w:before="60" w:after="60"/>
              <w:ind w:right="122"/>
              <w:jc w:val="both"/>
              <w:rPr>
                <w:bCs/>
                <w:color w:val="000000" w:themeColor="text1"/>
                <w:sz w:val="20"/>
                <w:szCs w:val="20"/>
              </w:rPr>
            </w:pPr>
            <w:r w:rsidRPr="00717697">
              <w:rPr>
                <w:bCs/>
                <w:color w:val="000000" w:themeColor="text1"/>
                <w:sz w:val="20"/>
                <w:szCs w:val="20"/>
              </w:rPr>
              <w:t>3.Zástupcům zaměstnanců platformy může být nápomocen odborník podle jejich výběru, pokud je to nezbytné k tomu, aby záležitost, která je předmětem informování a projednávání, posoudili a vytvořili si k ní názor. Pokud má digitální pracovní platforma v dotčeném členském státě více než 250 zaměstnanců, hradí náklady na odborníka digitální pracovní platforma za předpokladu, že jsou přiměřené. Členské státy mohou stanovit četnost žádostí o odborníka, přičemž zajistí účinnost této pomoci.</w:t>
            </w:r>
          </w:p>
        </w:tc>
      </w:tr>
      <w:tr w:rsidR="00963884" w:rsidRPr="00FA3682" w14:paraId="3C2CABC3" w14:textId="77777777" w:rsidTr="00F94BF7">
        <w:tc>
          <w:tcPr>
            <w:tcW w:w="1251" w:type="dxa"/>
            <w:vMerge w:val="restart"/>
            <w:tcBorders>
              <w:top w:val="single" w:sz="4" w:space="0" w:color="auto"/>
              <w:left w:val="single" w:sz="4" w:space="0" w:color="auto"/>
              <w:right w:val="single" w:sz="4" w:space="0" w:color="auto"/>
            </w:tcBorders>
          </w:tcPr>
          <w:p w14:paraId="559CD26B" w14:textId="52520515" w:rsidR="00963884" w:rsidRDefault="00963884" w:rsidP="00963884">
            <w:pPr>
              <w:suppressAutoHyphens/>
              <w:spacing w:line="276" w:lineRule="auto"/>
              <w:ind w:left="117"/>
              <w:rPr>
                <w:bCs/>
                <w:color w:val="000000" w:themeColor="text1"/>
                <w:sz w:val="20"/>
                <w:szCs w:val="20"/>
              </w:rPr>
            </w:pPr>
            <w:r>
              <w:rPr>
                <w:bCs/>
                <w:color w:val="000000" w:themeColor="text1"/>
                <w:sz w:val="20"/>
                <w:szCs w:val="20"/>
              </w:rPr>
              <w:t>§ 346b odst. 4</w:t>
            </w:r>
          </w:p>
        </w:tc>
        <w:tc>
          <w:tcPr>
            <w:tcW w:w="4556" w:type="dxa"/>
            <w:vMerge w:val="restart"/>
            <w:tcBorders>
              <w:top w:val="single" w:sz="4" w:space="0" w:color="auto"/>
              <w:left w:val="single" w:sz="4" w:space="0" w:color="auto"/>
              <w:right w:val="single" w:sz="4" w:space="0" w:color="auto"/>
            </w:tcBorders>
          </w:tcPr>
          <w:p w14:paraId="7C4126F0" w14:textId="5A4CFE46" w:rsidR="00963884" w:rsidRPr="00420654" w:rsidRDefault="00963884" w:rsidP="00963884">
            <w:pPr>
              <w:suppressAutoHyphens/>
              <w:spacing w:line="276" w:lineRule="auto"/>
              <w:ind w:right="135"/>
              <w:jc w:val="both"/>
              <w:rPr>
                <w:bCs/>
                <w:color w:val="000000" w:themeColor="text1"/>
                <w:sz w:val="20"/>
                <w:szCs w:val="20"/>
              </w:rPr>
            </w:pPr>
            <w:r>
              <w:rPr>
                <w:bCs/>
                <w:color w:val="000000" w:themeColor="text1"/>
                <w:sz w:val="20"/>
                <w:szCs w:val="20"/>
              </w:rPr>
              <w:t xml:space="preserve">      </w:t>
            </w:r>
            <w:r w:rsidRPr="00BD6CF3">
              <w:rPr>
                <w:bCs/>
                <w:color w:val="000000" w:themeColor="text1"/>
                <w:sz w:val="20"/>
                <w:szCs w:val="20"/>
              </w:rPr>
              <w:t xml:space="preserve">(4) Zaměstnavatel nesmí zaměstnance jakýmkoliv způsobem postihovat nebo znevýhodňovat proto, že se zákonným způsobem domáhá svých práv vyplývajících </w:t>
            </w:r>
            <w:r w:rsidRPr="00BD6CF3">
              <w:rPr>
                <w:bCs/>
                <w:color w:val="000000" w:themeColor="text1"/>
                <w:sz w:val="20"/>
                <w:szCs w:val="20"/>
              </w:rPr>
              <w:lastRenderedPageBreak/>
              <w:t xml:space="preserve">z pracovněprávních vztahů </w:t>
            </w:r>
            <w:r w:rsidRPr="00BD6CF3">
              <w:rPr>
                <w:b/>
                <w:color w:val="000000" w:themeColor="text1"/>
                <w:sz w:val="20"/>
                <w:szCs w:val="20"/>
              </w:rPr>
              <w:t>nebo ze zákona o platformové práci</w:t>
            </w:r>
            <w:r w:rsidRPr="00BD6CF3">
              <w:rPr>
                <w:bCs/>
                <w:color w:val="000000" w:themeColor="text1"/>
                <w:sz w:val="20"/>
                <w:szCs w:val="20"/>
              </w:rPr>
              <w:t>.</w:t>
            </w:r>
          </w:p>
        </w:tc>
        <w:tc>
          <w:tcPr>
            <w:tcW w:w="1134" w:type="dxa"/>
            <w:vMerge w:val="restart"/>
            <w:tcBorders>
              <w:top w:val="single" w:sz="4" w:space="0" w:color="auto"/>
              <w:left w:val="single" w:sz="4" w:space="0" w:color="auto"/>
              <w:right w:val="single" w:sz="4" w:space="0" w:color="auto"/>
            </w:tcBorders>
          </w:tcPr>
          <w:p w14:paraId="6A7FBDBF" w14:textId="2A190A5E" w:rsidR="00963884" w:rsidRPr="007E51BF" w:rsidRDefault="00963884" w:rsidP="00963884">
            <w:pPr>
              <w:ind w:left="45"/>
              <w:rPr>
                <w:color w:val="000000" w:themeColor="text1"/>
                <w:sz w:val="20"/>
                <w:szCs w:val="20"/>
              </w:rPr>
            </w:pPr>
            <w:r w:rsidRPr="007E51BF">
              <w:rPr>
                <w:color w:val="000000" w:themeColor="text1"/>
                <w:sz w:val="20"/>
                <w:szCs w:val="20"/>
              </w:rPr>
              <w:lastRenderedPageBreak/>
              <w:t>32024L2831</w:t>
            </w:r>
          </w:p>
        </w:tc>
        <w:tc>
          <w:tcPr>
            <w:tcW w:w="1701" w:type="dxa"/>
            <w:tcBorders>
              <w:top w:val="single" w:sz="4" w:space="0" w:color="auto"/>
              <w:left w:val="single" w:sz="4" w:space="0" w:color="auto"/>
              <w:bottom w:val="single" w:sz="4" w:space="0" w:color="auto"/>
              <w:right w:val="single" w:sz="4" w:space="0" w:color="auto"/>
            </w:tcBorders>
          </w:tcPr>
          <w:p w14:paraId="36C47F1F" w14:textId="77777777" w:rsidR="00963884" w:rsidRDefault="00963884" w:rsidP="00963884">
            <w:pPr>
              <w:rPr>
                <w:color w:val="000000" w:themeColor="text1"/>
                <w:sz w:val="20"/>
                <w:szCs w:val="20"/>
              </w:rPr>
            </w:pPr>
            <w:r>
              <w:rPr>
                <w:color w:val="000000" w:themeColor="text1"/>
                <w:sz w:val="20"/>
                <w:szCs w:val="20"/>
              </w:rPr>
              <w:t>Čl. 22</w:t>
            </w:r>
          </w:p>
          <w:p w14:paraId="58E0F8B1" w14:textId="77777777" w:rsidR="00963884" w:rsidRDefault="00963884" w:rsidP="00963884">
            <w:pPr>
              <w:rPr>
                <w:color w:val="000000" w:themeColor="text1"/>
                <w:sz w:val="20"/>
                <w:szCs w:val="20"/>
              </w:rPr>
            </w:pPr>
          </w:p>
          <w:p w14:paraId="378BD810" w14:textId="77777777" w:rsidR="00963884" w:rsidRDefault="00963884" w:rsidP="00963884">
            <w:pPr>
              <w:rPr>
                <w:color w:val="000000" w:themeColor="text1"/>
                <w:sz w:val="20"/>
                <w:szCs w:val="20"/>
              </w:rPr>
            </w:pPr>
          </w:p>
          <w:p w14:paraId="34B625B5" w14:textId="77777777" w:rsidR="00963884" w:rsidRDefault="00963884" w:rsidP="00963884">
            <w:pPr>
              <w:rPr>
                <w:color w:val="000000" w:themeColor="text1"/>
                <w:sz w:val="20"/>
                <w:szCs w:val="20"/>
              </w:rPr>
            </w:pPr>
          </w:p>
          <w:p w14:paraId="32805111" w14:textId="77777777" w:rsidR="00963884" w:rsidRDefault="00963884" w:rsidP="00963884">
            <w:pPr>
              <w:rPr>
                <w:color w:val="000000" w:themeColor="text1"/>
                <w:sz w:val="20"/>
                <w:szCs w:val="20"/>
              </w:rPr>
            </w:pPr>
          </w:p>
          <w:p w14:paraId="067EFE5C" w14:textId="77777777" w:rsidR="00963884" w:rsidRDefault="00963884" w:rsidP="00963884">
            <w:pPr>
              <w:rPr>
                <w:color w:val="000000" w:themeColor="text1"/>
                <w:sz w:val="20"/>
                <w:szCs w:val="20"/>
              </w:rPr>
            </w:pPr>
          </w:p>
          <w:p w14:paraId="419F2C44" w14:textId="131E4E4E" w:rsidR="00963884" w:rsidRDefault="00963884" w:rsidP="00963884">
            <w:pPr>
              <w:rPr>
                <w:color w:val="000000" w:themeColor="text1"/>
                <w:sz w:val="20"/>
                <w:szCs w:val="20"/>
              </w:rPr>
            </w:pPr>
          </w:p>
        </w:tc>
        <w:tc>
          <w:tcPr>
            <w:tcW w:w="5936" w:type="dxa"/>
            <w:tcBorders>
              <w:top w:val="single" w:sz="4" w:space="0" w:color="auto"/>
              <w:left w:val="single" w:sz="4" w:space="0" w:color="auto"/>
              <w:bottom w:val="single" w:sz="4" w:space="0" w:color="auto"/>
              <w:right w:val="single" w:sz="4" w:space="0" w:color="auto"/>
            </w:tcBorders>
          </w:tcPr>
          <w:p w14:paraId="11E8B85B" w14:textId="0AB46919" w:rsidR="00963884" w:rsidRDefault="00963884" w:rsidP="00963884">
            <w:pPr>
              <w:ind w:left="63" w:right="143"/>
              <w:jc w:val="both"/>
              <w:rPr>
                <w:bCs/>
                <w:color w:val="000000" w:themeColor="text1"/>
                <w:sz w:val="20"/>
                <w:szCs w:val="20"/>
              </w:rPr>
            </w:pPr>
            <w:r w:rsidRPr="007659D2">
              <w:rPr>
                <w:bCs/>
                <w:color w:val="000000" w:themeColor="text1"/>
                <w:sz w:val="20"/>
                <w:szCs w:val="20"/>
              </w:rPr>
              <w:lastRenderedPageBreak/>
              <w:t xml:space="preserve">Členské státy zavedou opatření nezbytná k ochraně osob vykonávajících práci prostřednictvím platformy, včetně těch, které jsou jejich zástupci, před jakýmkoli nepříznivým zacházením ze strany digitální pracovní platformy a před jakýmikoli nepříznivými následky vyplývajícími ze stížnosti podané u digitální pracovní platformy nebo z jakéhokoli řízení </w:t>
            </w:r>
            <w:r w:rsidRPr="007659D2">
              <w:rPr>
                <w:bCs/>
                <w:color w:val="000000" w:themeColor="text1"/>
                <w:sz w:val="20"/>
                <w:szCs w:val="20"/>
              </w:rPr>
              <w:lastRenderedPageBreak/>
              <w:t>zahájeného s cílem vymáhat dodržování práv stanovených v této směrnici.</w:t>
            </w:r>
          </w:p>
          <w:p w14:paraId="12720B6A" w14:textId="0491A1DC" w:rsidR="00963884" w:rsidRPr="00FA3682" w:rsidRDefault="00963884" w:rsidP="00963884">
            <w:pPr>
              <w:ind w:left="63" w:right="143"/>
              <w:jc w:val="both"/>
              <w:rPr>
                <w:bCs/>
                <w:color w:val="000000" w:themeColor="text1"/>
                <w:sz w:val="20"/>
                <w:szCs w:val="20"/>
              </w:rPr>
            </w:pPr>
          </w:p>
        </w:tc>
      </w:tr>
      <w:tr w:rsidR="00963884" w:rsidRPr="00FA3682" w14:paraId="37215C3D" w14:textId="77777777" w:rsidTr="00500A0E">
        <w:tc>
          <w:tcPr>
            <w:tcW w:w="1251" w:type="dxa"/>
            <w:vMerge/>
            <w:tcBorders>
              <w:left w:val="single" w:sz="4" w:space="0" w:color="auto"/>
              <w:right w:val="single" w:sz="4" w:space="0" w:color="auto"/>
            </w:tcBorders>
          </w:tcPr>
          <w:p w14:paraId="69737E45" w14:textId="77777777" w:rsidR="00963884" w:rsidRDefault="00963884" w:rsidP="00963884">
            <w:pPr>
              <w:suppressAutoHyphens/>
              <w:spacing w:line="276" w:lineRule="auto"/>
              <w:ind w:left="117"/>
              <w:rPr>
                <w:bCs/>
                <w:color w:val="000000" w:themeColor="text1"/>
                <w:sz w:val="20"/>
                <w:szCs w:val="20"/>
              </w:rPr>
            </w:pPr>
          </w:p>
        </w:tc>
        <w:tc>
          <w:tcPr>
            <w:tcW w:w="4556" w:type="dxa"/>
            <w:vMerge/>
            <w:tcBorders>
              <w:left w:val="single" w:sz="4" w:space="0" w:color="auto"/>
              <w:right w:val="single" w:sz="4" w:space="0" w:color="auto"/>
            </w:tcBorders>
          </w:tcPr>
          <w:p w14:paraId="0EC01601" w14:textId="77777777" w:rsidR="00963884" w:rsidRDefault="00963884" w:rsidP="00963884">
            <w:pPr>
              <w:suppressAutoHyphens/>
              <w:spacing w:line="276" w:lineRule="auto"/>
              <w:ind w:right="135"/>
              <w:jc w:val="both"/>
              <w:rPr>
                <w:bCs/>
                <w:color w:val="000000" w:themeColor="text1"/>
                <w:sz w:val="20"/>
                <w:szCs w:val="20"/>
              </w:rPr>
            </w:pPr>
          </w:p>
        </w:tc>
        <w:tc>
          <w:tcPr>
            <w:tcW w:w="1134" w:type="dxa"/>
            <w:vMerge/>
            <w:tcBorders>
              <w:left w:val="single" w:sz="4" w:space="0" w:color="auto"/>
              <w:bottom w:val="single" w:sz="4" w:space="0" w:color="auto"/>
              <w:right w:val="single" w:sz="4" w:space="0" w:color="auto"/>
            </w:tcBorders>
          </w:tcPr>
          <w:p w14:paraId="7A18DE48" w14:textId="77777777" w:rsidR="00963884" w:rsidRPr="007E51BF" w:rsidRDefault="00963884" w:rsidP="00963884">
            <w:pPr>
              <w:ind w:left="45"/>
              <w:rPr>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71459A8" w14:textId="0CAEC3C8" w:rsidR="00963884" w:rsidRDefault="00963884" w:rsidP="00963884">
            <w:pPr>
              <w:rPr>
                <w:color w:val="000000" w:themeColor="text1"/>
                <w:sz w:val="20"/>
                <w:szCs w:val="20"/>
              </w:rPr>
            </w:pPr>
            <w:r>
              <w:rPr>
                <w:color w:val="000000" w:themeColor="text1"/>
                <w:sz w:val="20"/>
                <w:szCs w:val="20"/>
              </w:rPr>
              <w:t>Čl. 23 odst. 1</w:t>
            </w:r>
          </w:p>
        </w:tc>
        <w:tc>
          <w:tcPr>
            <w:tcW w:w="5936" w:type="dxa"/>
            <w:tcBorders>
              <w:top w:val="single" w:sz="4" w:space="0" w:color="auto"/>
              <w:left w:val="single" w:sz="4" w:space="0" w:color="auto"/>
              <w:bottom w:val="single" w:sz="4" w:space="0" w:color="auto"/>
              <w:right w:val="single" w:sz="4" w:space="0" w:color="auto"/>
            </w:tcBorders>
          </w:tcPr>
          <w:p w14:paraId="52C05247" w14:textId="61FB289F" w:rsidR="00963884" w:rsidRPr="007659D2" w:rsidRDefault="00963884" w:rsidP="00963884">
            <w:pPr>
              <w:ind w:left="63" w:right="143"/>
              <w:jc w:val="both"/>
              <w:rPr>
                <w:bCs/>
                <w:color w:val="000000" w:themeColor="text1"/>
                <w:sz w:val="20"/>
                <w:szCs w:val="20"/>
              </w:rPr>
            </w:pPr>
            <w:r w:rsidRPr="007659D2">
              <w:rPr>
                <w:bCs/>
                <w:color w:val="000000" w:themeColor="text1"/>
                <w:sz w:val="20"/>
                <w:szCs w:val="20"/>
              </w:rPr>
              <w:t>1.Členské státy přijmou opatření nezbytná k tomu, aby zakázaly propuštění osob vykonávajících práci prostřednictvím platformy, ukončení smlouvy nebo rovnocenné opatření i veškeré přípravy k nim, z důvodu, že uvedené osoby uplatnily práva stanovená v této směrnici.</w:t>
            </w:r>
          </w:p>
        </w:tc>
      </w:tr>
      <w:tr w:rsidR="00963884" w:rsidRPr="00FA3682" w14:paraId="19ED36E5" w14:textId="77777777" w:rsidTr="00721157">
        <w:tc>
          <w:tcPr>
            <w:tcW w:w="1251" w:type="dxa"/>
            <w:vMerge/>
            <w:tcBorders>
              <w:left w:val="single" w:sz="4" w:space="0" w:color="auto"/>
              <w:right w:val="single" w:sz="4" w:space="0" w:color="auto"/>
            </w:tcBorders>
          </w:tcPr>
          <w:p w14:paraId="0A1704CB" w14:textId="77777777" w:rsidR="00963884" w:rsidRDefault="00963884" w:rsidP="00963884">
            <w:pPr>
              <w:suppressAutoHyphens/>
              <w:spacing w:line="276" w:lineRule="auto"/>
              <w:ind w:left="117"/>
              <w:rPr>
                <w:bCs/>
                <w:color w:val="000000" w:themeColor="text1"/>
                <w:sz w:val="20"/>
                <w:szCs w:val="20"/>
              </w:rPr>
            </w:pPr>
          </w:p>
        </w:tc>
        <w:tc>
          <w:tcPr>
            <w:tcW w:w="4556" w:type="dxa"/>
            <w:vMerge/>
            <w:tcBorders>
              <w:left w:val="single" w:sz="4" w:space="0" w:color="auto"/>
              <w:right w:val="single" w:sz="4" w:space="0" w:color="auto"/>
            </w:tcBorders>
          </w:tcPr>
          <w:p w14:paraId="301F9DB7" w14:textId="77777777" w:rsidR="00963884" w:rsidRDefault="00963884" w:rsidP="00963884">
            <w:pPr>
              <w:suppressAutoHyphens/>
              <w:spacing w:line="276" w:lineRule="auto"/>
              <w:ind w:right="135"/>
              <w:jc w:val="both"/>
              <w:rPr>
                <w:bCs/>
                <w:color w:val="000000" w:themeColor="text1"/>
                <w:sz w:val="20"/>
                <w:szCs w:val="20"/>
              </w:rPr>
            </w:pPr>
          </w:p>
        </w:tc>
        <w:tc>
          <w:tcPr>
            <w:tcW w:w="1134" w:type="dxa"/>
            <w:tcBorders>
              <w:left w:val="single" w:sz="4" w:space="0" w:color="auto"/>
              <w:bottom w:val="single" w:sz="4" w:space="0" w:color="auto"/>
              <w:right w:val="single" w:sz="4" w:space="0" w:color="auto"/>
            </w:tcBorders>
          </w:tcPr>
          <w:p w14:paraId="47F23146" w14:textId="64CC74BD" w:rsidR="00963884" w:rsidRPr="007E51BF" w:rsidRDefault="00963884" w:rsidP="00963884">
            <w:pPr>
              <w:ind w:left="45"/>
              <w:rPr>
                <w:color w:val="000000" w:themeColor="text1"/>
                <w:sz w:val="20"/>
                <w:szCs w:val="20"/>
              </w:rPr>
            </w:pPr>
            <w:bookmarkStart w:id="10" w:name="_Hlk224631716"/>
            <w:r w:rsidRPr="00B70031">
              <w:rPr>
                <w:color w:val="000000" w:themeColor="text1"/>
                <w:sz w:val="20"/>
                <w:szCs w:val="20"/>
              </w:rPr>
              <w:t>31997L0081</w:t>
            </w:r>
            <w:bookmarkEnd w:id="10"/>
          </w:p>
        </w:tc>
        <w:tc>
          <w:tcPr>
            <w:tcW w:w="1701" w:type="dxa"/>
            <w:tcBorders>
              <w:top w:val="single" w:sz="4" w:space="0" w:color="auto"/>
              <w:left w:val="single" w:sz="4" w:space="0" w:color="auto"/>
              <w:bottom w:val="single" w:sz="4" w:space="0" w:color="auto"/>
              <w:right w:val="single" w:sz="4" w:space="0" w:color="auto"/>
            </w:tcBorders>
          </w:tcPr>
          <w:p w14:paraId="31592252" w14:textId="0C605A2B" w:rsidR="00963884" w:rsidRDefault="00963884" w:rsidP="00963884">
            <w:pPr>
              <w:rPr>
                <w:color w:val="000000" w:themeColor="text1"/>
                <w:sz w:val="20"/>
                <w:szCs w:val="20"/>
              </w:rPr>
            </w:pPr>
            <w:r w:rsidRPr="00B70031">
              <w:rPr>
                <w:color w:val="000000" w:themeColor="text1"/>
                <w:sz w:val="20"/>
                <w:szCs w:val="20"/>
              </w:rPr>
              <w:t>PŘÍLOHA Ustanovení 5 odst. 2</w:t>
            </w:r>
          </w:p>
        </w:tc>
        <w:tc>
          <w:tcPr>
            <w:tcW w:w="5936" w:type="dxa"/>
            <w:tcBorders>
              <w:top w:val="single" w:sz="4" w:space="0" w:color="auto"/>
              <w:left w:val="single" w:sz="4" w:space="0" w:color="auto"/>
              <w:bottom w:val="single" w:sz="4" w:space="0" w:color="auto"/>
              <w:right w:val="single" w:sz="4" w:space="0" w:color="auto"/>
            </w:tcBorders>
          </w:tcPr>
          <w:p w14:paraId="4386801A" w14:textId="661258DA" w:rsidR="00963884" w:rsidRPr="007659D2" w:rsidRDefault="00963884" w:rsidP="00963884">
            <w:pPr>
              <w:ind w:left="63" w:right="143"/>
              <w:jc w:val="both"/>
              <w:rPr>
                <w:bCs/>
                <w:color w:val="000000" w:themeColor="text1"/>
                <w:sz w:val="20"/>
                <w:szCs w:val="20"/>
              </w:rPr>
            </w:pPr>
            <w:r w:rsidRPr="00B70031">
              <w:rPr>
                <w:bCs/>
                <w:color w:val="000000" w:themeColor="text1"/>
                <w:sz w:val="20"/>
                <w:szCs w:val="20"/>
              </w:rPr>
              <w:t>2) Nesouhlas zaměstnance se změnou plného pracovního úvazku na částečný pracovní úvazek nebo naopak by neměl sám o sobě zakládat platný důvod pro propuštění, aniž je dotčena možnost přistoupit v souladu s vnitrostátními právními předpisy, kolektivními smlouvami a zvyklostmi k propuštění z dalších důvodů, které mohou vyplynout z provozních požadavků daného podniku.</w:t>
            </w:r>
          </w:p>
        </w:tc>
      </w:tr>
      <w:tr w:rsidR="00963884" w:rsidRPr="00FA3682" w14:paraId="2B427514" w14:textId="77777777" w:rsidTr="00721157">
        <w:tc>
          <w:tcPr>
            <w:tcW w:w="1251" w:type="dxa"/>
            <w:vMerge/>
            <w:tcBorders>
              <w:left w:val="single" w:sz="4" w:space="0" w:color="auto"/>
              <w:right w:val="single" w:sz="4" w:space="0" w:color="auto"/>
            </w:tcBorders>
          </w:tcPr>
          <w:p w14:paraId="3C5FB3AD" w14:textId="77777777" w:rsidR="00963884" w:rsidRDefault="00963884" w:rsidP="00963884">
            <w:pPr>
              <w:suppressAutoHyphens/>
              <w:spacing w:line="276" w:lineRule="auto"/>
              <w:ind w:left="117"/>
              <w:rPr>
                <w:bCs/>
                <w:color w:val="000000" w:themeColor="text1"/>
                <w:sz w:val="20"/>
                <w:szCs w:val="20"/>
              </w:rPr>
            </w:pPr>
          </w:p>
        </w:tc>
        <w:tc>
          <w:tcPr>
            <w:tcW w:w="4556" w:type="dxa"/>
            <w:vMerge/>
            <w:tcBorders>
              <w:left w:val="single" w:sz="4" w:space="0" w:color="auto"/>
              <w:right w:val="single" w:sz="4" w:space="0" w:color="auto"/>
            </w:tcBorders>
          </w:tcPr>
          <w:p w14:paraId="3E7CCE70" w14:textId="77777777" w:rsidR="00963884" w:rsidRDefault="00963884" w:rsidP="00963884">
            <w:pPr>
              <w:suppressAutoHyphens/>
              <w:spacing w:line="276" w:lineRule="auto"/>
              <w:ind w:right="135"/>
              <w:jc w:val="both"/>
              <w:rPr>
                <w:bCs/>
                <w:color w:val="000000" w:themeColor="text1"/>
                <w:sz w:val="20"/>
                <w:szCs w:val="20"/>
              </w:rPr>
            </w:pPr>
          </w:p>
        </w:tc>
        <w:tc>
          <w:tcPr>
            <w:tcW w:w="1134" w:type="dxa"/>
            <w:tcBorders>
              <w:left w:val="single" w:sz="4" w:space="0" w:color="auto"/>
              <w:bottom w:val="single" w:sz="4" w:space="0" w:color="auto"/>
              <w:right w:val="single" w:sz="4" w:space="0" w:color="auto"/>
            </w:tcBorders>
          </w:tcPr>
          <w:p w14:paraId="55086951" w14:textId="41FFC4FB" w:rsidR="00963884" w:rsidRPr="007E51BF" w:rsidRDefault="00963884" w:rsidP="00963884">
            <w:pPr>
              <w:ind w:left="45"/>
              <w:rPr>
                <w:color w:val="000000" w:themeColor="text1"/>
                <w:sz w:val="20"/>
                <w:szCs w:val="20"/>
              </w:rPr>
            </w:pPr>
            <w:r w:rsidRPr="00E63283">
              <w:rPr>
                <w:color w:val="000000" w:themeColor="text1"/>
                <w:sz w:val="20"/>
                <w:szCs w:val="20"/>
              </w:rPr>
              <w:t>32022L2041</w:t>
            </w:r>
          </w:p>
        </w:tc>
        <w:tc>
          <w:tcPr>
            <w:tcW w:w="1701" w:type="dxa"/>
            <w:tcBorders>
              <w:top w:val="single" w:sz="4" w:space="0" w:color="auto"/>
              <w:left w:val="single" w:sz="4" w:space="0" w:color="auto"/>
              <w:bottom w:val="single" w:sz="4" w:space="0" w:color="auto"/>
              <w:right w:val="single" w:sz="4" w:space="0" w:color="auto"/>
            </w:tcBorders>
          </w:tcPr>
          <w:p w14:paraId="3EBD1EF8" w14:textId="624199DE" w:rsidR="00963884" w:rsidRDefault="00963884" w:rsidP="00963884">
            <w:pPr>
              <w:rPr>
                <w:color w:val="000000" w:themeColor="text1"/>
                <w:sz w:val="20"/>
                <w:szCs w:val="20"/>
              </w:rPr>
            </w:pPr>
            <w:r>
              <w:rPr>
                <w:color w:val="000000" w:themeColor="text1"/>
                <w:sz w:val="20"/>
                <w:szCs w:val="20"/>
              </w:rPr>
              <w:t>Čl. 12 odst. 2</w:t>
            </w:r>
          </w:p>
        </w:tc>
        <w:tc>
          <w:tcPr>
            <w:tcW w:w="5936" w:type="dxa"/>
            <w:tcBorders>
              <w:top w:val="single" w:sz="4" w:space="0" w:color="auto"/>
              <w:left w:val="single" w:sz="4" w:space="0" w:color="auto"/>
              <w:bottom w:val="single" w:sz="4" w:space="0" w:color="auto"/>
              <w:right w:val="single" w:sz="4" w:space="0" w:color="auto"/>
            </w:tcBorders>
          </w:tcPr>
          <w:p w14:paraId="7859E210" w14:textId="0820EF09" w:rsidR="00963884" w:rsidRPr="007659D2" w:rsidRDefault="00963884" w:rsidP="00963884">
            <w:pPr>
              <w:ind w:left="63" w:right="143"/>
              <w:jc w:val="both"/>
              <w:rPr>
                <w:bCs/>
                <w:color w:val="000000" w:themeColor="text1"/>
                <w:sz w:val="20"/>
                <w:szCs w:val="20"/>
              </w:rPr>
            </w:pPr>
            <w:r w:rsidRPr="00E63283">
              <w:rPr>
                <w:bCs/>
                <w:color w:val="000000" w:themeColor="text1"/>
                <w:sz w:val="20"/>
                <w:szCs w:val="20"/>
              </w:rPr>
              <w:t>Členské státy přijmou opatření nezbytná k ochraně pracovníků a jejich zástupců, včetně pracovníků, kteří jsou členy odborových organizací nebo jejich zástupci, před jakýmkoli nepříznivým zacházením ze strany zaměstnavatele a nepříznivými důsledky vyplývajícími ze stížnosti podané zaměstnavateli nebo z jakéhokoli řízení zahájeného s cílem vymáhat dodržování předpisů v případě porušení práv týkajících se ochrany formou minimální mzdy, jsou-li tato práva stanovena ve vnitrostátním právu nebo v kolektivních smlouvách.</w:t>
            </w:r>
          </w:p>
        </w:tc>
      </w:tr>
      <w:tr w:rsidR="00963884" w:rsidRPr="00FA3682" w14:paraId="530625BB" w14:textId="77777777" w:rsidTr="00AF3EBA">
        <w:tc>
          <w:tcPr>
            <w:tcW w:w="1251" w:type="dxa"/>
            <w:vMerge/>
            <w:tcBorders>
              <w:left w:val="single" w:sz="4" w:space="0" w:color="auto"/>
              <w:right w:val="single" w:sz="4" w:space="0" w:color="auto"/>
            </w:tcBorders>
          </w:tcPr>
          <w:p w14:paraId="37FB6DDC" w14:textId="77777777" w:rsidR="00963884" w:rsidRDefault="00963884" w:rsidP="00963884">
            <w:pPr>
              <w:suppressAutoHyphens/>
              <w:spacing w:line="276" w:lineRule="auto"/>
              <w:ind w:left="117"/>
              <w:rPr>
                <w:bCs/>
                <w:color w:val="000000" w:themeColor="text1"/>
                <w:sz w:val="20"/>
                <w:szCs w:val="20"/>
              </w:rPr>
            </w:pPr>
            <w:bookmarkStart w:id="11" w:name="_Hlk224757889"/>
          </w:p>
        </w:tc>
        <w:tc>
          <w:tcPr>
            <w:tcW w:w="4556" w:type="dxa"/>
            <w:vMerge/>
            <w:tcBorders>
              <w:left w:val="single" w:sz="4" w:space="0" w:color="auto"/>
              <w:right w:val="single" w:sz="4" w:space="0" w:color="auto"/>
            </w:tcBorders>
          </w:tcPr>
          <w:p w14:paraId="43B269B6" w14:textId="77777777" w:rsidR="00963884" w:rsidRDefault="00963884" w:rsidP="00963884">
            <w:pPr>
              <w:suppressAutoHyphens/>
              <w:spacing w:line="276" w:lineRule="auto"/>
              <w:ind w:right="135"/>
              <w:jc w:val="both"/>
              <w:rPr>
                <w:bCs/>
                <w:color w:val="000000" w:themeColor="text1"/>
                <w:sz w:val="20"/>
                <w:szCs w:val="20"/>
              </w:rPr>
            </w:pPr>
          </w:p>
        </w:tc>
        <w:tc>
          <w:tcPr>
            <w:tcW w:w="1134" w:type="dxa"/>
            <w:vMerge w:val="restart"/>
            <w:tcBorders>
              <w:left w:val="single" w:sz="4" w:space="0" w:color="auto"/>
              <w:right w:val="single" w:sz="4" w:space="0" w:color="auto"/>
            </w:tcBorders>
          </w:tcPr>
          <w:p w14:paraId="2E8E4E53" w14:textId="5FE6035C" w:rsidR="00963884" w:rsidRPr="00E63283" w:rsidRDefault="00963884" w:rsidP="00963884">
            <w:pPr>
              <w:ind w:left="45"/>
              <w:rPr>
                <w:color w:val="000000" w:themeColor="text1"/>
                <w:sz w:val="20"/>
                <w:szCs w:val="20"/>
              </w:rPr>
            </w:pPr>
            <w:r>
              <w:rPr>
                <w:color w:val="000000" w:themeColor="text1"/>
                <w:sz w:val="20"/>
                <w:szCs w:val="20"/>
              </w:rPr>
              <w:t>32019L1152</w:t>
            </w:r>
          </w:p>
        </w:tc>
        <w:tc>
          <w:tcPr>
            <w:tcW w:w="1701" w:type="dxa"/>
            <w:tcBorders>
              <w:top w:val="single" w:sz="4" w:space="0" w:color="auto"/>
              <w:left w:val="single" w:sz="4" w:space="0" w:color="auto"/>
              <w:bottom w:val="single" w:sz="4" w:space="0" w:color="auto"/>
              <w:right w:val="single" w:sz="4" w:space="0" w:color="auto"/>
            </w:tcBorders>
          </w:tcPr>
          <w:p w14:paraId="245F8C83" w14:textId="445C0006" w:rsidR="00963884" w:rsidRDefault="00963884" w:rsidP="00963884">
            <w:pPr>
              <w:rPr>
                <w:color w:val="000000" w:themeColor="text1"/>
                <w:sz w:val="20"/>
                <w:szCs w:val="20"/>
              </w:rPr>
            </w:pPr>
            <w:r>
              <w:rPr>
                <w:color w:val="000000" w:themeColor="text1"/>
                <w:sz w:val="20"/>
                <w:szCs w:val="20"/>
              </w:rPr>
              <w:t>Čl. 17</w:t>
            </w:r>
          </w:p>
        </w:tc>
        <w:tc>
          <w:tcPr>
            <w:tcW w:w="5936" w:type="dxa"/>
            <w:tcBorders>
              <w:top w:val="single" w:sz="4" w:space="0" w:color="auto"/>
              <w:left w:val="single" w:sz="4" w:space="0" w:color="auto"/>
              <w:bottom w:val="single" w:sz="4" w:space="0" w:color="auto"/>
              <w:right w:val="single" w:sz="4" w:space="0" w:color="auto"/>
            </w:tcBorders>
          </w:tcPr>
          <w:p w14:paraId="009E4693" w14:textId="10137FA7" w:rsidR="00963884" w:rsidRPr="00E63283" w:rsidRDefault="00963884" w:rsidP="00963884">
            <w:pPr>
              <w:ind w:left="63" w:right="143"/>
              <w:jc w:val="both"/>
              <w:rPr>
                <w:bCs/>
                <w:color w:val="000000" w:themeColor="text1"/>
                <w:sz w:val="20"/>
                <w:szCs w:val="20"/>
              </w:rPr>
            </w:pPr>
            <w:r w:rsidRPr="002F51E6">
              <w:rPr>
                <w:bCs/>
                <w:color w:val="000000" w:themeColor="text1"/>
                <w:sz w:val="20"/>
                <w:szCs w:val="20"/>
              </w:rPr>
              <w:t>Členské státy zavedou opatření nezbytná na ochranu pracovníků, včetně pracovníků, kteří jsou zástupci pracovníků, před jakýmkoli nepříznivým zacházením ze strany zaměstnavatele nebo před nepříznivými následky v důsledku stížnosti podané zaměstnavateli nebo jakéhokoli řízení zahájeného s cílem vymáhat dodržení práv stanovených v této směrnici.</w:t>
            </w:r>
          </w:p>
        </w:tc>
      </w:tr>
      <w:bookmarkEnd w:id="11"/>
      <w:tr w:rsidR="00963884" w:rsidRPr="00FA3682" w14:paraId="07701645" w14:textId="77777777" w:rsidTr="00721157">
        <w:tc>
          <w:tcPr>
            <w:tcW w:w="1251" w:type="dxa"/>
            <w:vMerge/>
            <w:tcBorders>
              <w:left w:val="single" w:sz="4" w:space="0" w:color="auto"/>
              <w:right w:val="single" w:sz="4" w:space="0" w:color="auto"/>
            </w:tcBorders>
          </w:tcPr>
          <w:p w14:paraId="4E034C50" w14:textId="77777777" w:rsidR="00963884" w:rsidRDefault="00963884" w:rsidP="00963884">
            <w:pPr>
              <w:suppressAutoHyphens/>
              <w:spacing w:line="276" w:lineRule="auto"/>
              <w:ind w:left="117"/>
              <w:rPr>
                <w:bCs/>
                <w:color w:val="000000" w:themeColor="text1"/>
                <w:sz w:val="20"/>
                <w:szCs w:val="20"/>
              </w:rPr>
            </w:pPr>
          </w:p>
        </w:tc>
        <w:tc>
          <w:tcPr>
            <w:tcW w:w="4556" w:type="dxa"/>
            <w:vMerge/>
            <w:tcBorders>
              <w:left w:val="single" w:sz="4" w:space="0" w:color="auto"/>
              <w:right w:val="single" w:sz="4" w:space="0" w:color="auto"/>
            </w:tcBorders>
          </w:tcPr>
          <w:p w14:paraId="6F93700D" w14:textId="77777777" w:rsidR="00963884" w:rsidRDefault="00963884" w:rsidP="00963884">
            <w:pPr>
              <w:suppressAutoHyphens/>
              <w:spacing w:line="276" w:lineRule="auto"/>
              <w:ind w:right="135"/>
              <w:jc w:val="both"/>
              <w:rPr>
                <w:bCs/>
                <w:color w:val="000000" w:themeColor="text1"/>
                <w:sz w:val="20"/>
                <w:szCs w:val="20"/>
              </w:rPr>
            </w:pPr>
          </w:p>
        </w:tc>
        <w:tc>
          <w:tcPr>
            <w:tcW w:w="1134" w:type="dxa"/>
            <w:vMerge/>
            <w:tcBorders>
              <w:left w:val="single" w:sz="4" w:space="0" w:color="auto"/>
              <w:bottom w:val="single" w:sz="4" w:space="0" w:color="auto"/>
              <w:right w:val="single" w:sz="4" w:space="0" w:color="auto"/>
            </w:tcBorders>
          </w:tcPr>
          <w:p w14:paraId="063E9E82" w14:textId="77777777" w:rsidR="00963884" w:rsidRPr="00E63283" w:rsidRDefault="00963884" w:rsidP="00963884">
            <w:pPr>
              <w:ind w:left="45"/>
              <w:rPr>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B539767" w14:textId="38A9049F" w:rsidR="00963884" w:rsidRDefault="00963884" w:rsidP="00963884">
            <w:pPr>
              <w:rPr>
                <w:color w:val="000000" w:themeColor="text1"/>
                <w:sz w:val="20"/>
                <w:szCs w:val="20"/>
              </w:rPr>
            </w:pPr>
            <w:r>
              <w:rPr>
                <w:color w:val="000000" w:themeColor="text1"/>
                <w:sz w:val="20"/>
                <w:szCs w:val="20"/>
              </w:rPr>
              <w:t>Čl. 18 odst. 1</w:t>
            </w:r>
          </w:p>
        </w:tc>
        <w:tc>
          <w:tcPr>
            <w:tcW w:w="5936" w:type="dxa"/>
            <w:tcBorders>
              <w:top w:val="single" w:sz="4" w:space="0" w:color="auto"/>
              <w:left w:val="single" w:sz="4" w:space="0" w:color="auto"/>
              <w:bottom w:val="single" w:sz="4" w:space="0" w:color="auto"/>
              <w:right w:val="single" w:sz="4" w:space="0" w:color="auto"/>
            </w:tcBorders>
          </w:tcPr>
          <w:p w14:paraId="40E40A68" w14:textId="0AAA46BC" w:rsidR="00963884" w:rsidRPr="00E63283" w:rsidRDefault="00963884" w:rsidP="00963884">
            <w:pPr>
              <w:ind w:left="63" w:right="143"/>
              <w:jc w:val="both"/>
              <w:rPr>
                <w:bCs/>
                <w:color w:val="000000" w:themeColor="text1"/>
                <w:sz w:val="20"/>
                <w:szCs w:val="20"/>
              </w:rPr>
            </w:pPr>
            <w:r>
              <w:rPr>
                <w:bCs/>
                <w:color w:val="000000" w:themeColor="text1"/>
                <w:sz w:val="20"/>
                <w:szCs w:val="20"/>
              </w:rPr>
              <w:t>1</w:t>
            </w:r>
            <w:r w:rsidRPr="002F51E6">
              <w:rPr>
                <w:bCs/>
                <w:color w:val="000000" w:themeColor="text1"/>
                <w:sz w:val="20"/>
                <w:szCs w:val="20"/>
              </w:rPr>
              <w:t>.Členské státy přijmou nezbytná opatření, aby zakázaly propuštění nebo opatření s rovnocenným účinkem a veškeré přípravy na propuštění pracovníků z toho důvodu, že uplatňovali práva stanovená v této směrnici.</w:t>
            </w:r>
          </w:p>
        </w:tc>
      </w:tr>
      <w:tr w:rsidR="00963884" w:rsidRPr="00FA3682" w14:paraId="374CF436" w14:textId="77777777" w:rsidTr="005E14DC">
        <w:tc>
          <w:tcPr>
            <w:tcW w:w="1251" w:type="dxa"/>
            <w:vMerge/>
            <w:tcBorders>
              <w:left w:val="single" w:sz="4" w:space="0" w:color="auto"/>
              <w:right w:val="single" w:sz="4" w:space="0" w:color="auto"/>
            </w:tcBorders>
          </w:tcPr>
          <w:p w14:paraId="7AD87D52" w14:textId="77777777" w:rsidR="00963884" w:rsidRDefault="00963884" w:rsidP="00963884">
            <w:pPr>
              <w:suppressAutoHyphens/>
              <w:spacing w:line="276" w:lineRule="auto"/>
              <w:ind w:left="117"/>
              <w:rPr>
                <w:bCs/>
                <w:color w:val="000000" w:themeColor="text1"/>
                <w:sz w:val="20"/>
                <w:szCs w:val="20"/>
              </w:rPr>
            </w:pPr>
          </w:p>
        </w:tc>
        <w:tc>
          <w:tcPr>
            <w:tcW w:w="4556" w:type="dxa"/>
            <w:vMerge/>
            <w:tcBorders>
              <w:left w:val="single" w:sz="4" w:space="0" w:color="auto"/>
              <w:right w:val="single" w:sz="4" w:space="0" w:color="auto"/>
            </w:tcBorders>
          </w:tcPr>
          <w:p w14:paraId="5E4C9ED6" w14:textId="77777777" w:rsidR="00963884" w:rsidRDefault="00963884" w:rsidP="00963884">
            <w:pPr>
              <w:suppressAutoHyphens/>
              <w:spacing w:line="276" w:lineRule="auto"/>
              <w:ind w:right="135"/>
              <w:jc w:val="both"/>
              <w:rPr>
                <w:bCs/>
                <w:color w:val="000000" w:themeColor="text1"/>
                <w:sz w:val="20"/>
                <w:szCs w:val="20"/>
              </w:rPr>
            </w:pPr>
          </w:p>
        </w:tc>
        <w:tc>
          <w:tcPr>
            <w:tcW w:w="1134" w:type="dxa"/>
            <w:vMerge w:val="restart"/>
            <w:tcBorders>
              <w:left w:val="single" w:sz="4" w:space="0" w:color="auto"/>
              <w:right w:val="single" w:sz="4" w:space="0" w:color="auto"/>
            </w:tcBorders>
          </w:tcPr>
          <w:p w14:paraId="3C764EE2" w14:textId="7550F0CE" w:rsidR="00963884" w:rsidRPr="00E63283" w:rsidRDefault="00963884" w:rsidP="00963884">
            <w:pPr>
              <w:ind w:left="45"/>
              <w:rPr>
                <w:color w:val="000000" w:themeColor="text1"/>
                <w:sz w:val="20"/>
                <w:szCs w:val="20"/>
              </w:rPr>
            </w:pPr>
            <w:r w:rsidRPr="002B416B">
              <w:rPr>
                <w:color w:val="000000" w:themeColor="text1"/>
                <w:sz w:val="20"/>
                <w:szCs w:val="20"/>
              </w:rPr>
              <w:t>32019L1158</w:t>
            </w:r>
          </w:p>
        </w:tc>
        <w:tc>
          <w:tcPr>
            <w:tcW w:w="1701" w:type="dxa"/>
            <w:tcBorders>
              <w:top w:val="single" w:sz="4" w:space="0" w:color="auto"/>
              <w:left w:val="single" w:sz="4" w:space="0" w:color="auto"/>
              <w:bottom w:val="single" w:sz="4" w:space="0" w:color="auto"/>
              <w:right w:val="single" w:sz="4" w:space="0" w:color="auto"/>
            </w:tcBorders>
          </w:tcPr>
          <w:p w14:paraId="21BD1775" w14:textId="3D32FEA1" w:rsidR="00963884" w:rsidRDefault="00963884" w:rsidP="00963884">
            <w:pPr>
              <w:rPr>
                <w:color w:val="000000" w:themeColor="text1"/>
                <w:sz w:val="20"/>
                <w:szCs w:val="20"/>
              </w:rPr>
            </w:pPr>
            <w:r>
              <w:rPr>
                <w:color w:val="000000" w:themeColor="text1"/>
                <w:sz w:val="20"/>
                <w:szCs w:val="20"/>
              </w:rPr>
              <w:t>Čl. 11</w:t>
            </w:r>
          </w:p>
        </w:tc>
        <w:tc>
          <w:tcPr>
            <w:tcW w:w="5936" w:type="dxa"/>
            <w:tcBorders>
              <w:top w:val="single" w:sz="4" w:space="0" w:color="auto"/>
              <w:left w:val="single" w:sz="4" w:space="0" w:color="auto"/>
              <w:bottom w:val="single" w:sz="4" w:space="0" w:color="auto"/>
              <w:right w:val="single" w:sz="4" w:space="0" w:color="auto"/>
            </w:tcBorders>
          </w:tcPr>
          <w:p w14:paraId="685F40A0" w14:textId="77777777" w:rsidR="00963884" w:rsidRPr="006047F2" w:rsidRDefault="00963884" w:rsidP="00963884">
            <w:pPr>
              <w:pStyle w:val="Zpat"/>
              <w:tabs>
                <w:tab w:val="clear" w:pos="4536"/>
                <w:tab w:val="clear" w:pos="9072"/>
              </w:tabs>
              <w:jc w:val="both"/>
              <w:rPr>
                <w:color w:val="000000" w:themeColor="text1"/>
                <w:sz w:val="20"/>
                <w:szCs w:val="20"/>
              </w:rPr>
            </w:pPr>
            <w:r w:rsidRPr="006047F2">
              <w:rPr>
                <w:color w:val="000000" w:themeColor="text1"/>
                <w:sz w:val="20"/>
                <w:szCs w:val="20"/>
              </w:rPr>
              <w:t>Zákaz diskriminace</w:t>
            </w:r>
          </w:p>
          <w:p w14:paraId="6E39B7CC" w14:textId="293F27AC" w:rsidR="00963884" w:rsidRDefault="00963884" w:rsidP="00963884">
            <w:pPr>
              <w:ind w:left="63" w:right="143"/>
              <w:jc w:val="both"/>
              <w:rPr>
                <w:bCs/>
                <w:color w:val="000000" w:themeColor="text1"/>
                <w:sz w:val="20"/>
                <w:szCs w:val="20"/>
              </w:rPr>
            </w:pPr>
            <w:r w:rsidRPr="006047F2">
              <w:rPr>
                <w:color w:val="000000" w:themeColor="text1"/>
                <w:sz w:val="20"/>
                <w:szCs w:val="20"/>
              </w:rPr>
              <w:t>Členské státy přijmou nezbytná opatření, aby zakázaly méně příznivé zacházení s pracovníky z toho důvodu, že požádali o dovolenou podle článků 4, 5 a 6 nebo pracovní volno podle článku 7 nebo je čerpali, či z důvodu, že vykonali práva podle článku 9.</w:t>
            </w:r>
          </w:p>
        </w:tc>
      </w:tr>
      <w:tr w:rsidR="00963884" w:rsidRPr="00FA3682" w14:paraId="7E468EE2" w14:textId="77777777" w:rsidTr="005E14DC">
        <w:tc>
          <w:tcPr>
            <w:tcW w:w="1251" w:type="dxa"/>
            <w:vMerge/>
            <w:tcBorders>
              <w:left w:val="single" w:sz="4" w:space="0" w:color="auto"/>
              <w:right w:val="single" w:sz="4" w:space="0" w:color="auto"/>
            </w:tcBorders>
          </w:tcPr>
          <w:p w14:paraId="4B798993" w14:textId="77777777" w:rsidR="00963884" w:rsidRDefault="00963884" w:rsidP="00963884">
            <w:pPr>
              <w:suppressAutoHyphens/>
              <w:spacing w:line="276" w:lineRule="auto"/>
              <w:ind w:left="117"/>
              <w:rPr>
                <w:bCs/>
                <w:color w:val="000000" w:themeColor="text1"/>
                <w:sz w:val="20"/>
                <w:szCs w:val="20"/>
              </w:rPr>
            </w:pPr>
          </w:p>
        </w:tc>
        <w:tc>
          <w:tcPr>
            <w:tcW w:w="4556" w:type="dxa"/>
            <w:vMerge/>
            <w:tcBorders>
              <w:left w:val="single" w:sz="4" w:space="0" w:color="auto"/>
              <w:right w:val="single" w:sz="4" w:space="0" w:color="auto"/>
            </w:tcBorders>
          </w:tcPr>
          <w:p w14:paraId="109F9755" w14:textId="77777777" w:rsidR="00963884" w:rsidRDefault="00963884" w:rsidP="00963884">
            <w:pPr>
              <w:suppressAutoHyphens/>
              <w:spacing w:line="276" w:lineRule="auto"/>
              <w:ind w:right="135"/>
              <w:jc w:val="both"/>
              <w:rPr>
                <w:bCs/>
                <w:color w:val="000000" w:themeColor="text1"/>
                <w:sz w:val="20"/>
                <w:szCs w:val="20"/>
              </w:rPr>
            </w:pPr>
          </w:p>
        </w:tc>
        <w:tc>
          <w:tcPr>
            <w:tcW w:w="1134" w:type="dxa"/>
            <w:vMerge/>
            <w:tcBorders>
              <w:left w:val="single" w:sz="4" w:space="0" w:color="auto"/>
              <w:right w:val="single" w:sz="4" w:space="0" w:color="auto"/>
            </w:tcBorders>
          </w:tcPr>
          <w:p w14:paraId="557D63EE" w14:textId="77777777" w:rsidR="00963884" w:rsidRPr="002B416B" w:rsidRDefault="00963884" w:rsidP="00963884">
            <w:pPr>
              <w:ind w:left="45"/>
              <w:rPr>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66F8950" w14:textId="1597EE6E" w:rsidR="00963884" w:rsidRDefault="00963884" w:rsidP="00963884">
            <w:pPr>
              <w:rPr>
                <w:color w:val="000000" w:themeColor="text1"/>
                <w:sz w:val="20"/>
                <w:szCs w:val="20"/>
              </w:rPr>
            </w:pPr>
            <w:r>
              <w:rPr>
                <w:color w:val="000000" w:themeColor="text1"/>
                <w:sz w:val="20"/>
                <w:szCs w:val="20"/>
              </w:rPr>
              <w:t>Čl. 12 odst. 1</w:t>
            </w:r>
          </w:p>
        </w:tc>
        <w:tc>
          <w:tcPr>
            <w:tcW w:w="5936" w:type="dxa"/>
            <w:tcBorders>
              <w:top w:val="single" w:sz="4" w:space="0" w:color="auto"/>
              <w:left w:val="single" w:sz="4" w:space="0" w:color="auto"/>
              <w:bottom w:val="single" w:sz="4" w:space="0" w:color="auto"/>
              <w:right w:val="single" w:sz="4" w:space="0" w:color="auto"/>
            </w:tcBorders>
          </w:tcPr>
          <w:p w14:paraId="2D3BE116" w14:textId="77777777" w:rsidR="00963884" w:rsidRPr="002B416B" w:rsidRDefault="00963884" w:rsidP="00963884">
            <w:pPr>
              <w:pStyle w:val="Zpat"/>
              <w:jc w:val="both"/>
              <w:rPr>
                <w:color w:val="000000" w:themeColor="text1"/>
                <w:sz w:val="20"/>
                <w:szCs w:val="20"/>
              </w:rPr>
            </w:pPr>
            <w:r w:rsidRPr="002B416B">
              <w:rPr>
                <w:color w:val="000000" w:themeColor="text1"/>
                <w:sz w:val="20"/>
                <w:szCs w:val="20"/>
              </w:rPr>
              <w:t>Ochrana před propuštěním a důkazní břemeno</w:t>
            </w:r>
          </w:p>
          <w:p w14:paraId="3FF39276" w14:textId="6D36C5E8" w:rsidR="00963884" w:rsidRPr="006047F2" w:rsidRDefault="00963884" w:rsidP="00963884">
            <w:pPr>
              <w:pStyle w:val="Zpat"/>
              <w:tabs>
                <w:tab w:val="clear" w:pos="4536"/>
                <w:tab w:val="clear" w:pos="9072"/>
              </w:tabs>
              <w:jc w:val="both"/>
              <w:rPr>
                <w:color w:val="000000" w:themeColor="text1"/>
                <w:sz w:val="20"/>
                <w:szCs w:val="20"/>
              </w:rPr>
            </w:pPr>
            <w:r w:rsidRPr="002B416B">
              <w:rPr>
                <w:color w:val="000000" w:themeColor="text1"/>
                <w:sz w:val="20"/>
                <w:szCs w:val="20"/>
              </w:rPr>
              <w:t xml:space="preserve">Členské státy přijmou nezbytná opatření, aby zakázaly propuštění a veškeré přípravné kroky k propuštění pracovníků z toho důvodu, že </w:t>
            </w:r>
            <w:r w:rsidRPr="002B416B">
              <w:rPr>
                <w:color w:val="000000" w:themeColor="text1"/>
                <w:sz w:val="20"/>
                <w:szCs w:val="20"/>
              </w:rPr>
              <w:lastRenderedPageBreak/>
              <w:t>požádali o dovolenou podle článků 4, 5 a 6 nebo ji čerpali, nebo že vykonali právo požádat o pružné uspořádání práce podle článku 9.</w:t>
            </w:r>
          </w:p>
        </w:tc>
      </w:tr>
      <w:tr w:rsidR="00963884" w:rsidRPr="00FA3682" w14:paraId="0DB1107B" w14:textId="77777777" w:rsidTr="00F94BF7">
        <w:tc>
          <w:tcPr>
            <w:tcW w:w="1251" w:type="dxa"/>
            <w:vMerge/>
            <w:tcBorders>
              <w:left w:val="single" w:sz="4" w:space="0" w:color="auto"/>
              <w:bottom w:val="single" w:sz="4" w:space="0" w:color="auto"/>
              <w:right w:val="single" w:sz="4" w:space="0" w:color="auto"/>
            </w:tcBorders>
          </w:tcPr>
          <w:p w14:paraId="0E28B0ED" w14:textId="77777777" w:rsidR="00963884" w:rsidRDefault="00963884" w:rsidP="00963884">
            <w:pPr>
              <w:suppressAutoHyphens/>
              <w:spacing w:line="276" w:lineRule="auto"/>
              <w:ind w:left="117"/>
              <w:rPr>
                <w:bCs/>
                <w:color w:val="000000" w:themeColor="text1"/>
                <w:sz w:val="20"/>
                <w:szCs w:val="20"/>
              </w:rPr>
            </w:pPr>
          </w:p>
        </w:tc>
        <w:tc>
          <w:tcPr>
            <w:tcW w:w="4556" w:type="dxa"/>
            <w:vMerge/>
            <w:tcBorders>
              <w:left w:val="single" w:sz="4" w:space="0" w:color="auto"/>
              <w:bottom w:val="single" w:sz="4" w:space="0" w:color="auto"/>
              <w:right w:val="single" w:sz="4" w:space="0" w:color="auto"/>
            </w:tcBorders>
          </w:tcPr>
          <w:p w14:paraId="4A18324A" w14:textId="77777777" w:rsidR="00963884" w:rsidRDefault="00963884" w:rsidP="00963884">
            <w:pPr>
              <w:suppressAutoHyphens/>
              <w:spacing w:line="276" w:lineRule="auto"/>
              <w:ind w:right="135"/>
              <w:jc w:val="both"/>
              <w:rPr>
                <w:bCs/>
                <w:color w:val="000000" w:themeColor="text1"/>
                <w:sz w:val="20"/>
                <w:szCs w:val="20"/>
              </w:rPr>
            </w:pPr>
          </w:p>
        </w:tc>
        <w:tc>
          <w:tcPr>
            <w:tcW w:w="1134" w:type="dxa"/>
            <w:vMerge/>
            <w:tcBorders>
              <w:left w:val="single" w:sz="4" w:space="0" w:color="auto"/>
              <w:bottom w:val="single" w:sz="4" w:space="0" w:color="auto"/>
              <w:right w:val="single" w:sz="4" w:space="0" w:color="auto"/>
            </w:tcBorders>
          </w:tcPr>
          <w:p w14:paraId="1D4E1195" w14:textId="77777777" w:rsidR="00963884" w:rsidRPr="002B416B" w:rsidRDefault="00963884" w:rsidP="00963884">
            <w:pPr>
              <w:ind w:left="45"/>
              <w:rPr>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7054CA8" w14:textId="24F43F40" w:rsidR="00963884" w:rsidRDefault="00963884" w:rsidP="00963884">
            <w:pPr>
              <w:rPr>
                <w:color w:val="000000" w:themeColor="text1"/>
                <w:sz w:val="20"/>
                <w:szCs w:val="20"/>
              </w:rPr>
            </w:pPr>
            <w:r>
              <w:rPr>
                <w:color w:val="000000" w:themeColor="text1"/>
                <w:sz w:val="20"/>
                <w:szCs w:val="20"/>
              </w:rPr>
              <w:t>Čl. 14</w:t>
            </w:r>
          </w:p>
        </w:tc>
        <w:tc>
          <w:tcPr>
            <w:tcW w:w="5936" w:type="dxa"/>
            <w:tcBorders>
              <w:top w:val="single" w:sz="4" w:space="0" w:color="auto"/>
              <w:left w:val="single" w:sz="4" w:space="0" w:color="auto"/>
              <w:bottom w:val="single" w:sz="4" w:space="0" w:color="auto"/>
              <w:right w:val="single" w:sz="4" w:space="0" w:color="auto"/>
            </w:tcBorders>
          </w:tcPr>
          <w:p w14:paraId="77BBD4FC" w14:textId="77777777" w:rsidR="00963884" w:rsidRPr="00A7538F" w:rsidRDefault="00963884" w:rsidP="00963884">
            <w:pPr>
              <w:pStyle w:val="Zpat"/>
              <w:jc w:val="both"/>
              <w:rPr>
                <w:color w:val="000000" w:themeColor="text1"/>
                <w:sz w:val="20"/>
                <w:szCs w:val="20"/>
              </w:rPr>
            </w:pPr>
            <w:r w:rsidRPr="00A7538F">
              <w:rPr>
                <w:color w:val="000000" w:themeColor="text1"/>
                <w:sz w:val="20"/>
                <w:szCs w:val="20"/>
              </w:rPr>
              <w:t>Ochrana před nepříznivým zacházením nebo následky</w:t>
            </w:r>
          </w:p>
          <w:p w14:paraId="015AA679" w14:textId="7BE6C533" w:rsidR="00963884" w:rsidRPr="002B416B" w:rsidRDefault="00963884" w:rsidP="00963884">
            <w:pPr>
              <w:pStyle w:val="Zpat"/>
              <w:jc w:val="both"/>
              <w:rPr>
                <w:color w:val="000000" w:themeColor="text1"/>
                <w:sz w:val="20"/>
                <w:szCs w:val="20"/>
              </w:rPr>
            </w:pPr>
            <w:r w:rsidRPr="00A7538F">
              <w:rPr>
                <w:color w:val="000000" w:themeColor="text1"/>
                <w:sz w:val="20"/>
                <w:szCs w:val="20"/>
              </w:rPr>
              <w:t>Členské státy zavedou nezbytná opatření na ochranu pracovníků, včetně pracovníků, kteří jsou zástupci zaměstnanců, před jakýmkoli nepříznivým zacházením ze strany zaměstnavatele nebo nepříznivými následky v důsledku stížnosti podané v rámci podniku nebo jakéhokoli soudního řízení zahájeného za účelem vymáhání dodržení požadavků stanovených v této směrnici.</w:t>
            </w:r>
          </w:p>
        </w:tc>
      </w:tr>
      <w:tr w:rsidR="00963884" w:rsidRPr="00FA3682" w14:paraId="0C9B7EBF" w14:textId="77777777" w:rsidTr="00930D70">
        <w:tc>
          <w:tcPr>
            <w:tcW w:w="14578" w:type="dxa"/>
            <w:gridSpan w:val="5"/>
            <w:tcBorders>
              <w:top w:val="single" w:sz="4" w:space="0" w:color="auto"/>
              <w:left w:val="single" w:sz="4" w:space="0" w:color="auto"/>
              <w:bottom w:val="single" w:sz="4" w:space="0" w:color="auto"/>
              <w:right w:val="single" w:sz="4" w:space="0" w:color="auto"/>
            </w:tcBorders>
          </w:tcPr>
          <w:p w14:paraId="6BCE2E8C" w14:textId="77777777" w:rsidR="00963884" w:rsidRPr="00CA65EC" w:rsidRDefault="00963884" w:rsidP="00963884">
            <w:pPr>
              <w:jc w:val="center"/>
              <w:rPr>
                <w:rFonts w:eastAsia="Aptos"/>
                <w:sz w:val="20"/>
                <w:szCs w:val="20"/>
                <w:lang w:eastAsia="en-US"/>
              </w:rPr>
            </w:pPr>
            <w:r w:rsidRPr="00CA65EC">
              <w:rPr>
                <w:rFonts w:eastAsia="Aptos"/>
                <w:sz w:val="20"/>
                <w:szCs w:val="20"/>
                <w:lang w:eastAsia="en-US"/>
              </w:rPr>
              <w:t>ČÁST SEDMÁ</w:t>
            </w:r>
          </w:p>
          <w:p w14:paraId="5FDC9509" w14:textId="77777777" w:rsidR="00963884" w:rsidRPr="00CA65EC" w:rsidRDefault="00963884" w:rsidP="00963884">
            <w:pPr>
              <w:jc w:val="center"/>
              <w:rPr>
                <w:rFonts w:eastAsia="Aptos"/>
                <w:sz w:val="20"/>
                <w:szCs w:val="20"/>
                <w:lang w:eastAsia="en-US"/>
              </w:rPr>
            </w:pPr>
          </w:p>
          <w:p w14:paraId="5B3B4A3A" w14:textId="2C4E74EE" w:rsidR="00963884" w:rsidRPr="00FA3682" w:rsidRDefault="00963884" w:rsidP="00963884">
            <w:pPr>
              <w:ind w:left="63" w:right="143"/>
              <w:jc w:val="center"/>
              <w:rPr>
                <w:bCs/>
                <w:color w:val="000000" w:themeColor="text1"/>
                <w:sz w:val="20"/>
                <w:szCs w:val="20"/>
              </w:rPr>
            </w:pPr>
            <w:r w:rsidRPr="00CA65EC">
              <w:rPr>
                <w:rFonts w:eastAsia="Aptos"/>
                <w:b/>
                <w:sz w:val="20"/>
                <w:szCs w:val="20"/>
                <w:lang w:eastAsia="en-US"/>
              </w:rPr>
              <w:t>Změna zákona o ochraně oznamovatelů</w:t>
            </w:r>
          </w:p>
        </w:tc>
      </w:tr>
      <w:tr w:rsidR="00963884" w:rsidRPr="00FA3682" w14:paraId="0A37658A" w14:textId="77777777" w:rsidTr="003B47EF">
        <w:tc>
          <w:tcPr>
            <w:tcW w:w="1251" w:type="dxa"/>
            <w:tcBorders>
              <w:top w:val="single" w:sz="4" w:space="0" w:color="auto"/>
              <w:left w:val="single" w:sz="4" w:space="0" w:color="auto"/>
              <w:bottom w:val="single" w:sz="4" w:space="0" w:color="auto"/>
              <w:right w:val="single" w:sz="4" w:space="0" w:color="auto"/>
            </w:tcBorders>
          </w:tcPr>
          <w:p w14:paraId="5DD59FC2" w14:textId="6FD761AD" w:rsidR="00963884" w:rsidRPr="00FA3682" w:rsidRDefault="00963884" w:rsidP="00963884">
            <w:pPr>
              <w:suppressAutoHyphens/>
              <w:spacing w:line="276" w:lineRule="auto"/>
              <w:ind w:left="117"/>
              <w:rPr>
                <w:bCs/>
                <w:color w:val="000000" w:themeColor="text1"/>
                <w:sz w:val="20"/>
                <w:szCs w:val="20"/>
              </w:rPr>
            </w:pPr>
            <w:r>
              <w:rPr>
                <w:bCs/>
                <w:color w:val="000000" w:themeColor="text1"/>
                <w:sz w:val="20"/>
                <w:szCs w:val="20"/>
              </w:rPr>
              <w:t>§ 8 odst. 1 písm. f)</w:t>
            </w:r>
          </w:p>
        </w:tc>
        <w:tc>
          <w:tcPr>
            <w:tcW w:w="4556" w:type="dxa"/>
            <w:tcBorders>
              <w:top w:val="single" w:sz="4" w:space="0" w:color="auto"/>
              <w:left w:val="single" w:sz="4" w:space="0" w:color="auto"/>
              <w:bottom w:val="single" w:sz="4" w:space="0" w:color="auto"/>
              <w:right w:val="single" w:sz="4" w:space="0" w:color="auto"/>
            </w:tcBorders>
          </w:tcPr>
          <w:p w14:paraId="0FC359D4" w14:textId="77777777" w:rsidR="00963884" w:rsidRPr="003B52F9" w:rsidRDefault="00963884" w:rsidP="00963884">
            <w:pPr>
              <w:suppressAutoHyphens/>
              <w:spacing w:line="276" w:lineRule="auto"/>
              <w:ind w:left="451" w:right="135" w:hanging="283"/>
              <w:jc w:val="both"/>
              <w:rPr>
                <w:bCs/>
                <w:sz w:val="20"/>
                <w:szCs w:val="20"/>
              </w:rPr>
            </w:pPr>
            <w:r w:rsidRPr="003B52F9">
              <w:rPr>
                <w:bCs/>
                <w:sz w:val="20"/>
                <w:szCs w:val="20"/>
              </w:rPr>
              <w:t>(1) Vnitřní oznamovací systém zavede povinný subjekt, kterým se pro účely tohoto zákona rozumí</w:t>
            </w:r>
          </w:p>
          <w:p w14:paraId="5459D61B" w14:textId="77777777" w:rsidR="00963884" w:rsidRPr="003B52F9" w:rsidRDefault="00963884" w:rsidP="00963884">
            <w:pPr>
              <w:suppressAutoHyphens/>
              <w:spacing w:line="276" w:lineRule="auto"/>
              <w:ind w:right="135"/>
              <w:jc w:val="both"/>
              <w:rPr>
                <w:bCs/>
                <w:sz w:val="20"/>
                <w:szCs w:val="20"/>
              </w:rPr>
            </w:pPr>
            <w:r w:rsidRPr="003B52F9">
              <w:rPr>
                <w:bCs/>
                <w:sz w:val="20"/>
                <w:szCs w:val="20"/>
              </w:rPr>
              <w:t>a) veřejný zadavatel podle zákona upravujícího zadávání veřejných zakázek, s výjimkou</w:t>
            </w:r>
          </w:p>
          <w:p w14:paraId="1577BD93" w14:textId="77777777" w:rsidR="00963884" w:rsidRPr="003B52F9" w:rsidRDefault="00963884" w:rsidP="00963884">
            <w:pPr>
              <w:suppressAutoHyphens/>
              <w:spacing w:line="276" w:lineRule="auto"/>
              <w:ind w:left="451" w:right="135" w:hanging="283"/>
              <w:jc w:val="both"/>
              <w:rPr>
                <w:bCs/>
                <w:sz w:val="20"/>
                <w:szCs w:val="20"/>
              </w:rPr>
            </w:pPr>
            <w:r w:rsidRPr="003B52F9">
              <w:rPr>
                <w:bCs/>
                <w:sz w:val="20"/>
                <w:szCs w:val="20"/>
              </w:rPr>
              <w:t>1. obce s méně než 10000 obyvateli,</w:t>
            </w:r>
          </w:p>
          <w:p w14:paraId="2DB07C3B" w14:textId="77777777" w:rsidR="00963884" w:rsidRPr="003B52F9" w:rsidRDefault="00963884" w:rsidP="00963884">
            <w:pPr>
              <w:suppressAutoHyphens/>
              <w:spacing w:line="276" w:lineRule="auto"/>
              <w:ind w:left="451" w:right="135" w:hanging="283"/>
              <w:jc w:val="both"/>
              <w:rPr>
                <w:bCs/>
                <w:sz w:val="20"/>
                <w:szCs w:val="20"/>
              </w:rPr>
            </w:pPr>
            <w:r w:rsidRPr="003B52F9">
              <w:rPr>
                <w:bCs/>
                <w:sz w:val="20"/>
                <w:szCs w:val="20"/>
              </w:rPr>
              <w:t>2. právnické osoby zaměstnávající k 1. lednu příslušného kalendářního roku v průměru méně než 50 zaměstnanců, založené nebo zřízené za účelem uspokojování potřeb veřejného zájmu a nemající průmyslovou nebo obchodní povahu, pokud kraj nebo obec ji převážně financují, uplatňují v ní rozhodující vliv, jmenují nebo odvolávají většinu osob, které jsou členy jejího statutárního nebo kontrolního orgánu, anebo v ní mají přímo nebo nepřímo podíl větší než 25 %,</w:t>
            </w:r>
          </w:p>
          <w:p w14:paraId="669AB661" w14:textId="77777777" w:rsidR="00963884" w:rsidRPr="003B52F9" w:rsidRDefault="00963884" w:rsidP="00963884">
            <w:pPr>
              <w:suppressAutoHyphens/>
              <w:spacing w:line="276" w:lineRule="auto"/>
              <w:ind w:right="135"/>
              <w:jc w:val="both"/>
              <w:rPr>
                <w:bCs/>
                <w:sz w:val="20"/>
                <w:szCs w:val="20"/>
              </w:rPr>
            </w:pPr>
            <w:r w:rsidRPr="003B52F9">
              <w:rPr>
                <w:bCs/>
                <w:sz w:val="20"/>
                <w:szCs w:val="20"/>
              </w:rPr>
              <w:t>b) zaměstnavatel zaměstnávající k 1. lednu příslušného kalendářního roku nejméně 50 zaměstnanců, není-li povinnou osobou podle zákona o některých opatřeních proti legalizaci výnosů z trestné činnosti a financování terorismu,</w:t>
            </w:r>
          </w:p>
          <w:p w14:paraId="58538400" w14:textId="77777777" w:rsidR="00963884" w:rsidRPr="003B52F9" w:rsidRDefault="00963884" w:rsidP="00963884">
            <w:pPr>
              <w:suppressAutoHyphens/>
              <w:spacing w:line="276" w:lineRule="auto"/>
              <w:ind w:right="135"/>
              <w:jc w:val="both"/>
              <w:rPr>
                <w:bCs/>
                <w:sz w:val="20"/>
                <w:szCs w:val="20"/>
              </w:rPr>
            </w:pPr>
            <w:r w:rsidRPr="003B52F9">
              <w:rPr>
                <w:bCs/>
                <w:sz w:val="20"/>
                <w:szCs w:val="20"/>
              </w:rPr>
              <w:lastRenderedPageBreak/>
              <w:t>c) orgán veřejné moci vykonávající působnost v oblasti správy daně z příjmů právnických osob nebo správy odvodu za porušení rozpočtové kázně,</w:t>
            </w:r>
          </w:p>
          <w:p w14:paraId="16FBC8E6" w14:textId="77777777" w:rsidR="00963884" w:rsidRPr="003B52F9" w:rsidRDefault="00963884" w:rsidP="00963884">
            <w:pPr>
              <w:suppressAutoHyphens/>
              <w:spacing w:line="276" w:lineRule="auto"/>
              <w:ind w:right="135"/>
              <w:jc w:val="both"/>
              <w:rPr>
                <w:bCs/>
                <w:sz w:val="20"/>
                <w:szCs w:val="20"/>
              </w:rPr>
            </w:pPr>
            <w:r w:rsidRPr="003B52F9">
              <w:rPr>
                <w:bCs/>
                <w:sz w:val="20"/>
                <w:szCs w:val="20"/>
              </w:rPr>
              <w:t>d) orgán veřejné moci vykonávající působnost a osoba vykonávající činnost v</w:t>
            </w:r>
          </w:p>
          <w:p w14:paraId="5456CB50" w14:textId="77777777" w:rsidR="00963884" w:rsidRPr="003B52F9" w:rsidRDefault="00963884" w:rsidP="00963884">
            <w:pPr>
              <w:suppressAutoHyphens/>
              <w:spacing w:line="276" w:lineRule="auto"/>
              <w:ind w:left="451" w:right="135" w:hanging="283"/>
              <w:jc w:val="both"/>
              <w:rPr>
                <w:bCs/>
                <w:sz w:val="20"/>
                <w:szCs w:val="20"/>
              </w:rPr>
            </w:pPr>
            <w:r w:rsidRPr="003B52F9">
              <w:rPr>
                <w:bCs/>
                <w:sz w:val="20"/>
                <w:szCs w:val="20"/>
              </w:rPr>
              <w:t>1. oblasti civilního letectví podle zákona upravujícího civilní letectví,</w:t>
            </w:r>
          </w:p>
          <w:p w14:paraId="20C298E7" w14:textId="77777777" w:rsidR="00963884" w:rsidRPr="003B52F9" w:rsidRDefault="00963884" w:rsidP="00963884">
            <w:pPr>
              <w:suppressAutoHyphens/>
              <w:spacing w:line="276" w:lineRule="auto"/>
              <w:ind w:left="451" w:right="135" w:hanging="283"/>
              <w:jc w:val="both"/>
              <w:rPr>
                <w:bCs/>
                <w:sz w:val="20"/>
                <w:szCs w:val="20"/>
              </w:rPr>
            </w:pPr>
            <w:r w:rsidRPr="003B52F9">
              <w:rPr>
                <w:bCs/>
                <w:sz w:val="20"/>
                <w:szCs w:val="20"/>
              </w:rPr>
              <w:t xml:space="preserve">2. oblasti námořní dopravy podle § 12i, 12o nebo </w:t>
            </w:r>
            <w:proofErr w:type="gramStart"/>
            <w:r w:rsidRPr="003B52F9">
              <w:rPr>
                <w:bCs/>
                <w:sz w:val="20"/>
                <w:szCs w:val="20"/>
              </w:rPr>
              <w:t>13d</w:t>
            </w:r>
            <w:proofErr w:type="gramEnd"/>
            <w:r w:rsidRPr="003B52F9">
              <w:rPr>
                <w:bCs/>
                <w:sz w:val="20"/>
                <w:szCs w:val="20"/>
              </w:rPr>
              <w:t xml:space="preserve"> zákona o námořní plavbě, nebo</w:t>
            </w:r>
          </w:p>
          <w:p w14:paraId="64708B6A" w14:textId="77777777" w:rsidR="00963884" w:rsidRPr="003B52F9" w:rsidRDefault="00963884" w:rsidP="00963884">
            <w:pPr>
              <w:suppressAutoHyphens/>
              <w:spacing w:line="276" w:lineRule="auto"/>
              <w:ind w:left="451" w:right="135" w:hanging="283"/>
              <w:jc w:val="both"/>
              <w:rPr>
                <w:b/>
                <w:bCs/>
                <w:sz w:val="20"/>
                <w:szCs w:val="20"/>
              </w:rPr>
            </w:pPr>
            <w:r w:rsidRPr="003B52F9">
              <w:rPr>
                <w:bCs/>
                <w:sz w:val="20"/>
                <w:szCs w:val="20"/>
              </w:rPr>
              <w:t>3. odvětví ropy a zemního plynu v pobřežním moři podle zákona o vyhledávání, průzkumu a těžbě nerostných zdrojů z mořského dna a o bezpečnosti činností v odvětví ropy a zemního plynu v moři a</w:t>
            </w:r>
            <w:r w:rsidRPr="003B52F9">
              <w:rPr>
                <w:b/>
                <w:bCs/>
                <w:sz w:val="20"/>
                <w:szCs w:val="20"/>
              </w:rPr>
              <w:t>,</w:t>
            </w:r>
          </w:p>
          <w:p w14:paraId="4CA155DF" w14:textId="77777777" w:rsidR="00963884" w:rsidRPr="003B52F9" w:rsidRDefault="00963884" w:rsidP="00963884">
            <w:pPr>
              <w:suppressAutoHyphens/>
              <w:spacing w:line="276" w:lineRule="auto"/>
              <w:ind w:right="135"/>
              <w:jc w:val="both"/>
              <w:rPr>
                <w:bCs/>
                <w:sz w:val="20"/>
                <w:szCs w:val="20"/>
              </w:rPr>
            </w:pPr>
            <w:r w:rsidRPr="003B52F9">
              <w:rPr>
                <w:bCs/>
                <w:sz w:val="20"/>
                <w:szCs w:val="20"/>
              </w:rPr>
              <w:t>e) zaměstnavatel, který není povinnou osobou podle zákona o některých opatřeních proti legalizaci výnosů z trestné činnosti a financování terorismu, pokud je</w:t>
            </w:r>
          </w:p>
          <w:p w14:paraId="64682938" w14:textId="77777777" w:rsidR="00963884" w:rsidRPr="003B52F9" w:rsidRDefault="00963884" w:rsidP="00963884">
            <w:pPr>
              <w:suppressAutoHyphens/>
              <w:spacing w:line="276" w:lineRule="auto"/>
              <w:ind w:left="451" w:right="135" w:hanging="283"/>
              <w:jc w:val="both"/>
              <w:rPr>
                <w:bCs/>
                <w:sz w:val="20"/>
                <w:szCs w:val="20"/>
              </w:rPr>
            </w:pPr>
            <w:r w:rsidRPr="003B52F9">
              <w:rPr>
                <w:bCs/>
                <w:sz w:val="20"/>
                <w:szCs w:val="20"/>
              </w:rPr>
              <w:t xml:space="preserve">1. osobou podle § 135 odst. 1 písm. i), p), u), x), za), </w:t>
            </w:r>
            <w:proofErr w:type="spellStart"/>
            <w:r w:rsidRPr="003B52F9">
              <w:rPr>
                <w:bCs/>
                <w:sz w:val="20"/>
                <w:szCs w:val="20"/>
              </w:rPr>
              <w:t>zc</w:t>
            </w:r>
            <w:proofErr w:type="spellEnd"/>
            <w:r w:rsidRPr="003B52F9">
              <w:rPr>
                <w:bCs/>
                <w:sz w:val="20"/>
                <w:szCs w:val="20"/>
              </w:rPr>
              <w:t xml:space="preserve">) a </w:t>
            </w:r>
            <w:proofErr w:type="spellStart"/>
            <w:r w:rsidRPr="003B52F9">
              <w:rPr>
                <w:bCs/>
                <w:sz w:val="20"/>
                <w:szCs w:val="20"/>
              </w:rPr>
              <w:t>zd</w:t>
            </w:r>
            <w:proofErr w:type="spellEnd"/>
            <w:r w:rsidRPr="003B52F9">
              <w:rPr>
                <w:bCs/>
                <w:sz w:val="20"/>
                <w:szCs w:val="20"/>
              </w:rPr>
              <w:t>) zákona o podnikání na kapitálovém trhu,</w:t>
            </w:r>
          </w:p>
          <w:p w14:paraId="0B02480D" w14:textId="77777777" w:rsidR="00963884" w:rsidRPr="003B52F9" w:rsidRDefault="00963884" w:rsidP="00963884">
            <w:pPr>
              <w:suppressAutoHyphens/>
              <w:spacing w:line="276" w:lineRule="auto"/>
              <w:ind w:left="451" w:right="135" w:hanging="283"/>
              <w:jc w:val="both"/>
              <w:rPr>
                <w:bCs/>
                <w:sz w:val="20"/>
                <w:szCs w:val="20"/>
              </w:rPr>
            </w:pPr>
            <w:r w:rsidRPr="003B52F9">
              <w:rPr>
                <w:bCs/>
                <w:sz w:val="20"/>
                <w:szCs w:val="20"/>
              </w:rPr>
              <w:t>2. osobou podle § 534 písm. a) až d) zákona o investičních společnostech a investičních fondech,</w:t>
            </w:r>
          </w:p>
          <w:p w14:paraId="7192D41D" w14:textId="77777777" w:rsidR="00963884" w:rsidRPr="003B52F9" w:rsidRDefault="00963884" w:rsidP="00963884">
            <w:pPr>
              <w:suppressAutoHyphens/>
              <w:spacing w:line="276" w:lineRule="auto"/>
              <w:ind w:left="451" w:right="135" w:hanging="283"/>
              <w:jc w:val="both"/>
              <w:rPr>
                <w:bCs/>
                <w:sz w:val="20"/>
                <w:szCs w:val="20"/>
              </w:rPr>
            </w:pPr>
            <w:r w:rsidRPr="003B52F9">
              <w:rPr>
                <w:bCs/>
                <w:sz w:val="20"/>
                <w:szCs w:val="20"/>
              </w:rPr>
              <w:t>3. ústřední protistranou nebo registrem obchodních údajů podle přímo použitelného předpisu Evropské unie upravujícího OTC deriváty, ústřední protistrany a registry obchodních údajů</w:t>
            </w:r>
            <w:r w:rsidRPr="003B52F9">
              <w:rPr>
                <w:bCs/>
                <w:sz w:val="20"/>
                <w:szCs w:val="20"/>
                <w:vertAlign w:val="superscript"/>
              </w:rPr>
              <w:t>15)</w:t>
            </w:r>
            <w:r w:rsidRPr="003B52F9">
              <w:rPr>
                <w:bCs/>
                <w:sz w:val="20"/>
                <w:szCs w:val="20"/>
              </w:rPr>
              <w:t>,</w:t>
            </w:r>
          </w:p>
          <w:p w14:paraId="28E061FC" w14:textId="77777777" w:rsidR="00963884" w:rsidRPr="003B52F9" w:rsidRDefault="00963884" w:rsidP="00963884">
            <w:pPr>
              <w:suppressAutoHyphens/>
              <w:spacing w:line="276" w:lineRule="auto"/>
              <w:ind w:left="451" w:right="135" w:hanging="283"/>
              <w:jc w:val="both"/>
              <w:rPr>
                <w:bCs/>
                <w:sz w:val="20"/>
                <w:szCs w:val="20"/>
              </w:rPr>
            </w:pPr>
            <w:r w:rsidRPr="003B52F9">
              <w:rPr>
                <w:bCs/>
                <w:sz w:val="20"/>
                <w:szCs w:val="20"/>
              </w:rPr>
              <w:t>4. vázaným zástupcem oprávněným ke zprostředkování spotřebitelského úvěru na bydlení podle zákona o spotřebitelském úvěru,</w:t>
            </w:r>
          </w:p>
          <w:p w14:paraId="431BC75B" w14:textId="77777777" w:rsidR="00963884" w:rsidRPr="003B52F9" w:rsidRDefault="00963884" w:rsidP="00963884">
            <w:pPr>
              <w:suppressAutoHyphens/>
              <w:spacing w:line="276" w:lineRule="auto"/>
              <w:ind w:left="451" w:right="135" w:hanging="283"/>
              <w:jc w:val="both"/>
              <w:rPr>
                <w:bCs/>
                <w:sz w:val="20"/>
                <w:szCs w:val="20"/>
              </w:rPr>
            </w:pPr>
            <w:r w:rsidRPr="003B52F9">
              <w:rPr>
                <w:bCs/>
                <w:sz w:val="20"/>
                <w:szCs w:val="20"/>
              </w:rPr>
              <w:t>5. pojišťovnou nebo zajišťovnou,</w:t>
            </w:r>
          </w:p>
          <w:p w14:paraId="1BBBBA7D" w14:textId="77777777" w:rsidR="00963884" w:rsidRPr="003B52F9" w:rsidRDefault="00963884" w:rsidP="00963884">
            <w:pPr>
              <w:suppressAutoHyphens/>
              <w:spacing w:line="276" w:lineRule="auto"/>
              <w:ind w:left="451" w:right="135" w:hanging="283"/>
              <w:jc w:val="both"/>
              <w:rPr>
                <w:bCs/>
                <w:sz w:val="20"/>
                <w:szCs w:val="20"/>
              </w:rPr>
            </w:pPr>
            <w:r w:rsidRPr="003B52F9">
              <w:rPr>
                <w:bCs/>
                <w:sz w:val="20"/>
                <w:szCs w:val="20"/>
              </w:rPr>
              <w:t>6. osobou oprávněnou ke zprostředkování pojištění nebo zajištění podle zákona upravujícího distribuci pojištění a zajištění,</w:t>
            </w:r>
          </w:p>
          <w:p w14:paraId="0BEE0B61" w14:textId="77777777" w:rsidR="00963884" w:rsidRPr="003B52F9" w:rsidRDefault="00963884" w:rsidP="00963884">
            <w:pPr>
              <w:suppressAutoHyphens/>
              <w:spacing w:line="276" w:lineRule="auto"/>
              <w:ind w:left="451" w:right="135" w:hanging="283"/>
              <w:jc w:val="both"/>
              <w:rPr>
                <w:bCs/>
                <w:sz w:val="20"/>
                <w:szCs w:val="20"/>
              </w:rPr>
            </w:pPr>
            <w:r w:rsidRPr="003B52F9">
              <w:rPr>
                <w:bCs/>
                <w:sz w:val="20"/>
                <w:szCs w:val="20"/>
              </w:rPr>
              <w:lastRenderedPageBreak/>
              <w:t>7. institucí se sídlem v České republice podle zákona upravujícího činnost institucí zaměstnaneckého penzijního pojištění, nebo</w:t>
            </w:r>
          </w:p>
          <w:p w14:paraId="46374408" w14:textId="77777777" w:rsidR="00963884" w:rsidRPr="003B52F9" w:rsidRDefault="00963884" w:rsidP="00963884">
            <w:pPr>
              <w:suppressAutoHyphens/>
              <w:spacing w:line="276" w:lineRule="auto"/>
              <w:ind w:left="451" w:right="135" w:hanging="283"/>
              <w:jc w:val="both"/>
              <w:rPr>
                <w:b/>
                <w:bCs/>
                <w:sz w:val="20"/>
                <w:szCs w:val="20"/>
              </w:rPr>
            </w:pPr>
            <w:r w:rsidRPr="003B52F9">
              <w:rPr>
                <w:bCs/>
                <w:sz w:val="20"/>
                <w:szCs w:val="20"/>
              </w:rPr>
              <w:t xml:space="preserve">8. osobou veřejně nabízející </w:t>
            </w:r>
            <w:proofErr w:type="spellStart"/>
            <w:r w:rsidRPr="003B52F9">
              <w:rPr>
                <w:bCs/>
                <w:sz w:val="20"/>
                <w:szCs w:val="20"/>
              </w:rPr>
              <w:t>kryptoaktivum</w:t>
            </w:r>
            <w:proofErr w:type="spellEnd"/>
            <w:r w:rsidRPr="003B52F9">
              <w:rPr>
                <w:bCs/>
                <w:sz w:val="20"/>
                <w:szCs w:val="20"/>
              </w:rPr>
              <w:t xml:space="preserve"> jiné než token vázaný na aktiva nebo elektronický peněžní token, osobou usilující o přijetí </w:t>
            </w:r>
            <w:proofErr w:type="spellStart"/>
            <w:r w:rsidRPr="003B52F9">
              <w:rPr>
                <w:bCs/>
                <w:sz w:val="20"/>
                <w:szCs w:val="20"/>
              </w:rPr>
              <w:t>kryptoaktiva</w:t>
            </w:r>
            <w:proofErr w:type="spellEnd"/>
            <w:r w:rsidRPr="003B52F9">
              <w:rPr>
                <w:bCs/>
                <w:sz w:val="20"/>
                <w:szCs w:val="20"/>
              </w:rPr>
              <w:t xml:space="preserve"> jiného než tokenu vázaného na aktiva nebo elektronického peněžního tokenu k obchodování nebo vydavatelem tokenu vázaného na aktiva podle přímo použitelného předpisu Evropské unie upravujícího trhy kryptoaktiv</w:t>
            </w:r>
            <w:r w:rsidRPr="003B52F9">
              <w:rPr>
                <w:bCs/>
                <w:sz w:val="20"/>
                <w:szCs w:val="20"/>
                <w:vertAlign w:val="superscript"/>
              </w:rPr>
              <w:t>16)</w:t>
            </w:r>
            <w:r w:rsidRPr="00C234D3">
              <w:rPr>
                <w:bCs/>
                <w:strike/>
                <w:sz w:val="20"/>
                <w:szCs w:val="20"/>
              </w:rPr>
              <w:t>.</w:t>
            </w:r>
            <w:r w:rsidRPr="003B52F9">
              <w:rPr>
                <w:bCs/>
                <w:sz w:val="20"/>
                <w:szCs w:val="20"/>
              </w:rPr>
              <w:t xml:space="preserve">, </w:t>
            </w:r>
            <w:r w:rsidRPr="003B52F9">
              <w:rPr>
                <w:b/>
                <w:bCs/>
                <w:sz w:val="20"/>
                <w:szCs w:val="20"/>
              </w:rPr>
              <w:t>a</w:t>
            </w:r>
          </w:p>
          <w:p w14:paraId="675EC737" w14:textId="3FD01313" w:rsidR="00963884" w:rsidRPr="003B52F9" w:rsidRDefault="00963884" w:rsidP="00963884">
            <w:pPr>
              <w:suppressAutoHyphens/>
              <w:spacing w:line="276" w:lineRule="auto"/>
              <w:ind w:right="135"/>
              <w:jc w:val="both"/>
              <w:rPr>
                <w:b/>
                <w:bCs/>
                <w:sz w:val="20"/>
                <w:szCs w:val="20"/>
              </w:rPr>
            </w:pPr>
            <w:r w:rsidRPr="003B52F9">
              <w:rPr>
                <w:b/>
                <w:bCs/>
                <w:sz w:val="20"/>
                <w:szCs w:val="20"/>
              </w:rPr>
              <w:t xml:space="preserve">f) digitální pracovní platforma podle zákona o platformové práci. </w:t>
            </w:r>
          </w:p>
        </w:tc>
        <w:tc>
          <w:tcPr>
            <w:tcW w:w="1134" w:type="dxa"/>
            <w:tcBorders>
              <w:top w:val="single" w:sz="4" w:space="0" w:color="auto"/>
              <w:left w:val="single" w:sz="4" w:space="0" w:color="auto"/>
              <w:bottom w:val="single" w:sz="4" w:space="0" w:color="auto"/>
              <w:right w:val="single" w:sz="4" w:space="0" w:color="auto"/>
            </w:tcBorders>
          </w:tcPr>
          <w:p w14:paraId="3A0D7ED8" w14:textId="4F69865D" w:rsidR="00963884" w:rsidRPr="007E51BF" w:rsidRDefault="00963884" w:rsidP="00963884">
            <w:pPr>
              <w:ind w:left="45"/>
              <w:rPr>
                <w:color w:val="000000" w:themeColor="text1"/>
                <w:sz w:val="20"/>
                <w:szCs w:val="20"/>
              </w:rPr>
            </w:pPr>
            <w:r w:rsidRPr="007E51BF">
              <w:rPr>
                <w:color w:val="000000" w:themeColor="text1"/>
                <w:sz w:val="20"/>
                <w:szCs w:val="20"/>
              </w:rPr>
              <w:lastRenderedPageBreak/>
              <w:t>32024L2831</w:t>
            </w:r>
          </w:p>
        </w:tc>
        <w:tc>
          <w:tcPr>
            <w:tcW w:w="1701" w:type="dxa"/>
            <w:tcBorders>
              <w:top w:val="single" w:sz="4" w:space="0" w:color="auto"/>
              <w:left w:val="single" w:sz="4" w:space="0" w:color="auto"/>
              <w:bottom w:val="single" w:sz="4" w:space="0" w:color="auto"/>
              <w:right w:val="single" w:sz="4" w:space="0" w:color="auto"/>
            </w:tcBorders>
          </w:tcPr>
          <w:p w14:paraId="32C7F398" w14:textId="2856E4AB" w:rsidR="00963884" w:rsidRPr="00FA3682" w:rsidRDefault="00963884" w:rsidP="00963884">
            <w:pPr>
              <w:rPr>
                <w:bCs/>
                <w:color w:val="000000" w:themeColor="text1"/>
                <w:sz w:val="20"/>
                <w:szCs w:val="20"/>
              </w:rPr>
            </w:pPr>
            <w:r>
              <w:rPr>
                <w:color w:val="000000" w:themeColor="text1"/>
                <w:sz w:val="20"/>
                <w:szCs w:val="20"/>
              </w:rPr>
              <w:t>Čl. 12 odst. 5</w:t>
            </w:r>
          </w:p>
        </w:tc>
        <w:tc>
          <w:tcPr>
            <w:tcW w:w="5936" w:type="dxa"/>
            <w:tcBorders>
              <w:top w:val="single" w:sz="4" w:space="0" w:color="auto"/>
              <w:left w:val="single" w:sz="4" w:space="0" w:color="auto"/>
              <w:bottom w:val="single" w:sz="4" w:space="0" w:color="auto"/>
              <w:right w:val="single" w:sz="4" w:space="0" w:color="auto"/>
            </w:tcBorders>
          </w:tcPr>
          <w:p w14:paraId="3BD8E0DE" w14:textId="230D59AC" w:rsidR="00963884" w:rsidRPr="00FA3682" w:rsidRDefault="00963884" w:rsidP="00963884">
            <w:pPr>
              <w:ind w:left="63" w:right="143"/>
              <w:jc w:val="both"/>
              <w:rPr>
                <w:bCs/>
                <w:color w:val="000000" w:themeColor="text1"/>
                <w:sz w:val="20"/>
                <w:szCs w:val="20"/>
              </w:rPr>
            </w:pPr>
            <w:r w:rsidRPr="005A3BAF">
              <w:rPr>
                <w:color w:val="000000" w:themeColor="text1"/>
                <w:sz w:val="20"/>
                <w:szCs w:val="20"/>
              </w:rPr>
              <w:t>5.V zájmu zajištění bezpečnosti a ochrany zdraví pracovníků platforem, a to i před násilím a obtěžováním, členské státy zajistí, aby digitální pracovní platformy přijaly preventivní opatření, včetně zajištění účinných kanálů pro oznamování.</w:t>
            </w:r>
          </w:p>
        </w:tc>
      </w:tr>
    </w:tbl>
    <w:p w14:paraId="48B4E09F" w14:textId="77777777" w:rsidR="007D67E7" w:rsidRDefault="007D67E7" w:rsidP="00553834">
      <w:pPr>
        <w:tabs>
          <w:tab w:val="left" w:pos="360"/>
        </w:tabs>
        <w:spacing w:before="360"/>
        <w:rPr>
          <w:color w:val="000000" w:themeColor="text1"/>
          <w:sz w:val="20"/>
          <w:szCs w:val="20"/>
        </w:rPr>
      </w:pPr>
    </w:p>
    <w:p w14:paraId="5D00C474" w14:textId="77777777" w:rsidR="009A578E" w:rsidRDefault="009A578E" w:rsidP="00553834">
      <w:pPr>
        <w:tabs>
          <w:tab w:val="left" w:pos="360"/>
        </w:tabs>
        <w:spacing w:before="360"/>
        <w:rPr>
          <w:color w:val="000000" w:themeColor="text1"/>
          <w:sz w:val="20"/>
          <w:szCs w:val="20"/>
        </w:rPr>
      </w:pPr>
    </w:p>
    <w:tbl>
      <w:tblPr>
        <w:tblW w:w="14439" w:type="dxa"/>
        <w:tblInd w:w="-112" w:type="dxa"/>
        <w:tblLayout w:type="fixed"/>
        <w:tblCellMar>
          <w:left w:w="0" w:type="dxa"/>
          <w:right w:w="0" w:type="dxa"/>
        </w:tblCellMar>
        <w:tblLook w:val="04A0" w:firstRow="1" w:lastRow="0" w:firstColumn="1" w:lastColumn="0" w:noHBand="0" w:noVBand="1"/>
      </w:tblPr>
      <w:tblGrid>
        <w:gridCol w:w="2249"/>
        <w:gridCol w:w="12190"/>
      </w:tblGrid>
      <w:tr w:rsidR="008E4117" w:rsidRPr="00FA3682" w14:paraId="39BA329A" w14:textId="77777777" w:rsidTr="00B64A78">
        <w:trPr>
          <w:cantSplit/>
          <w:trHeight w:val="397"/>
        </w:trPr>
        <w:tc>
          <w:tcPr>
            <w:tcW w:w="2249" w:type="dxa"/>
            <w:tcBorders>
              <w:top w:val="single" w:sz="8" w:space="0" w:color="000000"/>
              <w:left w:val="single" w:sz="8" w:space="0" w:color="000000"/>
              <w:bottom w:val="nil"/>
              <w:right w:val="nil"/>
            </w:tcBorders>
            <w:vAlign w:val="center"/>
            <w:hideMark/>
          </w:tcPr>
          <w:p w14:paraId="5E1A0F19" w14:textId="229E171C" w:rsidR="007D67E7" w:rsidRPr="00FA3682" w:rsidRDefault="007D67E7" w:rsidP="00553834">
            <w:pPr>
              <w:tabs>
                <w:tab w:val="left" w:pos="360"/>
              </w:tabs>
              <w:suppressAutoHyphens/>
              <w:spacing w:line="276" w:lineRule="auto"/>
              <w:jc w:val="center"/>
              <w:rPr>
                <w:color w:val="000000" w:themeColor="text1"/>
                <w:sz w:val="20"/>
                <w:szCs w:val="20"/>
                <w:lang w:eastAsia="ar-SA"/>
              </w:rPr>
            </w:pPr>
            <w:r w:rsidRPr="00FA3682">
              <w:rPr>
                <w:color w:val="000000" w:themeColor="text1"/>
                <w:sz w:val="20"/>
                <w:szCs w:val="20"/>
              </w:rPr>
              <w:t>Číslo předpisu EU (kód</w:t>
            </w:r>
            <w:r w:rsidR="00D41B10" w:rsidRPr="00FA3682">
              <w:rPr>
                <w:color w:val="000000" w:themeColor="text1"/>
                <w:sz w:val="20"/>
                <w:szCs w:val="20"/>
              </w:rPr>
              <w:t> </w:t>
            </w:r>
            <w:proofErr w:type="spellStart"/>
            <w:r w:rsidRPr="00FA3682">
              <w:rPr>
                <w:color w:val="000000" w:themeColor="text1"/>
                <w:sz w:val="20"/>
                <w:szCs w:val="20"/>
              </w:rPr>
              <w:t>celex</w:t>
            </w:r>
            <w:proofErr w:type="spellEnd"/>
            <w:r w:rsidRPr="00FA3682">
              <w:rPr>
                <w:color w:val="000000" w:themeColor="text1"/>
                <w:sz w:val="20"/>
                <w:szCs w:val="20"/>
              </w:rPr>
              <w:t>)</w:t>
            </w:r>
          </w:p>
        </w:tc>
        <w:tc>
          <w:tcPr>
            <w:tcW w:w="12190" w:type="dxa"/>
            <w:tcBorders>
              <w:top w:val="single" w:sz="8" w:space="0" w:color="000000"/>
              <w:left w:val="single" w:sz="8" w:space="0" w:color="000000"/>
              <w:bottom w:val="nil"/>
              <w:right w:val="single" w:sz="8" w:space="0" w:color="000000"/>
            </w:tcBorders>
            <w:vAlign w:val="center"/>
            <w:hideMark/>
          </w:tcPr>
          <w:p w14:paraId="28C21C08" w14:textId="77777777" w:rsidR="007D67E7" w:rsidRPr="00FA3682" w:rsidRDefault="007D67E7" w:rsidP="00553834">
            <w:pPr>
              <w:tabs>
                <w:tab w:val="left" w:pos="360"/>
              </w:tabs>
              <w:suppressAutoHyphens/>
              <w:spacing w:line="276" w:lineRule="auto"/>
              <w:jc w:val="center"/>
              <w:rPr>
                <w:color w:val="000000" w:themeColor="text1"/>
                <w:sz w:val="20"/>
                <w:szCs w:val="20"/>
                <w:lang w:eastAsia="ar-SA"/>
              </w:rPr>
            </w:pPr>
            <w:r w:rsidRPr="00FA3682">
              <w:rPr>
                <w:color w:val="000000" w:themeColor="text1"/>
                <w:sz w:val="20"/>
                <w:szCs w:val="20"/>
              </w:rPr>
              <w:t>Název předpisu EU</w:t>
            </w:r>
          </w:p>
        </w:tc>
      </w:tr>
      <w:tr w:rsidR="000458D3" w:rsidRPr="00FA3682" w14:paraId="5CC44DB8" w14:textId="77777777" w:rsidTr="00B64A78">
        <w:trPr>
          <w:cantSplit/>
        </w:trPr>
        <w:tc>
          <w:tcPr>
            <w:tcW w:w="2249" w:type="dxa"/>
            <w:tcBorders>
              <w:top w:val="single" w:sz="8" w:space="0" w:color="000000"/>
              <w:left w:val="single" w:sz="8" w:space="0" w:color="000000"/>
              <w:bottom w:val="single" w:sz="2" w:space="0" w:color="000000"/>
              <w:right w:val="nil"/>
            </w:tcBorders>
          </w:tcPr>
          <w:p w14:paraId="10CF5CFA" w14:textId="70FE3746" w:rsidR="000458D3" w:rsidRPr="00FA3682" w:rsidRDefault="000458D3" w:rsidP="00553834">
            <w:pPr>
              <w:ind w:left="122"/>
              <w:jc w:val="both"/>
              <w:rPr>
                <w:color w:val="000000" w:themeColor="text1"/>
                <w:sz w:val="20"/>
                <w:szCs w:val="20"/>
              </w:rPr>
            </w:pPr>
            <w:r w:rsidRPr="007E51BF">
              <w:rPr>
                <w:color w:val="000000" w:themeColor="text1"/>
                <w:sz w:val="20"/>
                <w:szCs w:val="20"/>
              </w:rPr>
              <w:t>32024L2831</w:t>
            </w:r>
          </w:p>
        </w:tc>
        <w:tc>
          <w:tcPr>
            <w:tcW w:w="12190" w:type="dxa"/>
            <w:tcBorders>
              <w:top w:val="single" w:sz="8" w:space="0" w:color="000000"/>
              <w:left w:val="single" w:sz="8" w:space="0" w:color="000000"/>
              <w:bottom w:val="single" w:sz="2" w:space="0" w:color="000000"/>
              <w:right w:val="single" w:sz="8" w:space="0" w:color="000000"/>
            </w:tcBorders>
          </w:tcPr>
          <w:p w14:paraId="7E2E9984" w14:textId="64EF00DA" w:rsidR="000458D3" w:rsidRPr="00FA3682" w:rsidRDefault="000458D3" w:rsidP="00A16002">
            <w:pPr>
              <w:pStyle w:val="title-doc-first"/>
              <w:spacing w:before="0" w:beforeAutospacing="0" w:after="120" w:afterAutospacing="0"/>
              <w:ind w:right="155"/>
              <w:jc w:val="both"/>
              <w:rPr>
                <w:bCs/>
                <w:color w:val="000000" w:themeColor="text1"/>
                <w:sz w:val="20"/>
                <w:szCs w:val="20"/>
              </w:rPr>
            </w:pPr>
            <w:r w:rsidRPr="000458D3">
              <w:rPr>
                <w:bCs/>
                <w:color w:val="000000" w:themeColor="text1"/>
                <w:sz w:val="20"/>
                <w:szCs w:val="20"/>
              </w:rPr>
              <w:t>Směrnice Evropského parlamentu a Rady (EU) 2024/2831 ze dne 23. října 2024 o zlepšení pracovních podmínek při práci prostřednictvím platformy.</w:t>
            </w:r>
          </w:p>
        </w:tc>
      </w:tr>
      <w:tr w:rsidR="008E4117" w:rsidRPr="00FA3682" w14:paraId="3DBFEB8B" w14:textId="77777777" w:rsidTr="00B64A78">
        <w:trPr>
          <w:cantSplit/>
        </w:trPr>
        <w:tc>
          <w:tcPr>
            <w:tcW w:w="2249" w:type="dxa"/>
            <w:tcBorders>
              <w:top w:val="single" w:sz="8" w:space="0" w:color="000000"/>
              <w:left w:val="single" w:sz="8" w:space="0" w:color="000000"/>
              <w:bottom w:val="single" w:sz="2" w:space="0" w:color="000000"/>
              <w:right w:val="nil"/>
            </w:tcBorders>
          </w:tcPr>
          <w:p w14:paraId="567F2370" w14:textId="0ECC829E" w:rsidR="00041FFE" w:rsidRPr="00FA3682" w:rsidRDefault="00D054CD" w:rsidP="00553834">
            <w:pPr>
              <w:ind w:left="122"/>
              <w:jc w:val="both"/>
              <w:rPr>
                <w:color w:val="000000" w:themeColor="text1"/>
                <w:sz w:val="20"/>
                <w:szCs w:val="20"/>
              </w:rPr>
            </w:pPr>
            <w:r w:rsidRPr="00D054CD">
              <w:rPr>
                <w:color w:val="000000" w:themeColor="text1"/>
                <w:sz w:val="20"/>
                <w:szCs w:val="20"/>
              </w:rPr>
              <w:t>31989L0391</w:t>
            </w:r>
          </w:p>
        </w:tc>
        <w:tc>
          <w:tcPr>
            <w:tcW w:w="12190" w:type="dxa"/>
            <w:tcBorders>
              <w:top w:val="single" w:sz="8" w:space="0" w:color="000000"/>
              <w:left w:val="single" w:sz="8" w:space="0" w:color="000000"/>
              <w:bottom w:val="single" w:sz="2" w:space="0" w:color="000000"/>
              <w:right w:val="single" w:sz="8" w:space="0" w:color="000000"/>
            </w:tcBorders>
          </w:tcPr>
          <w:p w14:paraId="667F53D4" w14:textId="713EDEB2" w:rsidR="00041FFE" w:rsidRPr="00FA3682" w:rsidRDefault="00D054CD" w:rsidP="00A16002">
            <w:pPr>
              <w:pStyle w:val="title-doc-first"/>
              <w:spacing w:before="0" w:beforeAutospacing="0" w:after="120" w:afterAutospacing="0"/>
              <w:ind w:right="155"/>
              <w:jc w:val="both"/>
              <w:rPr>
                <w:color w:val="000000" w:themeColor="text1"/>
                <w:sz w:val="20"/>
                <w:szCs w:val="20"/>
              </w:rPr>
            </w:pPr>
            <w:r>
              <w:rPr>
                <w:sz w:val="20"/>
                <w:szCs w:val="20"/>
              </w:rPr>
              <w:t>Směrnice Rady</w:t>
            </w:r>
            <w:r w:rsidRPr="006652E4">
              <w:rPr>
                <w:sz w:val="20"/>
                <w:szCs w:val="20"/>
              </w:rPr>
              <w:t xml:space="preserve"> 89/391/EHS</w:t>
            </w:r>
            <w:r w:rsidRPr="006652E4">
              <w:rPr>
                <w:snapToGrid w:val="0"/>
                <w:sz w:val="20"/>
                <w:szCs w:val="20"/>
              </w:rPr>
              <w:t xml:space="preserve"> ze dne 12. června 1989 o zavádění opatření pro zlepšení bezpečnosti a ochrany zdraví při práci</w:t>
            </w:r>
          </w:p>
        </w:tc>
      </w:tr>
      <w:tr w:rsidR="008E4117" w:rsidRPr="00FA3682" w14:paraId="036C93DE" w14:textId="77777777" w:rsidTr="00B64A78">
        <w:trPr>
          <w:cantSplit/>
        </w:trPr>
        <w:tc>
          <w:tcPr>
            <w:tcW w:w="2249" w:type="dxa"/>
            <w:tcBorders>
              <w:top w:val="single" w:sz="8" w:space="0" w:color="000000"/>
              <w:left w:val="single" w:sz="8" w:space="0" w:color="000000"/>
              <w:bottom w:val="single" w:sz="2" w:space="0" w:color="000000"/>
              <w:right w:val="nil"/>
            </w:tcBorders>
          </w:tcPr>
          <w:p w14:paraId="56F05A93" w14:textId="0D46E54A" w:rsidR="00A46CA0" w:rsidRPr="000B523B" w:rsidRDefault="002663B7" w:rsidP="000B523B">
            <w:pPr>
              <w:ind w:left="122"/>
              <w:rPr>
                <w:color w:val="000000" w:themeColor="text1"/>
                <w:sz w:val="20"/>
                <w:szCs w:val="20"/>
              </w:rPr>
            </w:pPr>
            <w:r w:rsidRPr="000B523B">
              <w:rPr>
                <w:color w:val="000000" w:themeColor="text1"/>
                <w:sz w:val="20"/>
                <w:szCs w:val="20"/>
              </w:rPr>
              <w:t>32014L0066</w:t>
            </w:r>
          </w:p>
        </w:tc>
        <w:tc>
          <w:tcPr>
            <w:tcW w:w="12190" w:type="dxa"/>
            <w:tcBorders>
              <w:top w:val="single" w:sz="8" w:space="0" w:color="000000"/>
              <w:left w:val="single" w:sz="8" w:space="0" w:color="000000"/>
              <w:bottom w:val="single" w:sz="2" w:space="0" w:color="000000"/>
              <w:right w:val="single" w:sz="8" w:space="0" w:color="000000"/>
            </w:tcBorders>
          </w:tcPr>
          <w:p w14:paraId="5DCFAEAA" w14:textId="3C440526" w:rsidR="00B22A3F" w:rsidRPr="000B523B" w:rsidRDefault="002A6520" w:rsidP="00A16002">
            <w:pPr>
              <w:spacing w:after="120"/>
              <w:ind w:right="155"/>
              <w:jc w:val="both"/>
              <w:rPr>
                <w:color w:val="000000" w:themeColor="text1"/>
                <w:sz w:val="20"/>
                <w:szCs w:val="19"/>
              </w:rPr>
            </w:pPr>
            <w:r w:rsidRPr="000B523B">
              <w:rPr>
                <w:color w:val="000000" w:themeColor="text1"/>
                <w:sz w:val="20"/>
                <w:szCs w:val="20"/>
              </w:rPr>
              <w:t>Směrnice Evropského parlamentu a Rady 2014/66/EU ze dne 15. května 2014 o podmínkách vstupu a pobytu státních příslušníků třetích zemí na základě převedení v rámci společnosti</w:t>
            </w:r>
          </w:p>
        </w:tc>
      </w:tr>
      <w:tr w:rsidR="008E4117" w:rsidRPr="00FA3682" w14:paraId="6E0C7F5F" w14:textId="77777777" w:rsidTr="00B64A78">
        <w:trPr>
          <w:cantSplit/>
        </w:trPr>
        <w:tc>
          <w:tcPr>
            <w:tcW w:w="2249" w:type="dxa"/>
            <w:tcBorders>
              <w:top w:val="single" w:sz="8" w:space="0" w:color="000000"/>
              <w:left w:val="single" w:sz="8" w:space="0" w:color="000000"/>
              <w:bottom w:val="single" w:sz="2" w:space="0" w:color="000000"/>
              <w:right w:val="nil"/>
            </w:tcBorders>
          </w:tcPr>
          <w:p w14:paraId="373413AA" w14:textId="2A1BD7D9" w:rsidR="00EB6DAA" w:rsidRPr="000B523B" w:rsidRDefault="002663B7" w:rsidP="00553834">
            <w:pPr>
              <w:ind w:left="122"/>
              <w:jc w:val="both"/>
              <w:rPr>
                <w:bCs/>
                <w:color w:val="000000" w:themeColor="text1"/>
                <w:sz w:val="20"/>
                <w:szCs w:val="20"/>
              </w:rPr>
            </w:pPr>
            <w:r w:rsidRPr="000B523B">
              <w:rPr>
                <w:bCs/>
                <w:color w:val="000000" w:themeColor="text1"/>
                <w:sz w:val="20"/>
                <w:szCs w:val="20"/>
              </w:rPr>
              <w:t>32009L0052</w:t>
            </w:r>
          </w:p>
        </w:tc>
        <w:tc>
          <w:tcPr>
            <w:tcW w:w="12190" w:type="dxa"/>
            <w:tcBorders>
              <w:top w:val="single" w:sz="8" w:space="0" w:color="000000"/>
              <w:left w:val="single" w:sz="8" w:space="0" w:color="000000"/>
              <w:bottom w:val="single" w:sz="2" w:space="0" w:color="000000"/>
              <w:right w:val="single" w:sz="8" w:space="0" w:color="000000"/>
            </w:tcBorders>
          </w:tcPr>
          <w:p w14:paraId="1E20DEB5" w14:textId="2655180B" w:rsidR="00EB6DAA" w:rsidRPr="000B523B" w:rsidRDefault="002A6520" w:rsidP="00A16002">
            <w:pPr>
              <w:spacing w:after="120"/>
              <w:ind w:right="155"/>
              <w:jc w:val="both"/>
              <w:rPr>
                <w:color w:val="000000" w:themeColor="text1"/>
                <w:sz w:val="20"/>
                <w:szCs w:val="20"/>
              </w:rPr>
            </w:pPr>
            <w:r w:rsidRPr="000B523B">
              <w:rPr>
                <w:color w:val="000000" w:themeColor="text1"/>
                <w:sz w:val="20"/>
                <w:szCs w:val="20"/>
              </w:rPr>
              <w:t>Směrnice Evropského parlamentu a Rady 2009/52/ES ze dne 18. června 2009 o minimálních normách pro sankce a opatření vůči zaměstnavatelům neoprávněně pobývajících státních příslušníků třetích zemí</w:t>
            </w:r>
          </w:p>
        </w:tc>
      </w:tr>
      <w:tr w:rsidR="002663B7" w:rsidRPr="00FA3682" w14:paraId="39ECD3A3" w14:textId="77777777" w:rsidTr="00B64A78">
        <w:trPr>
          <w:cantSplit/>
        </w:trPr>
        <w:tc>
          <w:tcPr>
            <w:tcW w:w="2249" w:type="dxa"/>
            <w:tcBorders>
              <w:top w:val="single" w:sz="8" w:space="0" w:color="000000"/>
              <w:left w:val="single" w:sz="8" w:space="0" w:color="000000"/>
              <w:bottom w:val="single" w:sz="2" w:space="0" w:color="000000"/>
              <w:right w:val="nil"/>
            </w:tcBorders>
          </w:tcPr>
          <w:p w14:paraId="5C9FD89B" w14:textId="37DAC2A9" w:rsidR="002663B7" w:rsidRPr="000B523B" w:rsidRDefault="002663B7" w:rsidP="00553834">
            <w:pPr>
              <w:ind w:left="122"/>
              <w:jc w:val="both"/>
              <w:rPr>
                <w:color w:val="000000" w:themeColor="text1"/>
                <w:sz w:val="20"/>
                <w:szCs w:val="20"/>
              </w:rPr>
            </w:pPr>
            <w:r w:rsidRPr="000B523B">
              <w:rPr>
                <w:color w:val="000000" w:themeColor="text1"/>
                <w:sz w:val="20"/>
                <w:szCs w:val="20"/>
              </w:rPr>
              <w:t>32011L0098</w:t>
            </w:r>
          </w:p>
        </w:tc>
        <w:tc>
          <w:tcPr>
            <w:tcW w:w="12190" w:type="dxa"/>
            <w:tcBorders>
              <w:top w:val="single" w:sz="8" w:space="0" w:color="000000"/>
              <w:left w:val="single" w:sz="8" w:space="0" w:color="000000"/>
              <w:bottom w:val="single" w:sz="2" w:space="0" w:color="000000"/>
              <w:right w:val="single" w:sz="8" w:space="0" w:color="000000"/>
            </w:tcBorders>
          </w:tcPr>
          <w:p w14:paraId="7B45A58C" w14:textId="1A1A2D89" w:rsidR="002663B7" w:rsidRPr="000B523B" w:rsidRDefault="002A6520" w:rsidP="00A16002">
            <w:pPr>
              <w:spacing w:after="120"/>
              <w:ind w:right="155"/>
              <w:jc w:val="both"/>
              <w:rPr>
                <w:color w:val="000000" w:themeColor="text1"/>
                <w:sz w:val="20"/>
                <w:szCs w:val="20"/>
                <w:shd w:val="clear" w:color="auto" w:fill="FFFFFF"/>
              </w:rPr>
            </w:pPr>
            <w:r w:rsidRPr="000B523B">
              <w:rPr>
                <w:color w:val="000000" w:themeColor="text1"/>
                <w:sz w:val="20"/>
                <w:szCs w:val="20"/>
              </w:rPr>
              <w:t>Směrnice Evropského parlamentu a Rady 2011/98/EU ze dne 13. prosince 2011 o jednotném postupu vyřizování žádostí o jednotné povolení k pobytu a práci na území členského státu pro státní příslušníky třetích zemí a o společném souboru práv pracovníků ze třetích zemí oprávněně pobývajících v některém členském státě</w:t>
            </w:r>
          </w:p>
        </w:tc>
      </w:tr>
      <w:tr w:rsidR="002663B7" w:rsidRPr="00FA3682" w14:paraId="339E044A" w14:textId="77777777" w:rsidTr="00B64A78">
        <w:trPr>
          <w:cantSplit/>
        </w:trPr>
        <w:tc>
          <w:tcPr>
            <w:tcW w:w="2249" w:type="dxa"/>
            <w:tcBorders>
              <w:top w:val="single" w:sz="8" w:space="0" w:color="000000"/>
              <w:left w:val="single" w:sz="8" w:space="0" w:color="000000"/>
              <w:bottom w:val="single" w:sz="2" w:space="0" w:color="000000"/>
              <w:right w:val="nil"/>
            </w:tcBorders>
          </w:tcPr>
          <w:p w14:paraId="603D11E0" w14:textId="50970D4A" w:rsidR="002663B7" w:rsidRPr="000B523B" w:rsidRDefault="002663B7" w:rsidP="00553834">
            <w:pPr>
              <w:ind w:left="122"/>
              <w:jc w:val="both"/>
              <w:rPr>
                <w:color w:val="000000" w:themeColor="text1"/>
                <w:sz w:val="20"/>
                <w:szCs w:val="20"/>
              </w:rPr>
            </w:pPr>
            <w:r w:rsidRPr="000B523B">
              <w:rPr>
                <w:color w:val="000000" w:themeColor="text1"/>
                <w:sz w:val="20"/>
                <w:szCs w:val="20"/>
              </w:rPr>
              <w:t>32014L0036</w:t>
            </w:r>
          </w:p>
        </w:tc>
        <w:tc>
          <w:tcPr>
            <w:tcW w:w="12190" w:type="dxa"/>
            <w:tcBorders>
              <w:top w:val="single" w:sz="8" w:space="0" w:color="000000"/>
              <w:left w:val="single" w:sz="8" w:space="0" w:color="000000"/>
              <w:bottom w:val="single" w:sz="2" w:space="0" w:color="000000"/>
              <w:right w:val="single" w:sz="8" w:space="0" w:color="000000"/>
            </w:tcBorders>
          </w:tcPr>
          <w:p w14:paraId="21E39A2A" w14:textId="101B8092" w:rsidR="002663B7" w:rsidRPr="000B523B" w:rsidRDefault="002A6520" w:rsidP="00A16002">
            <w:pPr>
              <w:spacing w:after="120"/>
              <w:ind w:right="155"/>
              <w:jc w:val="both"/>
              <w:rPr>
                <w:color w:val="000000" w:themeColor="text1"/>
                <w:sz w:val="20"/>
                <w:szCs w:val="20"/>
                <w:shd w:val="clear" w:color="auto" w:fill="FFFFFF"/>
              </w:rPr>
            </w:pPr>
            <w:r w:rsidRPr="000B523B">
              <w:rPr>
                <w:color w:val="000000" w:themeColor="text1"/>
                <w:sz w:val="20"/>
                <w:szCs w:val="20"/>
                <w:shd w:val="clear" w:color="auto" w:fill="FFFFFF"/>
              </w:rPr>
              <w:t>Směrnice Evropského parlamentu a Rady 2014/36/EU ze dne 26. února 2014 o podmínkách vstupu a pobytu státních příslušníků třetích zemí za účelem zaměstnání jako sezónní pracovníci</w:t>
            </w:r>
          </w:p>
        </w:tc>
      </w:tr>
      <w:tr w:rsidR="002663B7" w:rsidRPr="00FA3682" w14:paraId="0337B6DE" w14:textId="77777777" w:rsidTr="004E31A1">
        <w:trPr>
          <w:cantSplit/>
        </w:trPr>
        <w:tc>
          <w:tcPr>
            <w:tcW w:w="2249" w:type="dxa"/>
            <w:tcBorders>
              <w:top w:val="single" w:sz="8" w:space="0" w:color="000000"/>
              <w:left w:val="single" w:sz="8" w:space="0" w:color="000000"/>
              <w:bottom w:val="single" w:sz="8" w:space="0" w:color="000000"/>
              <w:right w:val="nil"/>
            </w:tcBorders>
          </w:tcPr>
          <w:p w14:paraId="3B45F935" w14:textId="650A5EBD" w:rsidR="002663B7" w:rsidRPr="000B523B" w:rsidRDefault="002663B7" w:rsidP="00553834">
            <w:pPr>
              <w:ind w:left="122"/>
              <w:jc w:val="both"/>
              <w:rPr>
                <w:color w:val="000000" w:themeColor="text1"/>
                <w:sz w:val="20"/>
                <w:szCs w:val="20"/>
              </w:rPr>
            </w:pPr>
            <w:r w:rsidRPr="000B523B">
              <w:rPr>
                <w:color w:val="000000" w:themeColor="text1"/>
                <w:sz w:val="20"/>
                <w:szCs w:val="20"/>
              </w:rPr>
              <w:lastRenderedPageBreak/>
              <w:t>31992L0085</w:t>
            </w:r>
          </w:p>
        </w:tc>
        <w:tc>
          <w:tcPr>
            <w:tcW w:w="12190" w:type="dxa"/>
            <w:tcBorders>
              <w:top w:val="single" w:sz="8" w:space="0" w:color="000000"/>
              <w:left w:val="single" w:sz="8" w:space="0" w:color="000000"/>
              <w:bottom w:val="single" w:sz="8" w:space="0" w:color="000000"/>
              <w:right w:val="single" w:sz="8" w:space="0" w:color="000000"/>
            </w:tcBorders>
          </w:tcPr>
          <w:p w14:paraId="06764B69" w14:textId="6FE5C1EA" w:rsidR="002663B7" w:rsidRPr="000B523B" w:rsidRDefault="00806042" w:rsidP="00A16002">
            <w:pPr>
              <w:spacing w:after="120"/>
              <w:ind w:right="155"/>
              <w:jc w:val="both"/>
              <w:rPr>
                <w:color w:val="000000" w:themeColor="text1"/>
                <w:sz w:val="20"/>
                <w:szCs w:val="20"/>
                <w:shd w:val="clear" w:color="auto" w:fill="FFFFFF"/>
              </w:rPr>
            </w:pPr>
            <w:r w:rsidRPr="000B523B">
              <w:rPr>
                <w:color w:val="000000" w:themeColor="text1"/>
                <w:sz w:val="20"/>
                <w:szCs w:val="20"/>
                <w:shd w:val="clear" w:color="auto" w:fill="FFFFFF"/>
              </w:rPr>
              <w:t>Směrnice Rady 92/85/EHS ze dne 19. října 1992 o zavádění opatření pro zlepšení bezpečnosti a ochrany zdraví při práci těhotných zaměstnankyň a zaměstnankyň krátce po porodu nebo kojících zaměstnankyň (desátá směrnice ve smyslu čl. 16 odst. 1 směrnice 89/391/EHS)</w:t>
            </w:r>
          </w:p>
        </w:tc>
      </w:tr>
      <w:tr w:rsidR="000D0A0A" w:rsidRPr="00FA3682" w14:paraId="0FC4458C" w14:textId="77777777" w:rsidTr="004E31A1">
        <w:trPr>
          <w:cantSplit/>
        </w:trPr>
        <w:tc>
          <w:tcPr>
            <w:tcW w:w="2249" w:type="dxa"/>
            <w:tcBorders>
              <w:top w:val="single" w:sz="8" w:space="0" w:color="000000"/>
              <w:left w:val="single" w:sz="8" w:space="0" w:color="000000"/>
              <w:bottom w:val="single" w:sz="8" w:space="0" w:color="000000"/>
              <w:right w:val="nil"/>
            </w:tcBorders>
          </w:tcPr>
          <w:p w14:paraId="40B0A7F1" w14:textId="24C375D6" w:rsidR="000D0A0A" w:rsidRPr="000B523B" w:rsidRDefault="000D0A0A" w:rsidP="00553834">
            <w:pPr>
              <w:ind w:left="122"/>
              <w:jc w:val="both"/>
              <w:rPr>
                <w:color w:val="000000" w:themeColor="text1"/>
                <w:sz w:val="20"/>
                <w:szCs w:val="20"/>
              </w:rPr>
            </w:pPr>
            <w:r w:rsidRPr="000D0A0A">
              <w:rPr>
                <w:color w:val="000000" w:themeColor="text1"/>
                <w:sz w:val="20"/>
                <w:szCs w:val="20"/>
              </w:rPr>
              <w:t>31994L0033</w:t>
            </w:r>
          </w:p>
        </w:tc>
        <w:tc>
          <w:tcPr>
            <w:tcW w:w="12190" w:type="dxa"/>
            <w:tcBorders>
              <w:top w:val="single" w:sz="8" w:space="0" w:color="000000"/>
              <w:left w:val="single" w:sz="8" w:space="0" w:color="000000"/>
              <w:bottom w:val="single" w:sz="8" w:space="0" w:color="000000"/>
              <w:right w:val="single" w:sz="8" w:space="0" w:color="000000"/>
            </w:tcBorders>
          </w:tcPr>
          <w:p w14:paraId="5427A3D0" w14:textId="371B817E" w:rsidR="000D0A0A" w:rsidRPr="000D0A0A" w:rsidRDefault="000D0A0A" w:rsidP="00A16002">
            <w:pPr>
              <w:spacing w:after="120"/>
              <w:ind w:right="155"/>
              <w:jc w:val="both"/>
              <w:rPr>
                <w:color w:val="000000" w:themeColor="text1"/>
                <w:sz w:val="20"/>
                <w:szCs w:val="20"/>
                <w:shd w:val="clear" w:color="auto" w:fill="FFFFFF"/>
              </w:rPr>
            </w:pPr>
            <w:r w:rsidRPr="000D0A0A">
              <w:rPr>
                <w:color w:val="000000" w:themeColor="text1"/>
                <w:sz w:val="20"/>
                <w:szCs w:val="20"/>
                <w:shd w:val="clear" w:color="auto" w:fill="FFFFFF"/>
              </w:rPr>
              <w:t>Směrnice Rady 94/33/ES ze dne 22. června 1994 o ochraně mladistvých pracovníků</w:t>
            </w:r>
          </w:p>
        </w:tc>
      </w:tr>
      <w:tr w:rsidR="000D0A0A" w:rsidRPr="00FA3682" w14:paraId="16832860" w14:textId="77777777" w:rsidTr="004E31A1">
        <w:trPr>
          <w:cantSplit/>
        </w:trPr>
        <w:tc>
          <w:tcPr>
            <w:tcW w:w="2249" w:type="dxa"/>
            <w:tcBorders>
              <w:top w:val="single" w:sz="8" w:space="0" w:color="000000"/>
              <w:left w:val="single" w:sz="8" w:space="0" w:color="000000"/>
              <w:bottom w:val="single" w:sz="8" w:space="0" w:color="000000"/>
              <w:right w:val="nil"/>
            </w:tcBorders>
          </w:tcPr>
          <w:p w14:paraId="03D3F4BD" w14:textId="0637A255" w:rsidR="000D0A0A" w:rsidRPr="000B523B" w:rsidRDefault="000D0A0A" w:rsidP="00553834">
            <w:pPr>
              <w:ind w:left="122"/>
              <w:jc w:val="both"/>
              <w:rPr>
                <w:color w:val="000000" w:themeColor="text1"/>
                <w:sz w:val="20"/>
                <w:szCs w:val="20"/>
              </w:rPr>
            </w:pPr>
            <w:r w:rsidRPr="000D0A0A">
              <w:rPr>
                <w:color w:val="000000" w:themeColor="text1"/>
                <w:sz w:val="20"/>
                <w:szCs w:val="20"/>
              </w:rPr>
              <w:t>31997L0081</w:t>
            </w:r>
          </w:p>
        </w:tc>
        <w:tc>
          <w:tcPr>
            <w:tcW w:w="12190" w:type="dxa"/>
            <w:tcBorders>
              <w:top w:val="single" w:sz="8" w:space="0" w:color="000000"/>
              <w:left w:val="single" w:sz="8" w:space="0" w:color="000000"/>
              <w:bottom w:val="single" w:sz="8" w:space="0" w:color="000000"/>
              <w:right w:val="single" w:sz="8" w:space="0" w:color="000000"/>
            </w:tcBorders>
          </w:tcPr>
          <w:p w14:paraId="75609D65" w14:textId="3D521029" w:rsidR="000D0A0A" w:rsidRPr="000D0A0A" w:rsidRDefault="000D0A0A" w:rsidP="00A16002">
            <w:pPr>
              <w:spacing w:after="120"/>
              <w:ind w:right="155"/>
              <w:jc w:val="both"/>
              <w:rPr>
                <w:color w:val="000000" w:themeColor="text1"/>
                <w:sz w:val="20"/>
                <w:szCs w:val="20"/>
                <w:shd w:val="clear" w:color="auto" w:fill="FFFFFF"/>
              </w:rPr>
            </w:pPr>
            <w:r w:rsidRPr="004E31A1">
              <w:rPr>
                <w:sz w:val="18"/>
              </w:rPr>
              <w:t>Směrnice Rady 97/81/ES ze dne 15. prosince 1997, o rámcové dohodě o částečném pracovním úvazku uzavřené mezi organizacemi UNICE, CEEP a ETUC</w:t>
            </w:r>
          </w:p>
        </w:tc>
      </w:tr>
      <w:tr w:rsidR="000D0A0A" w:rsidRPr="00FA3682" w14:paraId="729016B2" w14:textId="77777777" w:rsidTr="004E31A1">
        <w:trPr>
          <w:cantSplit/>
        </w:trPr>
        <w:tc>
          <w:tcPr>
            <w:tcW w:w="2249" w:type="dxa"/>
            <w:tcBorders>
              <w:top w:val="single" w:sz="8" w:space="0" w:color="000000"/>
              <w:left w:val="single" w:sz="8" w:space="0" w:color="000000"/>
              <w:bottom w:val="single" w:sz="8" w:space="0" w:color="000000"/>
              <w:right w:val="nil"/>
            </w:tcBorders>
          </w:tcPr>
          <w:p w14:paraId="52676AB1" w14:textId="040273DB" w:rsidR="000D0A0A" w:rsidRPr="000B523B" w:rsidRDefault="000D0A0A" w:rsidP="00553834">
            <w:pPr>
              <w:ind w:left="122"/>
              <w:jc w:val="both"/>
              <w:rPr>
                <w:color w:val="000000" w:themeColor="text1"/>
                <w:sz w:val="20"/>
                <w:szCs w:val="20"/>
              </w:rPr>
            </w:pPr>
            <w:r w:rsidRPr="000D0A0A">
              <w:rPr>
                <w:color w:val="000000" w:themeColor="text1"/>
                <w:sz w:val="20"/>
                <w:szCs w:val="20"/>
              </w:rPr>
              <w:t>32001L0023</w:t>
            </w:r>
          </w:p>
        </w:tc>
        <w:tc>
          <w:tcPr>
            <w:tcW w:w="12190" w:type="dxa"/>
            <w:tcBorders>
              <w:top w:val="single" w:sz="8" w:space="0" w:color="000000"/>
              <w:left w:val="single" w:sz="8" w:space="0" w:color="000000"/>
              <w:bottom w:val="single" w:sz="8" w:space="0" w:color="000000"/>
              <w:right w:val="single" w:sz="8" w:space="0" w:color="000000"/>
            </w:tcBorders>
          </w:tcPr>
          <w:p w14:paraId="6474DEB1" w14:textId="7EFDE695" w:rsidR="000D0A0A" w:rsidRPr="000B523B" w:rsidRDefault="000D0A0A" w:rsidP="00A16002">
            <w:pPr>
              <w:spacing w:after="120"/>
              <w:ind w:right="155"/>
              <w:jc w:val="both"/>
              <w:rPr>
                <w:color w:val="000000" w:themeColor="text1"/>
                <w:sz w:val="20"/>
                <w:szCs w:val="20"/>
                <w:shd w:val="clear" w:color="auto" w:fill="FFFFFF"/>
              </w:rPr>
            </w:pPr>
            <w:r w:rsidRPr="000D0A0A">
              <w:rPr>
                <w:color w:val="000000" w:themeColor="text1"/>
                <w:sz w:val="20"/>
                <w:szCs w:val="20"/>
                <w:shd w:val="clear" w:color="auto" w:fill="FFFFFF"/>
              </w:rPr>
              <w:t>S</w:t>
            </w:r>
            <w:r>
              <w:rPr>
                <w:color w:val="000000" w:themeColor="text1"/>
                <w:sz w:val="20"/>
                <w:szCs w:val="20"/>
                <w:shd w:val="clear" w:color="auto" w:fill="FFFFFF"/>
              </w:rPr>
              <w:t>měrnice Rady</w:t>
            </w:r>
            <w:r w:rsidRPr="000D0A0A">
              <w:rPr>
                <w:color w:val="000000" w:themeColor="text1"/>
                <w:sz w:val="20"/>
                <w:szCs w:val="20"/>
                <w:shd w:val="clear" w:color="auto" w:fill="FFFFFF"/>
              </w:rPr>
              <w:t xml:space="preserve"> 2001/23/ES ze dne 12. března 2001 o sbližování právních předpisů členských států týkajících se zachování práv zaměstnanců v případě převodů podniků, závodů nebo částí podniků nebo závodů</w:t>
            </w:r>
          </w:p>
        </w:tc>
      </w:tr>
      <w:tr w:rsidR="000D0A0A" w:rsidRPr="00FA3682" w14:paraId="4DA51D72" w14:textId="77777777" w:rsidTr="004E31A1">
        <w:trPr>
          <w:cantSplit/>
        </w:trPr>
        <w:tc>
          <w:tcPr>
            <w:tcW w:w="2249" w:type="dxa"/>
            <w:tcBorders>
              <w:top w:val="single" w:sz="8" w:space="0" w:color="000000"/>
              <w:left w:val="single" w:sz="8" w:space="0" w:color="000000"/>
              <w:bottom w:val="single" w:sz="8" w:space="0" w:color="000000"/>
              <w:right w:val="nil"/>
            </w:tcBorders>
          </w:tcPr>
          <w:p w14:paraId="19928F00" w14:textId="22400D71" w:rsidR="000D0A0A" w:rsidRPr="000B523B" w:rsidRDefault="000D0A0A" w:rsidP="00553834">
            <w:pPr>
              <w:ind w:left="122"/>
              <w:jc w:val="both"/>
              <w:rPr>
                <w:color w:val="000000" w:themeColor="text1"/>
                <w:sz w:val="20"/>
                <w:szCs w:val="20"/>
              </w:rPr>
            </w:pPr>
            <w:r w:rsidRPr="000D0A0A">
              <w:rPr>
                <w:color w:val="000000" w:themeColor="text1"/>
                <w:sz w:val="20"/>
                <w:szCs w:val="20"/>
              </w:rPr>
              <w:t>32003L0086</w:t>
            </w:r>
          </w:p>
        </w:tc>
        <w:tc>
          <w:tcPr>
            <w:tcW w:w="12190" w:type="dxa"/>
            <w:tcBorders>
              <w:top w:val="single" w:sz="8" w:space="0" w:color="000000"/>
              <w:left w:val="single" w:sz="8" w:space="0" w:color="000000"/>
              <w:bottom w:val="single" w:sz="8" w:space="0" w:color="000000"/>
              <w:right w:val="single" w:sz="8" w:space="0" w:color="000000"/>
            </w:tcBorders>
          </w:tcPr>
          <w:p w14:paraId="2684BF21" w14:textId="48FF4266" w:rsidR="000D0A0A" w:rsidRPr="000B523B" w:rsidRDefault="000D0A0A" w:rsidP="004E31A1">
            <w:pPr>
              <w:tabs>
                <w:tab w:val="left" w:pos="9762"/>
              </w:tabs>
              <w:spacing w:after="120"/>
              <w:ind w:right="155"/>
              <w:jc w:val="both"/>
              <w:rPr>
                <w:color w:val="000000" w:themeColor="text1"/>
                <w:sz w:val="20"/>
                <w:szCs w:val="20"/>
                <w:shd w:val="clear" w:color="auto" w:fill="FFFFFF"/>
              </w:rPr>
            </w:pPr>
            <w:r>
              <w:rPr>
                <w:color w:val="000000" w:themeColor="text1"/>
                <w:sz w:val="20"/>
                <w:szCs w:val="20"/>
                <w:shd w:val="clear" w:color="auto" w:fill="FFFFFF"/>
              </w:rPr>
              <w:t xml:space="preserve">Směrnice Rady </w:t>
            </w:r>
            <w:r w:rsidRPr="000D0A0A">
              <w:rPr>
                <w:color w:val="000000" w:themeColor="text1"/>
                <w:sz w:val="20"/>
                <w:szCs w:val="20"/>
                <w:shd w:val="clear" w:color="auto" w:fill="FFFFFF"/>
              </w:rPr>
              <w:t>2003/86/ES ze dne 22. září 2003 o právu na sloučení rodiny</w:t>
            </w:r>
          </w:p>
        </w:tc>
      </w:tr>
      <w:tr w:rsidR="000D0A0A" w:rsidRPr="00FA3682" w14:paraId="68A87F06" w14:textId="77777777" w:rsidTr="004E31A1">
        <w:trPr>
          <w:cantSplit/>
        </w:trPr>
        <w:tc>
          <w:tcPr>
            <w:tcW w:w="2249" w:type="dxa"/>
            <w:tcBorders>
              <w:top w:val="single" w:sz="8" w:space="0" w:color="000000"/>
              <w:left w:val="single" w:sz="8" w:space="0" w:color="000000"/>
              <w:bottom w:val="single" w:sz="8" w:space="0" w:color="000000"/>
              <w:right w:val="nil"/>
            </w:tcBorders>
          </w:tcPr>
          <w:p w14:paraId="08265A4D" w14:textId="4DB41792" w:rsidR="000D0A0A" w:rsidRPr="000D0A0A" w:rsidRDefault="000D0A0A" w:rsidP="00553834">
            <w:pPr>
              <w:ind w:left="122"/>
              <w:jc w:val="both"/>
              <w:rPr>
                <w:color w:val="000000" w:themeColor="text1"/>
                <w:sz w:val="20"/>
                <w:szCs w:val="20"/>
              </w:rPr>
            </w:pPr>
            <w:r w:rsidRPr="000D0A0A">
              <w:rPr>
                <w:color w:val="000000" w:themeColor="text1"/>
                <w:sz w:val="20"/>
                <w:szCs w:val="20"/>
              </w:rPr>
              <w:t>32008L0104</w:t>
            </w:r>
          </w:p>
        </w:tc>
        <w:tc>
          <w:tcPr>
            <w:tcW w:w="12190" w:type="dxa"/>
            <w:tcBorders>
              <w:top w:val="single" w:sz="8" w:space="0" w:color="000000"/>
              <w:left w:val="single" w:sz="8" w:space="0" w:color="000000"/>
              <w:bottom w:val="single" w:sz="8" w:space="0" w:color="000000"/>
              <w:right w:val="single" w:sz="8" w:space="0" w:color="000000"/>
            </w:tcBorders>
          </w:tcPr>
          <w:p w14:paraId="4262F046" w14:textId="283B9905" w:rsidR="000D0A0A" w:rsidRDefault="000D0A0A" w:rsidP="000D0A0A">
            <w:pPr>
              <w:tabs>
                <w:tab w:val="left" w:pos="9762"/>
              </w:tabs>
              <w:spacing w:after="120"/>
              <w:ind w:right="155"/>
              <w:jc w:val="both"/>
              <w:rPr>
                <w:color w:val="000000" w:themeColor="text1"/>
                <w:sz w:val="20"/>
                <w:szCs w:val="20"/>
                <w:shd w:val="clear" w:color="auto" w:fill="FFFFFF"/>
              </w:rPr>
            </w:pPr>
            <w:r w:rsidRPr="000D0A0A">
              <w:rPr>
                <w:color w:val="000000" w:themeColor="text1"/>
                <w:sz w:val="20"/>
                <w:szCs w:val="20"/>
                <w:shd w:val="clear" w:color="auto" w:fill="FFFFFF"/>
              </w:rPr>
              <w:t>SMĚRNICE EVROPSKÉHO PARLAMENTU A RADY 2008/104/ES ze dne 19. listopadu 2008 o agenturním zaměstnávání</w:t>
            </w:r>
          </w:p>
        </w:tc>
      </w:tr>
      <w:tr w:rsidR="000D0A0A" w:rsidRPr="00FA3682" w14:paraId="5A3A51A4" w14:textId="77777777" w:rsidTr="004E31A1">
        <w:trPr>
          <w:cantSplit/>
        </w:trPr>
        <w:tc>
          <w:tcPr>
            <w:tcW w:w="2249" w:type="dxa"/>
            <w:tcBorders>
              <w:top w:val="single" w:sz="8" w:space="0" w:color="000000"/>
              <w:left w:val="single" w:sz="8" w:space="0" w:color="000000"/>
              <w:bottom w:val="single" w:sz="8" w:space="0" w:color="000000"/>
              <w:right w:val="nil"/>
            </w:tcBorders>
          </w:tcPr>
          <w:p w14:paraId="231E01F7" w14:textId="09AC91F9" w:rsidR="000D0A0A" w:rsidRPr="000D0A0A" w:rsidRDefault="000D0A0A" w:rsidP="00553834">
            <w:pPr>
              <w:ind w:left="122"/>
              <w:jc w:val="both"/>
              <w:rPr>
                <w:color w:val="000000" w:themeColor="text1"/>
                <w:sz w:val="20"/>
                <w:szCs w:val="20"/>
              </w:rPr>
            </w:pPr>
            <w:r w:rsidRPr="000D0A0A">
              <w:rPr>
                <w:color w:val="000000" w:themeColor="text1"/>
                <w:sz w:val="20"/>
                <w:szCs w:val="20"/>
              </w:rPr>
              <w:t>32013L0054</w:t>
            </w:r>
          </w:p>
        </w:tc>
        <w:tc>
          <w:tcPr>
            <w:tcW w:w="12190" w:type="dxa"/>
            <w:tcBorders>
              <w:top w:val="single" w:sz="8" w:space="0" w:color="000000"/>
              <w:left w:val="single" w:sz="8" w:space="0" w:color="000000"/>
              <w:bottom w:val="single" w:sz="8" w:space="0" w:color="000000"/>
              <w:right w:val="single" w:sz="8" w:space="0" w:color="000000"/>
            </w:tcBorders>
          </w:tcPr>
          <w:p w14:paraId="513E3313" w14:textId="5B9229EC" w:rsidR="000D0A0A" w:rsidRDefault="000D0A0A" w:rsidP="000D0A0A">
            <w:pPr>
              <w:tabs>
                <w:tab w:val="left" w:pos="9762"/>
              </w:tabs>
              <w:spacing w:after="120"/>
              <w:ind w:right="155"/>
              <w:jc w:val="both"/>
              <w:rPr>
                <w:color w:val="000000" w:themeColor="text1"/>
                <w:sz w:val="20"/>
                <w:szCs w:val="20"/>
                <w:shd w:val="clear" w:color="auto" w:fill="FFFFFF"/>
              </w:rPr>
            </w:pPr>
            <w:r w:rsidRPr="000D0A0A">
              <w:rPr>
                <w:color w:val="000000" w:themeColor="text1"/>
                <w:sz w:val="20"/>
                <w:szCs w:val="20"/>
                <w:shd w:val="clear" w:color="auto" w:fill="FFFFFF"/>
              </w:rPr>
              <w:t>Směrnice Evropského parlamentu a Rady 2013/54/EU ze dne 20. listopadu 2013 o některých povinnostech státu vlajky ohledně souladu s Úmluvou o práci na moři z roku 2006 a jejího provádění (Text s významem pro EHP)</w:t>
            </w:r>
          </w:p>
        </w:tc>
      </w:tr>
      <w:tr w:rsidR="000D0A0A" w:rsidRPr="00FA3682" w14:paraId="321EBCFF" w14:textId="77777777" w:rsidTr="004E31A1">
        <w:trPr>
          <w:cantSplit/>
        </w:trPr>
        <w:tc>
          <w:tcPr>
            <w:tcW w:w="2249" w:type="dxa"/>
            <w:tcBorders>
              <w:top w:val="single" w:sz="8" w:space="0" w:color="000000"/>
              <w:left w:val="single" w:sz="8" w:space="0" w:color="000000"/>
              <w:bottom w:val="single" w:sz="8" w:space="0" w:color="000000"/>
              <w:right w:val="nil"/>
            </w:tcBorders>
          </w:tcPr>
          <w:p w14:paraId="0A5AF672" w14:textId="61BB5CC4" w:rsidR="000D0A0A" w:rsidRPr="000D0A0A" w:rsidRDefault="000D0A0A" w:rsidP="00553834">
            <w:pPr>
              <w:ind w:left="122"/>
              <w:jc w:val="both"/>
              <w:rPr>
                <w:color w:val="000000" w:themeColor="text1"/>
                <w:sz w:val="20"/>
                <w:szCs w:val="20"/>
              </w:rPr>
            </w:pPr>
            <w:r w:rsidRPr="000D0A0A">
              <w:rPr>
                <w:color w:val="000000" w:themeColor="text1"/>
                <w:sz w:val="20"/>
                <w:szCs w:val="20"/>
              </w:rPr>
              <w:t>32014L0067</w:t>
            </w:r>
          </w:p>
        </w:tc>
        <w:tc>
          <w:tcPr>
            <w:tcW w:w="12190" w:type="dxa"/>
            <w:tcBorders>
              <w:top w:val="single" w:sz="8" w:space="0" w:color="000000"/>
              <w:left w:val="single" w:sz="8" w:space="0" w:color="000000"/>
              <w:bottom w:val="single" w:sz="8" w:space="0" w:color="000000"/>
              <w:right w:val="single" w:sz="8" w:space="0" w:color="000000"/>
            </w:tcBorders>
          </w:tcPr>
          <w:p w14:paraId="5EAD1C2C" w14:textId="1412D94A" w:rsidR="000D0A0A" w:rsidRDefault="000D0A0A" w:rsidP="000D0A0A">
            <w:pPr>
              <w:tabs>
                <w:tab w:val="left" w:pos="9762"/>
              </w:tabs>
              <w:spacing w:after="120"/>
              <w:ind w:right="155"/>
              <w:jc w:val="both"/>
              <w:rPr>
                <w:color w:val="000000" w:themeColor="text1"/>
                <w:sz w:val="20"/>
                <w:szCs w:val="20"/>
                <w:shd w:val="clear" w:color="auto" w:fill="FFFFFF"/>
              </w:rPr>
            </w:pPr>
            <w:r w:rsidRPr="000D0A0A">
              <w:rPr>
                <w:color w:val="000000" w:themeColor="text1"/>
                <w:sz w:val="20"/>
                <w:szCs w:val="20"/>
                <w:shd w:val="clear" w:color="auto" w:fill="FFFFFF"/>
              </w:rPr>
              <w:t>Směrnice Evropského parlamentu a Rady o prosazování směrnice 96/71/ES o vysílání pracovníků v rámci poskytování služeb a o změně nařízení (EU) č. 1024/2012 o správní spolupráci prostřednictvím systému pro výměnu informací o vnitřním trhu („nařízení o systému IMI“)</w:t>
            </w:r>
          </w:p>
        </w:tc>
      </w:tr>
      <w:tr w:rsidR="000D0A0A" w:rsidRPr="00FA3682" w14:paraId="3ECAE0FF" w14:textId="77777777" w:rsidTr="004E31A1">
        <w:trPr>
          <w:cantSplit/>
        </w:trPr>
        <w:tc>
          <w:tcPr>
            <w:tcW w:w="2249" w:type="dxa"/>
            <w:tcBorders>
              <w:top w:val="single" w:sz="8" w:space="0" w:color="000000"/>
              <w:left w:val="single" w:sz="8" w:space="0" w:color="000000"/>
              <w:bottom w:val="single" w:sz="8" w:space="0" w:color="000000"/>
              <w:right w:val="nil"/>
            </w:tcBorders>
          </w:tcPr>
          <w:p w14:paraId="674B6C87" w14:textId="221AE7BE" w:rsidR="000D0A0A" w:rsidRPr="000D0A0A" w:rsidRDefault="000D0A0A" w:rsidP="000D0A0A">
            <w:pPr>
              <w:ind w:left="122"/>
              <w:jc w:val="both"/>
              <w:rPr>
                <w:color w:val="000000" w:themeColor="text1"/>
                <w:sz w:val="20"/>
                <w:szCs w:val="20"/>
              </w:rPr>
            </w:pPr>
            <w:r w:rsidRPr="000D0A0A">
              <w:rPr>
                <w:color w:val="000000" w:themeColor="text1"/>
                <w:sz w:val="20"/>
                <w:szCs w:val="20"/>
              </w:rPr>
              <w:t>32018L0957</w:t>
            </w:r>
          </w:p>
        </w:tc>
        <w:tc>
          <w:tcPr>
            <w:tcW w:w="12190" w:type="dxa"/>
            <w:tcBorders>
              <w:top w:val="single" w:sz="8" w:space="0" w:color="000000"/>
              <w:left w:val="single" w:sz="8" w:space="0" w:color="000000"/>
              <w:bottom w:val="single" w:sz="8" w:space="0" w:color="000000"/>
              <w:right w:val="single" w:sz="8" w:space="0" w:color="000000"/>
            </w:tcBorders>
          </w:tcPr>
          <w:p w14:paraId="6D036C63" w14:textId="77777777" w:rsidR="000D0A0A" w:rsidRPr="000D0A0A" w:rsidRDefault="000D0A0A" w:rsidP="000D0A0A">
            <w:pPr>
              <w:jc w:val="both"/>
              <w:rPr>
                <w:vanish/>
                <w:sz w:val="20"/>
              </w:rPr>
            </w:pPr>
            <w:r w:rsidRPr="004E31A1">
              <w:rPr>
                <w:sz w:val="20"/>
              </w:rPr>
              <w:t xml:space="preserve">Směrnice Evropského parlamentu a Rady (EU) 2018/957 ze dne 28. června 2018, kterou se mění směrnice 96/71/ES o vysílání pracovníků v rámci poskytování služeb (Text s významem pro EHP) </w:t>
            </w:r>
            <w:r w:rsidRPr="004E31A1">
              <w:rPr>
                <w:vanish/>
                <w:sz w:val="20"/>
              </w:rPr>
              <w:t>Směrnice Evropského parlamentu a Rady (EU) 2018/957 ze dne 28. června 2018, kterou se mění směrnice 96/71/ES o vysílání pracovníků v rámci poskytování služeb (Text s významem pro EHP)</w:t>
            </w:r>
          </w:p>
          <w:p w14:paraId="538F62B7" w14:textId="77777777" w:rsidR="000D0A0A" w:rsidRPr="000D0A0A" w:rsidRDefault="000D0A0A" w:rsidP="000D0A0A">
            <w:pPr>
              <w:tabs>
                <w:tab w:val="left" w:pos="9762"/>
              </w:tabs>
              <w:spacing w:after="120"/>
              <w:ind w:right="155"/>
              <w:jc w:val="both"/>
              <w:rPr>
                <w:color w:val="000000" w:themeColor="text1"/>
                <w:sz w:val="20"/>
                <w:szCs w:val="20"/>
                <w:shd w:val="clear" w:color="auto" w:fill="FFFFFF"/>
              </w:rPr>
            </w:pPr>
          </w:p>
        </w:tc>
      </w:tr>
      <w:tr w:rsidR="000D0A0A" w:rsidRPr="00FA3682" w14:paraId="00EC95F8" w14:textId="77777777" w:rsidTr="004E31A1">
        <w:trPr>
          <w:cantSplit/>
        </w:trPr>
        <w:tc>
          <w:tcPr>
            <w:tcW w:w="2249" w:type="dxa"/>
            <w:tcBorders>
              <w:top w:val="single" w:sz="8" w:space="0" w:color="000000"/>
              <w:left w:val="single" w:sz="8" w:space="0" w:color="000000"/>
              <w:bottom w:val="single" w:sz="8" w:space="0" w:color="000000"/>
              <w:right w:val="nil"/>
            </w:tcBorders>
          </w:tcPr>
          <w:p w14:paraId="60055E8D" w14:textId="35438018" w:rsidR="000D0A0A" w:rsidRPr="000D0A0A" w:rsidRDefault="000D0A0A" w:rsidP="000D0A0A">
            <w:pPr>
              <w:ind w:left="122"/>
              <w:jc w:val="both"/>
              <w:rPr>
                <w:color w:val="000000" w:themeColor="text1"/>
                <w:sz w:val="20"/>
                <w:szCs w:val="20"/>
              </w:rPr>
            </w:pPr>
            <w:r w:rsidRPr="000D0A0A">
              <w:rPr>
                <w:color w:val="000000" w:themeColor="text1"/>
                <w:sz w:val="20"/>
                <w:szCs w:val="20"/>
              </w:rPr>
              <w:t>32019L1152</w:t>
            </w:r>
          </w:p>
        </w:tc>
        <w:tc>
          <w:tcPr>
            <w:tcW w:w="12190" w:type="dxa"/>
            <w:tcBorders>
              <w:top w:val="single" w:sz="8" w:space="0" w:color="000000"/>
              <w:left w:val="single" w:sz="8" w:space="0" w:color="000000"/>
              <w:bottom w:val="single" w:sz="8" w:space="0" w:color="000000"/>
              <w:right w:val="single" w:sz="8" w:space="0" w:color="000000"/>
            </w:tcBorders>
          </w:tcPr>
          <w:p w14:paraId="490932BF" w14:textId="554AEDB4" w:rsidR="000D0A0A" w:rsidRDefault="000D0A0A" w:rsidP="000D0A0A">
            <w:pPr>
              <w:tabs>
                <w:tab w:val="left" w:pos="9762"/>
              </w:tabs>
              <w:spacing w:after="120"/>
              <w:ind w:right="155"/>
              <w:jc w:val="both"/>
              <w:rPr>
                <w:color w:val="000000" w:themeColor="text1"/>
                <w:sz w:val="20"/>
                <w:szCs w:val="20"/>
                <w:shd w:val="clear" w:color="auto" w:fill="FFFFFF"/>
              </w:rPr>
            </w:pPr>
            <w:r>
              <w:rPr>
                <w:color w:val="000000" w:themeColor="text1"/>
                <w:sz w:val="20"/>
                <w:szCs w:val="20"/>
                <w:shd w:val="clear" w:color="auto" w:fill="FFFFFF"/>
              </w:rPr>
              <w:t>Směrnice Evropského parlamentu a Rady</w:t>
            </w:r>
            <w:r w:rsidRPr="000D0A0A">
              <w:rPr>
                <w:color w:val="000000" w:themeColor="text1"/>
                <w:sz w:val="20"/>
                <w:szCs w:val="20"/>
                <w:shd w:val="clear" w:color="auto" w:fill="FFFFFF"/>
              </w:rPr>
              <w:t xml:space="preserve"> (EU) 2019/1152 ze dne 20. června 2019 o transparentních a předvídatelných pracovních podmínkách v Evropské unii</w:t>
            </w:r>
          </w:p>
        </w:tc>
      </w:tr>
      <w:tr w:rsidR="000D0A0A" w:rsidRPr="00FA3682" w14:paraId="335C5359" w14:textId="77777777" w:rsidTr="004E31A1">
        <w:trPr>
          <w:cantSplit/>
        </w:trPr>
        <w:tc>
          <w:tcPr>
            <w:tcW w:w="2249" w:type="dxa"/>
            <w:tcBorders>
              <w:top w:val="single" w:sz="8" w:space="0" w:color="000000"/>
              <w:left w:val="single" w:sz="8" w:space="0" w:color="000000"/>
              <w:bottom w:val="single" w:sz="8" w:space="0" w:color="000000"/>
              <w:right w:val="nil"/>
            </w:tcBorders>
          </w:tcPr>
          <w:p w14:paraId="0F41F0A3" w14:textId="0BEEFC99" w:rsidR="000D0A0A" w:rsidRPr="000D0A0A" w:rsidRDefault="000D0A0A" w:rsidP="000D0A0A">
            <w:pPr>
              <w:ind w:left="122"/>
              <w:jc w:val="both"/>
              <w:rPr>
                <w:color w:val="000000" w:themeColor="text1"/>
                <w:sz w:val="20"/>
                <w:szCs w:val="20"/>
              </w:rPr>
            </w:pPr>
            <w:r w:rsidRPr="000D0A0A">
              <w:rPr>
                <w:color w:val="000000" w:themeColor="text1"/>
                <w:sz w:val="20"/>
                <w:szCs w:val="20"/>
              </w:rPr>
              <w:t>32019L1158</w:t>
            </w:r>
          </w:p>
        </w:tc>
        <w:tc>
          <w:tcPr>
            <w:tcW w:w="12190" w:type="dxa"/>
            <w:tcBorders>
              <w:top w:val="single" w:sz="8" w:space="0" w:color="000000"/>
              <w:left w:val="single" w:sz="8" w:space="0" w:color="000000"/>
              <w:bottom w:val="single" w:sz="8" w:space="0" w:color="000000"/>
              <w:right w:val="single" w:sz="8" w:space="0" w:color="000000"/>
            </w:tcBorders>
          </w:tcPr>
          <w:p w14:paraId="6FB950C4" w14:textId="536EF1CC" w:rsidR="000D0A0A" w:rsidRDefault="000D0A0A" w:rsidP="000D0A0A">
            <w:pPr>
              <w:tabs>
                <w:tab w:val="left" w:pos="9762"/>
              </w:tabs>
              <w:spacing w:after="120"/>
              <w:ind w:right="155"/>
              <w:jc w:val="both"/>
              <w:rPr>
                <w:color w:val="000000" w:themeColor="text1"/>
                <w:sz w:val="20"/>
                <w:szCs w:val="20"/>
                <w:shd w:val="clear" w:color="auto" w:fill="FFFFFF"/>
              </w:rPr>
            </w:pPr>
            <w:r w:rsidRPr="000D0A0A">
              <w:rPr>
                <w:color w:val="000000" w:themeColor="text1"/>
                <w:sz w:val="20"/>
                <w:szCs w:val="20"/>
                <w:shd w:val="clear" w:color="auto" w:fill="FFFFFF"/>
              </w:rPr>
              <w:t>Směrnice Evropského parlamentu a Rady (EU) 2019/1158 ze dne 20. června 2019 o rovnováze mezi pracovním a soukromým životem rodičů a pečujících osob a o zrušení směrnice Rady 2010/18/EU</w:t>
            </w:r>
          </w:p>
        </w:tc>
      </w:tr>
      <w:tr w:rsidR="000D0A0A" w:rsidRPr="00FA3682" w14:paraId="5302F3AE" w14:textId="77777777" w:rsidTr="004E31A1">
        <w:trPr>
          <w:cantSplit/>
        </w:trPr>
        <w:tc>
          <w:tcPr>
            <w:tcW w:w="2249" w:type="dxa"/>
            <w:tcBorders>
              <w:top w:val="single" w:sz="8" w:space="0" w:color="000000"/>
              <w:left w:val="single" w:sz="8" w:space="0" w:color="000000"/>
              <w:bottom w:val="single" w:sz="8" w:space="0" w:color="000000"/>
              <w:right w:val="nil"/>
            </w:tcBorders>
          </w:tcPr>
          <w:p w14:paraId="77F63AFF" w14:textId="51878D12" w:rsidR="000D0A0A" w:rsidRPr="000D0A0A" w:rsidRDefault="000D0A0A" w:rsidP="000D0A0A">
            <w:pPr>
              <w:ind w:left="122"/>
              <w:jc w:val="both"/>
              <w:rPr>
                <w:color w:val="000000" w:themeColor="text1"/>
                <w:sz w:val="20"/>
                <w:szCs w:val="20"/>
              </w:rPr>
            </w:pPr>
            <w:r w:rsidRPr="000D0A0A">
              <w:rPr>
                <w:color w:val="000000" w:themeColor="text1"/>
                <w:sz w:val="20"/>
                <w:szCs w:val="20"/>
              </w:rPr>
              <w:t>32020L1057</w:t>
            </w:r>
          </w:p>
        </w:tc>
        <w:tc>
          <w:tcPr>
            <w:tcW w:w="12190" w:type="dxa"/>
            <w:tcBorders>
              <w:top w:val="single" w:sz="8" w:space="0" w:color="000000"/>
              <w:left w:val="single" w:sz="8" w:space="0" w:color="000000"/>
              <w:bottom w:val="single" w:sz="8" w:space="0" w:color="000000"/>
              <w:right w:val="single" w:sz="8" w:space="0" w:color="000000"/>
            </w:tcBorders>
          </w:tcPr>
          <w:p w14:paraId="3C423549" w14:textId="0565406F" w:rsidR="000D0A0A" w:rsidRDefault="000D0A0A" w:rsidP="000D0A0A">
            <w:pPr>
              <w:tabs>
                <w:tab w:val="left" w:pos="9762"/>
              </w:tabs>
              <w:spacing w:after="120"/>
              <w:ind w:right="155"/>
              <w:jc w:val="both"/>
              <w:rPr>
                <w:color w:val="000000" w:themeColor="text1"/>
                <w:sz w:val="20"/>
                <w:szCs w:val="20"/>
                <w:shd w:val="clear" w:color="auto" w:fill="FFFFFF"/>
              </w:rPr>
            </w:pPr>
            <w:r w:rsidRPr="000D0A0A">
              <w:rPr>
                <w:color w:val="000000" w:themeColor="text1"/>
                <w:sz w:val="20"/>
                <w:szCs w:val="20"/>
                <w:shd w:val="clear" w:color="auto" w:fill="FFFFFF"/>
              </w:rPr>
              <w:t>Směrnice Evropského parlamentu a Rady (EU) 2020/1057 ze dne 15. července 2020, kterou se stanoví zvláštní pravidla o vysílání řidičů v odvětví silniční dopravy, pokud jde o směrnice 96/71/ES a 2014/67/EU, a kterou se mění směrnice 2006/22/ES, pokud jde o požadavky na prosazování, a nařízení (EU) č. 1024/2012</w:t>
            </w:r>
          </w:p>
        </w:tc>
      </w:tr>
      <w:tr w:rsidR="000D0A0A" w:rsidRPr="00FA3682" w14:paraId="70BD5452" w14:textId="77777777" w:rsidTr="004E31A1">
        <w:trPr>
          <w:cantSplit/>
        </w:trPr>
        <w:tc>
          <w:tcPr>
            <w:tcW w:w="2249" w:type="dxa"/>
            <w:tcBorders>
              <w:top w:val="single" w:sz="8" w:space="0" w:color="000000"/>
              <w:left w:val="single" w:sz="8" w:space="0" w:color="000000"/>
              <w:bottom w:val="single" w:sz="8" w:space="0" w:color="000000"/>
              <w:right w:val="nil"/>
            </w:tcBorders>
          </w:tcPr>
          <w:p w14:paraId="334B42F6" w14:textId="729F689F" w:rsidR="000D0A0A" w:rsidRPr="000D0A0A" w:rsidRDefault="001F31A8" w:rsidP="000D0A0A">
            <w:pPr>
              <w:ind w:left="122"/>
              <w:jc w:val="both"/>
              <w:rPr>
                <w:color w:val="000000" w:themeColor="text1"/>
                <w:sz w:val="20"/>
                <w:szCs w:val="20"/>
              </w:rPr>
            </w:pPr>
            <w:r w:rsidRPr="001F31A8">
              <w:rPr>
                <w:color w:val="000000" w:themeColor="text1"/>
                <w:sz w:val="20"/>
                <w:szCs w:val="20"/>
              </w:rPr>
              <w:t>32021L1883</w:t>
            </w:r>
          </w:p>
        </w:tc>
        <w:tc>
          <w:tcPr>
            <w:tcW w:w="12190" w:type="dxa"/>
            <w:tcBorders>
              <w:top w:val="single" w:sz="8" w:space="0" w:color="000000"/>
              <w:left w:val="single" w:sz="8" w:space="0" w:color="000000"/>
              <w:bottom w:val="single" w:sz="8" w:space="0" w:color="000000"/>
              <w:right w:val="single" w:sz="8" w:space="0" w:color="000000"/>
            </w:tcBorders>
          </w:tcPr>
          <w:p w14:paraId="6954AEA8" w14:textId="67A2AC91" w:rsidR="000D0A0A" w:rsidRDefault="001F31A8" w:rsidP="000D0A0A">
            <w:pPr>
              <w:tabs>
                <w:tab w:val="left" w:pos="9762"/>
              </w:tabs>
              <w:spacing w:after="120"/>
              <w:ind w:right="155"/>
              <w:jc w:val="both"/>
              <w:rPr>
                <w:color w:val="000000" w:themeColor="text1"/>
                <w:sz w:val="20"/>
                <w:szCs w:val="20"/>
                <w:shd w:val="clear" w:color="auto" w:fill="FFFFFF"/>
              </w:rPr>
            </w:pPr>
            <w:r w:rsidRPr="001F31A8">
              <w:rPr>
                <w:color w:val="000000" w:themeColor="text1"/>
                <w:sz w:val="20"/>
                <w:szCs w:val="20"/>
                <w:shd w:val="clear" w:color="auto" w:fill="FFFFFF"/>
              </w:rPr>
              <w:t>Směrnice Evropského parlamentu a Rady (EU) 2021/1883 ze dne 20. října 2021 o podmínkách pro vstup a pobyt státních příslušníků třetích zemí za účelem výkonu zaměstnání vyžadujícího vysokou kvalifikaci a o zrušení směrnice Rady 2009/50/ES</w:t>
            </w:r>
          </w:p>
        </w:tc>
      </w:tr>
      <w:tr w:rsidR="000D0A0A" w:rsidRPr="00FA3682" w14:paraId="098B934C" w14:textId="77777777" w:rsidTr="004E31A1">
        <w:trPr>
          <w:cantSplit/>
        </w:trPr>
        <w:tc>
          <w:tcPr>
            <w:tcW w:w="2249" w:type="dxa"/>
            <w:tcBorders>
              <w:top w:val="single" w:sz="8" w:space="0" w:color="000000"/>
              <w:left w:val="single" w:sz="8" w:space="0" w:color="000000"/>
              <w:bottom w:val="single" w:sz="8" w:space="0" w:color="000000"/>
              <w:right w:val="nil"/>
            </w:tcBorders>
          </w:tcPr>
          <w:p w14:paraId="2A58C035" w14:textId="41B67491" w:rsidR="000D0A0A" w:rsidRPr="000D0A0A" w:rsidRDefault="001F31A8" w:rsidP="000D0A0A">
            <w:pPr>
              <w:ind w:left="122"/>
              <w:jc w:val="both"/>
              <w:rPr>
                <w:color w:val="000000" w:themeColor="text1"/>
                <w:sz w:val="20"/>
                <w:szCs w:val="20"/>
              </w:rPr>
            </w:pPr>
            <w:r w:rsidRPr="001F31A8">
              <w:rPr>
                <w:color w:val="000000" w:themeColor="text1"/>
                <w:sz w:val="20"/>
                <w:szCs w:val="20"/>
              </w:rPr>
              <w:t>32022L2041</w:t>
            </w:r>
          </w:p>
        </w:tc>
        <w:tc>
          <w:tcPr>
            <w:tcW w:w="12190" w:type="dxa"/>
            <w:tcBorders>
              <w:top w:val="single" w:sz="8" w:space="0" w:color="000000"/>
              <w:left w:val="single" w:sz="8" w:space="0" w:color="000000"/>
              <w:bottom w:val="single" w:sz="8" w:space="0" w:color="000000"/>
              <w:right w:val="single" w:sz="8" w:space="0" w:color="000000"/>
            </w:tcBorders>
          </w:tcPr>
          <w:p w14:paraId="29D272D1" w14:textId="21F8D3F9" w:rsidR="000D0A0A" w:rsidRDefault="001F31A8" w:rsidP="000D0A0A">
            <w:pPr>
              <w:tabs>
                <w:tab w:val="left" w:pos="9762"/>
              </w:tabs>
              <w:spacing w:after="120"/>
              <w:ind w:right="155"/>
              <w:jc w:val="both"/>
              <w:rPr>
                <w:color w:val="000000" w:themeColor="text1"/>
                <w:sz w:val="20"/>
                <w:szCs w:val="20"/>
                <w:shd w:val="clear" w:color="auto" w:fill="FFFFFF"/>
              </w:rPr>
            </w:pPr>
            <w:r w:rsidRPr="001F31A8">
              <w:rPr>
                <w:color w:val="000000" w:themeColor="text1"/>
                <w:sz w:val="20"/>
                <w:szCs w:val="20"/>
                <w:shd w:val="clear" w:color="auto" w:fill="FFFFFF"/>
              </w:rPr>
              <w:t>Směrnice Evropského parlamentu a Rady (EU) 2022/2041 ze dne 19. října 2022 o přiměřených minimálních mzdách v Evropské unii</w:t>
            </w:r>
          </w:p>
        </w:tc>
      </w:tr>
      <w:tr w:rsidR="000D0A0A" w:rsidRPr="00FA3682" w14:paraId="72B9E14E" w14:textId="77777777" w:rsidTr="00B64A78">
        <w:trPr>
          <w:cantSplit/>
        </w:trPr>
        <w:tc>
          <w:tcPr>
            <w:tcW w:w="2249" w:type="dxa"/>
            <w:tcBorders>
              <w:top w:val="single" w:sz="8" w:space="0" w:color="000000"/>
              <w:left w:val="single" w:sz="8" w:space="0" w:color="000000"/>
              <w:bottom w:val="single" w:sz="2" w:space="0" w:color="000000"/>
              <w:right w:val="nil"/>
            </w:tcBorders>
          </w:tcPr>
          <w:p w14:paraId="25015EAF" w14:textId="1958122C" w:rsidR="000D0A0A" w:rsidRPr="000D0A0A" w:rsidRDefault="001F31A8" w:rsidP="000D0A0A">
            <w:pPr>
              <w:ind w:left="122"/>
              <w:jc w:val="both"/>
              <w:rPr>
                <w:color w:val="000000" w:themeColor="text1"/>
                <w:sz w:val="20"/>
                <w:szCs w:val="20"/>
              </w:rPr>
            </w:pPr>
            <w:r w:rsidRPr="001F31A8">
              <w:rPr>
                <w:color w:val="000000" w:themeColor="text1"/>
                <w:sz w:val="20"/>
                <w:szCs w:val="20"/>
              </w:rPr>
              <w:t>32023L0970</w:t>
            </w:r>
          </w:p>
        </w:tc>
        <w:tc>
          <w:tcPr>
            <w:tcW w:w="12190" w:type="dxa"/>
            <w:tcBorders>
              <w:top w:val="single" w:sz="8" w:space="0" w:color="000000"/>
              <w:left w:val="single" w:sz="8" w:space="0" w:color="000000"/>
              <w:bottom w:val="single" w:sz="2" w:space="0" w:color="000000"/>
              <w:right w:val="single" w:sz="8" w:space="0" w:color="000000"/>
            </w:tcBorders>
          </w:tcPr>
          <w:p w14:paraId="409A18E5" w14:textId="66D5BCBA" w:rsidR="000D0A0A" w:rsidRDefault="001F31A8" w:rsidP="000D0A0A">
            <w:pPr>
              <w:tabs>
                <w:tab w:val="left" w:pos="9762"/>
              </w:tabs>
              <w:spacing w:after="120"/>
              <w:ind w:right="155"/>
              <w:jc w:val="both"/>
              <w:rPr>
                <w:color w:val="000000" w:themeColor="text1"/>
                <w:sz w:val="20"/>
                <w:szCs w:val="20"/>
                <w:shd w:val="clear" w:color="auto" w:fill="FFFFFF"/>
              </w:rPr>
            </w:pPr>
            <w:r w:rsidRPr="001F31A8">
              <w:rPr>
                <w:bCs/>
                <w:sz w:val="20"/>
                <w:szCs w:val="20"/>
              </w:rPr>
              <w:t>Směrnice Evropského parlamentu a Rady (EU) 2023/970 ze dne 10. května 2023, kterou se posiluje uplatňování zásady stejné odměny mužů a žen za stejnou práci nebo práci stejné hodnoty prostřednictvím transparentnosti odměňování a mechanismů prosazování</w:t>
            </w:r>
          </w:p>
        </w:tc>
      </w:tr>
    </w:tbl>
    <w:p w14:paraId="1226BFC0" w14:textId="77777777" w:rsidR="00646ABA" w:rsidRPr="00FA3682" w:rsidRDefault="00646ABA" w:rsidP="00553834">
      <w:pPr>
        <w:spacing w:after="240"/>
        <w:rPr>
          <w:color w:val="000000" w:themeColor="text1"/>
          <w:sz w:val="8"/>
          <w:szCs w:val="8"/>
        </w:rPr>
      </w:pPr>
    </w:p>
    <w:sectPr w:rsidR="00646ABA" w:rsidRPr="00FA3682" w:rsidSect="00B64A78">
      <w:footerReference w:type="default" r:id="rId11"/>
      <w:pgSz w:w="16838" w:h="11906" w:orient="landscape"/>
      <w:pgMar w:top="1417" w:right="1417" w:bottom="1417" w:left="141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C51E98" w14:textId="77777777" w:rsidR="004E0B29" w:rsidRDefault="004E0B29">
      <w:r>
        <w:separator/>
      </w:r>
    </w:p>
  </w:endnote>
  <w:endnote w:type="continuationSeparator" w:id="0">
    <w:p w14:paraId="183BF9DE" w14:textId="77777777" w:rsidR="004E0B29" w:rsidRDefault="004E0B29">
      <w:r>
        <w:continuationSeparator/>
      </w:r>
    </w:p>
  </w:endnote>
  <w:endnote w:type="continuationNotice" w:id="1">
    <w:p w14:paraId="667F8841" w14:textId="77777777" w:rsidR="004E0B29" w:rsidRDefault="004E0B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Noto Sans CJK SC Regular">
    <w:altName w:val="Cambria"/>
    <w:panose1 w:val="00000000000000000000"/>
    <w:charset w:val="00"/>
    <w:family w:val="roman"/>
    <w:notTrueType/>
    <w:pitch w:val="default"/>
  </w:font>
  <w:font w:name="Lohit Devanagari">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65EFD" w14:textId="7186A544" w:rsidR="004C6B8E" w:rsidRPr="004A28CE" w:rsidRDefault="004C6B8E" w:rsidP="00E82FE7">
    <w:pPr>
      <w:pStyle w:val="Podtitul"/>
      <w:rPr>
        <w:rFonts w:ascii="Arial" w:hAnsi="Arial" w:cs="Arial"/>
        <w:sz w:val="12"/>
        <w:szCs w:val="12"/>
      </w:rPr>
    </w:pPr>
    <w:r w:rsidRPr="004A28CE">
      <w:rPr>
        <w:rFonts w:ascii="Arial" w:hAnsi="Arial" w:cs="Arial"/>
        <w:sz w:val="12"/>
        <w:szCs w:val="12"/>
      </w:rPr>
      <w:t xml:space="preserve">Stránka </w:t>
    </w:r>
    <w:r w:rsidRPr="004A28CE">
      <w:rPr>
        <w:rFonts w:ascii="Arial" w:hAnsi="Arial" w:cs="Arial"/>
        <w:sz w:val="12"/>
        <w:szCs w:val="12"/>
      </w:rPr>
      <w:fldChar w:fldCharType="begin"/>
    </w:r>
    <w:r w:rsidRPr="004A28CE">
      <w:rPr>
        <w:rFonts w:ascii="Arial" w:hAnsi="Arial" w:cs="Arial"/>
        <w:sz w:val="12"/>
        <w:szCs w:val="12"/>
      </w:rPr>
      <w:instrText>PAGE</w:instrText>
    </w:r>
    <w:r w:rsidRPr="004A28CE">
      <w:rPr>
        <w:rFonts w:ascii="Arial" w:hAnsi="Arial" w:cs="Arial"/>
        <w:sz w:val="12"/>
        <w:szCs w:val="12"/>
      </w:rPr>
      <w:fldChar w:fldCharType="separate"/>
    </w:r>
    <w:r w:rsidR="00F830A6" w:rsidRPr="004A28CE">
      <w:rPr>
        <w:rFonts w:ascii="Arial" w:hAnsi="Arial" w:cs="Arial"/>
        <w:noProof/>
        <w:sz w:val="12"/>
        <w:szCs w:val="12"/>
      </w:rPr>
      <w:t>123</w:t>
    </w:r>
    <w:r w:rsidRPr="004A28CE">
      <w:rPr>
        <w:rFonts w:ascii="Arial" w:hAnsi="Arial" w:cs="Arial"/>
        <w:sz w:val="12"/>
        <w:szCs w:val="12"/>
      </w:rPr>
      <w:fldChar w:fldCharType="end"/>
    </w:r>
    <w:r w:rsidRPr="004A28CE">
      <w:rPr>
        <w:rFonts w:ascii="Arial" w:hAnsi="Arial" w:cs="Arial"/>
        <w:sz w:val="12"/>
        <w:szCs w:val="12"/>
      </w:rPr>
      <w:t xml:space="preserve"> (celkem </w:t>
    </w:r>
    <w:r w:rsidRPr="004A28CE">
      <w:rPr>
        <w:rFonts w:ascii="Arial" w:hAnsi="Arial" w:cs="Arial"/>
        <w:sz w:val="12"/>
        <w:szCs w:val="12"/>
      </w:rPr>
      <w:fldChar w:fldCharType="begin"/>
    </w:r>
    <w:r w:rsidRPr="004A28CE">
      <w:rPr>
        <w:rFonts w:ascii="Arial" w:hAnsi="Arial" w:cs="Arial"/>
        <w:sz w:val="12"/>
        <w:szCs w:val="12"/>
      </w:rPr>
      <w:instrText>NUMPAGES</w:instrText>
    </w:r>
    <w:r w:rsidRPr="004A28CE">
      <w:rPr>
        <w:rFonts w:ascii="Arial" w:hAnsi="Arial" w:cs="Arial"/>
        <w:sz w:val="12"/>
        <w:szCs w:val="12"/>
      </w:rPr>
      <w:fldChar w:fldCharType="separate"/>
    </w:r>
    <w:r w:rsidR="00F830A6" w:rsidRPr="004A28CE">
      <w:rPr>
        <w:rFonts w:ascii="Arial" w:hAnsi="Arial" w:cs="Arial"/>
        <w:noProof/>
        <w:sz w:val="12"/>
        <w:szCs w:val="12"/>
      </w:rPr>
      <w:t>125</w:t>
    </w:r>
    <w:r w:rsidRPr="004A28CE">
      <w:rPr>
        <w:rFonts w:ascii="Arial" w:hAnsi="Arial" w:cs="Arial"/>
        <w:sz w:val="12"/>
        <w:szCs w:val="12"/>
      </w:rPr>
      <w:fldChar w:fldCharType="end"/>
    </w:r>
    <w:r w:rsidRPr="004A28CE">
      <w:rPr>
        <w:rFonts w:ascii="Arial" w:hAnsi="Arial" w:cs="Arial"/>
        <w:sz w:val="12"/>
        <w:szCs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20511" w14:textId="77777777" w:rsidR="004E0B29" w:rsidRDefault="004E0B29">
      <w:r>
        <w:separator/>
      </w:r>
    </w:p>
  </w:footnote>
  <w:footnote w:type="continuationSeparator" w:id="0">
    <w:p w14:paraId="1713E7BC" w14:textId="77777777" w:rsidR="004E0B29" w:rsidRDefault="004E0B29">
      <w:r>
        <w:continuationSeparator/>
      </w:r>
    </w:p>
  </w:footnote>
  <w:footnote w:type="continuationNotice" w:id="1">
    <w:p w14:paraId="37900E54" w14:textId="77777777" w:rsidR="004E0B29" w:rsidRDefault="004E0B2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398EB22"/>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F26B8B"/>
    <w:multiLevelType w:val="hybridMultilevel"/>
    <w:tmpl w:val="E174C7F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13F00AF"/>
    <w:multiLevelType w:val="hybridMultilevel"/>
    <w:tmpl w:val="7BD0700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B4A3835"/>
    <w:multiLevelType w:val="hybridMultilevel"/>
    <w:tmpl w:val="D3A4D7A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05D6E1D"/>
    <w:multiLevelType w:val="hybridMultilevel"/>
    <w:tmpl w:val="597E90BE"/>
    <w:lvl w:ilvl="0" w:tplc="5E66E498">
      <w:start w:val="1"/>
      <w:numFmt w:val="lowerLetter"/>
      <w:lvlText w:val="%1)"/>
      <w:lvlJc w:val="left"/>
      <w:pPr>
        <w:ind w:left="1429" w:hanging="360"/>
      </w:pPr>
    </w:lvl>
    <w:lvl w:ilvl="1" w:tplc="04050019">
      <w:start w:val="1"/>
      <w:numFmt w:val="lowerLetter"/>
      <w:lvlText w:val="%2."/>
      <w:lvlJc w:val="left"/>
      <w:pPr>
        <w:ind w:left="2149" w:hanging="360"/>
      </w:pPr>
    </w:lvl>
    <w:lvl w:ilvl="2" w:tplc="0405001B">
      <w:start w:val="1"/>
      <w:numFmt w:val="lowerRoman"/>
      <w:lvlText w:val="%3."/>
      <w:lvlJc w:val="right"/>
      <w:pPr>
        <w:ind w:left="2869" w:hanging="180"/>
      </w:pPr>
    </w:lvl>
    <w:lvl w:ilvl="3" w:tplc="0405000F">
      <w:start w:val="1"/>
      <w:numFmt w:val="decimal"/>
      <w:lvlText w:val="%4."/>
      <w:lvlJc w:val="left"/>
      <w:pPr>
        <w:ind w:left="3589" w:hanging="360"/>
      </w:pPr>
    </w:lvl>
    <w:lvl w:ilvl="4" w:tplc="04050019">
      <w:start w:val="1"/>
      <w:numFmt w:val="lowerLetter"/>
      <w:lvlText w:val="%5."/>
      <w:lvlJc w:val="left"/>
      <w:pPr>
        <w:ind w:left="4309" w:hanging="360"/>
      </w:pPr>
    </w:lvl>
    <w:lvl w:ilvl="5" w:tplc="0405001B">
      <w:start w:val="1"/>
      <w:numFmt w:val="lowerRoman"/>
      <w:lvlText w:val="%6."/>
      <w:lvlJc w:val="right"/>
      <w:pPr>
        <w:ind w:left="5029" w:hanging="180"/>
      </w:pPr>
    </w:lvl>
    <w:lvl w:ilvl="6" w:tplc="0405000F">
      <w:start w:val="1"/>
      <w:numFmt w:val="decimal"/>
      <w:lvlText w:val="%7."/>
      <w:lvlJc w:val="left"/>
      <w:pPr>
        <w:ind w:left="5749" w:hanging="360"/>
      </w:pPr>
    </w:lvl>
    <w:lvl w:ilvl="7" w:tplc="04050019">
      <w:start w:val="1"/>
      <w:numFmt w:val="lowerLetter"/>
      <w:lvlText w:val="%8."/>
      <w:lvlJc w:val="left"/>
      <w:pPr>
        <w:ind w:left="6469" w:hanging="360"/>
      </w:pPr>
    </w:lvl>
    <w:lvl w:ilvl="8" w:tplc="0405001B">
      <w:start w:val="1"/>
      <w:numFmt w:val="lowerRoman"/>
      <w:lvlText w:val="%9."/>
      <w:lvlJc w:val="right"/>
      <w:pPr>
        <w:ind w:left="7189" w:hanging="180"/>
      </w:pPr>
    </w:lvl>
  </w:abstractNum>
  <w:abstractNum w:abstractNumId="5" w15:restartNumberingAfterBreak="0">
    <w:nsid w:val="17C52C48"/>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EE43DC0"/>
    <w:multiLevelType w:val="hybridMultilevel"/>
    <w:tmpl w:val="71EAB7DC"/>
    <w:lvl w:ilvl="0" w:tplc="A89C189C">
      <w:start w:val="1"/>
      <w:numFmt w:val="lowerRoman"/>
      <w:lvlText w:val="%1)"/>
      <w:lvlJc w:val="left"/>
      <w:pPr>
        <w:ind w:left="765" w:hanging="720"/>
      </w:pPr>
      <w:rPr>
        <w:rFonts w:hint="default"/>
      </w:rPr>
    </w:lvl>
    <w:lvl w:ilvl="1" w:tplc="04050019" w:tentative="1">
      <w:start w:val="1"/>
      <w:numFmt w:val="lowerLetter"/>
      <w:lvlText w:val="%2."/>
      <w:lvlJc w:val="left"/>
      <w:pPr>
        <w:ind w:left="1125" w:hanging="360"/>
      </w:pPr>
    </w:lvl>
    <w:lvl w:ilvl="2" w:tplc="0405001B" w:tentative="1">
      <w:start w:val="1"/>
      <w:numFmt w:val="lowerRoman"/>
      <w:lvlText w:val="%3."/>
      <w:lvlJc w:val="right"/>
      <w:pPr>
        <w:ind w:left="1845" w:hanging="180"/>
      </w:pPr>
    </w:lvl>
    <w:lvl w:ilvl="3" w:tplc="0405000F" w:tentative="1">
      <w:start w:val="1"/>
      <w:numFmt w:val="decimal"/>
      <w:lvlText w:val="%4."/>
      <w:lvlJc w:val="left"/>
      <w:pPr>
        <w:ind w:left="2565" w:hanging="360"/>
      </w:pPr>
    </w:lvl>
    <w:lvl w:ilvl="4" w:tplc="04050019" w:tentative="1">
      <w:start w:val="1"/>
      <w:numFmt w:val="lowerLetter"/>
      <w:lvlText w:val="%5."/>
      <w:lvlJc w:val="left"/>
      <w:pPr>
        <w:ind w:left="3285" w:hanging="360"/>
      </w:pPr>
    </w:lvl>
    <w:lvl w:ilvl="5" w:tplc="0405001B" w:tentative="1">
      <w:start w:val="1"/>
      <w:numFmt w:val="lowerRoman"/>
      <w:lvlText w:val="%6."/>
      <w:lvlJc w:val="right"/>
      <w:pPr>
        <w:ind w:left="4005" w:hanging="180"/>
      </w:pPr>
    </w:lvl>
    <w:lvl w:ilvl="6" w:tplc="0405000F" w:tentative="1">
      <w:start w:val="1"/>
      <w:numFmt w:val="decimal"/>
      <w:lvlText w:val="%7."/>
      <w:lvlJc w:val="left"/>
      <w:pPr>
        <w:ind w:left="4725" w:hanging="360"/>
      </w:pPr>
    </w:lvl>
    <w:lvl w:ilvl="7" w:tplc="04050019" w:tentative="1">
      <w:start w:val="1"/>
      <w:numFmt w:val="lowerLetter"/>
      <w:lvlText w:val="%8."/>
      <w:lvlJc w:val="left"/>
      <w:pPr>
        <w:ind w:left="5445" w:hanging="360"/>
      </w:pPr>
    </w:lvl>
    <w:lvl w:ilvl="8" w:tplc="0405001B" w:tentative="1">
      <w:start w:val="1"/>
      <w:numFmt w:val="lowerRoman"/>
      <w:lvlText w:val="%9."/>
      <w:lvlJc w:val="right"/>
      <w:pPr>
        <w:ind w:left="6165" w:hanging="180"/>
      </w:pPr>
    </w:lvl>
  </w:abstractNum>
  <w:abstractNum w:abstractNumId="7" w15:restartNumberingAfterBreak="0">
    <w:nsid w:val="2672241C"/>
    <w:multiLevelType w:val="hybridMultilevel"/>
    <w:tmpl w:val="AE1E273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7727220"/>
    <w:multiLevelType w:val="hybridMultilevel"/>
    <w:tmpl w:val="FC249914"/>
    <w:lvl w:ilvl="0" w:tplc="FFFFFFFF">
      <w:start w:val="1"/>
      <w:numFmt w:val="bullet"/>
      <w:lvlText w:val=""/>
      <w:lvlJc w:val="left"/>
      <w:pPr>
        <w:ind w:left="720" w:hanging="360"/>
      </w:pPr>
      <w:rPr>
        <w:rFonts w:ascii="Symbol" w:hAnsi="Symbol" w:hint="default"/>
      </w:rPr>
    </w:lvl>
    <w:lvl w:ilvl="1" w:tplc="04050017">
      <w:start w:val="1"/>
      <w:numFmt w:val="lowerLetter"/>
      <w:lvlText w:val="%2)"/>
      <w:lvlJc w:val="left"/>
      <w:pPr>
        <w:ind w:left="72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9C44240"/>
    <w:multiLevelType w:val="hybridMultilevel"/>
    <w:tmpl w:val="84A665C8"/>
    <w:lvl w:ilvl="0" w:tplc="09123376">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4BD8BDB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4EE43BB5"/>
    <w:multiLevelType w:val="hybridMultilevel"/>
    <w:tmpl w:val="A678C9A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4FB106E1"/>
    <w:multiLevelType w:val="hybridMultilevel"/>
    <w:tmpl w:val="38880C72"/>
    <w:lvl w:ilvl="0" w:tplc="DC1E2E60">
      <w:start w:val="1"/>
      <w:numFmt w:val="decimal"/>
      <w:lvlText w:val="%1."/>
      <w:lvlJc w:val="left"/>
      <w:pPr>
        <w:ind w:left="720" w:hanging="360"/>
      </w:pPr>
    </w:lvl>
    <w:lvl w:ilvl="1" w:tplc="700CD96C">
      <w:start w:val="1"/>
      <w:numFmt w:val="lowerLetter"/>
      <w:lvlText w:val="%2."/>
      <w:lvlJc w:val="left"/>
      <w:pPr>
        <w:ind w:left="1440" w:hanging="360"/>
      </w:pPr>
    </w:lvl>
    <w:lvl w:ilvl="2" w:tplc="A1C21BB4">
      <w:start w:val="1"/>
      <w:numFmt w:val="lowerRoman"/>
      <w:lvlText w:val="%3."/>
      <w:lvlJc w:val="right"/>
      <w:pPr>
        <w:ind w:left="2160" w:hanging="180"/>
      </w:pPr>
    </w:lvl>
    <w:lvl w:ilvl="3" w:tplc="20FE0A00">
      <w:start w:val="1"/>
      <w:numFmt w:val="decimal"/>
      <w:lvlText w:val="%4."/>
      <w:lvlJc w:val="left"/>
      <w:pPr>
        <w:ind w:left="2880" w:hanging="360"/>
      </w:pPr>
    </w:lvl>
    <w:lvl w:ilvl="4" w:tplc="F9F0F3D4">
      <w:start w:val="1"/>
      <w:numFmt w:val="lowerLetter"/>
      <w:lvlText w:val="%5."/>
      <w:lvlJc w:val="left"/>
      <w:pPr>
        <w:ind w:left="3600" w:hanging="360"/>
      </w:pPr>
    </w:lvl>
    <w:lvl w:ilvl="5" w:tplc="D166ECCA">
      <w:start w:val="1"/>
      <w:numFmt w:val="lowerRoman"/>
      <w:lvlText w:val="%6."/>
      <w:lvlJc w:val="right"/>
      <w:pPr>
        <w:ind w:left="4320" w:hanging="180"/>
      </w:pPr>
    </w:lvl>
    <w:lvl w:ilvl="6" w:tplc="818A08E4">
      <w:start w:val="1"/>
      <w:numFmt w:val="decimal"/>
      <w:lvlText w:val="%7."/>
      <w:lvlJc w:val="left"/>
      <w:pPr>
        <w:ind w:left="5040" w:hanging="360"/>
      </w:pPr>
    </w:lvl>
    <w:lvl w:ilvl="7" w:tplc="68E8140A">
      <w:start w:val="1"/>
      <w:numFmt w:val="lowerLetter"/>
      <w:lvlText w:val="%8."/>
      <w:lvlJc w:val="left"/>
      <w:pPr>
        <w:ind w:left="5760" w:hanging="360"/>
      </w:pPr>
    </w:lvl>
    <w:lvl w:ilvl="8" w:tplc="3EF0E936">
      <w:start w:val="1"/>
      <w:numFmt w:val="lowerRoman"/>
      <w:lvlText w:val="%9."/>
      <w:lvlJc w:val="right"/>
      <w:pPr>
        <w:ind w:left="6480" w:hanging="180"/>
      </w:pPr>
    </w:lvl>
  </w:abstractNum>
  <w:abstractNum w:abstractNumId="13" w15:restartNumberingAfterBreak="0">
    <w:nsid w:val="54737E88"/>
    <w:multiLevelType w:val="hybridMultilevel"/>
    <w:tmpl w:val="D9426FE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54C84F5C"/>
    <w:multiLevelType w:val="hybridMultilevel"/>
    <w:tmpl w:val="9A46DAB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591428D9"/>
    <w:multiLevelType w:val="hybridMultilevel"/>
    <w:tmpl w:val="DD76A63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5A3C7597"/>
    <w:multiLevelType w:val="hybridMultilevel"/>
    <w:tmpl w:val="A6045C5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5EDC78FC"/>
    <w:multiLevelType w:val="hybridMultilevel"/>
    <w:tmpl w:val="4EACB20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6F735246"/>
    <w:multiLevelType w:val="singleLevel"/>
    <w:tmpl w:val="DD50FE20"/>
    <w:lvl w:ilvl="0">
      <w:start w:val="1"/>
      <w:numFmt w:val="lowerLetter"/>
      <w:pStyle w:val="Textpsmene"/>
      <w:lvlText w:val="%1)"/>
      <w:lvlJc w:val="left"/>
      <w:pPr>
        <w:tabs>
          <w:tab w:val="num" w:pos="360"/>
        </w:tabs>
        <w:ind w:left="360" w:hanging="360"/>
      </w:pPr>
      <w:rPr>
        <w:rFonts w:hint="default"/>
      </w:rPr>
    </w:lvl>
  </w:abstractNum>
  <w:abstractNum w:abstractNumId="19" w15:restartNumberingAfterBreak="0">
    <w:nsid w:val="6FC365E5"/>
    <w:multiLevelType w:val="hybridMultilevel"/>
    <w:tmpl w:val="7A7C420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7A155BA0"/>
    <w:multiLevelType w:val="hybridMultilevel"/>
    <w:tmpl w:val="D7FC8C0A"/>
    <w:lvl w:ilvl="0" w:tplc="0AEEAEA8">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591498310">
    <w:abstractNumId w:val="1"/>
  </w:num>
  <w:num w:numId="2" w16cid:durableId="409474468">
    <w:abstractNumId w:val="14"/>
  </w:num>
  <w:num w:numId="3" w16cid:durableId="147215305">
    <w:abstractNumId w:val="11"/>
  </w:num>
  <w:num w:numId="4" w16cid:durableId="1021935380">
    <w:abstractNumId w:val="20"/>
  </w:num>
  <w:num w:numId="5" w16cid:durableId="2101683749">
    <w:abstractNumId w:val="12"/>
  </w:num>
  <w:num w:numId="6" w16cid:durableId="22584468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33882459">
    <w:abstractNumId w:val="6"/>
  </w:num>
  <w:num w:numId="8" w16cid:durableId="328364002">
    <w:abstractNumId w:val="18"/>
  </w:num>
  <w:num w:numId="9" w16cid:durableId="1074744411">
    <w:abstractNumId w:val="9"/>
  </w:num>
  <w:num w:numId="10" w16cid:durableId="929242393">
    <w:abstractNumId w:val="13"/>
  </w:num>
  <w:num w:numId="11" w16cid:durableId="405808264">
    <w:abstractNumId w:val="17"/>
  </w:num>
  <w:num w:numId="12" w16cid:durableId="2109235870">
    <w:abstractNumId w:val="10"/>
  </w:num>
  <w:num w:numId="13" w16cid:durableId="44839750">
    <w:abstractNumId w:val="5"/>
  </w:num>
  <w:num w:numId="14" w16cid:durableId="1049035060">
    <w:abstractNumId w:val="0"/>
  </w:num>
  <w:num w:numId="15" w16cid:durableId="716510071">
    <w:abstractNumId w:val="3"/>
  </w:num>
  <w:num w:numId="16" w16cid:durableId="1440493773">
    <w:abstractNumId w:val="7"/>
  </w:num>
  <w:num w:numId="17" w16cid:durableId="1797721723">
    <w:abstractNumId w:val="19"/>
  </w:num>
  <w:num w:numId="18" w16cid:durableId="1076780330">
    <w:abstractNumId w:val="15"/>
  </w:num>
  <w:num w:numId="19" w16cid:durableId="1968000245">
    <w:abstractNumId w:val="2"/>
  </w:num>
  <w:num w:numId="20" w16cid:durableId="1148061124">
    <w:abstractNumId w:val="16"/>
  </w:num>
  <w:num w:numId="21" w16cid:durableId="3644041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C0B"/>
    <w:rsid w:val="000004BC"/>
    <w:rsid w:val="00001145"/>
    <w:rsid w:val="00001677"/>
    <w:rsid w:val="000020EA"/>
    <w:rsid w:val="00002387"/>
    <w:rsid w:val="00003148"/>
    <w:rsid w:val="00003473"/>
    <w:rsid w:val="00005044"/>
    <w:rsid w:val="000055F1"/>
    <w:rsid w:val="00005761"/>
    <w:rsid w:val="000079A2"/>
    <w:rsid w:val="00007E7C"/>
    <w:rsid w:val="000108D2"/>
    <w:rsid w:val="000112FF"/>
    <w:rsid w:val="0001205A"/>
    <w:rsid w:val="00012522"/>
    <w:rsid w:val="00012967"/>
    <w:rsid w:val="000149B0"/>
    <w:rsid w:val="00015230"/>
    <w:rsid w:val="000156DC"/>
    <w:rsid w:val="0001593B"/>
    <w:rsid w:val="00015993"/>
    <w:rsid w:val="00017B0E"/>
    <w:rsid w:val="00017FE5"/>
    <w:rsid w:val="0002093D"/>
    <w:rsid w:val="00020E22"/>
    <w:rsid w:val="00021859"/>
    <w:rsid w:val="00021CEC"/>
    <w:rsid w:val="00022156"/>
    <w:rsid w:val="000223D7"/>
    <w:rsid w:val="00023705"/>
    <w:rsid w:val="000237BC"/>
    <w:rsid w:val="00024E57"/>
    <w:rsid w:val="000256D4"/>
    <w:rsid w:val="00027E78"/>
    <w:rsid w:val="00030233"/>
    <w:rsid w:val="00030F0F"/>
    <w:rsid w:val="00032C3A"/>
    <w:rsid w:val="00032D16"/>
    <w:rsid w:val="000353F8"/>
    <w:rsid w:val="00035A1E"/>
    <w:rsid w:val="0003618A"/>
    <w:rsid w:val="000368B3"/>
    <w:rsid w:val="0003697B"/>
    <w:rsid w:val="000369C9"/>
    <w:rsid w:val="00036F2F"/>
    <w:rsid w:val="00037232"/>
    <w:rsid w:val="000407B9"/>
    <w:rsid w:val="00041FFE"/>
    <w:rsid w:val="000442D0"/>
    <w:rsid w:val="0004437F"/>
    <w:rsid w:val="00044C4D"/>
    <w:rsid w:val="000452C6"/>
    <w:rsid w:val="000458D3"/>
    <w:rsid w:val="00045E55"/>
    <w:rsid w:val="0004659E"/>
    <w:rsid w:val="000465FD"/>
    <w:rsid w:val="0004666F"/>
    <w:rsid w:val="000474DF"/>
    <w:rsid w:val="000511CC"/>
    <w:rsid w:val="00053DA5"/>
    <w:rsid w:val="00053EA0"/>
    <w:rsid w:val="00054D72"/>
    <w:rsid w:val="00054DF2"/>
    <w:rsid w:val="00055BB4"/>
    <w:rsid w:val="000576F6"/>
    <w:rsid w:val="00057869"/>
    <w:rsid w:val="00062745"/>
    <w:rsid w:val="00063CB3"/>
    <w:rsid w:val="00064764"/>
    <w:rsid w:val="00066CD8"/>
    <w:rsid w:val="000703A4"/>
    <w:rsid w:val="00072F34"/>
    <w:rsid w:val="000736E3"/>
    <w:rsid w:val="000751F5"/>
    <w:rsid w:val="00080E93"/>
    <w:rsid w:val="000817C2"/>
    <w:rsid w:val="000838FC"/>
    <w:rsid w:val="00083CFC"/>
    <w:rsid w:val="00084B6A"/>
    <w:rsid w:val="00085CF1"/>
    <w:rsid w:val="00086A05"/>
    <w:rsid w:val="00087E3C"/>
    <w:rsid w:val="0009167A"/>
    <w:rsid w:val="0009247F"/>
    <w:rsid w:val="00092F70"/>
    <w:rsid w:val="00093272"/>
    <w:rsid w:val="000942DE"/>
    <w:rsid w:val="00096BD5"/>
    <w:rsid w:val="00096C2A"/>
    <w:rsid w:val="00096F20"/>
    <w:rsid w:val="00097178"/>
    <w:rsid w:val="0009738A"/>
    <w:rsid w:val="000A0B07"/>
    <w:rsid w:val="000A2985"/>
    <w:rsid w:val="000A36FC"/>
    <w:rsid w:val="000A4B03"/>
    <w:rsid w:val="000A557E"/>
    <w:rsid w:val="000A6642"/>
    <w:rsid w:val="000B4985"/>
    <w:rsid w:val="000B523B"/>
    <w:rsid w:val="000B580F"/>
    <w:rsid w:val="000B6024"/>
    <w:rsid w:val="000B62FC"/>
    <w:rsid w:val="000B6535"/>
    <w:rsid w:val="000B6A8D"/>
    <w:rsid w:val="000B72AB"/>
    <w:rsid w:val="000B7987"/>
    <w:rsid w:val="000C094E"/>
    <w:rsid w:val="000C1C46"/>
    <w:rsid w:val="000C1E94"/>
    <w:rsid w:val="000C27AF"/>
    <w:rsid w:val="000C2C30"/>
    <w:rsid w:val="000C6DE7"/>
    <w:rsid w:val="000C72B6"/>
    <w:rsid w:val="000C72F4"/>
    <w:rsid w:val="000D0A0A"/>
    <w:rsid w:val="000D1FCE"/>
    <w:rsid w:val="000D3984"/>
    <w:rsid w:val="000D46B9"/>
    <w:rsid w:val="000D4B35"/>
    <w:rsid w:val="000D56B3"/>
    <w:rsid w:val="000D57E2"/>
    <w:rsid w:val="000D5A3E"/>
    <w:rsid w:val="000D70FD"/>
    <w:rsid w:val="000D7EB0"/>
    <w:rsid w:val="000D7EFF"/>
    <w:rsid w:val="000E0A15"/>
    <w:rsid w:val="000E0B3C"/>
    <w:rsid w:val="000E1CDC"/>
    <w:rsid w:val="000E1E36"/>
    <w:rsid w:val="000E23E7"/>
    <w:rsid w:val="000E333C"/>
    <w:rsid w:val="000E4367"/>
    <w:rsid w:val="000E44F9"/>
    <w:rsid w:val="000E5343"/>
    <w:rsid w:val="000F1082"/>
    <w:rsid w:val="000F135E"/>
    <w:rsid w:val="000F1922"/>
    <w:rsid w:val="000F244A"/>
    <w:rsid w:val="000F2FE7"/>
    <w:rsid w:val="000F3D46"/>
    <w:rsid w:val="000F4D93"/>
    <w:rsid w:val="000F5506"/>
    <w:rsid w:val="000F62DD"/>
    <w:rsid w:val="000F7BC0"/>
    <w:rsid w:val="00101F61"/>
    <w:rsid w:val="00103D69"/>
    <w:rsid w:val="0010478C"/>
    <w:rsid w:val="00104843"/>
    <w:rsid w:val="0010526C"/>
    <w:rsid w:val="00105F68"/>
    <w:rsid w:val="001061E8"/>
    <w:rsid w:val="00106733"/>
    <w:rsid w:val="00107605"/>
    <w:rsid w:val="00107980"/>
    <w:rsid w:val="001132C4"/>
    <w:rsid w:val="00113D05"/>
    <w:rsid w:val="00114CC1"/>
    <w:rsid w:val="00115FDC"/>
    <w:rsid w:val="001164E5"/>
    <w:rsid w:val="00116BA9"/>
    <w:rsid w:val="0012014C"/>
    <w:rsid w:val="00120B5A"/>
    <w:rsid w:val="00121F46"/>
    <w:rsid w:val="00122A8C"/>
    <w:rsid w:val="00125885"/>
    <w:rsid w:val="0012595D"/>
    <w:rsid w:val="00126CB9"/>
    <w:rsid w:val="00130B06"/>
    <w:rsid w:val="00131EE9"/>
    <w:rsid w:val="00133485"/>
    <w:rsid w:val="001337FE"/>
    <w:rsid w:val="00133DC3"/>
    <w:rsid w:val="001341B2"/>
    <w:rsid w:val="001345B4"/>
    <w:rsid w:val="00134A31"/>
    <w:rsid w:val="001403FF"/>
    <w:rsid w:val="00141C30"/>
    <w:rsid w:val="0014473D"/>
    <w:rsid w:val="00145877"/>
    <w:rsid w:val="00147C07"/>
    <w:rsid w:val="00150349"/>
    <w:rsid w:val="00151553"/>
    <w:rsid w:val="00153865"/>
    <w:rsid w:val="001539A1"/>
    <w:rsid w:val="001539F7"/>
    <w:rsid w:val="0015492B"/>
    <w:rsid w:val="00154D39"/>
    <w:rsid w:val="00155CB5"/>
    <w:rsid w:val="00155DCC"/>
    <w:rsid w:val="0015755B"/>
    <w:rsid w:val="0015757C"/>
    <w:rsid w:val="00161817"/>
    <w:rsid w:val="00163A07"/>
    <w:rsid w:val="001645FB"/>
    <w:rsid w:val="001665BE"/>
    <w:rsid w:val="00166809"/>
    <w:rsid w:val="00167B10"/>
    <w:rsid w:val="0017181D"/>
    <w:rsid w:val="00172122"/>
    <w:rsid w:val="00172746"/>
    <w:rsid w:val="001742CC"/>
    <w:rsid w:val="001746F6"/>
    <w:rsid w:val="00175DBE"/>
    <w:rsid w:val="001760A0"/>
    <w:rsid w:val="00176118"/>
    <w:rsid w:val="0017769F"/>
    <w:rsid w:val="00177828"/>
    <w:rsid w:val="00180223"/>
    <w:rsid w:val="00181B18"/>
    <w:rsid w:val="00181B69"/>
    <w:rsid w:val="0018229B"/>
    <w:rsid w:val="001851E6"/>
    <w:rsid w:val="00187602"/>
    <w:rsid w:val="00187BB4"/>
    <w:rsid w:val="00191E24"/>
    <w:rsid w:val="001923FB"/>
    <w:rsid w:val="001926C8"/>
    <w:rsid w:val="00192F62"/>
    <w:rsid w:val="00193610"/>
    <w:rsid w:val="001940A1"/>
    <w:rsid w:val="00194B4E"/>
    <w:rsid w:val="00194B93"/>
    <w:rsid w:val="001952FF"/>
    <w:rsid w:val="001971C6"/>
    <w:rsid w:val="001A0B46"/>
    <w:rsid w:val="001A0E41"/>
    <w:rsid w:val="001A11C4"/>
    <w:rsid w:val="001A1E93"/>
    <w:rsid w:val="001A2DD8"/>
    <w:rsid w:val="001A393A"/>
    <w:rsid w:val="001A3B59"/>
    <w:rsid w:val="001A4068"/>
    <w:rsid w:val="001A4D21"/>
    <w:rsid w:val="001A7B63"/>
    <w:rsid w:val="001B0AA0"/>
    <w:rsid w:val="001B1788"/>
    <w:rsid w:val="001B20E8"/>
    <w:rsid w:val="001B3AF3"/>
    <w:rsid w:val="001B3FC7"/>
    <w:rsid w:val="001B63C5"/>
    <w:rsid w:val="001B6951"/>
    <w:rsid w:val="001B7406"/>
    <w:rsid w:val="001B7F14"/>
    <w:rsid w:val="001C1B72"/>
    <w:rsid w:val="001C2152"/>
    <w:rsid w:val="001C248A"/>
    <w:rsid w:val="001C4F67"/>
    <w:rsid w:val="001C55CF"/>
    <w:rsid w:val="001C6319"/>
    <w:rsid w:val="001C79B9"/>
    <w:rsid w:val="001C7CDD"/>
    <w:rsid w:val="001D1A23"/>
    <w:rsid w:val="001D2F7B"/>
    <w:rsid w:val="001D3345"/>
    <w:rsid w:val="001D5F99"/>
    <w:rsid w:val="001D62F1"/>
    <w:rsid w:val="001D6F1F"/>
    <w:rsid w:val="001E0BBF"/>
    <w:rsid w:val="001E0E35"/>
    <w:rsid w:val="001E1205"/>
    <w:rsid w:val="001E5EAF"/>
    <w:rsid w:val="001F1D91"/>
    <w:rsid w:val="001F31A8"/>
    <w:rsid w:val="001F33B6"/>
    <w:rsid w:val="001F33D8"/>
    <w:rsid w:val="001F3C90"/>
    <w:rsid w:val="001F3ECA"/>
    <w:rsid w:val="001F7581"/>
    <w:rsid w:val="002021D7"/>
    <w:rsid w:val="002026F6"/>
    <w:rsid w:val="00203CC0"/>
    <w:rsid w:val="00205A9B"/>
    <w:rsid w:val="00206C4D"/>
    <w:rsid w:val="00207D03"/>
    <w:rsid w:val="0021100C"/>
    <w:rsid w:val="00212175"/>
    <w:rsid w:val="002136F3"/>
    <w:rsid w:val="00213771"/>
    <w:rsid w:val="00213AC0"/>
    <w:rsid w:val="00216D41"/>
    <w:rsid w:val="002173B3"/>
    <w:rsid w:val="002203EB"/>
    <w:rsid w:val="00220F38"/>
    <w:rsid w:val="00224C6B"/>
    <w:rsid w:val="00224CDF"/>
    <w:rsid w:val="00224D1C"/>
    <w:rsid w:val="00225458"/>
    <w:rsid w:val="002331DE"/>
    <w:rsid w:val="002337EF"/>
    <w:rsid w:val="00234BBE"/>
    <w:rsid w:val="00234E05"/>
    <w:rsid w:val="0023504E"/>
    <w:rsid w:val="00235B68"/>
    <w:rsid w:val="00237802"/>
    <w:rsid w:val="00240B7D"/>
    <w:rsid w:val="00240C36"/>
    <w:rsid w:val="0024292A"/>
    <w:rsid w:val="00242ECA"/>
    <w:rsid w:val="00243C97"/>
    <w:rsid w:val="002440BD"/>
    <w:rsid w:val="002454F1"/>
    <w:rsid w:val="00245E36"/>
    <w:rsid w:val="00250301"/>
    <w:rsid w:val="00251004"/>
    <w:rsid w:val="00251259"/>
    <w:rsid w:val="00251651"/>
    <w:rsid w:val="00252E05"/>
    <w:rsid w:val="00254AC6"/>
    <w:rsid w:val="00255087"/>
    <w:rsid w:val="00256572"/>
    <w:rsid w:val="00256A86"/>
    <w:rsid w:val="0025764D"/>
    <w:rsid w:val="002578B5"/>
    <w:rsid w:val="0026022D"/>
    <w:rsid w:val="0026037F"/>
    <w:rsid w:val="002603C3"/>
    <w:rsid w:val="00261937"/>
    <w:rsid w:val="00261B73"/>
    <w:rsid w:val="00262CBB"/>
    <w:rsid w:val="00263EEB"/>
    <w:rsid w:val="00264B78"/>
    <w:rsid w:val="0026539D"/>
    <w:rsid w:val="002663B7"/>
    <w:rsid w:val="00266C8A"/>
    <w:rsid w:val="00266F4A"/>
    <w:rsid w:val="00267004"/>
    <w:rsid w:val="00270083"/>
    <w:rsid w:val="00270B2F"/>
    <w:rsid w:val="00270B54"/>
    <w:rsid w:val="00271275"/>
    <w:rsid w:val="002731BF"/>
    <w:rsid w:val="002739F9"/>
    <w:rsid w:val="00274630"/>
    <w:rsid w:val="00275577"/>
    <w:rsid w:val="0027571F"/>
    <w:rsid w:val="002758DE"/>
    <w:rsid w:val="00275EFE"/>
    <w:rsid w:val="00276B85"/>
    <w:rsid w:val="002776C8"/>
    <w:rsid w:val="00277DC5"/>
    <w:rsid w:val="00280E00"/>
    <w:rsid w:val="00283466"/>
    <w:rsid w:val="0028379E"/>
    <w:rsid w:val="0028648F"/>
    <w:rsid w:val="00287CD7"/>
    <w:rsid w:val="00290112"/>
    <w:rsid w:val="00290943"/>
    <w:rsid w:val="00290C0E"/>
    <w:rsid w:val="00291AF4"/>
    <w:rsid w:val="00294442"/>
    <w:rsid w:val="002944A9"/>
    <w:rsid w:val="002A1B3E"/>
    <w:rsid w:val="002A3FAC"/>
    <w:rsid w:val="002A403A"/>
    <w:rsid w:val="002A46F1"/>
    <w:rsid w:val="002A51A7"/>
    <w:rsid w:val="002A53AC"/>
    <w:rsid w:val="002A6520"/>
    <w:rsid w:val="002A672E"/>
    <w:rsid w:val="002A75F8"/>
    <w:rsid w:val="002B13EB"/>
    <w:rsid w:val="002B18FF"/>
    <w:rsid w:val="002B416B"/>
    <w:rsid w:val="002B4C4D"/>
    <w:rsid w:val="002B63C2"/>
    <w:rsid w:val="002B6C17"/>
    <w:rsid w:val="002B7C7C"/>
    <w:rsid w:val="002C0603"/>
    <w:rsid w:val="002C1C55"/>
    <w:rsid w:val="002C1DF9"/>
    <w:rsid w:val="002C2F4A"/>
    <w:rsid w:val="002C343C"/>
    <w:rsid w:val="002C3582"/>
    <w:rsid w:val="002D117F"/>
    <w:rsid w:val="002D1442"/>
    <w:rsid w:val="002D35E7"/>
    <w:rsid w:val="002D60EC"/>
    <w:rsid w:val="002D6687"/>
    <w:rsid w:val="002E031E"/>
    <w:rsid w:val="002E3669"/>
    <w:rsid w:val="002E3CDD"/>
    <w:rsid w:val="002E486F"/>
    <w:rsid w:val="002E4FF2"/>
    <w:rsid w:val="002E5985"/>
    <w:rsid w:val="002E5EE5"/>
    <w:rsid w:val="002E670E"/>
    <w:rsid w:val="002F04E2"/>
    <w:rsid w:val="002F4240"/>
    <w:rsid w:val="002F51E6"/>
    <w:rsid w:val="00301FF3"/>
    <w:rsid w:val="00303166"/>
    <w:rsid w:val="0030494D"/>
    <w:rsid w:val="0030563C"/>
    <w:rsid w:val="00305D47"/>
    <w:rsid w:val="003066A3"/>
    <w:rsid w:val="00310042"/>
    <w:rsid w:val="0031025A"/>
    <w:rsid w:val="003103B1"/>
    <w:rsid w:val="00311A4D"/>
    <w:rsid w:val="003130CC"/>
    <w:rsid w:val="003133E2"/>
    <w:rsid w:val="00314DDF"/>
    <w:rsid w:val="00316483"/>
    <w:rsid w:val="003175FB"/>
    <w:rsid w:val="003178E6"/>
    <w:rsid w:val="00320C4A"/>
    <w:rsid w:val="00320F25"/>
    <w:rsid w:val="0032198D"/>
    <w:rsid w:val="00323197"/>
    <w:rsid w:val="00323AE7"/>
    <w:rsid w:val="00324AF4"/>
    <w:rsid w:val="0032546E"/>
    <w:rsid w:val="00326E31"/>
    <w:rsid w:val="00327ACA"/>
    <w:rsid w:val="00327F34"/>
    <w:rsid w:val="00330065"/>
    <w:rsid w:val="003305BF"/>
    <w:rsid w:val="003305DC"/>
    <w:rsid w:val="00333D1A"/>
    <w:rsid w:val="00335C9B"/>
    <w:rsid w:val="00336CD6"/>
    <w:rsid w:val="00336D6A"/>
    <w:rsid w:val="00337F45"/>
    <w:rsid w:val="00342072"/>
    <w:rsid w:val="003424B7"/>
    <w:rsid w:val="00343E81"/>
    <w:rsid w:val="0034621E"/>
    <w:rsid w:val="00347537"/>
    <w:rsid w:val="003477C9"/>
    <w:rsid w:val="00350DC4"/>
    <w:rsid w:val="00351911"/>
    <w:rsid w:val="00354DC3"/>
    <w:rsid w:val="003555A3"/>
    <w:rsid w:val="00355615"/>
    <w:rsid w:val="0035687A"/>
    <w:rsid w:val="00357665"/>
    <w:rsid w:val="0035770B"/>
    <w:rsid w:val="003577B4"/>
    <w:rsid w:val="00360175"/>
    <w:rsid w:val="00360240"/>
    <w:rsid w:val="0036062E"/>
    <w:rsid w:val="003618C4"/>
    <w:rsid w:val="00361DDC"/>
    <w:rsid w:val="00363EE2"/>
    <w:rsid w:val="00365F37"/>
    <w:rsid w:val="0036735A"/>
    <w:rsid w:val="003676E0"/>
    <w:rsid w:val="00367F66"/>
    <w:rsid w:val="00371422"/>
    <w:rsid w:val="00372498"/>
    <w:rsid w:val="003725FE"/>
    <w:rsid w:val="00372A6A"/>
    <w:rsid w:val="00373031"/>
    <w:rsid w:val="0037363F"/>
    <w:rsid w:val="00381C04"/>
    <w:rsid w:val="00382435"/>
    <w:rsid w:val="003828A7"/>
    <w:rsid w:val="003877B3"/>
    <w:rsid w:val="00387D5D"/>
    <w:rsid w:val="00387FFE"/>
    <w:rsid w:val="00392B0F"/>
    <w:rsid w:val="00392B75"/>
    <w:rsid w:val="00393A83"/>
    <w:rsid w:val="00393D70"/>
    <w:rsid w:val="0039591F"/>
    <w:rsid w:val="003A028E"/>
    <w:rsid w:val="003A1C34"/>
    <w:rsid w:val="003A267D"/>
    <w:rsid w:val="003A30D2"/>
    <w:rsid w:val="003A59AF"/>
    <w:rsid w:val="003A759D"/>
    <w:rsid w:val="003A7A85"/>
    <w:rsid w:val="003B2DF7"/>
    <w:rsid w:val="003B3821"/>
    <w:rsid w:val="003B4069"/>
    <w:rsid w:val="003B47EF"/>
    <w:rsid w:val="003B52F9"/>
    <w:rsid w:val="003B70C6"/>
    <w:rsid w:val="003B78AA"/>
    <w:rsid w:val="003C2197"/>
    <w:rsid w:val="003C2739"/>
    <w:rsid w:val="003C2830"/>
    <w:rsid w:val="003C3E40"/>
    <w:rsid w:val="003C4382"/>
    <w:rsid w:val="003C5A19"/>
    <w:rsid w:val="003C62D9"/>
    <w:rsid w:val="003C679C"/>
    <w:rsid w:val="003C7225"/>
    <w:rsid w:val="003C79F9"/>
    <w:rsid w:val="003D103D"/>
    <w:rsid w:val="003D38B4"/>
    <w:rsid w:val="003D4E9F"/>
    <w:rsid w:val="003D674B"/>
    <w:rsid w:val="003E10F5"/>
    <w:rsid w:val="003E7549"/>
    <w:rsid w:val="003F0CA0"/>
    <w:rsid w:val="003F33F1"/>
    <w:rsid w:val="003F450D"/>
    <w:rsid w:val="003F61C5"/>
    <w:rsid w:val="003F62A1"/>
    <w:rsid w:val="003F6B9F"/>
    <w:rsid w:val="0040404C"/>
    <w:rsid w:val="004044BF"/>
    <w:rsid w:val="00404BA2"/>
    <w:rsid w:val="004058E6"/>
    <w:rsid w:val="00406C16"/>
    <w:rsid w:val="00406F6D"/>
    <w:rsid w:val="004101E7"/>
    <w:rsid w:val="00410298"/>
    <w:rsid w:val="004102AC"/>
    <w:rsid w:val="00411000"/>
    <w:rsid w:val="0041348C"/>
    <w:rsid w:val="004136B9"/>
    <w:rsid w:val="004138FB"/>
    <w:rsid w:val="00413B06"/>
    <w:rsid w:val="00414248"/>
    <w:rsid w:val="00414506"/>
    <w:rsid w:val="004152B8"/>
    <w:rsid w:val="004204B7"/>
    <w:rsid w:val="00420654"/>
    <w:rsid w:val="00421876"/>
    <w:rsid w:val="004222DA"/>
    <w:rsid w:val="004223B5"/>
    <w:rsid w:val="0042264A"/>
    <w:rsid w:val="00422CA2"/>
    <w:rsid w:val="00422FE0"/>
    <w:rsid w:val="00426402"/>
    <w:rsid w:val="00427BA8"/>
    <w:rsid w:val="0043133F"/>
    <w:rsid w:val="004318A0"/>
    <w:rsid w:val="00431C08"/>
    <w:rsid w:val="00432DD7"/>
    <w:rsid w:val="00433EDD"/>
    <w:rsid w:val="00434FDC"/>
    <w:rsid w:val="00435016"/>
    <w:rsid w:val="00435214"/>
    <w:rsid w:val="00435330"/>
    <w:rsid w:val="004415F9"/>
    <w:rsid w:val="004426F3"/>
    <w:rsid w:val="00442BC6"/>
    <w:rsid w:val="00443F8E"/>
    <w:rsid w:val="00444054"/>
    <w:rsid w:val="0044566C"/>
    <w:rsid w:val="00445C7D"/>
    <w:rsid w:val="00451BE0"/>
    <w:rsid w:val="00452461"/>
    <w:rsid w:val="00455434"/>
    <w:rsid w:val="004567A7"/>
    <w:rsid w:val="00456F1F"/>
    <w:rsid w:val="00457090"/>
    <w:rsid w:val="00460041"/>
    <w:rsid w:val="00460896"/>
    <w:rsid w:val="00460B89"/>
    <w:rsid w:val="00462210"/>
    <w:rsid w:val="004632A7"/>
    <w:rsid w:val="00464A6B"/>
    <w:rsid w:val="004656EC"/>
    <w:rsid w:val="00465C75"/>
    <w:rsid w:val="00466C65"/>
    <w:rsid w:val="004671C4"/>
    <w:rsid w:val="00467480"/>
    <w:rsid w:val="00467561"/>
    <w:rsid w:val="00473939"/>
    <w:rsid w:val="00474F8B"/>
    <w:rsid w:val="004751C2"/>
    <w:rsid w:val="00476503"/>
    <w:rsid w:val="004768A6"/>
    <w:rsid w:val="00476A13"/>
    <w:rsid w:val="00476B89"/>
    <w:rsid w:val="0047729D"/>
    <w:rsid w:val="00482786"/>
    <w:rsid w:val="0048307A"/>
    <w:rsid w:val="00483121"/>
    <w:rsid w:val="004864E3"/>
    <w:rsid w:val="004875DE"/>
    <w:rsid w:val="00487D4D"/>
    <w:rsid w:val="00490D09"/>
    <w:rsid w:val="00491AB2"/>
    <w:rsid w:val="004931DB"/>
    <w:rsid w:val="004939A1"/>
    <w:rsid w:val="00494A4C"/>
    <w:rsid w:val="00495C46"/>
    <w:rsid w:val="004A0E87"/>
    <w:rsid w:val="004A1001"/>
    <w:rsid w:val="004A163B"/>
    <w:rsid w:val="004A28CE"/>
    <w:rsid w:val="004A28F2"/>
    <w:rsid w:val="004A4A45"/>
    <w:rsid w:val="004A4AA9"/>
    <w:rsid w:val="004A4C28"/>
    <w:rsid w:val="004A4D40"/>
    <w:rsid w:val="004A56E4"/>
    <w:rsid w:val="004A69AE"/>
    <w:rsid w:val="004A72F5"/>
    <w:rsid w:val="004A737B"/>
    <w:rsid w:val="004B2169"/>
    <w:rsid w:val="004B5C78"/>
    <w:rsid w:val="004B6A36"/>
    <w:rsid w:val="004B7B6A"/>
    <w:rsid w:val="004C0AC7"/>
    <w:rsid w:val="004C169D"/>
    <w:rsid w:val="004C299A"/>
    <w:rsid w:val="004C5323"/>
    <w:rsid w:val="004C6B8E"/>
    <w:rsid w:val="004C7276"/>
    <w:rsid w:val="004C7F55"/>
    <w:rsid w:val="004D0059"/>
    <w:rsid w:val="004D0F2D"/>
    <w:rsid w:val="004D130B"/>
    <w:rsid w:val="004D1557"/>
    <w:rsid w:val="004D435A"/>
    <w:rsid w:val="004D47A1"/>
    <w:rsid w:val="004D60AD"/>
    <w:rsid w:val="004E0854"/>
    <w:rsid w:val="004E0B29"/>
    <w:rsid w:val="004E0F4E"/>
    <w:rsid w:val="004E1FF8"/>
    <w:rsid w:val="004E31A1"/>
    <w:rsid w:val="004E3679"/>
    <w:rsid w:val="004E5667"/>
    <w:rsid w:val="004E61FB"/>
    <w:rsid w:val="004E691F"/>
    <w:rsid w:val="004F0845"/>
    <w:rsid w:val="004F121C"/>
    <w:rsid w:val="004F242B"/>
    <w:rsid w:val="004F2F8B"/>
    <w:rsid w:val="004F42D5"/>
    <w:rsid w:val="004F66A1"/>
    <w:rsid w:val="004F66DE"/>
    <w:rsid w:val="005009FD"/>
    <w:rsid w:val="00501A83"/>
    <w:rsid w:val="00503127"/>
    <w:rsid w:val="00503F8B"/>
    <w:rsid w:val="00504D49"/>
    <w:rsid w:val="0050512C"/>
    <w:rsid w:val="00505524"/>
    <w:rsid w:val="005100B2"/>
    <w:rsid w:val="005106D6"/>
    <w:rsid w:val="0051198C"/>
    <w:rsid w:val="00512133"/>
    <w:rsid w:val="00513DBC"/>
    <w:rsid w:val="005146FC"/>
    <w:rsid w:val="0051666D"/>
    <w:rsid w:val="00516793"/>
    <w:rsid w:val="0051687C"/>
    <w:rsid w:val="00517DCD"/>
    <w:rsid w:val="005232D5"/>
    <w:rsid w:val="00523FA2"/>
    <w:rsid w:val="0052462A"/>
    <w:rsid w:val="00527B28"/>
    <w:rsid w:val="00527EA5"/>
    <w:rsid w:val="00531E96"/>
    <w:rsid w:val="005325C8"/>
    <w:rsid w:val="00532FAA"/>
    <w:rsid w:val="00535197"/>
    <w:rsid w:val="0053756F"/>
    <w:rsid w:val="00542C9F"/>
    <w:rsid w:val="00543A82"/>
    <w:rsid w:val="00545D1A"/>
    <w:rsid w:val="00546B29"/>
    <w:rsid w:val="00546C9C"/>
    <w:rsid w:val="005476CA"/>
    <w:rsid w:val="00550FB3"/>
    <w:rsid w:val="00551621"/>
    <w:rsid w:val="00551746"/>
    <w:rsid w:val="00553834"/>
    <w:rsid w:val="00553CCD"/>
    <w:rsid w:val="0055494B"/>
    <w:rsid w:val="00556120"/>
    <w:rsid w:val="0055642C"/>
    <w:rsid w:val="00556815"/>
    <w:rsid w:val="00556CE1"/>
    <w:rsid w:val="00560822"/>
    <w:rsid w:val="0056092C"/>
    <w:rsid w:val="00561565"/>
    <w:rsid w:val="0056319F"/>
    <w:rsid w:val="0056436B"/>
    <w:rsid w:val="00564F07"/>
    <w:rsid w:val="0056614F"/>
    <w:rsid w:val="00566279"/>
    <w:rsid w:val="0056661A"/>
    <w:rsid w:val="00567602"/>
    <w:rsid w:val="00570E71"/>
    <w:rsid w:val="00572109"/>
    <w:rsid w:val="00572665"/>
    <w:rsid w:val="005743C7"/>
    <w:rsid w:val="005749B0"/>
    <w:rsid w:val="00574B2B"/>
    <w:rsid w:val="0057612F"/>
    <w:rsid w:val="005764C4"/>
    <w:rsid w:val="005771A7"/>
    <w:rsid w:val="005771F3"/>
    <w:rsid w:val="00580F4A"/>
    <w:rsid w:val="00581421"/>
    <w:rsid w:val="00582B2B"/>
    <w:rsid w:val="00583407"/>
    <w:rsid w:val="0058461E"/>
    <w:rsid w:val="00584972"/>
    <w:rsid w:val="00584BB0"/>
    <w:rsid w:val="00585A6E"/>
    <w:rsid w:val="00585F80"/>
    <w:rsid w:val="005866F3"/>
    <w:rsid w:val="00586781"/>
    <w:rsid w:val="00586CDE"/>
    <w:rsid w:val="005874C7"/>
    <w:rsid w:val="00593DC7"/>
    <w:rsid w:val="005948FA"/>
    <w:rsid w:val="005952AA"/>
    <w:rsid w:val="005976B1"/>
    <w:rsid w:val="005A0625"/>
    <w:rsid w:val="005A1020"/>
    <w:rsid w:val="005A1AD1"/>
    <w:rsid w:val="005A2C11"/>
    <w:rsid w:val="005A2D3F"/>
    <w:rsid w:val="005A3BAF"/>
    <w:rsid w:val="005A3C7F"/>
    <w:rsid w:val="005A6304"/>
    <w:rsid w:val="005A6333"/>
    <w:rsid w:val="005A641D"/>
    <w:rsid w:val="005A6548"/>
    <w:rsid w:val="005A790A"/>
    <w:rsid w:val="005B0FF3"/>
    <w:rsid w:val="005B1092"/>
    <w:rsid w:val="005B222E"/>
    <w:rsid w:val="005B3900"/>
    <w:rsid w:val="005B577B"/>
    <w:rsid w:val="005B5ADA"/>
    <w:rsid w:val="005B5EEA"/>
    <w:rsid w:val="005B6A6B"/>
    <w:rsid w:val="005B6ACB"/>
    <w:rsid w:val="005B7487"/>
    <w:rsid w:val="005B7EEA"/>
    <w:rsid w:val="005C1285"/>
    <w:rsid w:val="005C3426"/>
    <w:rsid w:val="005C36CF"/>
    <w:rsid w:val="005C3BFD"/>
    <w:rsid w:val="005C62AA"/>
    <w:rsid w:val="005D1FAA"/>
    <w:rsid w:val="005D4C53"/>
    <w:rsid w:val="005D5EDC"/>
    <w:rsid w:val="005D62BB"/>
    <w:rsid w:val="005D765F"/>
    <w:rsid w:val="005D76E7"/>
    <w:rsid w:val="005E08B5"/>
    <w:rsid w:val="005E241C"/>
    <w:rsid w:val="005E4146"/>
    <w:rsid w:val="005E4EE6"/>
    <w:rsid w:val="005E6061"/>
    <w:rsid w:val="005F03C7"/>
    <w:rsid w:val="005F4AAE"/>
    <w:rsid w:val="005F595E"/>
    <w:rsid w:val="006002F4"/>
    <w:rsid w:val="00603BFD"/>
    <w:rsid w:val="00604BFD"/>
    <w:rsid w:val="006054B9"/>
    <w:rsid w:val="00607729"/>
    <w:rsid w:val="006079D8"/>
    <w:rsid w:val="00607C2E"/>
    <w:rsid w:val="0061182B"/>
    <w:rsid w:val="0061305E"/>
    <w:rsid w:val="00614C67"/>
    <w:rsid w:val="006158C4"/>
    <w:rsid w:val="00615A96"/>
    <w:rsid w:val="00616365"/>
    <w:rsid w:val="00616D37"/>
    <w:rsid w:val="00622BFC"/>
    <w:rsid w:val="0062377E"/>
    <w:rsid w:val="00624D71"/>
    <w:rsid w:val="00625132"/>
    <w:rsid w:val="00625650"/>
    <w:rsid w:val="006270E2"/>
    <w:rsid w:val="0063257F"/>
    <w:rsid w:val="0063282F"/>
    <w:rsid w:val="00632FF0"/>
    <w:rsid w:val="006331A2"/>
    <w:rsid w:val="00634AC5"/>
    <w:rsid w:val="00637CC4"/>
    <w:rsid w:val="00637CE8"/>
    <w:rsid w:val="0064523A"/>
    <w:rsid w:val="00646102"/>
    <w:rsid w:val="00646689"/>
    <w:rsid w:val="0064668E"/>
    <w:rsid w:val="00646ABA"/>
    <w:rsid w:val="00646FF3"/>
    <w:rsid w:val="006471B9"/>
    <w:rsid w:val="0065103D"/>
    <w:rsid w:val="00651833"/>
    <w:rsid w:val="00651BCB"/>
    <w:rsid w:val="00652CCC"/>
    <w:rsid w:val="00652EDB"/>
    <w:rsid w:val="00653CFE"/>
    <w:rsid w:val="00656220"/>
    <w:rsid w:val="00656B6E"/>
    <w:rsid w:val="0066051A"/>
    <w:rsid w:val="00660883"/>
    <w:rsid w:val="006617F9"/>
    <w:rsid w:val="00662B43"/>
    <w:rsid w:val="00662F2C"/>
    <w:rsid w:val="00664B6C"/>
    <w:rsid w:val="00664C5B"/>
    <w:rsid w:val="00665FAA"/>
    <w:rsid w:val="0066617B"/>
    <w:rsid w:val="006668B7"/>
    <w:rsid w:val="00666B91"/>
    <w:rsid w:val="00666DFC"/>
    <w:rsid w:val="00667282"/>
    <w:rsid w:val="00667ED4"/>
    <w:rsid w:val="00670E9B"/>
    <w:rsid w:val="006711B2"/>
    <w:rsid w:val="00671C98"/>
    <w:rsid w:val="00671E04"/>
    <w:rsid w:val="00671F31"/>
    <w:rsid w:val="00673821"/>
    <w:rsid w:val="00673D68"/>
    <w:rsid w:val="00676BF5"/>
    <w:rsid w:val="00676EA8"/>
    <w:rsid w:val="00680CB1"/>
    <w:rsid w:val="006816EC"/>
    <w:rsid w:val="00681A82"/>
    <w:rsid w:val="006822A0"/>
    <w:rsid w:val="00682FE1"/>
    <w:rsid w:val="0068428F"/>
    <w:rsid w:val="0068531A"/>
    <w:rsid w:val="006858E5"/>
    <w:rsid w:val="00686859"/>
    <w:rsid w:val="00687D97"/>
    <w:rsid w:val="00687E4A"/>
    <w:rsid w:val="006905FF"/>
    <w:rsid w:val="0069269E"/>
    <w:rsid w:val="0069280B"/>
    <w:rsid w:val="00693B31"/>
    <w:rsid w:val="00693C35"/>
    <w:rsid w:val="00693DE1"/>
    <w:rsid w:val="00694087"/>
    <w:rsid w:val="006947FB"/>
    <w:rsid w:val="00694E42"/>
    <w:rsid w:val="00695411"/>
    <w:rsid w:val="00696402"/>
    <w:rsid w:val="00696458"/>
    <w:rsid w:val="00696507"/>
    <w:rsid w:val="00696D9F"/>
    <w:rsid w:val="006A1503"/>
    <w:rsid w:val="006A18F2"/>
    <w:rsid w:val="006A20BC"/>
    <w:rsid w:val="006A28E0"/>
    <w:rsid w:val="006A3AC7"/>
    <w:rsid w:val="006A4012"/>
    <w:rsid w:val="006A4823"/>
    <w:rsid w:val="006A4E3F"/>
    <w:rsid w:val="006B0634"/>
    <w:rsid w:val="006B3131"/>
    <w:rsid w:val="006B372B"/>
    <w:rsid w:val="006B4455"/>
    <w:rsid w:val="006B65E6"/>
    <w:rsid w:val="006B74B3"/>
    <w:rsid w:val="006C0C41"/>
    <w:rsid w:val="006C1041"/>
    <w:rsid w:val="006C3E4B"/>
    <w:rsid w:val="006C4B61"/>
    <w:rsid w:val="006C5475"/>
    <w:rsid w:val="006C5A68"/>
    <w:rsid w:val="006D0316"/>
    <w:rsid w:val="006D1D93"/>
    <w:rsid w:val="006D1D9E"/>
    <w:rsid w:val="006D1F3A"/>
    <w:rsid w:val="006D3177"/>
    <w:rsid w:val="006D37CE"/>
    <w:rsid w:val="006D3D2E"/>
    <w:rsid w:val="006D42A3"/>
    <w:rsid w:val="006D661D"/>
    <w:rsid w:val="006D7AC4"/>
    <w:rsid w:val="006E1372"/>
    <w:rsid w:val="006E17BC"/>
    <w:rsid w:val="006E3AC3"/>
    <w:rsid w:val="006E5905"/>
    <w:rsid w:val="006E5C53"/>
    <w:rsid w:val="006E70BC"/>
    <w:rsid w:val="006F32BF"/>
    <w:rsid w:val="006F508C"/>
    <w:rsid w:val="006F7B7B"/>
    <w:rsid w:val="007003EF"/>
    <w:rsid w:val="00701543"/>
    <w:rsid w:val="00703B5E"/>
    <w:rsid w:val="00704473"/>
    <w:rsid w:val="00704C65"/>
    <w:rsid w:val="00705DE3"/>
    <w:rsid w:val="0070655F"/>
    <w:rsid w:val="007072F8"/>
    <w:rsid w:val="00707816"/>
    <w:rsid w:val="00707C0B"/>
    <w:rsid w:val="00707E48"/>
    <w:rsid w:val="00711070"/>
    <w:rsid w:val="00711533"/>
    <w:rsid w:val="00711DA6"/>
    <w:rsid w:val="00713392"/>
    <w:rsid w:val="007136BC"/>
    <w:rsid w:val="00715CEA"/>
    <w:rsid w:val="0071687A"/>
    <w:rsid w:val="00716F41"/>
    <w:rsid w:val="00717697"/>
    <w:rsid w:val="00720C0F"/>
    <w:rsid w:val="00720CDD"/>
    <w:rsid w:val="00723581"/>
    <w:rsid w:val="007256DF"/>
    <w:rsid w:val="007269AE"/>
    <w:rsid w:val="007274BD"/>
    <w:rsid w:val="00730098"/>
    <w:rsid w:val="0073025D"/>
    <w:rsid w:val="00731AF1"/>
    <w:rsid w:val="00731C4A"/>
    <w:rsid w:val="00731E79"/>
    <w:rsid w:val="0073206F"/>
    <w:rsid w:val="007330FA"/>
    <w:rsid w:val="0073343D"/>
    <w:rsid w:val="0073458D"/>
    <w:rsid w:val="00734DA4"/>
    <w:rsid w:val="00740184"/>
    <w:rsid w:val="00740350"/>
    <w:rsid w:val="00740986"/>
    <w:rsid w:val="00743570"/>
    <w:rsid w:val="00746506"/>
    <w:rsid w:val="007500D5"/>
    <w:rsid w:val="00751153"/>
    <w:rsid w:val="00751719"/>
    <w:rsid w:val="00751C2A"/>
    <w:rsid w:val="00752EC1"/>
    <w:rsid w:val="00753315"/>
    <w:rsid w:val="00754212"/>
    <w:rsid w:val="007545FE"/>
    <w:rsid w:val="00754E8C"/>
    <w:rsid w:val="0075505F"/>
    <w:rsid w:val="0075536B"/>
    <w:rsid w:val="00755AD1"/>
    <w:rsid w:val="00756815"/>
    <w:rsid w:val="00756FF3"/>
    <w:rsid w:val="0076043E"/>
    <w:rsid w:val="00760AA8"/>
    <w:rsid w:val="00760B31"/>
    <w:rsid w:val="00760E52"/>
    <w:rsid w:val="00761DFE"/>
    <w:rsid w:val="00762023"/>
    <w:rsid w:val="0076251B"/>
    <w:rsid w:val="007626BF"/>
    <w:rsid w:val="00762F75"/>
    <w:rsid w:val="007643BC"/>
    <w:rsid w:val="007655A0"/>
    <w:rsid w:val="007659D2"/>
    <w:rsid w:val="0076688D"/>
    <w:rsid w:val="00766F57"/>
    <w:rsid w:val="00771309"/>
    <w:rsid w:val="00771C1B"/>
    <w:rsid w:val="00771FDD"/>
    <w:rsid w:val="007720C4"/>
    <w:rsid w:val="007733F1"/>
    <w:rsid w:val="007748A9"/>
    <w:rsid w:val="007759F8"/>
    <w:rsid w:val="007766FD"/>
    <w:rsid w:val="00776D07"/>
    <w:rsid w:val="007773E9"/>
    <w:rsid w:val="00781CB6"/>
    <w:rsid w:val="007848CA"/>
    <w:rsid w:val="007863D3"/>
    <w:rsid w:val="00786E38"/>
    <w:rsid w:val="00787628"/>
    <w:rsid w:val="00792643"/>
    <w:rsid w:val="00793272"/>
    <w:rsid w:val="007948A2"/>
    <w:rsid w:val="00796EFE"/>
    <w:rsid w:val="007A076A"/>
    <w:rsid w:val="007A0E35"/>
    <w:rsid w:val="007A0EDF"/>
    <w:rsid w:val="007A122F"/>
    <w:rsid w:val="007A2A7F"/>
    <w:rsid w:val="007A313E"/>
    <w:rsid w:val="007A3E7E"/>
    <w:rsid w:val="007A4E61"/>
    <w:rsid w:val="007A4E73"/>
    <w:rsid w:val="007A53F6"/>
    <w:rsid w:val="007A5914"/>
    <w:rsid w:val="007A72A2"/>
    <w:rsid w:val="007A7D53"/>
    <w:rsid w:val="007B1094"/>
    <w:rsid w:val="007B242F"/>
    <w:rsid w:val="007B2E3B"/>
    <w:rsid w:val="007B38A2"/>
    <w:rsid w:val="007B3CC6"/>
    <w:rsid w:val="007B4D06"/>
    <w:rsid w:val="007B5BD7"/>
    <w:rsid w:val="007B68C3"/>
    <w:rsid w:val="007C0CE6"/>
    <w:rsid w:val="007C0FE1"/>
    <w:rsid w:val="007C3176"/>
    <w:rsid w:val="007C3FB6"/>
    <w:rsid w:val="007C4EC5"/>
    <w:rsid w:val="007C5B0A"/>
    <w:rsid w:val="007C5CEB"/>
    <w:rsid w:val="007C613C"/>
    <w:rsid w:val="007D4702"/>
    <w:rsid w:val="007D4BB2"/>
    <w:rsid w:val="007D56A5"/>
    <w:rsid w:val="007D5FB9"/>
    <w:rsid w:val="007D604C"/>
    <w:rsid w:val="007D6207"/>
    <w:rsid w:val="007D64E1"/>
    <w:rsid w:val="007D67E7"/>
    <w:rsid w:val="007D72B0"/>
    <w:rsid w:val="007D73C1"/>
    <w:rsid w:val="007E14F1"/>
    <w:rsid w:val="007E3E15"/>
    <w:rsid w:val="007E4E7A"/>
    <w:rsid w:val="007E51BF"/>
    <w:rsid w:val="007E56AF"/>
    <w:rsid w:val="007E6B7A"/>
    <w:rsid w:val="007F16DF"/>
    <w:rsid w:val="007F2E91"/>
    <w:rsid w:val="007F3156"/>
    <w:rsid w:val="007F3AC9"/>
    <w:rsid w:val="007F4DA4"/>
    <w:rsid w:val="007F6E47"/>
    <w:rsid w:val="007F7727"/>
    <w:rsid w:val="00804CE1"/>
    <w:rsid w:val="008053EF"/>
    <w:rsid w:val="00805475"/>
    <w:rsid w:val="008056C7"/>
    <w:rsid w:val="00805992"/>
    <w:rsid w:val="00806042"/>
    <w:rsid w:val="008077F1"/>
    <w:rsid w:val="00807DB8"/>
    <w:rsid w:val="00807DBB"/>
    <w:rsid w:val="008107EF"/>
    <w:rsid w:val="00811C77"/>
    <w:rsid w:val="008122E5"/>
    <w:rsid w:val="00813432"/>
    <w:rsid w:val="008138ED"/>
    <w:rsid w:val="00815D76"/>
    <w:rsid w:val="0081647A"/>
    <w:rsid w:val="008172D4"/>
    <w:rsid w:val="00817874"/>
    <w:rsid w:val="00824CF5"/>
    <w:rsid w:val="00825A9B"/>
    <w:rsid w:val="00825FAE"/>
    <w:rsid w:val="008264A6"/>
    <w:rsid w:val="00831FA3"/>
    <w:rsid w:val="00832197"/>
    <w:rsid w:val="00832895"/>
    <w:rsid w:val="00833442"/>
    <w:rsid w:val="008347B2"/>
    <w:rsid w:val="00835B8C"/>
    <w:rsid w:val="0084290C"/>
    <w:rsid w:val="00842B00"/>
    <w:rsid w:val="00844FA1"/>
    <w:rsid w:val="008456FD"/>
    <w:rsid w:val="00846805"/>
    <w:rsid w:val="00850743"/>
    <w:rsid w:val="008518B8"/>
    <w:rsid w:val="00851B3F"/>
    <w:rsid w:val="0085300A"/>
    <w:rsid w:val="00853498"/>
    <w:rsid w:val="008536E4"/>
    <w:rsid w:val="00854490"/>
    <w:rsid w:val="008553E9"/>
    <w:rsid w:val="0085549A"/>
    <w:rsid w:val="008559BD"/>
    <w:rsid w:val="00856334"/>
    <w:rsid w:val="00862C0D"/>
    <w:rsid w:val="00865624"/>
    <w:rsid w:val="008659EE"/>
    <w:rsid w:val="00865FA0"/>
    <w:rsid w:val="0087003D"/>
    <w:rsid w:val="00870F28"/>
    <w:rsid w:val="00871746"/>
    <w:rsid w:val="00871AF5"/>
    <w:rsid w:val="0087227C"/>
    <w:rsid w:val="00873841"/>
    <w:rsid w:val="00873A05"/>
    <w:rsid w:val="0087545D"/>
    <w:rsid w:val="008755A1"/>
    <w:rsid w:val="00876A5A"/>
    <w:rsid w:val="00877B28"/>
    <w:rsid w:val="008810DA"/>
    <w:rsid w:val="00881210"/>
    <w:rsid w:val="0088177D"/>
    <w:rsid w:val="00881C52"/>
    <w:rsid w:val="00881DE2"/>
    <w:rsid w:val="00881DF3"/>
    <w:rsid w:val="008820C3"/>
    <w:rsid w:val="00883C66"/>
    <w:rsid w:val="00885F62"/>
    <w:rsid w:val="0088729A"/>
    <w:rsid w:val="00887992"/>
    <w:rsid w:val="00887ECA"/>
    <w:rsid w:val="008912DA"/>
    <w:rsid w:val="00891465"/>
    <w:rsid w:val="00891B65"/>
    <w:rsid w:val="00892217"/>
    <w:rsid w:val="00893117"/>
    <w:rsid w:val="00896A8C"/>
    <w:rsid w:val="008979FC"/>
    <w:rsid w:val="008A446B"/>
    <w:rsid w:val="008A5153"/>
    <w:rsid w:val="008A6723"/>
    <w:rsid w:val="008A694F"/>
    <w:rsid w:val="008A6B84"/>
    <w:rsid w:val="008A737B"/>
    <w:rsid w:val="008A7737"/>
    <w:rsid w:val="008A7D24"/>
    <w:rsid w:val="008B13A3"/>
    <w:rsid w:val="008B28C6"/>
    <w:rsid w:val="008B303C"/>
    <w:rsid w:val="008B60A1"/>
    <w:rsid w:val="008B60A3"/>
    <w:rsid w:val="008B652B"/>
    <w:rsid w:val="008B66B5"/>
    <w:rsid w:val="008B6B48"/>
    <w:rsid w:val="008C0AD0"/>
    <w:rsid w:val="008C1628"/>
    <w:rsid w:val="008C1953"/>
    <w:rsid w:val="008C1C66"/>
    <w:rsid w:val="008C5722"/>
    <w:rsid w:val="008C5CDE"/>
    <w:rsid w:val="008C64F5"/>
    <w:rsid w:val="008C7530"/>
    <w:rsid w:val="008C7D70"/>
    <w:rsid w:val="008D1B55"/>
    <w:rsid w:val="008D2E64"/>
    <w:rsid w:val="008D2FA4"/>
    <w:rsid w:val="008D31CA"/>
    <w:rsid w:val="008D43E4"/>
    <w:rsid w:val="008D5E92"/>
    <w:rsid w:val="008D6ED5"/>
    <w:rsid w:val="008E0CC6"/>
    <w:rsid w:val="008E0F37"/>
    <w:rsid w:val="008E1DF6"/>
    <w:rsid w:val="008E2ABB"/>
    <w:rsid w:val="008E2C4C"/>
    <w:rsid w:val="008E3555"/>
    <w:rsid w:val="008E3FAF"/>
    <w:rsid w:val="008E4117"/>
    <w:rsid w:val="008E44E5"/>
    <w:rsid w:val="008E452A"/>
    <w:rsid w:val="008E4DC6"/>
    <w:rsid w:val="008E55B5"/>
    <w:rsid w:val="008E5B8D"/>
    <w:rsid w:val="008E7DB9"/>
    <w:rsid w:val="008F2435"/>
    <w:rsid w:val="008F2B99"/>
    <w:rsid w:val="008F3CBE"/>
    <w:rsid w:val="008F51F4"/>
    <w:rsid w:val="008F57DE"/>
    <w:rsid w:val="008F5954"/>
    <w:rsid w:val="008F6257"/>
    <w:rsid w:val="008F7805"/>
    <w:rsid w:val="008F7B7E"/>
    <w:rsid w:val="008F7C16"/>
    <w:rsid w:val="008F7D39"/>
    <w:rsid w:val="008F7FD2"/>
    <w:rsid w:val="009000FC"/>
    <w:rsid w:val="009007C6"/>
    <w:rsid w:val="00900BAE"/>
    <w:rsid w:val="00901726"/>
    <w:rsid w:val="00901E6C"/>
    <w:rsid w:val="00902961"/>
    <w:rsid w:val="00902B3A"/>
    <w:rsid w:val="00903C5E"/>
    <w:rsid w:val="00903EE6"/>
    <w:rsid w:val="00907AA0"/>
    <w:rsid w:val="00907AA5"/>
    <w:rsid w:val="00907C86"/>
    <w:rsid w:val="00907FE3"/>
    <w:rsid w:val="00910940"/>
    <w:rsid w:val="00913FCD"/>
    <w:rsid w:val="0091691B"/>
    <w:rsid w:val="00916F20"/>
    <w:rsid w:val="00920E8B"/>
    <w:rsid w:val="009210A8"/>
    <w:rsid w:val="00921B62"/>
    <w:rsid w:val="00921D6F"/>
    <w:rsid w:val="00925007"/>
    <w:rsid w:val="00925509"/>
    <w:rsid w:val="0092764A"/>
    <w:rsid w:val="0093300F"/>
    <w:rsid w:val="00933BC7"/>
    <w:rsid w:val="00933E0D"/>
    <w:rsid w:val="00934805"/>
    <w:rsid w:val="009357F4"/>
    <w:rsid w:val="009358A8"/>
    <w:rsid w:val="00935A6A"/>
    <w:rsid w:val="00936814"/>
    <w:rsid w:val="0093776E"/>
    <w:rsid w:val="0094116F"/>
    <w:rsid w:val="0094159C"/>
    <w:rsid w:val="00941DD7"/>
    <w:rsid w:val="00942359"/>
    <w:rsid w:val="00942ABF"/>
    <w:rsid w:val="009436E1"/>
    <w:rsid w:val="0094557F"/>
    <w:rsid w:val="00947391"/>
    <w:rsid w:val="00947864"/>
    <w:rsid w:val="00951E93"/>
    <w:rsid w:val="009526DC"/>
    <w:rsid w:val="00952AF8"/>
    <w:rsid w:val="00953511"/>
    <w:rsid w:val="00955F38"/>
    <w:rsid w:val="00956172"/>
    <w:rsid w:val="00956853"/>
    <w:rsid w:val="00957DFD"/>
    <w:rsid w:val="0096042B"/>
    <w:rsid w:val="009618DE"/>
    <w:rsid w:val="00962DCB"/>
    <w:rsid w:val="009635B9"/>
    <w:rsid w:val="00963712"/>
    <w:rsid w:val="00963884"/>
    <w:rsid w:val="009640DE"/>
    <w:rsid w:val="009648FF"/>
    <w:rsid w:val="00964A38"/>
    <w:rsid w:val="0097014B"/>
    <w:rsid w:val="0097091D"/>
    <w:rsid w:val="00970F18"/>
    <w:rsid w:val="00971435"/>
    <w:rsid w:val="00974433"/>
    <w:rsid w:val="009746E1"/>
    <w:rsid w:val="00975ACF"/>
    <w:rsid w:val="00975B1A"/>
    <w:rsid w:val="00977441"/>
    <w:rsid w:val="009814ED"/>
    <w:rsid w:val="009835D5"/>
    <w:rsid w:val="00983681"/>
    <w:rsid w:val="00983D4B"/>
    <w:rsid w:val="00985357"/>
    <w:rsid w:val="00986F2C"/>
    <w:rsid w:val="00990E91"/>
    <w:rsid w:val="009927C1"/>
    <w:rsid w:val="009940EC"/>
    <w:rsid w:val="0099575D"/>
    <w:rsid w:val="0099681C"/>
    <w:rsid w:val="00996D3F"/>
    <w:rsid w:val="009A016D"/>
    <w:rsid w:val="009A03AF"/>
    <w:rsid w:val="009A307B"/>
    <w:rsid w:val="009A3420"/>
    <w:rsid w:val="009A367F"/>
    <w:rsid w:val="009A578E"/>
    <w:rsid w:val="009A62FE"/>
    <w:rsid w:val="009B1146"/>
    <w:rsid w:val="009B11A1"/>
    <w:rsid w:val="009B15A2"/>
    <w:rsid w:val="009B1A26"/>
    <w:rsid w:val="009B3816"/>
    <w:rsid w:val="009B3CB1"/>
    <w:rsid w:val="009B455F"/>
    <w:rsid w:val="009B7D0C"/>
    <w:rsid w:val="009C04BE"/>
    <w:rsid w:val="009C107E"/>
    <w:rsid w:val="009C213B"/>
    <w:rsid w:val="009C78D1"/>
    <w:rsid w:val="009D0005"/>
    <w:rsid w:val="009D0EF4"/>
    <w:rsid w:val="009D1558"/>
    <w:rsid w:val="009D4118"/>
    <w:rsid w:val="009D7BDF"/>
    <w:rsid w:val="009D7F45"/>
    <w:rsid w:val="009E10A2"/>
    <w:rsid w:val="009E1306"/>
    <w:rsid w:val="009E1C59"/>
    <w:rsid w:val="009E1D64"/>
    <w:rsid w:val="009E2007"/>
    <w:rsid w:val="009E287D"/>
    <w:rsid w:val="009E40C7"/>
    <w:rsid w:val="009E412F"/>
    <w:rsid w:val="009E5F9E"/>
    <w:rsid w:val="009E62AA"/>
    <w:rsid w:val="009E7F06"/>
    <w:rsid w:val="009F26ED"/>
    <w:rsid w:val="009F2B0E"/>
    <w:rsid w:val="009F3096"/>
    <w:rsid w:val="009F3D7E"/>
    <w:rsid w:val="009F402C"/>
    <w:rsid w:val="009F4360"/>
    <w:rsid w:val="009F490B"/>
    <w:rsid w:val="009F4D0E"/>
    <w:rsid w:val="009F5EAF"/>
    <w:rsid w:val="009F65D1"/>
    <w:rsid w:val="009F7A13"/>
    <w:rsid w:val="009F7B2A"/>
    <w:rsid w:val="009F7FF6"/>
    <w:rsid w:val="00A01B3F"/>
    <w:rsid w:val="00A0291F"/>
    <w:rsid w:val="00A04B1C"/>
    <w:rsid w:val="00A0563F"/>
    <w:rsid w:val="00A05A9E"/>
    <w:rsid w:val="00A05BC1"/>
    <w:rsid w:val="00A070B3"/>
    <w:rsid w:val="00A07548"/>
    <w:rsid w:val="00A10946"/>
    <w:rsid w:val="00A10C24"/>
    <w:rsid w:val="00A11E9B"/>
    <w:rsid w:val="00A1298C"/>
    <w:rsid w:val="00A12E63"/>
    <w:rsid w:val="00A130E5"/>
    <w:rsid w:val="00A16002"/>
    <w:rsid w:val="00A161F6"/>
    <w:rsid w:val="00A16956"/>
    <w:rsid w:val="00A17871"/>
    <w:rsid w:val="00A21197"/>
    <w:rsid w:val="00A21CD4"/>
    <w:rsid w:val="00A2239E"/>
    <w:rsid w:val="00A23616"/>
    <w:rsid w:val="00A23E3B"/>
    <w:rsid w:val="00A26BBC"/>
    <w:rsid w:val="00A30794"/>
    <w:rsid w:val="00A31A42"/>
    <w:rsid w:val="00A31EC4"/>
    <w:rsid w:val="00A33B50"/>
    <w:rsid w:val="00A34C31"/>
    <w:rsid w:val="00A35775"/>
    <w:rsid w:val="00A35D09"/>
    <w:rsid w:val="00A35FB6"/>
    <w:rsid w:val="00A35FE6"/>
    <w:rsid w:val="00A36050"/>
    <w:rsid w:val="00A36786"/>
    <w:rsid w:val="00A36BF8"/>
    <w:rsid w:val="00A3739C"/>
    <w:rsid w:val="00A404B8"/>
    <w:rsid w:val="00A4107A"/>
    <w:rsid w:val="00A42AB4"/>
    <w:rsid w:val="00A42D24"/>
    <w:rsid w:val="00A42EAF"/>
    <w:rsid w:val="00A42FF3"/>
    <w:rsid w:val="00A439D7"/>
    <w:rsid w:val="00A45299"/>
    <w:rsid w:val="00A461E4"/>
    <w:rsid w:val="00A46CA0"/>
    <w:rsid w:val="00A47804"/>
    <w:rsid w:val="00A5010F"/>
    <w:rsid w:val="00A50405"/>
    <w:rsid w:val="00A50B73"/>
    <w:rsid w:val="00A544EF"/>
    <w:rsid w:val="00A56153"/>
    <w:rsid w:val="00A57580"/>
    <w:rsid w:val="00A576C5"/>
    <w:rsid w:val="00A601AF"/>
    <w:rsid w:val="00A60BA9"/>
    <w:rsid w:val="00A615D2"/>
    <w:rsid w:val="00A624FC"/>
    <w:rsid w:val="00A62FE4"/>
    <w:rsid w:val="00A6360F"/>
    <w:rsid w:val="00A63C13"/>
    <w:rsid w:val="00A7001F"/>
    <w:rsid w:val="00A70AD9"/>
    <w:rsid w:val="00A70BBA"/>
    <w:rsid w:val="00A718A4"/>
    <w:rsid w:val="00A7538F"/>
    <w:rsid w:val="00A76B12"/>
    <w:rsid w:val="00A7708D"/>
    <w:rsid w:val="00A80F4F"/>
    <w:rsid w:val="00A80FB9"/>
    <w:rsid w:val="00A84200"/>
    <w:rsid w:val="00A84290"/>
    <w:rsid w:val="00A85BA9"/>
    <w:rsid w:val="00A8681C"/>
    <w:rsid w:val="00A86A60"/>
    <w:rsid w:val="00A90BF6"/>
    <w:rsid w:val="00A91005"/>
    <w:rsid w:val="00A91209"/>
    <w:rsid w:val="00A915FA"/>
    <w:rsid w:val="00A92D7E"/>
    <w:rsid w:val="00A94450"/>
    <w:rsid w:val="00A948A9"/>
    <w:rsid w:val="00A94A00"/>
    <w:rsid w:val="00A95EB1"/>
    <w:rsid w:val="00A96CA7"/>
    <w:rsid w:val="00A96FBF"/>
    <w:rsid w:val="00A9754E"/>
    <w:rsid w:val="00AA08C1"/>
    <w:rsid w:val="00AA0F39"/>
    <w:rsid w:val="00AA0FBE"/>
    <w:rsid w:val="00AA2EB3"/>
    <w:rsid w:val="00AA3739"/>
    <w:rsid w:val="00AA3D6C"/>
    <w:rsid w:val="00AA4344"/>
    <w:rsid w:val="00AA6835"/>
    <w:rsid w:val="00AA6F0D"/>
    <w:rsid w:val="00AB0A51"/>
    <w:rsid w:val="00AB104F"/>
    <w:rsid w:val="00AB117B"/>
    <w:rsid w:val="00AB2466"/>
    <w:rsid w:val="00AB5907"/>
    <w:rsid w:val="00AB5D3E"/>
    <w:rsid w:val="00AB749B"/>
    <w:rsid w:val="00AC08F0"/>
    <w:rsid w:val="00AC3374"/>
    <w:rsid w:val="00AC3784"/>
    <w:rsid w:val="00AC3A62"/>
    <w:rsid w:val="00AC40CC"/>
    <w:rsid w:val="00AC4CBB"/>
    <w:rsid w:val="00AC5EB5"/>
    <w:rsid w:val="00AC70A2"/>
    <w:rsid w:val="00AC7A3B"/>
    <w:rsid w:val="00AD0072"/>
    <w:rsid w:val="00AD14DB"/>
    <w:rsid w:val="00AD4FC9"/>
    <w:rsid w:val="00AD5214"/>
    <w:rsid w:val="00AD7B6D"/>
    <w:rsid w:val="00AE0143"/>
    <w:rsid w:val="00AE141D"/>
    <w:rsid w:val="00AE20EE"/>
    <w:rsid w:val="00AE400B"/>
    <w:rsid w:val="00AE43B8"/>
    <w:rsid w:val="00AE5DCE"/>
    <w:rsid w:val="00AF0C38"/>
    <w:rsid w:val="00AF147F"/>
    <w:rsid w:val="00AF3910"/>
    <w:rsid w:val="00AF64D0"/>
    <w:rsid w:val="00B01817"/>
    <w:rsid w:val="00B01B54"/>
    <w:rsid w:val="00B0408B"/>
    <w:rsid w:val="00B047E7"/>
    <w:rsid w:val="00B04C01"/>
    <w:rsid w:val="00B05753"/>
    <w:rsid w:val="00B05B35"/>
    <w:rsid w:val="00B05F77"/>
    <w:rsid w:val="00B05FBD"/>
    <w:rsid w:val="00B06402"/>
    <w:rsid w:val="00B066C6"/>
    <w:rsid w:val="00B07159"/>
    <w:rsid w:val="00B079B7"/>
    <w:rsid w:val="00B11E99"/>
    <w:rsid w:val="00B15100"/>
    <w:rsid w:val="00B164B9"/>
    <w:rsid w:val="00B170BE"/>
    <w:rsid w:val="00B2191F"/>
    <w:rsid w:val="00B21D1B"/>
    <w:rsid w:val="00B21EC9"/>
    <w:rsid w:val="00B22319"/>
    <w:rsid w:val="00B22467"/>
    <w:rsid w:val="00B22A3F"/>
    <w:rsid w:val="00B23437"/>
    <w:rsid w:val="00B235EC"/>
    <w:rsid w:val="00B254CF"/>
    <w:rsid w:val="00B26772"/>
    <w:rsid w:val="00B30632"/>
    <w:rsid w:val="00B3162E"/>
    <w:rsid w:val="00B334A2"/>
    <w:rsid w:val="00B34CE4"/>
    <w:rsid w:val="00B351A8"/>
    <w:rsid w:val="00B3627F"/>
    <w:rsid w:val="00B36C91"/>
    <w:rsid w:val="00B371A7"/>
    <w:rsid w:val="00B37A5E"/>
    <w:rsid w:val="00B41EE9"/>
    <w:rsid w:val="00B42210"/>
    <w:rsid w:val="00B4360E"/>
    <w:rsid w:val="00B45AC0"/>
    <w:rsid w:val="00B469CB"/>
    <w:rsid w:val="00B52072"/>
    <w:rsid w:val="00B52905"/>
    <w:rsid w:val="00B53510"/>
    <w:rsid w:val="00B53F86"/>
    <w:rsid w:val="00B54AD1"/>
    <w:rsid w:val="00B54D73"/>
    <w:rsid w:val="00B56497"/>
    <w:rsid w:val="00B623BC"/>
    <w:rsid w:val="00B62623"/>
    <w:rsid w:val="00B62BDD"/>
    <w:rsid w:val="00B630AD"/>
    <w:rsid w:val="00B64A78"/>
    <w:rsid w:val="00B650F0"/>
    <w:rsid w:val="00B67264"/>
    <w:rsid w:val="00B6728B"/>
    <w:rsid w:val="00B674C8"/>
    <w:rsid w:val="00B67746"/>
    <w:rsid w:val="00B70031"/>
    <w:rsid w:val="00B71C94"/>
    <w:rsid w:val="00B7288C"/>
    <w:rsid w:val="00B732D9"/>
    <w:rsid w:val="00B75000"/>
    <w:rsid w:val="00B763F9"/>
    <w:rsid w:val="00B777A6"/>
    <w:rsid w:val="00B778E5"/>
    <w:rsid w:val="00B80C18"/>
    <w:rsid w:val="00B8304E"/>
    <w:rsid w:val="00B8379F"/>
    <w:rsid w:val="00B83E33"/>
    <w:rsid w:val="00B85642"/>
    <w:rsid w:val="00B8622D"/>
    <w:rsid w:val="00B867A7"/>
    <w:rsid w:val="00B87173"/>
    <w:rsid w:val="00B902C9"/>
    <w:rsid w:val="00B90321"/>
    <w:rsid w:val="00B91622"/>
    <w:rsid w:val="00B92C65"/>
    <w:rsid w:val="00B9719F"/>
    <w:rsid w:val="00B971C8"/>
    <w:rsid w:val="00BA1C47"/>
    <w:rsid w:val="00BA568E"/>
    <w:rsid w:val="00BA5936"/>
    <w:rsid w:val="00BA59DE"/>
    <w:rsid w:val="00BA6C32"/>
    <w:rsid w:val="00BA6DEB"/>
    <w:rsid w:val="00BA700B"/>
    <w:rsid w:val="00BA7F97"/>
    <w:rsid w:val="00BB0CAB"/>
    <w:rsid w:val="00BB1352"/>
    <w:rsid w:val="00BB3259"/>
    <w:rsid w:val="00BB4034"/>
    <w:rsid w:val="00BB5948"/>
    <w:rsid w:val="00BB65A0"/>
    <w:rsid w:val="00BB6875"/>
    <w:rsid w:val="00BB7C9D"/>
    <w:rsid w:val="00BC1E6B"/>
    <w:rsid w:val="00BC331A"/>
    <w:rsid w:val="00BC339F"/>
    <w:rsid w:val="00BC48FE"/>
    <w:rsid w:val="00BC4B50"/>
    <w:rsid w:val="00BC50D0"/>
    <w:rsid w:val="00BD0311"/>
    <w:rsid w:val="00BD057D"/>
    <w:rsid w:val="00BD23F8"/>
    <w:rsid w:val="00BD2814"/>
    <w:rsid w:val="00BD2E23"/>
    <w:rsid w:val="00BD2EC6"/>
    <w:rsid w:val="00BD31DC"/>
    <w:rsid w:val="00BD3BE7"/>
    <w:rsid w:val="00BD6CF3"/>
    <w:rsid w:val="00BE0680"/>
    <w:rsid w:val="00BE104D"/>
    <w:rsid w:val="00BE1573"/>
    <w:rsid w:val="00BE1A9E"/>
    <w:rsid w:val="00BE2925"/>
    <w:rsid w:val="00BE2C0B"/>
    <w:rsid w:val="00BE3A2C"/>
    <w:rsid w:val="00BE3C10"/>
    <w:rsid w:val="00BE42A9"/>
    <w:rsid w:val="00BE4648"/>
    <w:rsid w:val="00BE5AEC"/>
    <w:rsid w:val="00BE670C"/>
    <w:rsid w:val="00BE6F48"/>
    <w:rsid w:val="00BF0041"/>
    <w:rsid w:val="00BF25F1"/>
    <w:rsid w:val="00BF2D62"/>
    <w:rsid w:val="00BF2D66"/>
    <w:rsid w:val="00BF3DF3"/>
    <w:rsid w:val="00BF48A9"/>
    <w:rsid w:val="00BF4DA8"/>
    <w:rsid w:val="00BF63C9"/>
    <w:rsid w:val="00BF6D14"/>
    <w:rsid w:val="00BF6E09"/>
    <w:rsid w:val="00BF7AEF"/>
    <w:rsid w:val="00C0020A"/>
    <w:rsid w:val="00C013E3"/>
    <w:rsid w:val="00C03D2D"/>
    <w:rsid w:val="00C03D8E"/>
    <w:rsid w:val="00C066CA"/>
    <w:rsid w:val="00C07779"/>
    <w:rsid w:val="00C110F9"/>
    <w:rsid w:val="00C1295E"/>
    <w:rsid w:val="00C14204"/>
    <w:rsid w:val="00C14DE8"/>
    <w:rsid w:val="00C1504D"/>
    <w:rsid w:val="00C15D7D"/>
    <w:rsid w:val="00C16244"/>
    <w:rsid w:val="00C16569"/>
    <w:rsid w:val="00C213CE"/>
    <w:rsid w:val="00C22E5A"/>
    <w:rsid w:val="00C234D3"/>
    <w:rsid w:val="00C23AF5"/>
    <w:rsid w:val="00C24EFE"/>
    <w:rsid w:val="00C25A96"/>
    <w:rsid w:val="00C30898"/>
    <w:rsid w:val="00C30AB6"/>
    <w:rsid w:val="00C334D9"/>
    <w:rsid w:val="00C353E8"/>
    <w:rsid w:val="00C36E7B"/>
    <w:rsid w:val="00C370B2"/>
    <w:rsid w:val="00C37E2E"/>
    <w:rsid w:val="00C416A5"/>
    <w:rsid w:val="00C42684"/>
    <w:rsid w:val="00C42F12"/>
    <w:rsid w:val="00C43C22"/>
    <w:rsid w:val="00C44190"/>
    <w:rsid w:val="00C44521"/>
    <w:rsid w:val="00C448C6"/>
    <w:rsid w:val="00C44F26"/>
    <w:rsid w:val="00C45DA4"/>
    <w:rsid w:val="00C46682"/>
    <w:rsid w:val="00C468A4"/>
    <w:rsid w:val="00C46ECD"/>
    <w:rsid w:val="00C47D78"/>
    <w:rsid w:val="00C51BCC"/>
    <w:rsid w:val="00C51C51"/>
    <w:rsid w:val="00C51CCF"/>
    <w:rsid w:val="00C53781"/>
    <w:rsid w:val="00C53AC5"/>
    <w:rsid w:val="00C55871"/>
    <w:rsid w:val="00C56135"/>
    <w:rsid w:val="00C57B9E"/>
    <w:rsid w:val="00C6233F"/>
    <w:rsid w:val="00C62A11"/>
    <w:rsid w:val="00C66140"/>
    <w:rsid w:val="00C661FE"/>
    <w:rsid w:val="00C663FA"/>
    <w:rsid w:val="00C70211"/>
    <w:rsid w:val="00C70398"/>
    <w:rsid w:val="00C74985"/>
    <w:rsid w:val="00C7565E"/>
    <w:rsid w:val="00C75C0E"/>
    <w:rsid w:val="00C768FD"/>
    <w:rsid w:val="00C771E3"/>
    <w:rsid w:val="00C773ED"/>
    <w:rsid w:val="00C77C8F"/>
    <w:rsid w:val="00C77D4A"/>
    <w:rsid w:val="00C81C74"/>
    <w:rsid w:val="00C8391B"/>
    <w:rsid w:val="00C839D4"/>
    <w:rsid w:val="00C84766"/>
    <w:rsid w:val="00C85FEE"/>
    <w:rsid w:val="00C90003"/>
    <w:rsid w:val="00C90416"/>
    <w:rsid w:val="00C93104"/>
    <w:rsid w:val="00C93220"/>
    <w:rsid w:val="00C93462"/>
    <w:rsid w:val="00C93465"/>
    <w:rsid w:val="00C93899"/>
    <w:rsid w:val="00C93A83"/>
    <w:rsid w:val="00C95009"/>
    <w:rsid w:val="00C967B1"/>
    <w:rsid w:val="00C9734F"/>
    <w:rsid w:val="00C9742C"/>
    <w:rsid w:val="00C974B2"/>
    <w:rsid w:val="00CA026F"/>
    <w:rsid w:val="00CA0B8E"/>
    <w:rsid w:val="00CA0D1A"/>
    <w:rsid w:val="00CA1ABA"/>
    <w:rsid w:val="00CA21AA"/>
    <w:rsid w:val="00CA3215"/>
    <w:rsid w:val="00CA379F"/>
    <w:rsid w:val="00CA400B"/>
    <w:rsid w:val="00CA44F4"/>
    <w:rsid w:val="00CA4CA2"/>
    <w:rsid w:val="00CA65EC"/>
    <w:rsid w:val="00CA66F1"/>
    <w:rsid w:val="00CA74EA"/>
    <w:rsid w:val="00CB0F90"/>
    <w:rsid w:val="00CB13C3"/>
    <w:rsid w:val="00CB1BEF"/>
    <w:rsid w:val="00CB1FCE"/>
    <w:rsid w:val="00CB28DE"/>
    <w:rsid w:val="00CB2E2A"/>
    <w:rsid w:val="00CB4C0B"/>
    <w:rsid w:val="00CB511F"/>
    <w:rsid w:val="00CB518B"/>
    <w:rsid w:val="00CB51AD"/>
    <w:rsid w:val="00CB6A7D"/>
    <w:rsid w:val="00CB7274"/>
    <w:rsid w:val="00CB735E"/>
    <w:rsid w:val="00CB7399"/>
    <w:rsid w:val="00CC10E4"/>
    <w:rsid w:val="00CC1CF3"/>
    <w:rsid w:val="00CC31AD"/>
    <w:rsid w:val="00CC3811"/>
    <w:rsid w:val="00CC51DD"/>
    <w:rsid w:val="00CC5A71"/>
    <w:rsid w:val="00CD0F0B"/>
    <w:rsid w:val="00CD1543"/>
    <w:rsid w:val="00CD342A"/>
    <w:rsid w:val="00CD4C05"/>
    <w:rsid w:val="00CD51D8"/>
    <w:rsid w:val="00CD7AFC"/>
    <w:rsid w:val="00CE0491"/>
    <w:rsid w:val="00CE1AC1"/>
    <w:rsid w:val="00CE2701"/>
    <w:rsid w:val="00CE46C7"/>
    <w:rsid w:val="00CE5DA1"/>
    <w:rsid w:val="00CE63C7"/>
    <w:rsid w:val="00CE6E5F"/>
    <w:rsid w:val="00CF0062"/>
    <w:rsid w:val="00CF0091"/>
    <w:rsid w:val="00CF10AB"/>
    <w:rsid w:val="00CF153B"/>
    <w:rsid w:val="00CF2AEF"/>
    <w:rsid w:val="00CF6AC0"/>
    <w:rsid w:val="00CF773A"/>
    <w:rsid w:val="00CF7F3D"/>
    <w:rsid w:val="00D00506"/>
    <w:rsid w:val="00D01BAF"/>
    <w:rsid w:val="00D020B9"/>
    <w:rsid w:val="00D03E97"/>
    <w:rsid w:val="00D054CD"/>
    <w:rsid w:val="00D062C3"/>
    <w:rsid w:val="00D06E89"/>
    <w:rsid w:val="00D06EE4"/>
    <w:rsid w:val="00D06F14"/>
    <w:rsid w:val="00D12316"/>
    <w:rsid w:val="00D13D13"/>
    <w:rsid w:val="00D15C0F"/>
    <w:rsid w:val="00D1750F"/>
    <w:rsid w:val="00D20B7F"/>
    <w:rsid w:val="00D211A5"/>
    <w:rsid w:val="00D2195F"/>
    <w:rsid w:val="00D23EBA"/>
    <w:rsid w:val="00D23F9C"/>
    <w:rsid w:val="00D260FF"/>
    <w:rsid w:val="00D264A0"/>
    <w:rsid w:val="00D27B52"/>
    <w:rsid w:val="00D32680"/>
    <w:rsid w:val="00D3309C"/>
    <w:rsid w:val="00D3442C"/>
    <w:rsid w:val="00D41B10"/>
    <w:rsid w:val="00D422FC"/>
    <w:rsid w:val="00D42B9E"/>
    <w:rsid w:val="00D43573"/>
    <w:rsid w:val="00D46323"/>
    <w:rsid w:val="00D5001E"/>
    <w:rsid w:val="00D51150"/>
    <w:rsid w:val="00D53708"/>
    <w:rsid w:val="00D544BF"/>
    <w:rsid w:val="00D545B4"/>
    <w:rsid w:val="00D55547"/>
    <w:rsid w:val="00D55F4C"/>
    <w:rsid w:val="00D568BF"/>
    <w:rsid w:val="00D56908"/>
    <w:rsid w:val="00D5750A"/>
    <w:rsid w:val="00D57AED"/>
    <w:rsid w:val="00D57AFC"/>
    <w:rsid w:val="00D60615"/>
    <w:rsid w:val="00D625E9"/>
    <w:rsid w:val="00D63735"/>
    <w:rsid w:val="00D65BE5"/>
    <w:rsid w:val="00D65FE2"/>
    <w:rsid w:val="00D66805"/>
    <w:rsid w:val="00D66FDF"/>
    <w:rsid w:val="00D67F3D"/>
    <w:rsid w:val="00D7313C"/>
    <w:rsid w:val="00D75863"/>
    <w:rsid w:val="00D80008"/>
    <w:rsid w:val="00D8204E"/>
    <w:rsid w:val="00D836C2"/>
    <w:rsid w:val="00D849B0"/>
    <w:rsid w:val="00D85B52"/>
    <w:rsid w:val="00D87795"/>
    <w:rsid w:val="00D9250E"/>
    <w:rsid w:val="00D92A8E"/>
    <w:rsid w:val="00D92D4C"/>
    <w:rsid w:val="00D94143"/>
    <w:rsid w:val="00D94B7E"/>
    <w:rsid w:val="00D954F7"/>
    <w:rsid w:val="00D95632"/>
    <w:rsid w:val="00D966C3"/>
    <w:rsid w:val="00DA20F4"/>
    <w:rsid w:val="00DA3CB5"/>
    <w:rsid w:val="00DA45D9"/>
    <w:rsid w:val="00DA7349"/>
    <w:rsid w:val="00DB0B09"/>
    <w:rsid w:val="00DB296D"/>
    <w:rsid w:val="00DB2F04"/>
    <w:rsid w:val="00DB2FD4"/>
    <w:rsid w:val="00DB3F86"/>
    <w:rsid w:val="00DB5256"/>
    <w:rsid w:val="00DB553B"/>
    <w:rsid w:val="00DB6100"/>
    <w:rsid w:val="00DB620B"/>
    <w:rsid w:val="00DB6330"/>
    <w:rsid w:val="00DB66FE"/>
    <w:rsid w:val="00DB6C69"/>
    <w:rsid w:val="00DB7E17"/>
    <w:rsid w:val="00DC1189"/>
    <w:rsid w:val="00DC122D"/>
    <w:rsid w:val="00DC1C32"/>
    <w:rsid w:val="00DC23C6"/>
    <w:rsid w:val="00DC3CB0"/>
    <w:rsid w:val="00DC5283"/>
    <w:rsid w:val="00DC54A2"/>
    <w:rsid w:val="00DC5CEC"/>
    <w:rsid w:val="00DC6AD3"/>
    <w:rsid w:val="00DC6FC0"/>
    <w:rsid w:val="00DC7833"/>
    <w:rsid w:val="00DC7C08"/>
    <w:rsid w:val="00DD0127"/>
    <w:rsid w:val="00DD1832"/>
    <w:rsid w:val="00DD218C"/>
    <w:rsid w:val="00DD22F3"/>
    <w:rsid w:val="00DD30AA"/>
    <w:rsid w:val="00DD57C9"/>
    <w:rsid w:val="00DD62AA"/>
    <w:rsid w:val="00DD6368"/>
    <w:rsid w:val="00DD7B3E"/>
    <w:rsid w:val="00DD7D24"/>
    <w:rsid w:val="00DD7D30"/>
    <w:rsid w:val="00DE03D5"/>
    <w:rsid w:val="00DE09D6"/>
    <w:rsid w:val="00DE1E05"/>
    <w:rsid w:val="00DE1FA6"/>
    <w:rsid w:val="00DE2086"/>
    <w:rsid w:val="00DE3559"/>
    <w:rsid w:val="00DE3E37"/>
    <w:rsid w:val="00DE634F"/>
    <w:rsid w:val="00DE63B6"/>
    <w:rsid w:val="00DF21A1"/>
    <w:rsid w:val="00DF3905"/>
    <w:rsid w:val="00DF58DC"/>
    <w:rsid w:val="00DF681A"/>
    <w:rsid w:val="00E0206B"/>
    <w:rsid w:val="00E04C18"/>
    <w:rsid w:val="00E0591B"/>
    <w:rsid w:val="00E0678B"/>
    <w:rsid w:val="00E071D0"/>
    <w:rsid w:val="00E0734D"/>
    <w:rsid w:val="00E10477"/>
    <w:rsid w:val="00E10A0C"/>
    <w:rsid w:val="00E1297F"/>
    <w:rsid w:val="00E156DB"/>
    <w:rsid w:val="00E20718"/>
    <w:rsid w:val="00E2130D"/>
    <w:rsid w:val="00E24985"/>
    <w:rsid w:val="00E251AF"/>
    <w:rsid w:val="00E26A67"/>
    <w:rsid w:val="00E32C09"/>
    <w:rsid w:val="00E349A4"/>
    <w:rsid w:val="00E35F45"/>
    <w:rsid w:val="00E37E77"/>
    <w:rsid w:val="00E40218"/>
    <w:rsid w:val="00E42523"/>
    <w:rsid w:val="00E42832"/>
    <w:rsid w:val="00E4383E"/>
    <w:rsid w:val="00E44D35"/>
    <w:rsid w:val="00E4523C"/>
    <w:rsid w:val="00E45DA1"/>
    <w:rsid w:val="00E47C28"/>
    <w:rsid w:val="00E50457"/>
    <w:rsid w:val="00E50589"/>
    <w:rsid w:val="00E50EC2"/>
    <w:rsid w:val="00E542B6"/>
    <w:rsid w:val="00E55010"/>
    <w:rsid w:val="00E553A4"/>
    <w:rsid w:val="00E55498"/>
    <w:rsid w:val="00E603F4"/>
    <w:rsid w:val="00E63283"/>
    <w:rsid w:val="00E6503D"/>
    <w:rsid w:val="00E66F91"/>
    <w:rsid w:val="00E70A7E"/>
    <w:rsid w:val="00E70E50"/>
    <w:rsid w:val="00E73579"/>
    <w:rsid w:val="00E73BDC"/>
    <w:rsid w:val="00E741F7"/>
    <w:rsid w:val="00E757D9"/>
    <w:rsid w:val="00E75E4B"/>
    <w:rsid w:val="00E771D1"/>
    <w:rsid w:val="00E820CB"/>
    <w:rsid w:val="00E82C9E"/>
    <w:rsid w:val="00E82FE7"/>
    <w:rsid w:val="00E84CA4"/>
    <w:rsid w:val="00E85444"/>
    <w:rsid w:val="00E8627A"/>
    <w:rsid w:val="00E871CA"/>
    <w:rsid w:val="00E87270"/>
    <w:rsid w:val="00E873C3"/>
    <w:rsid w:val="00E87BA0"/>
    <w:rsid w:val="00E90D54"/>
    <w:rsid w:val="00E91B65"/>
    <w:rsid w:val="00E91BF5"/>
    <w:rsid w:val="00E9467A"/>
    <w:rsid w:val="00E95C73"/>
    <w:rsid w:val="00E961C6"/>
    <w:rsid w:val="00E962C5"/>
    <w:rsid w:val="00E964B7"/>
    <w:rsid w:val="00E9731A"/>
    <w:rsid w:val="00EA0516"/>
    <w:rsid w:val="00EA0792"/>
    <w:rsid w:val="00EA215C"/>
    <w:rsid w:val="00EA2317"/>
    <w:rsid w:val="00EA4E81"/>
    <w:rsid w:val="00EA5C84"/>
    <w:rsid w:val="00EA66D5"/>
    <w:rsid w:val="00EA6733"/>
    <w:rsid w:val="00EA67DC"/>
    <w:rsid w:val="00EA730A"/>
    <w:rsid w:val="00EB08B8"/>
    <w:rsid w:val="00EB09AA"/>
    <w:rsid w:val="00EB11BC"/>
    <w:rsid w:val="00EB44DD"/>
    <w:rsid w:val="00EB5B21"/>
    <w:rsid w:val="00EB677C"/>
    <w:rsid w:val="00EB6D9E"/>
    <w:rsid w:val="00EB6DAA"/>
    <w:rsid w:val="00EC07AC"/>
    <w:rsid w:val="00EC11BF"/>
    <w:rsid w:val="00EC46BF"/>
    <w:rsid w:val="00EC74E5"/>
    <w:rsid w:val="00EC7CE5"/>
    <w:rsid w:val="00EC7F1E"/>
    <w:rsid w:val="00ED02CE"/>
    <w:rsid w:val="00ED17FB"/>
    <w:rsid w:val="00ED2014"/>
    <w:rsid w:val="00ED3311"/>
    <w:rsid w:val="00ED36A2"/>
    <w:rsid w:val="00ED4233"/>
    <w:rsid w:val="00ED42F6"/>
    <w:rsid w:val="00ED4EBD"/>
    <w:rsid w:val="00EE1DD4"/>
    <w:rsid w:val="00EE2A04"/>
    <w:rsid w:val="00EE33DA"/>
    <w:rsid w:val="00EE37E2"/>
    <w:rsid w:val="00EE47DB"/>
    <w:rsid w:val="00EE5E4B"/>
    <w:rsid w:val="00EE6436"/>
    <w:rsid w:val="00EF0BC4"/>
    <w:rsid w:val="00EF0D3F"/>
    <w:rsid w:val="00EF2306"/>
    <w:rsid w:val="00EF2BF0"/>
    <w:rsid w:val="00EF3712"/>
    <w:rsid w:val="00EF3E5A"/>
    <w:rsid w:val="00EF51FC"/>
    <w:rsid w:val="00EF682C"/>
    <w:rsid w:val="00EF6957"/>
    <w:rsid w:val="00F00E05"/>
    <w:rsid w:val="00F0212D"/>
    <w:rsid w:val="00F05218"/>
    <w:rsid w:val="00F06A39"/>
    <w:rsid w:val="00F06B1B"/>
    <w:rsid w:val="00F118F0"/>
    <w:rsid w:val="00F14298"/>
    <w:rsid w:val="00F1481B"/>
    <w:rsid w:val="00F1599D"/>
    <w:rsid w:val="00F17AA7"/>
    <w:rsid w:val="00F2177E"/>
    <w:rsid w:val="00F219FB"/>
    <w:rsid w:val="00F21FF7"/>
    <w:rsid w:val="00F2203F"/>
    <w:rsid w:val="00F249B9"/>
    <w:rsid w:val="00F25827"/>
    <w:rsid w:val="00F2636A"/>
    <w:rsid w:val="00F270B5"/>
    <w:rsid w:val="00F27B49"/>
    <w:rsid w:val="00F311B2"/>
    <w:rsid w:val="00F34D61"/>
    <w:rsid w:val="00F350B0"/>
    <w:rsid w:val="00F36C86"/>
    <w:rsid w:val="00F36CB2"/>
    <w:rsid w:val="00F36D51"/>
    <w:rsid w:val="00F36FA7"/>
    <w:rsid w:val="00F41ABB"/>
    <w:rsid w:val="00F44A90"/>
    <w:rsid w:val="00F451A1"/>
    <w:rsid w:val="00F453E4"/>
    <w:rsid w:val="00F500D8"/>
    <w:rsid w:val="00F50321"/>
    <w:rsid w:val="00F52563"/>
    <w:rsid w:val="00F5318E"/>
    <w:rsid w:val="00F5408D"/>
    <w:rsid w:val="00F55911"/>
    <w:rsid w:val="00F55BE8"/>
    <w:rsid w:val="00F567F2"/>
    <w:rsid w:val="00F575F6"/>
    <w:rsid w:val="00F57BBC"/>
    <w:rsid w:val="00F6023A"/>
    <w:rsid w:val="00F60DE9"/>
    <w:rsid w:val="00F61FC5"/>
    <w:rsid w:val="00F62BA1"/>
    <w:rsid w:val="00F6337F"/>
    <w:rsid w:val="00F6379B"/>
    <w:rsid w:val="00F64363"/>
    <w:rsid w:val="00F64829"/>
    <w:rsid w:val="00F66230"/>
    <w:rsid w:val="00F66F1D"/>
    <w:rsid w:val="00F67772"/>
    <w:rsid w:val="00F70C0B"/>
    <w:rsid w:val="00F71A38"/>
    <w:rsid w:val="00F72AA5"/>
    <w:rsid w:val="00F73127"/>
    <w:rsid w:val="00F73EC0"/>
    <w:rsid w:val="00F75497"/>
    <w:rsid w:val="00F7700E"/>
    <w:rsid w:val="00F7735E"/>
    <w:rsid w:val="00F82106"/>
    <w:rsid w:val="00F830A6"/>
    <w:rsid w:val="00F83DF2"/>
    <w:rsid w:val="00F90E60"/>
    <w:rsid w:val="00F91407"/>
    <w:rsid w:val="00F920FD"/>
    <w:rsid w:val="00F940C0"/>
    <w:rsid w:val="00F953EE"/>
    <w:rsid w:val="00F9570E"/>
    <w:rsid w:val="00F95AA9"/>
    <w:rsid w:val="00F95E4E"/>
    <w:rsid w:val="00F97703"/>
    <w:rsid w:val="00F97B35"/>
    <w:rsid w:val="00FA0D95"/>
    <w:rsid w:val="00FA1CE9"/>
    <w:rsid w:val="00FA3682"/>
    <w:rsid w:val="00FA432F"/>
    <w:rsid w:val="00FA644D"/>
    <w:rsid w:val="00FA78A1"/>
    <w:rsid w:val="00FB0512"/>
    <w:rsid w:val="00FB0651"/>
    <w:rsid w:val="00FB144C"/>
    <w:rsid w:val="00FB2E50"/>
    <w:rsid w:val="00FB5C51"/>
    <w:rsid w:val="00FB71DF"/>
    <w:rsid w:val="00FB777D"/>
    <w:rsid w:val="00FC0FBF"/>
    <w:rsid w:val="00FC3B33"/>
    <w:rsid w:val="00FC4434"/>
    <w:rsid w:val="00FC4B56"/>
    <w:rsid w:val="00FC535D"/>
    <w:rsid w:val="00FC575F"/>
    <w:rsid w:val="00FC7A8D"/>
    <w:rsid w:val="00FD09D1"/>
    <w:rsid w:val="00FD219F"/>
    <w:rsid w:val="00FD3A70"/>
    <w:rsid w:val="00FD45EB"/>
    <w:rsid w:val="00FD4DDE"/>
    <w:rsid w:val="00FE0C64"/>
    <w:rsid w:val="00FE21E8"/>
    <w:rsid w:val="00FE27E8"/>
    <w:rsid w:val="00FE576D"/>
    <w:rsid w:val="00FE5A2A"/>
    <w:rsid w:val="00FE60AF"/>
    <w:rsid w:val="00FE6485"/>
    <w:rsid w:val="00FE69E2"/>
    <w:rsid w:val="00FE72F4"/>
    <w:rsid w:val="00FF1A3F"/>
    <w:rsid w:val="00FF21AD"/>
    <w:rsid w:val="00FF25F6"/>
    <w:rsid w:val="00FF7C44"/>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stroke weight="1.5pt"/>
    </o:shapedefaults>
    <o:shapelayout v:ext="edit">
      <o:idmap v:ext="edit" data="1"/>
    </o:shapelayout>
  </w:shapeDefaults>
  <w:decimalSymbol w:val=","/>
  <w:listSeparator w:val=";"/>
  <w14:docId w14:val="260E5AC6"/>
  <w15:chartTrackingRefBased/>
  <w15:docId w15:val="{481D9338-94E3-41A4-8F86-30B7680C6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Pr>
      <w:sz w:val="24"/>
      <w:szCs w:val="24"/>
      <w:lang w:eastAsia="cs-CZ"/>
    </w:rPr>
  </w:style>
  <w:style w:type="paragraph" w:styleId="Nadpis3">
    <w:name w:val="heading 3"/>
    <w:basedOn w:val="Normln"/>
    <w:next w:val="Normln"/>
    <w:link w:val="Nadpis3Char"/>
    <w:uiPriority w:val="9"/>
    <w:qFormat/>
    <w:rsid w:val="002B416B"/>
    <w:pPr>
      <w:keepNext/>
      <w:outlineLvl w:val="2"/>
    </w:pPr>
    <w:rPr>
      <w:b/>
      <w:bCs/>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rsid w:val="007A0E35"/>
    <w:rPr>
      <w:rFonts w:ascii="Tahoma" w:hAnsi="Tahoma" w:cs="Tahoma"/>
      <w:sz w:val="16"/>
      <w:szCs w:val="16"/>
    </w:rPr>
  </w:style>
  <w:style w:type="paragraph" w:styleId="Zhlav">
    <w:name w:val="header"/>
    <w:basedOn w:val="Normln"/>
    <w:rsid w:val="00C110F9"/>
    <w:pPr>
      <w:tabs>
        <w:tab w:val="center" w:pos="4536"/>
        <w:tab w:val="right" w:pos="9072"/>
      </w:tabs>
    </w:pPr>
  </w:style>
  <w:style w:type="paragraph" w:styleId="Zpat">
    <w:name w:val="footer"/>
    <w:basedOn w:val="Normln"/>
    <w:link w:val="ZpatChar"/>
    <w:rsid w:val="00C110F9"/>
    <w:pPr>
      <w:tabs>
        <w:tab w:val="center" w:pos="4536"/>
        <w:tab w:val="right" w:pos="9072"/>
      </w:tabs>
    </w:pPr>
  </w:style>
  <w:style w:type="paragraph" w:customStyle="1" w:styleId="Char4CharCharCharCharCharCharCharCharCharCharCharCharCharCharCharCharCharCharCharCharCharCharCharChar">
    <w:name w:val="Char4 Char Char Char Char Char Char Char Char Char Char Char Char Char Char Char Char Char Char Char Char Char Char Char Char"/>
    <w:basedOn w:val="Normln"/>
    <w:rsid w:val="00BE6F48"/>
    <w:pPr>
      <w:spacing w:after="160" w:line="240" w:lineRule="exact"/>
    </w:pPr>
    <w:rPr>
      <w:rFonts w:ascii="Times New Roman Bold" w:hAnsi="Times New Roman Bold"/>
      <w:sz w:val="22"/>
      <w:szCs w:val="26"/>
      <w:lang w:val="sk-SK" w:eastAsia="en-US"/>
    </w:rPr>
  </w:style>
  <w:style w:type="paragraph" w:customStyle="1" w:styleId="Podtitul">
    <w:name w:val="Podtitul"/>
    <w:basedOn w:val="Normln"/>
    <w:next w:val="Normln"/>
    <w:link w:val="PodtitulChar"/>
    <w:uiPriority w:val="11"/>
    <w:qFormat/>
    <w:rsid w:val="00E82FE7"/>
    <w:pPr>
      <w:spacing w:after="60"/>
      <w:jc w:val="center"/>
      <w:outlineLvl w:val="1"/>
    </w:pPr>
    <w:rPr>
      <w:rFonts w:ascii="Cambria" w:hAnsi="Cambria"/>
    </w:rPr>
  </w:style>
  <w:style w:type="character" w:customStyle="1" w:styleId="PodtitulChar">
    <w:name w:val="Podtitul Char"/>
    <w:link w:val="Podtitul"/>
    <w:uiPriority w:val="11"/>
    <w:rsid w:val="00E82FE7"/>
    <w:rPr>
      <w:rFonts w:ascii="Cambria" w:hAnsi="Cambria"/>
      <w:sz w:val="24"/>
      <w:szCs w:val="24"/>
    </w:rPr>
  </w:style>
  <w:style w:type="paragraph" w:customStyle="1" w:styleId="Normln1">
    <w:name w:val="Normální1"/>
    <w:basedOn w:val="Normln"/>
    <w:rsid w:val="00280E00"/>
    <w:pPr>
      <w:spacing w:before="100" w:beforeAutospacing="1" w:after="100" w:afterAutospacing="1"/>
    </w:pPr>
  </w:style>
  <w:style w:type="paragraph" w:customStyle="1" w:styleId="doc-ti">
    <w:name w:val="doc-ti"/>
    <w:basedOn w:val="Normln"/>
    <w:rsid w:val="00651BCB"/>
    <w:pPr>
      <w:spacing w:before="100" w:beforeAutospacing="1" w:after="100" w:afterAutospacing="1"/>
    </w:pPr>
  </w:style>
  <w:style w:type="paragraph" w:styleId="Textkomente">
    <w:name w:val="annotation text"/>
    <w:aliases w:val="Text poznámky"/>
    <w:basedOn w:val="Normln"/>
    <w:link w:val="TextkomenteChar"/>
    <w:uiPriority w:val="99"/>
    <w:unhideWhenUsed/>
    <w:qFormat/>
    <w:rsid w:val="006471B9"/>
    <w:pPr>
      <w:spacing w:after="120"/>
      <w:ind w:firstLine="567"/>
      <w:jc w:val="both"/>
    </w:pPr>
    <w:rPr>
      <w:rFonts w:ascii="Arial" w:hAnsi="Arial"/>
      <w:sz w:val="20"/>
      <w:szCs w:val="20"/>
    </w:rPr>
  </w:style>
  <w:style w:type="character" w:customStyle="1" w:styleId="TextkomenteChar">
    <w:name w:val="Text komentáře Char"/>
    <w:aliases w:val="Text poznámky Char"/>
    <w:link w:val="Textkomente"/>
    <w:uiPriority w:val="99"/>
    <w:qFormat/>
    <w:rsid w:val="006471B9"/>
    <w:rPr>
      <w:rFonts w:ascii="Arial" w:hAnsi="Arial"/>
    </w:rPr>
  </w:style>
  <w:style w:type="character" w:styleId="Odkaznakoment">
    <w:name w:val="annotation reference"/>
    <w:aliases w:val="Značka poznámky"/>
    <w:uiPriority w:val="99"/>
    <w:unhideWhenUsed/>
    <w:rsid w:val="006471B9"/>
    <w:rPr>
      <w:sz w:val="16"/>
      <w:szCs w:val="16"/>
    </w:rPr>
  </w:style>
  <w:style w:type="paragraph" w:styleId="Pedmtkomente">
    <w:name w:val="annotation subject"/>
    <w:basedOn w:val="Textkomente"/>
    <w:next w:val="Textkomente"/>
    <w:link w:val="PedmtkomenteChar"/>
    <w:uiPriority w:val="99"/>
    <w:semiHidden/>
    <w:unhideWhenUsed/>
    <w:rsid w:val="004101E7"/>
    <w:pPr>
      <w:spacing w:after="0"/>
      <w:ind w:firstLine="0"/>
      <w:jc w:val="left"/>
    </w:pPr>
    <w:rPr>
      <w:rFonts w:ascii="Times New Roman" w:hAnsi="Times New Roman"/>
      <w:b/>
      <w:bCs/>
    </w:rPr>
  </w:style>
  <w:style w:type="character" w:customStyle="1" w:styleId="PedmtkomenteChar">
    <w:name w:val="Předmět komentáře Char"/>
    <w:link w:val="Pedmtkomente"/>
    <w:uiPriority w:val="99"/>
    <w:semiHidden/>
    <w:rsid w:val="004101E7"/>
    <w:rPr>
      <w:rFonts w:ascii="Arial" w:hAnsi="Arial"/>
      <w:b/>
      <w:bCs/>
    </w:rPr>
  </w:style>
  <w:style w:type="paragraph" w:customStyle="1" w:styleId="norm">
    <w:name w:val="norm"/>
    <w:basedOn w:val="Normln"/>
    <w:rsid w:val="008F7B7E"/>
    <w:pPr>
      <w:spacing w:before="100" w:beforeAutospacing="1" w:after="100" w:afterAutospacing="1"/>
    </w:pPr>
  </w:style>
  <w:style w:type="paragraph" w:styleId="Bezmezer">
    <w:name w:val="No Spacing"/>
    <w:uiPriority w:val="1"/>
    <w:qFormat/>
    <w:rsid w:val="00A70AD9"/>
    <w:rPr>
      <w:sz w:val="24"/>
      <w:szCs w:val="24"/>
      <w:lang w:eastAsia="cs-CZ"/>
    </w:rPr>
  </w:style>
  <w:style w:type="paragraph" w:styleId="Normlnweb">
    <w:name w:val="Normal (Web)"/>
    <w:basedOn w:val="Normln"/>
    <w:unhideWhenUsed/>
    <w:rsid w:val="00A70AD9"/>
    <w:pPr>
      <w:spacing w:before="100" w:beforeAutospacing="1" w:after="100" w:afterAutospacing="1"/>
    </w:pPr>
  </w:style>
  <w:style w:type="character" w:styleId="Hypertextovodkaz">
    <w:name w:val="Hyperlink"/>
    <w:uiPriority w:val="99"/>
    <w:unhideWhenUsed/>
    <w:rsid w:val="00975ACF"/>
    <w:rPr>
      <w:color w:val="0563C1"/>
      <w:u w:val="single"/>
    </w:rPr>
  </w:style>
  <w:style w:type="character" w:styleId="Sledovanodkaz">
    <w:name w:val="FollowedHyperlink"/>
    <w:uiPriority w:val="99"/>
    <w:semiHidden/>
    <w:unhideWhenUsed/>
    <w:rsid w:val="00975ACF"/>
    <w:rPr>
      <w:color w:val="954F72"/>
      <w:u w:val="single"/>
    </w:rPr>
  </w:style>
  <w:style w:type="character" w:customStyle="1" w:styleId="super">
    <w:name w:val="super"/>
    <w:rsid w:val="00145877"/>
  </w:style>
  <w:style w:type="character" w:styleId="CittHTML">
    <w:name w:val="HTML Cite"/>
    <w:uiPriority w:val="99"/>
    <w:semiHidden/>
    <w:unhideWhenUsed/>
    <w:rsid w:val="00FD3A70"/>
    <w:rPr>
      <w:i/>
      <w:iCs/>
    </w:rPr>
  </w:style>
  <w:style w:type="paragraph" w:styleId="Textpoznpodarou">
    <w:name w:val="footnote text"/>
    <w:aliases w:val="Footnote Text Char1,Footnote Text Char Char,Text pozn. pod čarou Char Char Char,Text pozn. pod čarou Char1 Char Char Char,Char Char Char Char Char,Text pozn. pod čarou Char1 Char1 Char,Char Char Char1 Char,Char Char Char,Char Char"/>
    <w:basedOn w:val="Normln"/>
    <w:link w:val="TextpoznpodarouChar"/>
    <w:uiPriority w:val="99"/>
    <w:qFormat/>
    <w:rsid w:val="0061305E"/>
    <w:pPr>
      <w:spacing w:after="120"/>
      <w:ind w:firstLine="567"/>
      <w:jc w:val="both"/>
    </w:pPr>
    <w:rPr>
      <w:rFonts w:ascii="Arial" w:hAnsi="Arial"/>
      <w:sz w:val="20"/>
      <w:szCs w:val="20"/>
    </w:rPr>
  </w:style>
  <w:style w:type="character" w:customStyle="1" w:styleId="TextpoznpodarouChar">
    <w:name w:val="Text pozn. pod čarou Char"/>
    <w:aliases w:val="Footnote Text Char1 Char,Footnote Text Char Char Char,Text pozn. pod čarou Char Char Char Char,Text pozn. pod čarou Char1 Char Char Char Char,Char Char Char Char Char Char,Text pozn. pod čarou Char1 Char1 Char Char"/>
    <w:link w:val="Textpoznpodarou"/>
    <w:uiPriority w:val="99"/>
    <w:rsid w:val="0061305E"/>
    <w:rPr>
      <w:rFonts w:ascii="Arial" w:hAnsi="Arial"/>
    </w:rPr>
  </w:style>
  <w:style w:type="character" w:styleId="Znakapoznpodarou">
    <w:name w:val="footnote reference"/>
    <w:uiPriority w:val="99"/>
    <w:rsid w:val="0061305E"/>
    <w:rPr>
      <w:rFonts w:cs="Times New Roman"/>
      <w:vertAlign w:val="superscript"/>
    </w:rPr>
  </w:style>
  <w:style w:type="character" w:styleId="Siln">
    <w:name w:val="Strong"/>
    <w:uiPriority w:val="22"/>
    <w:qFormat/>
    <w:rsid w:val="0061305E"/>
    <w:rPr>
      <w:b/>
      <w:bCs/>
    </w:rPr>
  </w:style>
  <w:style w:type="paragraph" w:styleId="Zkladntext">
    <w:name w:val="Body Text"/>
    <w:basedOn w:val="Normln"/>
    <w:link w:val="ZkladntextChar"/>
    <w:unhideWhenUsed/>
    <w:rsid w:val="005B7EEA"/>
    <w:pPr>
      <w:jc w:val="both"/>
    </w:pPr>
    <w:rPr>
      <w:sz w:val="18"/>
    </w:rPr>
  </w:style>
  <w:style w:type="character" w:customStyle="1" w:styleId="ZkladntextChar">
    <w:name w:val="Základní text Char"/>
    <w:link w:val="Zkladntext"/>
    <w:rsid w:val="005B7EEA"/>
    <w:rPr>
      <w:sz w:val="18"/>
      <w:szCs w:val="24"/>
    </w:rPr>
  </w:style>
  <w:style w:type="paragraph" w:customStyle="1" w:styleId="Default">
    <w:name w:val="Default"/>
    <w:rsid w:val="003B70C6"/>
    <w:pPr>
      <w:autoSpaceDE w:val="0"/>
      <w:autoSpaceDN w:val="0"/>
      <w:adjustRightInd w:val="0"/>
    </w:pPr>
    <w:rPr>
      <w:color w:val="000000"/>
      <w:sz w:val="24"/>
      <w:szCs w:val="24"/>
      <w:lang w:eastAsia="cs-CZ"/>
    </w:rPr>
  </w:style>
  <w:style w:type="character" w:customStyle="1" w:styleId="oj-italic">
    <w:name w:val="oj-italic"/>
    <w:rsid w:val="00682FE1"/>
  </w:style>
  <w:style w:type="character" w:customStyle="1" w:styleId="italic">
    <w:name w:val="italic"/>
    <w:rsid w:val="0070655F"/>
  </w:style>
  <w:style w:type="paragraph" w:customStyle="1" w:styleId="stitle-article-norm">
    <w:name w:val="stitle-article-norm"/>
    <w:basedOn w:val="Normln"/>
    <w:rsid w:val="00D65BE5"/>
    <w:pPr>
      <w:spacing w:before="100" w:beforeAutospacing="1" w:after="100" w:afterAutospacing="1"/>
    </w:pPr>
  </w:style>
  <w:style w:type="paragraph" w:customStyle="1" w:styleId="title-doc-first">
    <w:name w:val="title-doc-first"/>
    <w:basedOn w:val="Normln"/>
    <w:rsid w:val="00041FFE"/>
    <w:pPr>
      <w:spacing w:before="100" w:beforeAutospacing="1" w:after="100" w:afterAutospacing="1"/>
    </w:pPr>
  </w:style>
  <w:style w:type="paragraph" w:customStyle="1" w:styleId="title-doc-last">
    <w:name w:val="title-doc-last"/>
    <w:basedOn w:val="Normln"/>
    <w:rsid w:val="00041FFE"/>
    <w:pPr>
      <w:spacing w:before="100" w:beforeAutospacing="1" w:after="100" w:afterAutospacing="1"/>
    </w:pPr>
  </w:style>
  <w:style w:type="paragraph" w:customStyle="1" w:styleId="oj-normal">
    <w:name w:val="oj-normal"/>
    <w:basedOn w:val="Normln"/>
    <w:rsid w:val="00387D5D"/>
    <w:pPr>
      <w:spacing w:before="100" w:beforeAutospacing="1" w:after="100" w:afterAutospacing="1"/>
    </w:pPr>
  </w:style>
  <w:style w:type="paragraph" w:customStyle="1" w:styleId="Normln2">
    <w:name w:val="Normální2"/>
    <w:basedOn w:val="Normln"/>
    <w:rsid w:val="00CF0091"/>
    <w:pPr>
      <w:spacing w:before="100" w:beforeAutospacing="1" w:after="100" w:afterAutospacing="1"/>
    </w:pPr>
  </w:style>
  <w:style w:type="character" w:customStyle="1" w:styleId="no-parag">
    <w:name w:val="no-parag"/>
    <w:basedOn w:val="Standardnpsmoodstavce"/>
    <w:rsid w:val="00DD62AA"/>
  </w:style>
  <w:style w:type="paragraph" w:customStyle="1" w:styleId="Normln3">
    <w:name w:val="Normální3"/>
    <w:basedOn w:val="Normln"/>
    <w:rsid w:val="00DF21A1"/>
    <w:pPr>
      <w:spacing w:before="100" w:beforeAutospacing="1" w:after="100" w:afterAutospacing="1"/>
    </w:pPr>
  </w:style>
  <w:style w:type="character" w:customStyle="1" w:styleId="italics">
    <w:name w:val="italics"/>
    <w:basedOn w:val="Standardnpsmoodstavce"/>
    <w:rsid w:val="008F7FD2"/>
  </w:style>
  <w:style w:type="paragraph" w:customStyle="1" w:styleId="Normlnweb8">
    <w:name w:val="Normální (web)8"/>
    <w:basedOn w:val="Normln"/>
    <w:rsid w:val="0042264A"/>
    <w:pPr>
      <w:spacing w:before="75" w:after="75"/>
      <w:ind w:left="225" w:right="225"/>
    </w:pPr>
    <w:rPr>
      <w:sz w:val="22"/>
      <w:szCs w:val="22"/>
    </w:rPr>
  </w:style>
  <w:style w:type="paragraph" w:customStyle="1" w:styleId="Normln4">
    <w:name w:val="Normální4"/>
    <w:basedOn w:val="Normln"/>
    <w:rsid w:val="00FC575F"/>
    <w:pPr>
      <w:spacing w:before="100" w:beforeAutospacing="1" w:after="100" w:afterAutospacing="1"/>
    </w:pPr>
  </w:style>
  <w:style w:type="paragraph" w:customStyle="1" w:styleId="sti-art">
    <w:name w:val="sti-art"/>
    <w:basedOn w:val="Normln"/>
    <w:rsid w:val="00F14298"/>
    <w:pPr>
      <w:spacing w:before="100" w:beforeAutospacing="1" w:after="100" w:afterAutospacing="1"/>
    </w:pPr>
  </w:style>
  <w:style w:type="paragraph" w:customStyle="1" w:styleId="Normln5">
    <w:name w:val="Normální5"/>
    <w:basedOn w:val="Normln"/>
    <w:rsid w:val="004138FB"/>
    <w:pPr>
      <w:spacing w:before="100" w:beforeAutospacing="1" w:after="100" w:afterAutospacing="1"/>
    </w:pPr>
  </w:style>
  <w:style w:type="paragraph" w:customStyle="1" w:styleId="ti-art">
    <w:name w:val="ti-art"/>
    <w:basedOn w:val="Normln"/>
    <w:rsid w:val="005E241C"/>
    <w:pPr>
      <w:spacing w:before="100" w:beforeAutospacing="1" w:after="100" w:afterAutospacing="1"/>
    </w:pPr>
  </w:style>
  <w:style w:type="paragraph" w:styleId="Odstavecseseznamem">
    <w:name w:val="List Paragraph"/>
    <w:aliases w:val="List Paragraph (Czech Tourism),Nad,List Paragraph,Odstavec se seznamem1,Odstavec cíl se seznamem,1 odstavecH,Odstavec_muj,_Odstavec se seznamem,Seznam - odrážky,Tučné,Fiche List Paragraph,Conclusion de partie,References,moje odra,3"/>
    <w:basedOn w:val="Normln"/>
    <w:link w:val="OdstavecseseznamemChar"/>
    <w:uiPriority w:val="34"/>
    <w:qFormat/>
    <w:rsid w:val="00DB6330"/>
    <w:pPr>
      <w:ind w:left="720"/>
      <w:contextualSpacing/>
    </w:pPr>
  </w:style>
  <w:style w:type="paragraph" w:customStyle="1" w:styleId="Seznam1">
    <w:name w:val="Seznam1"/>
    <w:basedOn w:val="Normln"/>
    <w:rsid w:val="00BB5948"/>
    <w:pPr>
      <w:spacing w:before="100" w:beforeAutospacing="1" w:after="100" w:afterAutospacing="1"/>
    </w:pPr>
  </w:style>
  <w:style w:type="paragraph" w:customStyle="1" w:styleId="modref">
    <w:name w:val="modref"/>
    <w:basedOn w:val="Normln"/>
    <w:rsid w:val="00F940C0"/>
    <w:pPr>
      <w:spacing w:before="100" w:beforeAutospacing="1" w:after="100" w:afterAutospacing="1"/>
    </w:pPr>
  </w:style>
  <w:style w:type="paragraph" w:customStyle="1" w:styleId="oj-hd-uniq">
    <w:name w:val="oj-hd-uniq"/>
    <w:basedOn w:val="Normln"/>
    <w:rsid w:val="001D2F7B"/>
    <w:pPr>
      <w:spacing w:before="100" w:beforeAutospacing="1" w:after="100" w:afterAutospacing="1"/>
    </w:pPr>
  </w:style>
  <w:style w:type="paragraph" w:customStyle="1" w:styleId="oj-hd-date">
    <w:name w:val="oj-hd-date"/>
    <w:basedOn w:val="Normln"/>
    <w:rsid w:val="001D2F7B"/>
    <w:pPr>
      <w:spacing w:before="100" w:beforeAutospacing="1" w:after="100" w:afterAutospacing="1"/>
    </w:pPr>
  </w:style>
  <w:style w:type="paragraph" w:customStyle="1" w:styleId="oj-doc-ti">
    <w:name w:val="oj-doc-ti"/>
    <w:basedOn w:val="Normln"/>
    <w:rsid w:val="001D2F7B"/>
    <w:pPr>
      <w:spacing w:before="100" w:beforeAutospacing="1" w:after="100" w:afterAutospacing="1"/>
    </w:pPr>
  </w:style>
  <w:style w:type="paragraph" w:styleId="Revize">
    <w:name w:val="Revision"/>
    <w:hidden/>
    <w:uiPriority w:val="71"/>
    <w:semiHidden/>
    <w:rsid w:val="002026F6"/>
    <w:rPr>
      <w:sz w:val="24"/>
      <w:szCs w:val="24"/>
      <w:lang w:eastAsia="cs-CZ"/>
    </w:rPr>
  </w:style>
  <w:style w:type="character" w:customStyle="1" w:styleId="OdstavecseseznamemChar">
    <w:name w:val="Odstavec se seznamem Char"/>
    <w:aliases w:val="List Paragraph (Czech Tourism) Char,Nad Char,List Paragraph Char,Odstavec se seznamem1 Char,Odstavec cíl se seznamem Char,1 odstavecH Char,Odstavec_muj Char,_Odstavec se seznamem Char,Seznam - odrážky Char,Tučné Char,3 Char"/>
    <w:link w:val="Odstavecseseznamem"/>
    <w:uiPriority w:val="34"/>
    <w:qFormat/>
    <w:locked/>
    <w:rsid w:val="00952AF8"/>
    <w:rPr>
      <w:sz w:val="24"/>
      <w:szCs w:val="24"/>
      <w:lang w:eastAsia="cs-CZ"/>
    </w:rPr>
  </w:style>
  <w:style w:type="paragraph" w:customStyle="1" w:styleId="xmsonormal">
    <w:name w:val="x_msonormal"/>
    <w:basedOn w:val="Normln"/>
    <w:rsid w:val="00740986"/>
    <w:pPr>
      <w:spacing w:before="100" w:beforeAutospacing="1" w:after="100" w:afterAutospacing="1"/>
    </w:pPr>
  </w:style>
  <w:style w:type="paragraph" w:customStyle="1" w:styleId="CM4">
    <w:name w:val="CM4"/>
    <w:basedOn w:val="Normln"/>
    <w:uiPriority w:val="99"/>
    <w:rsid w:val="00F50321"/>
    <w:pPr>
      <w:autoSpaceDE w:val="0"/>
      <w:autoSpaceDN w:val="0"/>
    </w:pPr>
    <w:rPr>
      <w:rFonts w:eastAsiaTheme="minorHAnsi"/>
      <w:lang w:eastAsia="en-US"/>
    </w:rPr>
  </w:style>
  <w:style w:type="paragraph" w:customStyle="1" w:styleId="Normln6">
    <w:name w:val="Normální6"/>
    <w:basedOn w:val="Normln"/>
    <w:rsid w:val="00AC7A3B"/>
    <w:pPr>
      <w:spacing w:before="100" w:beforeAutospacing="1" w:after="100" w:afterAutospacing="1"/>
    </w:pPr>
  </w:style>
  <w:style w:type="paragraph" w:customStyle="1" w:styleId="Normln7">
    <w:name w:val="Normální7"/>
    <w:basedOn w:val="Normln"/>
    <w:rsid w:val="00746506"/>
    <w:pPr>
      <w:spacing w:before="100" w:beforeAutospacing="1" w:after="100" w:afterAutospacing="1"/>
    </w:pPr>
  </w:style>
  <w:style w:type="character" w:customStyle="1" w:styleId="TextbublinyChar">
    <w:name w:val="Text bubliny Char"/>
    <w:link w:val="Textbubliny"/>
    <w:uiPriority w:val="99"/>
    <w:semiHidden/>
    <w:rsid w:val="00570E71"/>
    <w:rPr>
      <w:rFonts w:ascii="Tahoma" w:hAnsi="Tahoma" w:cs="Tahoma"/>
      <w:sz w:val="16"/>
      <w:szCs w:val="16"/>
      <w:lang w:eastAsia="cs-CZ"/>
    </w:rPr>
  </w:style>
  <w:style w:type="paragraph" w:customStyle="1" w:styleId="Textpsmene">
    <w:name w:val="Text písmene"/>
    <w:basedOn w:val="Normln"/>
    <w:link w:val="TextpsmeneChar"/>
    <w:rsid w:val="00AF147F"/>
    <w:pPr>
      <w:numPr>
        <w:numId w:val="8"/>
      </w:numPr>
      <w:jc w:val="both"/>
      <w:outlineLvl w:val="7"/>
    </w:pPr>
    <w:rPr>
      <w:szCs w:val="20"/>
      <w:lang w:val="x-none" w:eastAsia="x-none"/>
    </w:rPr>
  </w:style>
  <w:style w:type="character" w:customStyle="1" w:styleId="TextpsmeneChar">
    <w:name w:val="Text písmene Char"/>
    <w:link w:val="Textpsmene"/>
    <w:rsid w:val="00AF147F"/>
    <w:rPr>
      <w:sz w:val="24"/>
      <w:lang w:val="x-none" w:eastAsia="x-none"/>
    </w:rPr>
  </w:style>
  <w:style w:type="paragraph" w:customStyle="1" w:styleId="28">
    <w:name w:val="28"/>
    <w:rsid w:val="00455434"/>
    <w:pPr>
      <w:spacing w:before="113" w:after="113"/>
      <w:ind w:left="510" w:hanging="510"/>
      <w:jc w:val="both"/>
    </w:pPr>
    <w:rPr>
      <w:sz w:val="24"/>
      <w:lang w:eastAsia="en-US"/>
    </w:rPr>
  </w:style>
  <w:style w:type="paragraph" w:customStyle="1" w:styleId="19">
    <w:name w:val="19"/>
    <w:rsid w:val="00327F34"/>
    <w:pPr>
      <w:spacing w:before="113" w:after="57"/>
      <w:ind w:left="510" w:hanging="510"/>
      <w:jc w:val="both"/>
    </w:pPr>
    <w:rPr>
      <w:sz w:val="24"/>
      <w:lang w:eastAsia="en-US"/>
    </w:rPr>
  </w:style>
  <w:style w:type="paragraph" w:customStyle="1" w:styleId="20">
    <w:name w:val="20"/>
    <w:rsid w:val="0084290C"/>
    <w:pPr>
      <w:spacing w:after="57"/>
      <w:ind w:left="1190" w:hanging="340"/>
      <w:jc w:val="both"/>
    </w:pPr>
    <w:rPr>
      <w:sz w:val="24"/>
      <w:lang w:eastAsia="en-US"/>
    </w:rPr>
  </w:style>
  <w:style w:type="paragraph" w:customStyle="1" w:styleId="22">
    <w:name w:val="22"/>
    <w:rsid w:val="0084290C"/>
    <w:pPr>
      <w:spacing w:before="57" w:after="227"/>
      <w:ind w:left="1190" w:hanging="340"/>
      <w:jc w:val="both"/>
    </w:pPr>
    <w:rPr>
      <w:sz w:val="24"/>
      <w:lang w:eastAsia="en-US"/>
    </w:rPr>
  </w:style>
  <w:style w:type="paragraph" w:customStyle="1" w:styleId="23">
    <w:name w:val="23"/>
    <w:rsid w:val="0084290C"/>
    <w:pPr>
      <w:spacing w:after="57"/>
      <w:ind w:left="510" w:hanging="510"/>
      <w:jc w:val="both"/>
    </w:pPr>
    <w:rPr>
      <w:sz w:val="24"/>
      <w:lang w:eastAsia="en-US"/>
    </w:rPr>
  </w:style>
  <w:style w:type="paragraph" w:customStyle="1" w:styleId="21">
    <w:name w:val="21"/>
    <w:rsid w:val="0084290C"/>
    <w:pPr>
      <w:spacing w:before="57" w:after="57"/>
      <w:ind w:left="1190" w:hanging="340"/>
      <w:jc w:val="both"/>
    </w:pPr>
    <w:rPr>
      <w:sz w:val="24"/>
      <w:lang w:eastAsia="en-US"/>
    </w:rPr>
  </w:style>
  <w:style w:type="paragraph" w:customStyle="1" w:styleId="18">
    <w:name w:val="18"/>
    <w:rsid w:val="005A0625"/>
    <w:pPr>
      <w:spacing w:after="113"/>
      <w:ind w:left="510" w:hanging="510"/>
      <w:jc w:val="both"/>
    </w:pPr>
    <w:rPr>
      <w:sz w:val="24"/>
      <w:lang w:eastAsia="en-US"/>
    </w:rPr>
  </w:style>
  <w:style w:type="paragraph" w:customStyle="1" w:styleId="26">
    <w:name w:val="26"/>
    <w:rsid w:val="00B52905"/>
    <w:pPr>
      <w:spacing w:before="28" w:after="113"/>
      <w:ind w:left="1814" w:hanging="340"/>
      <w:jc w:val="both"/>
    </w:pPr>
    <w:rPr>
      <w:sz w:val="24"/>
      <w:lang w:eastAsia="en-US"/>
    </w:rPr>
  </w:style>
  <w:style w:type="character" w:styleId="Nevyeenzmnka">
    <w:name w:val="Unresolved Mention"/>
    <w:basedOn w:val="Standardnpsmoodstavce"/>
    <w:uiPriority w:val="99"/>
    <w:semiHidden/>
    <w:unhideWhenUsed/>
    <w:rsid w:val="00F00E05"/>
    <w:rPr>
      <w:color w:val="605E5C"/>
      <w:shd w:val="clear" w:color="auto" w:fill="E1DFDD"/>
    </w:rPr>
  </w:style>
  <w:style w:type="paragraph" w:customStyle="1" w:styleId="s31">
    <w:name w:val="s31"/>
    <w:basedOn w:val="Normln"/>
    <w:qFormat/>
    <w:rsid w:val="001B0AA0"/>
    <w:pPr>
      <w:widowControl w:val="0"/>
      <w:suppressAutoHyphens/>
      <w:spacing w:before="58" w:after="58" w:line="276" w:lineRule="auto"/>
      <w:ind w:left="360"/>
      <w:jc w:val="both"/>
    </w:pPr>
    <w:rPr>
      <w:rFonts w:ascii="Arial" w:eastAsia="Noto Sans CJK SC Regular" w:hAnsi="Arial" w:cs="Lohit Devanagari"/>
      <w:kern w:val="2"/>
      <w:sz w:val="22"/>
      <w:lang w:val="en-US" w:eastAsia="zh-CN" w:bidi="hi-IN"/>
    </w:rPr>
  </w:style>
  <w:style w:type="paragraph" w:customStyle="1" w:styleId="s33">
    <w:name w:val="s33"/>
    <w:basedOn w:val="Normln"/>
    <w:qFormat/>
    <w:rsid w:val="001B0AA0"/>
    <w:pPr>
      <w:widowControl w:val="0"/>
      <w:suppressAutoHyphens/>
      <w:spacing w:before="58" w:after="58" w:line="276" w:lineRule="auto"/>
      <w:ind w:left="634"/>
      <w:jc w:val="both"/>
    </w:pPr>
    <w:rPr>
      <w:rFonts w:ascii="Arial" w:eastAsia="Noto Sans CJK SC Regular" w:hAnsi="Arial" w:cs="Lohit Devanagari"/>
      <w:kern w:val="2"/>
      <w:sz w:val="22"/>
      <w:lang w:val="en-US" w:eastAsia="zh-CN" w:bidi="hi-IN"/>
    </w:rPr>
  </w:style>
  <w:style w:type="character" w:customStyle="1" w:styleId="ZpatChar">
    <w:name w:val="Zápatí Char"/>
    <w:basedOn w:val="Standardnpsmoodstavce"/>
    <w:link w:val="Zpat"/>
    <w:rsid w:val="002B416B"/>
    <w:rPr>
      <w:sz w:val="24"/>
      <w:szCs w:val="24"/>
      <w:lang w:eastAsia="cs-CZ"/>
    </w:rPr>
  </w:style>
  <w:style w:type="paragraph" w:styleId="Zkladntext3">
    <w:name w:val="Body Text 3"/>
    <w:basedOn w:val="Normln"/>
    <w:link w:val="Zkladntext3Char"/>
    <w:semiHidden/>
    <w:rsid w:val="002B416B"/>
    <w:pPr>
      <w:spacing w:before="100" w:beforeAutospacing="1" w:after="100" w:afterAutospacing="1"/>
    </w:pPr>
    <w:rPr>
      <w:sz w:val="18"/>
    </w:rPr>
  </w:style>
  <w:style w:type="character" w:customStyle="1" w:styleId="Zkladntext3Char">
    <w:name w:val="Základní text 3 Char"/>
    <w:basedOn w:val="Standardnpsmoodstavce"/>
    <w:link w:val="Zkladntext3"/>
    <w:semiHidden/>
    <w:rsid w:val="002B416B"/>
    <w:rPr>
      <w:sz w:val="18"/>
      <w:szCs w:val="24"/>
      <w:lang w:eastAsia="cs-CZ"/>
    </w:rPr>
  </w:style>
  <w:style w:type="character" w:customStyle="1" w:styleId="Nadpis3Char">
    <w:name w:val="Nadpis 3 Char"/>
    <w:basedOn w:val="Standardnpsmoodstavce"/>
    <w:link w:val="Nadpis3"/>
    <w:uiPriority w:val="9"/>
    <w:rsid w:val="002B416B"/>
    <w:rPr>
      <w:b/>
      <w:bCs/>
      <w:sz w:val="18"/>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17017">
      <w:bodyDiv w:val="1"/>
      <w:marLeft w:val="0"/>
      <w:marRight w:val="0"/>
      <w:marTop w:val="0"/>
      <w:marBottom w:val="0"/>
      <w:divBdr>
        <w:top w:val="none" w:sz="0" w:space="0" w:color="auto"/>
        <w:left w:val="none" w:sz="0" w:space="0" w:color="auto"/>
        <w:bottom w:val="none" w:sz="0" w:space="0" w:color="auto"/>
        <w:right w:val="none" w:sz="0" w:space="0" w:color="auto"/>
      </w:divBdr>
    </w:div>
    <w:div w:id="25251377">
      <w:bodyDiv w:val="1"/>
      <w:marLeft w:val="0"/>
      <w:marRight w:val="0"/>
      <w:marTop w:val="0"/>
      <w:marBottom w:val="0"/>
      <w:divBdr>
        <w:top w:val="none" w:sz="0" w:space="0" w:color="auto"/>
        <w:left w:val="none" w:sz="0" w:space="0" w:color="auto"/>
        <w:bottom w:val="none" w:sz="0" w:space="0" w:color="auto"/>
        <w:right w:val="none" w:sz="0" w:space="0" w:color="auto"/>
      </w:divBdr>
    </w:div>
    <w:div w:id="77948530">
      <w:bodyDiv w:val="1"/>
      <w:marLeft w:val="0"/>
      <w:marRight w:val="0"/>
      <w:marTop w:val="0"/>
      <w:marBottom w:val="0"/>
      <w:divBdr>
        <w:top w:val="none" w:sz="0" w:space="0" w:color="auto"/>
        <w:left w:val="none" w:sz="0" w:space="0" w:color="auto"/>
        <w:bottom w:val="none" w:sz="0" w:space="0" w:color="auto"/>
        <w:right w:val="none" w:sz="0" w:space="0" w:color="auto"/>
      </w:divBdr>
    </w:div>
    <w:div w:id="111285881">
      <w:bodyDiv w:val="1"/>
      <w:marLeft w:val="0"/>
      <w:marRight w:val="0"/>
      <w:marTop w:val="0"/>
      <w:marBottom w:val="0"/>
      <w:divBdr>
        <w:top w:val="none" w:sz="0" w:space="0" w:color="auto"/>
        <w:left w:val="none" w:sz="0" w:space="0" w:color="auto"/>
        <w:bottom w:val="none" w:sz="0" w:space="0" w:color="auto"/>
        <w:right w:val="none" w:sz="0" w:space="0" w:color="auto"/>
      </w:divBdr>
    </w:div>
    <w:div w:id="119081779">
      <w:bodyDiv w:val="1"/>
      <w:marLeft w:val="0"/>
      <w:marRight w:val="0"/>
      <w:marTop w:val="0"/>
      <w:marBottom w:val="0"/>
      <w:divBdr>
        <w:top w:val="none" w:sz="0" w:space="0" w:color="auto"/>
        <w:left w:val="none" w:sz="0" w:space="0" w:color="auto"/>
        <w:bottom w:val="none" w:sz="0" w:space="0" w:color="auto"/>
        <w:right w:val="none" w:sz="0" w:space="0" w:color="auto"/>
      </w:divBdr>
    </w:div>
    <w:div w:id="124936641">
      <w:bodyDiv w:val="1"/>
      <w:marLeft w:val="0"/>
      <w:marRight w:val="0"/>
      <w:marTop w:val="0"/>
      <w:marBottom w:val="0"/>
      <w:divBdr>
        <w:top w:val="none" w:sz="0" w:space="0" w:color="auto"/>
        <w:left w:val="none" w:sz="0" w:space="0" w:color="auto"/>
        <w:bottom w:val="none" w:sz="0" w:space="0" w:color="auto"/>
        <w:right w:val="none" w:sz="0" w:space="0" w:color="auto"/>
      </w:divBdr>
    </w:div>
    <w:div w:id="125776900">
      <w:bodyDiv w:val="1"/>
      <w:marLeft w:val="0"/>
      <w:marRight w:val="0"/>
      <w:marTop w:val="0"/>
      <w:marBottom w:val="0"/>
      <w:divBdr>
        <w:top w:val="none" w:sz="0" w:space="0" w:color="auto"/>
        <w:left w:val="none" w:sz="0" w:space="0" w:color="auto"/>
        <w:bottom w:val="none" w:sz="0" w:space="0" w:color="auto"/>
        <w:right w:val="none" w:sz="0" w:space="0" w:color="auto"/>
      </w:divBdr>
    </w:div>
    <w:div w:id="162399626">
      <w:bodyDiv w:val="1"/>
      <w:marLeft w:val="0"/>
      <w:marRight w:val="0"/>
      <w:marTop w:val="0"/>
      <w:marBottom w:val="0"/>
      <w:divBdr>
        <w:top w:val="none" w:sz="0" w:space="0" w:color="auto"/>
        <w:left w:val="none" w:sz="0" w:space="0" w:color="auto"/>
        <w:bottom w:val="none" w:sz="0" w:space="0" w:color="auto"/>
        <w:right w:val="none" w:sz="0" w:space="0" w:color="auto"/>
      </w:divBdr>
    </w:div>
    <w:div w:id="231239667">
      <w:bodyDiv w:val="1"/>
      <w:marLeft w:val="0"/>
      <w:marRight w:val="0"/>
      <w:marTop w:val="0"/>
      <w:marBottom w:val="0"/>
      <w:divBdr>
        <w:top w:val="none" w:sz="0" w:space="0" w:color="auto"/>
        <w:left w:val="none" w:sz="0" w:space="0" w:color="auto"/>
        <w:bottom w:val="none" w:sz="0" w:space="0" w:color="auto"/>
        <w:right w:val="none" w:sz="0" w:space="0" w:color="auto"/>
      </w:divBdr>
      <w:divsChild>
        <w:div w:id="692729456">
          <w:marLeft w:val="0"/>
          <w:marRight w:val="0"/>
          <w:marTop w:val="0"/>
          <w:marBottom w:val="0"/>
          <w:divBdr>
            <w:top w:val="none" w:sz="0" w:space="0" w:color="auto"/>
            <w:left w:val="none" w:sz="0" w:space="0" w:color="auto"/>
            <w:bottom w:val="none" w:sz="0" w:space="0" w:color="auto"/>
            <w:right w:val="none" w:sz="0" w:space="0" w:color="auto"/>
          </w:divBdr>
        </w:div>
      </w:divsChild>
    </w:div>
    <w:div w:id="232159336">
      <w:bodyDiv w:val="1"/>
      <w:marLeft w:val="0"/>
      <w:marRight w:val="0"/>
      <w:marTop w:val="0"/>
      <w:marBottom w:val="0"/>
      <w:divBdr>
        <w:top w:val="none" w:sz="0" w:space="0" w:color="auto"/>
        <w:left w:val="none" w:sz="0" w:space="0" w:color="auto"/>
        <w:bottom w:val="none" w:sz="0" w:space="0" w:color="auto"/>
        <w:right w:val="none" w:sz="0" w:space="0" w:color="auto"/>
      </w:divBdr>
    </w:div>
    <w:div w:id="246620160">
      <w:bodyDiv w:val="1"/>
      <w:marLeft w:val="0"/>
      <w:marRight w:val="0"/>
      <w:marTop w:val="0"/>
      <w:marBottom w:val="0"/>
      <w:divBdr>
        <w:top w:val="none" w:sz="0" w:space="0" w:color="auto"/>
        <w:left w:val="none" w:sz="0" w:space="0" w:color="auto"/>
        <w:bottom w:val="none" w:sz="0" w:space="0" w:color="auto"/>
        <w:right w:val="none" w:sz="0" w:space="0" w:color="auto"/>
      </w:divBdr>
    </w:div>
    <w:div w:id="262349464">
      <w:bodyDiv w:val="1"/>
      <w:marLeft w:val="0"/>
      <w:marRight w:val="0"/>
      <w:marTop w:val="0"/>
      <w:marBottom w:val="0"/>
      <w:divBdr>
        <w:top w:val="none" w:sz="0" w:space="0" w:color="auto"/>
        <w:left w:val="none" w:sz="0" w:space="0" w:color="auto"/>
        <w:bottom w:val="none" w:sz="0" w:space="0" w:color="auto"/>
        <w:right w:val="none" w:sz="0" w:space="0" w:color="auto"/>
      </w:divBdr>
    </w:div>
    <w:div w:id="274944683">
      <w:bodyDiv w:val="1"/>
      <w:marLeft w:val="0"/>
      <w:marRight w:val="0"/>
      <w:marTop w:val="0"/>
      <w:marBottom w:val="0"/>
      <w:divBdr>
        <w:top w:val="none" w:sz="0" w:space="0" w:color="auto"/>
        <w:left w:val="none" w:sz="0" w:space="0" w:color="auto"/>
        <w:bottom w:val="none" w:sz="0" w:space="0" w:color="auto"/>
        <w:right w:val="none" w:sz="0" w:space="0" w:color="auto"/>
      </w:divBdr>
    </w:div>
    <w:div w:id="318122105">
      <w:bodyDiv w:val="1"/>
      <w:marLeft w:val="0"/>
      <w:marRight w:val="0"/>
      <w:marTop w:val="0"/>
      <w:marBottom w:val="0"/>
      <w:divBdr>
        <w:top w:val="none" w:sz="0" w:space="0" w:color="auto"/>
        <w:left w:val="none" w:sz="0" w:space="0" w:color="auto"/>
        <w:bottom w:val="none" w:sz="0" w:space="0" w:color="auto"/>
        <w:right w:val="none" w:sz="0" w:space="0" w:color="auto"/>
      </w:divBdr>
      <w:divsChild>
        <w:div w:id="2062706185">
          <w:marLeft w:val="0"/>
          <w:marRight w:val="0"/>
          <w:marTop w:val="0"/>
          <w:marBottom w:val="0"/>
          <w:divBdr>
            <w:top w:val="none" w:sz="0" w:space="0" w:color="auto"/>
            <w:left w:val="none" w:sz="0" w:space="0" w:color="auto"/>
            <w:bottom w:val="none" w:sz="0" w:space="0" w:color="auto"/>
            <w:right w:val="none" w:sz="0" w:space="0" w:color="auto"/>
          </w:divBdr>
        </w:div>
      </w:divsChild>
    </w:div>
    <w:div w:id="321665269">
      <w:bodyDiv w:val="1"/>
      <w:marLeft w:val="0"/>
      <w:marRight w:val="0"/>
      <w:marTop w:val="0"/>
      <w:marBottom w:val="0"/>
      <w:divBdr>
        <w:top w:val="none" w:sz="0" w:space="0" w:color="auto"/>
        <w:left w:val="none" w:sz="0" w:space="0" w:color="auto"/>
        <w:bottom w:val="none" w:sz="0" w:space="0" w:color="auto"/>
        <w:right w:val="none" w:sz="0" w:space="0" w:color="auto"/>
      </w:divBdr>
      <w:divsChild>
        <w:div w:id="1373075989">
          <w:marLeft w:val="0"/>
          <w:marRight w:val="0"/>
          <w:marTop w:val="0"/>
          <w:marBottom w:val="0"/>
          <w:divBdr>
            <w:top w:val="none" w:sz="0" w:space="0" w:color="auto"/>
            <w:left w:val="none" w:sz="0" w:space="0" w:color="auto"/>
            <w:bottom w:val="none" w:sz="0" w:space="0" w:color="auto"/>
            <w:right w:val="none" w:sz="0" w:space="0" w:color="auto"/>
          </w:divBdr>
          <w:divsChild>
            <w:div w:id="926697122">
              <w:marLeft w:val="0"/>
              <w:marRight w:val="0"/>
              <w:marTop w:val="0"/>
              <w:marBottom w:val="0"/>
              <w:divBdr>
                <w:top w:val="none" w:sz="0" w:space="0" w:color="auto"/>
                <w:left w:val="none" w:sz="0" w:space="0" w:color="auto"/>
                <w:bottom w:val="none" w:sz="0" w:space="0" w:color="auto"/>
                <w:right w:val="none" w:sz="0" w:space="0" w:color="auto"/>
              </w:divBdr>
              <w:divsChild>
                <w:div w:id="1343095300">
                  <w:marLeft w:val="0"/>
                  <w:marRight w:val="0"/>
                  <w:marTop w:val="120"/>
                  <w:marBottom w:val="0"/>
                  <w:divBdr>
                    <w:top w:val="none" w:sz="0" w:space="0" w:color="auto"/>
                    <w:left w:val="none" w:sz="0" w:space="0" w:color="auto"/>
                    <w:bottom w:val="none" w:sz="0" w:space="0" w:color="auto"/>
                    <w:right w:val="none" w:sz="0" w:space="0" w:color="auto"/>
                  </w:divBdr>
                </w:div>
                <w:div w:id="1652445788">
                  <w:marLeft w:val="0"/>
                  <w:marRight w:val="0"/>
                  <w:marTop w:val="0"/>
                  <w:marBottom w:val="0"/>
                  <w:divBdr>
                    <w:top w:val="none" w:sz="0" w:space="0" w:color="auto"/>
                    <w:left w:val="none" w:sz="0" w:space="0" w:color="auto"/>
                    <w:bottom w:val="none" w:sz="0" w:space="0" w:color="auto"/>
                    <w:right w:val="none" w:sz="0" w:space="0" w:color="auto"/>
                  </w:divBdr>
                  <w:divsChild>
                    <w:div w:id="92744439">
                      <w:marLeft w:val="0"/>
                      <w:marRight w:val="0"/>
                      <w:marTop w:val="0"/>
                      <w:marBottom w:val="0"/>
                      <w:divBdr>
                        <w:top w:val="none" w:sz="0" w:space="0" w:color="auto"/>
                        <w:left w:val="none" w:sz="0" w:space="0" w:color="auto"/>
                        <w:bottom w:val="none" w:sz="0" w:space="0" w:color="auto"/>
                        <w:right w:val="none" w:sz="0" w:space="0" w:color="auto"/>
                      </w:divBdr>
                      <w:divsChild>
                        <w:div w:id="1612666304">
                          <w:marLeft w:val="0"/>
                          <w:marRight w:val="0"/>
                          <w:marTop w:val="120"/>
                          <w:marBottom w:val="0"/>
                          <w:divBdr>
                            <w:top w:val="none" w:sz="0" w:space="0" w:color="auto"/>
                            <w:left w:val="none" w:sz="0" w:space="0" w:color="auto"/>
                            <w:bottom w:val="none" w:sz="0" w:space="0" w:color="auto"/>
                            <w:right w:val="none" w:sz="0" w:space="0" w:color="auto"/>
                          </w:divBdr>
                        </w:div>
                        <w:div w:id="1151142222">
                          <w:marLeft w:val="0"/>
                          <w:marRight w:val="0"/>
                          <w:marTop w:val="0"/>
                          <w:marBottom w:val="0"/>
                          <w:divBdr>
                            <w:top w:val="none" w:sz="0" w:space="0" w:color="auto"/>
                            <w:left w:val="none" w:sz="0" w:space="0" w:color="auto"/>
                            <w:bottom w:val="none" w:sz="0" w:space="0" w:color="auto"/>
                            <w:right w:val="none" w:sz="0" w:space="0" w:color="auto"/>
                          </w:divBdr>
                        </w:div>
                      </w:divsChild>
                    </w:div>
                    <w:div w:id="58868507">
                      <w:marLeft w:val="0"/>
                      <w:marRight w:val="0"/>
                      <w:marTop w:val="0"/>
                      <w:marBottom w:val="0"/>
                      <w:divBdr>
                        <w:top w:val="none" w:sz="0" w:space="0" w:color="auto"/>
                        <w:left w:val="none" w:sz="0" w:space="0" w:color="auto"/>
                        <w:bottom w:val="none" w:sz="0" w:space="0" w:color="auto"/>
                        <w:right w:val="none" w:sz="0" w:space="0" w:color="auto"/>
                      </w:divBdr>
                      <w:divsChild>
                        <w:div w:id="1353873737">
                          <w:marLeft w:val="0"/>
                          <w:marRight w:val="0"/>
                          <w:marTop w:val="120"/>
                          <w:marBottom w:val="0"/>
                          <w:divBdr>
                            <w:top w:val="none" w:sz="0" w:space="0" w:color="auto"/>
                            <w:left w:val="none" w:sz="0" w:space="0" w:color="auto"/>
                            <w:bottom w:val="none" w:sz="0" w:space="0" w:color="auto"/>
                            <w:right w:val="none" w:sz="0" w:space="0" w:color="auto"/>
                          </w:divBdr>
                        </w:div>
                        <w:div w:id="251666845">
                          <w:marLeft w:val="0"/>
                          <w:marRight w:val="0"/>
                          <w:marTop w:val="0"/>
                          <w:marBottom w:val="0"/>
                          <w:divBdr>
                            <w:top w:val="none" w:sz="0" w:space="0" w:color="auto"/>
                            <w:left w:val="none" w:sz="0" w:space="0" w:color="auto"/>
                            <w:bottom w:val="none" w:sz="0" w:space="0" w:color="auto"/>
                            <w:right w:val="none" w:sz="0" w:space="0" w:color="auto"/>
                          </w:divBdr>
                        </w:div>
                      </w:divsChild>
                    </w:div>
                    <w:div w:id="24673558">
                      <w:marLeft w:val="0"/>
                      <w:marRight w:val="0"/>
                      <w:marTop w:val="0"/>
                      <w:marBottom w:val="0"/>
                      <w:divBdr>
                        <w:top w:val="none" w:sz="0" w:space="0" w:color="auto"/>
                        <w:left w:val="none" w:sz="0" w:space="0" w:color="auto"/>
                        <w:bottom w:val="none" w:sz="0" w:space="0" w:color="auto"/>
                        <w:right w:val="none" w:sz="0" w:space="0" w:color="auto"/>
                      </w:divBdr>
                      <w:divsChild>
                        <w:div w:id="146018337">
                          <w:marLeft w:val="0"/>
                          <w:marRight w:val="0"/>
                          <w:marTop w:val="120"/>
                          <w:marBottom w:val="0"/>
                          <w:divBdr>
                            <w:top w:val="none" w:sz="0" w:space="0" w:color="auto"/>
                            <w:left w:val="none" w:sz="0" w:space="0" w:color="auto"/>
                            <w:bottom w:val="none" w:sz="0" w:space="0" w:color="auto"/>
                            <w:right w:val="none" w:sz="0" w:space="0" w:color="auto"/>
                          </w:divBdr>
                        </w:div>
                        <w:div w:id="1071270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885142">
              <w:marLeft w:val="0"/>
              <w:marRight w:val="0"/>
              <w:marTop w:val="0"/>
              <w:marBottom w:val="0"/>
              <w:divBdr>
                <w:top w:val="none" w:sz="0" w:space="0" w:color="auto"/>
                <w:left w:val="none" w:sz="0" w:space="0" w:color="auto"/>
                <w:bottom w:val="none" w:sz="0" w:space="0" w:color="auto"/>
                <w:right w:val="none" w:sz="0" w:space="0" w:color="auto"/>
              </w:divBdr>
              <w:divsChild>
                <w:div w:id="1691495096">
                  <w:marLeft w:val="0"/>
                  <w:marRight w:val="0"/>
                  <w:marTop w:val="120"/>
                  <w:marBottom w:val="0"/>
                  <w:divBdr>
                    <w:top w:val="none" w:sz="0" w:space="0" w:color="auto"/>
                    <w:left w:val="none" w:sz="0" w:space="0" w:color="auto"/>
                    <w:bottom w:val="none" w:sz="0" w:space="0" w:color="auto"/>
                    <w:right w:val="none" w:sz="0" w:space="0" w:color="auto"/>
                  </w:divBdr>
                </w:div>
                <w:div w:id="1070619496">
                  <w:marLeft w:val="0"/>
                  <w:marRight w:val="0"/>
                  <w:marTop w:val="0"/>
                  <w:marBottom w:val="0"/>
                  <w:divBdr>
                    <w:top w:val="none" w:sz="0" w:space="0" w:color="auto"/>
                    <w:left w:val="none" w:sz="0" w:space="0" w:color="auto"/>
                    <w:bottom w:val="none" w:sz="0" w:space="0" w:color="auto"/>
                    <w:right w:val="none" w:sz="0" w:space="0" w:color="auto"/>
                  </w:divBdr>
                  <w:divsChild>
                    <w:div w:id="858813725">
                      <w:marLeft w:val="0"/>
                      <w:marRight w:val="0"/>
                      <w:marTop w:val="0"/>
                      <w:marBottom w:val="0"/>
                      <w:divBdr>
                        <w:top w:val="none" w:sz="0" w:space="0" w:color="auto"/>
                        <w:left w:val="none" w:sz="0" w:space="0" w:color="auto"/>
                        <w:bottom w:val="none" w:sz="0" w:space="0" w:color="auto"/>
                        <w:right w:val="none" w:sz="0" w:space="0" w:color="auto"/>
                      </w:divBdr>
                      <w:divsChild>
                        <w:div w:id="2039112702">
                          <w:marLeft w:val="0"/>
                          <w:marRight w:val="0"/>
                          <w:marTop w:val="120"/>
                          <w:marBottom w:val="0"/>
                          <w:divBdr>
                            <w:top w:val="none" w:sz="0" w:space="0" w:color="auto"/>
                            <w:left w:val="none" w:sz="0" w:space="0" w:color="auto"/>
                            <w:bottom w:val="none" w:sz="0" w:space="0" w:color="auto"/>
                            <w:right w:val="none" w:sz="0" w:space="0" w:color="auto"/>
                          </w:divBdr>
                        </w:div>
                        <w:div w:id="932591314">
                          <w:marLeft w:val="0"/>
                          <w:marRight w:val="0"/>
                          <w:marTop w:val="0"/>
                          <w:marBottom w:val="0"/>
                          <w:divBdr>
                            <w:top w:val="none" w:sz="0" w:space="0" w:color="auto"/>
                            <w:left w:val="none" w:sz="0" w:space="0" w:color="auto"/>
                            <w:bottom w:val="none" w:sz="0" w:space="0" w:color="auto"/>
                            <w:right w:val="none" w:sz="0" w:space="0" w:color="auto"/>
                          </w:divBdr>
                        </w:div>
                      </w:divsChild>
                    </w:div>
                    <w:div w:id="1493058798">
                      <w:marLeft w:val="0"/>
                      <w:marRight w:val="0"/>
                      <w:marTop w:val="0"/>
                      <w:marBottom w:val="0"/>
                      <w:divBdr>
                        <w:top w:val="none" w:sz="0" w:space="0" w:color="auto"/>
                        <w:left w:val="none" w:sz="0" w:space="0" w:color="auto"/>
                        <w:bottom w:val="none" w:sz="0" w:space="0" w:color="auto"/>
                        <w:right w:val="none" w:sz="0" w:space="0" w:color="auto"/>
                      </w:divBdr>
                      <w:divsChild>
                        <w:div w:id="2087409398">
                          <w:marLeft w:val="0"/>
                          <w:marRight w:val="0"/>
                          <w:marTop w:val="120"/>
                          <w:marBottom w:val="0"/>
                          <w:divBdr>
                            <w:top w:val="none" w:sz="0" w:space="0" w:color="auto"/>
                            <w:left w:val="none" w:sz="0" w:space="0" w:color="auto"/>
                            <w:bottom w:val="none" w:sz="0" w:space="0" w:color="auto"/>
                            <w:right w:val="none" w:sz="0" w:space="0" w:color="auto"/>
                          </w:divBdr>
                        </w:div>
                        <w:div w:id="1225795949">
                          <w:marLeft w:val="0"/>
                          <w:marRight w:val="0"/>
                          <w:marTop w:val="0"/>
                          <w:marBottom w:val="0"/>
                          <w:divBdr>
                            <w:top w:val="none" w:sz="0" w:space="0" w:color="auto"/>
                            <w:left w:val="none" w:sz="0" w:space="0" w:color="auto"/>
                            <w:bottom w:val="none" w:sz="0" w:space="0" w:color="auto"/>
                            <w:right w:val="none" w:sz="0" w:space="0" w:color="auto"/>
                          </w:divBdr>
                        </w:div>
                      </w:divsChild>
                    </w:div>
                    <w:div w:id="986781808">
                      <w:marLeft w:val="0"/>
                      <w:marRight w:val="0"/>
                      <w:marTop w:val="0"/>
                      <w:marBottom w:val="0"/>
                      <w:divBdr>
                        <w:top w:val="none" w:sz="0" w:space="0" w:color="auto"/>
                        <w:left w:val="none" w:sz="0" w:space="0" w:color="auto"/>
                        <w:bottom w:val="none" w:sz="0" w:space="0" w:color="auto"/>
                        <w:right w:val="none" w:sz="0" w:space="0" w:color="auto"/>
                      </w:divBdr>
                      <w:divsChild>
                        <w:div w:id="1812670330">
                          <w:marLeft w:val="0"/>
                          <w:marRight w:val="0"/>
                          <w:marTop w:val="120"/>
                          <w:marBottom w:val="0"/>
                          <w:divBdr>
                            <w:top w:val="none" w:sz="0" w:space="0" w:color="auto"/>
                            <w:left w:val="none" w:sz="0" w:space="0" w:color="auto"/>
                            <w:bottom w:val="none" w:sz="0" w:space="0" w:color="auto"/>
                            <w:right w:val="none" w:sz="0" w:space="0" w:color="auto"/>
                          </w:divBdr>
                        </w:div>
                        <w:div w:id="38868475">
                          <w:marLeft w:val="0"/>
                          <w:marRight w:val="0"/>
                          <w:marTop w:val="0"/>
                          <w:marBottom w:val="0"/>
                          <w:divBdr>
                            <w:top w:val="none" w:sz="0" w:space="0" w:color="auto"/>
                            <w:left w:val="none" w:sz="0" w:space="0" w:color="auto"/>
                            <w:bottom w:val="none" w:sz="0" w:space="0" w:color="auto"/>
                            <w:right w:val="none" w:sz="0" w:space="0" w:color="auto"/>
                          </w:divBdr>
                        </w:div>
                      </w:divsChild>
                    </w:div>
                    <w:div w:id="1107196364">
                      <w:marLeft w:val="0"/>
                      <w:marRight w:val="0"/>
                      <w:marTop w:val="0"/>
                      <w:marBottom w:val="0"/>
                      <w:divBdr>
                        <w:top w:val="none" w:sz="0" w:space="0" w:color="auto"/>
                        <w:left w:val="none" w:sz="0" w:space="0" w:color="auto"/>
                        <w:bottom w:val="none" w:sz="0" w:space="0" w:color="auto"/>
                        <w:right w:val="none" w:sz="0" w:space="0" w:color="auto"/>
                      </w:divBdr>
                      <w:divsChild>
                        <w:div w:id="550772873">
                          <w:marLeft w:val="0"/>
                          <w:marRight w:val="0"/>
                          <w:marTop w:val="120"/>
                          <w:marBottom w:val="0"/>
                          <w:divBdr>
                            <w:top w:val="none" w:sz="0" w:space="0" w:color="auto"/>
                            <w:left w:val="none" w:sz="0" w:space="0" w:color="auto"/>
                            <w:bottom w:val="none" w:sz="0" w:space="0" w:color="auto"/>
                            <w:right w:val="none" w:sz="0" w:space="0" w:color="auto"/>
                          </w:divBdr>
                        </w:div>
                        <w:div w:id="673917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3975670">
      <w:bodyDiv w:val="1"/>
      <w:marLeft w:val="0"/>
      <w:marRight w:val="0"/>
      <w:marTop w:val="0"/>
      <w:marBottom w:val="0"/>
      <w:divBdr>
        <w:top w:val="none" w:sz="0" w:space="0" w:color="auto"/>
        <w:left w:val="none" w:sz="0" w:space="0" w:color="auto"/>
        <w:bottom w:val="none" w:sz="0" w:space="0" w:color="auto"/>
        <w:right w:val="none" w:sz="0" w:space="0" w:color="auto"/>
      </w:divBdr>
    </w:div>
    <w:div w:id="331835644">
      <w:bodyDiv w:val="1"/>
      <w:marLeft w:val="0"/>
      <w:marRight w:val="0"/>
      <w:marTop w:val="0"/>
      <w:marBottom w:val="0"/>
      <w:divBdr>
        <w:top w:val="none" w:sz="0" w:space="0" w:color="auto"/>
        <w:left w:val="none" w:sz="0" w:space="0" w:color="auto"/>
        <w:bottom w:val="none" w:sz="0" w:space="0" w:color="auto"/>
        <w:right w:val="none" w:sz="0" w:space="0" w:color="auto"/>
      </w:divBdr>
      <w:divsChild>
        <w:div w:id="774516156">
          <w:marLeft w:val="0"/>
          <w:marRight w:val="0"/>
          <w:marTop w:val="0"/>
          <w:marBottom w:val="0"/>
          <w:divBdr>
            <w:top w:val="none" w:sz="0" w:space="0" w:color="auto"/>
            <w:left w:val="none" w:sz="0" w:space="0" w:color="auto"/>
            <w:bottom w:val="none" w:sz="0" w:space="0" w:color="auto"/>
            <w:right w:val="none" w:sz="0" w:space="0" w:color="auto"/>
          </w:divBdr>
          <w:divsChild>
            <w:div w:id="1291669883">
              <w:marLeft w:val="0"/>
              <w:marRight w:val="0"/>
              <w:marTop w:val="120"/>
              <w:marBottom w:val="0"/>
              <w:divBdr>
                <w:top w:val="none" w:sz="0" w:space="0" w:color="auto"/>
                <w:left w:val="none" w:sz="0" w:space="0" w:color="auto"/>
                <w:bottom w:val="none" w:sz="0" w:space="0" w:color="auto"/>
                <w:right w:val="none" w:sz="0" w:space="0" w:color="auto"/>
              </w:divBdr>
            </w:div>
            <w:div w:id="1918981400">
              <w:marLeft w:val="0"/>
              <w:marRight w:val="0"/>
              <w:marTop w:val="0"/>
              <w:marBottom w:val="0"/>
              <w:divBdr>
                <w:top w:val="none" w:sz="0" w:space="0" w:color="auto"/>
                <w:left w:val="none" w:sz="0" w:space="0" w:color="auto"/>
                <w:bottom w:val="none" w:sz="0" w:space="0" w:color="auto"/>
                <w:right w:val="none" w:sz="0" w:space="0" w:color="auto"/>
              </w:divBdr>
            </w:div>
          </w:divsChild>
        </w:div>
        <w:div w:id="2007631157">
          <w:marLeft w:val="0"/>
          <w:marRight w:val="0"/>
          <w:marTop w:val="0"/>
          <w:marBottom w:val="0"/>
          <w:divBdr>
            <w:top w:val="none" w:sz="0" w:space="0" w:color="auto"/>
            <w:left w:val="none" w:sz="0" w:space="0" w:color="auto"/>
            <w:bottom w:val="none" w:sz="0" w:space="0" w:color="auto"/>
            <w:right w:val="none" w:sz="0" w:space="0" w:color="auto"/>
          </w:divBdr>
          <w:divsChild>
            <w:div w:id="306711110">
              <w:marLeft w:val="0"/>
              <w:marRight w:val="0"/>
              <w:marTop w:val="120"/>
              <w:marBottom w:val="0"/>
              <w:divBdr>
                <w:top w:val="none" w:sz="0" w:space="0" w:color="auto"/>
                <w:left w:val="none" w:sz="0" w:space="0" w:color="auto"/>
                <w:bottom w:val="none" w:sz="0" w:space="0" w:color="auto"/>
                <w:right w:val="none" w:sz="0" w:space="0" w:color="auto"/>
              </w:divBdr>
            </w:div>
            <w:div w:id="951670833">
              <w:marLeft w:val="0"/>
              <w:marRight w:val="0"/>
              <w:marTop w:val="0"/>
              <w:marBottom w:val="0"/>
              <w:divBdr>
                <w:top w:val="none" w:sz="0" w:space="0" w:color="auto"/>
                <w:left w:val="none" w:sz="0" w:space="0" w:color="auto"/>
                <w:bottom w:val="none" w:sz="0" w:space="0" w:color="auto"/>
                <w:right w:val="none" w:sz="0" w:space="0" w:color="auto"/>
              </w:divBdr>
            </w:div>
          </w:divsChild>
        </w:div>
        <w:div w:id="1194536543">
          <w:marLeft w:val="0"/>
          <w:marRight w:val="0"/>
          <w:marTop w:val="0"/>
          <w:marBottom w:val="0"/>
          <w:divBdr>
            <w:top w:val="none" w:sz="0" w:space="0" w:color="auto"/>
            <w:left w:val="none" w:sz="0" w:space="0" w:color="auto"/>
            <w:bottom w:val="none" w:sz="0" w:space="0" w:color="auto"/>
            <w:right w:val="none" w:sz="0" w:space="0" w:color="auto"/>
          </w:divBdr>
          <w:divsChild>
            <w:div w:id="1369602888">
              <w:marLeft w:val="0"/>
              <w:marRight w:val="0"/>
              <w:marTop w:val="120"/>
              <w:marBottom w:val="0"/>
              <w:divBdr>
                <w:top w:val="none" w:sz="0" w:space="0" w:color="auto"/>
                <w:left w:val="none" w:sz="0" w:space="0" w:color="auto"/>
                <w:bottom w:val="none" w:sz="0" w:space="0" w:color="auto"/>
                <w:right w:val="none" w:sz="0" w:space="0" w:color="auto"/>
              </w:divBdr>
            </w:div>
            <w:div w:id="590090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9617410">
      <w:bodyDiv w:val="1"/>
      <w:marLeft w:val="0"/>
      <w:marRight w:val="0"/>
      <w:marTop w:val="0"/>
      <w:marBottom w:val="0"/>
      <w:divBdr>
        <w:top w:val="none" w:sz="0" w:space="0" w:color="auto"/>
        <w:left w:val="none" w:sz="0" w:space="0" w:color="auto"/>
        <w:bottom w:val="none" w:sz="0" w:space="0" w:color="auto"/>
        <w:right w:val="none" w:sz="0" w:space="0" w:color="auto"/>
      </w:divBdr>
    </w:div>
    <w:div w:id="432943262">
      <w:bodyDiv w:val="1"/>
      <w:marLeft w:val="0"/>
      <w:marRight w:val="0"/>
      <w:marTop w:val="0"/>
      <w:marBottom w:val="0"/>
      <w:divBdr>
        <w:top w:val="none" w:sz="0" w:space="0" w:color="auto"/>
        <w:left w:val="none" w:sz="0" w:space="0" w:color="auto"/>
        <w:bottom w:val="none" w:sz="0" w:space="0" w:color="auto"/>
        <w:right w:val="none" w:sz="0" w:space="0" w:color="auto"/>
      </w:divBdr>
      <w:divsChild>
        <w:div w:id="2104454132">
          <w:marLeft w:val="0"/>
          <w:marRight w:val="0"/>
          <w:marTop w:val="0"/>
          <w:marBottom w:val="0"/>
          <w:divBdr>
            <w:top w:val="none" w:sz="0" w:space="0" w:color="auto"/>
            <w:left w:val="none" w:sz="0" w:space="0" w:color="auto"/>
            <w:bottom w:val="none" w:sz="0" w:space="0" w:color="auto"/>
            <w:right w:val="none" w:sz="0" w:space="0" w:color="auto"/>
          </w:divBdr>
        </w:div>
      </w:divsChild>
    </w:div>
    <w:div w:id="440220566">
      <w:bodyDiv w:val="1"/>
      <w:marLeft w:val="0"/>
      <w:marRight w:val="0"/>
      <w:marTop w:val="0"/>
      <w:marBottom w:val="0"/>
      <w:divBdr>
        <w:top w:val="none" w:sz="0" w:space="0" w:color="auto"/>
        <w:left w:val="none" w:sz="0" w:space="0" w:color="auto"/>
        <w:bottom w:val="none" w:sz="0" w:space="0" w:color="auto"/>
        <w:right w:val="none" w:sz="0" w:space="0" w:color="auto"/>
      </w:divBdr>
    </w:div>
    <w:div w:id="445661777">
      <w:bodyDiv w:val="1"/>
      <w:marLeft w:val="0"/>
      <w:marRight w:val="0"/>
      <w:marTop w:val="0"/>
      <w:marBottom w:val="0"/>
      <w:divBdr>
        <w:top w:val="none" w:sz="0" w:space="0" w:color="auto"/>
        <w:left w:val="none" w:sz="0" w:space="0" w:color="auto"/>
        <w:bottom w:val="none" w:sz="0" w:space="0" w:color="auto"/>
        <w:right w:val="none" w:sz="0" w:space="0" w:color="auto"/>
      </w:divBdr>
      <w:divsChild>
        <w:div w:id="1490049574">
          <w:marLeft w:val="0"/>
          <w:marRight w:val="0"/>
          <w:marTop w:val="0"/>
          <w:marBottom w:val="0"/>
          <w:divBdr>
            <w:top w:val="none" w:sz="0" w:space="0" w:color="auto"/>
            <w:left w:val="none" w:sz="0" w:space="0" w:color="auto"/>
            <w:bottom w:val="none" w:sz="0" w:space="0" w:color="auto"/>
            <w:right w:val="none" w:sz="0" w:space="0" w:color="auto"/>
          </w:divBdr>
          <w:divsChild>
            <w:div w:id="689987851">
              <w:marLeft w:val="0"/>
              <w:marRight w:val="0"/>
              <w:marTop w:val="120"/>
              <w:marBottom w:val="0"/>
              <w:divBdr>
                <w:top w:val="none" w:sz="0" w:space="0" w:color="auto"/>
                <w:left w:val="none" w:sz="0" w:space="0" w:color="auto"/>
                <w:bottom w:val="none" w:sz="0" w:space="0" w:color="auto"/>
                <w:right w:val="none" w:sz="0" w:space="0" w:color="auto"/>
              </w:divBdr>
            </w:div>
            <w:div w:id="299654600">
              <w:marLeft w:val="0"/>
              <w:marRight w:val="0"/>
              <w:marTop w:val="0"/>
              <w:marBottom w:val="0"/>
              <w:divBdr>
                <w:top w:val="none" w:sz="0" w:space="0" w:color="auto"/>
                <w:left w:val="none" w:sz="0" w:space="0" w:color="auto"/>
                <w:bottom w:val="none" w:sz="0" w:space="0" w:color="auto"/>
                <w:right w:val="none" w:sz="0" w:space="0" w:color="auto"/>
              </w:divBdr>
            </w:div>
          </w:divsChild>
        </w:div>
        <w:div w:id="1842115916">
          <w:marLeft w:val="0"/>
          <w:marRight w:val="0"/>
          <w:marTop w:val="0"/>
          <w:marBottom w:val="0"/>
          <w:divBdr>
            <w:top w:val="none" w:sz="0" w:space="0" w:color="auto"/>
            <w:left w:val="none" w:sz="0" w:space="0" w:color="auto"/>
            <w:bottom w:val="none" w:sz="0" w:space="0" w:color="auto"/>
            <w:right w:val="none" w:sz="0" w:space="0" w:color="auto"/>
          </w:divBdr>
          <w:divsChild>
            <w:div w:id="2010056432">
              <w:marLeft w:val="0"/>
              <w:marRight w:val="0"/>
              <w:marTop w:val="120"/>
              <w:marBottom w:val="0"/>
              <w:divBdr>
                <w:top w:val="none" w:sz="0" w:space="0" w:color="auto"/>
                <w:left w:val="none" w:sz="0" w:space="0" w:color="auto"/>
                <w:bottom w:val="none" w:sz="0" w:space="0" w:color="auto"/>
                <w:right w:val="none" w:sz="0" w:space="0" w:color="auto"/>
              </w:divBdr>
            </w:div>
            <w:div w:id="896165771">
              <w:marLeft w:val="0"/>
              <w:marRight w:val="0"/>
              <w:marTop w:val="0"/>
              <w:marBottom w:val="0"/>
              <w:divBdr>
                <w:top w:val="none" w:sz="0" w:space="0" w:color="auto"/>
                <w:left w:val="none" w:sz="0" w:space="0" w:color="auto"/>
                <w:bottom w:val="none" w:sz="0" w:space="0" w:color="auto"/>
                <w:right w:val="none" w:sz="0" w:space="0" w:color="auto"/>
              </w:divBdr>
            </w:div>
          </w:divsChild>
        </w:div>
        <w:div w:id="34082932">
          <w:marLeft w:val="0"/>
          <w:marRight w:val="0"/>
          <w:marTop w:val="0"/>
          <w:marBottom w:val="0"/>
          <w:divBdr>
            <w:top w:val="none" w:sz="0" w:space="0" w:color="auto"/>
            <w:left w:val="none" w:sz="0" w:space="0" w:color="auto"/>
            <w:bottom w:val="none" w:sz="0" w:space="0" w:color="auto"/>
            <w:right w:val="none" w:sz="0" w:space="0" w:color="auto"/>
          </w:divBdr>
          <w:divsChild>
            <w:div w:id="340009469">
              <w:marLeft w:val="0"/>
              <w:marRight w:val="0"/>
              <w:marTop w:val="120"/>
              <w:marBottom w:val="0"/>
              <w:divBdr>
                <w:top w:val="none" w:sz="0" w:space="0" w:color="auto"/>
                <w:left w:val="none" w:sz="0" w:space="0" w:color="auto"/>
                <w:bottom w:val="none" w:sz="0" w:space="0" w:color="auto"/>
                <w:right w:val="none" w:sz="0" w:space="0" w:color="auto"/>
              </w:divBdr>
            </w:div>
            <w:div w:id="1966347913">
              <w:marLeft w:val="0"/>
              <w:marRight w:val="0"/>
              <w:marTop w:val="0"/>
              <w:marBottom w:val="0"/>
              <w:divBdr>
                <w:top w:val="none" w:sz="0" w:space="0" w:color="auto"/>
                <w:left w:val="none" w:sz="0" w:space="0" w:color="auto"/>
                <w:bottom w:val="none" w:sz="0" w:space="0" w:color="auto"/>
                <w:right w:val="none" w:sz="0" w:space="0" w:color="auto"/>
              </w:divBdr>
            </w:div>
          </w:divsChild>
        </w:div>
        <w:div w:id="1774937336">
          <w:marLeft w:val="0"/>
          <w:marRight w:val="0"/>
          <w:marTop w:val="0"/>
          <w:marBottom w:val="0"/>
          <w:divBdr>
            <w:top w:val="none" w:sz="0" w:space="0" w:color="auto"/>
            <w:left w:val="none" w:sz="0" w:space="0" w:color="auto"/>
            <w:bottom w:val="none" w:sz="0" w:space="0" w:color="auto"/>
            <w:right w:val="none" w:sz="0" w:space="0" w:color="auto"/>
          </w:divBdr>
          <w:divsChild>
            <w:div w:id="1150708116">
              <w:marLeft w:val="0"/>
              <w:marRight w:val="0"/>
              <w:marTop w:val="120"/>
              <w:marBottom w:val="0"/>
              <w:divBdr>
                <w:top w:val="none" w:sz="0" w:space="0" w:color="auto"/>
                <w:left w:val="none" w:sz="0" w:space="0" w:color="auto"/>
                <w:bottom w:val="none" w:sz="0" w:space="0" w:color="auto"/>
                <w:right w:val="none" w:sz="0" w:space="0" w:color="auto"/>
              </w:divBdr>
            </w:div>
            <w:div w:id="99766807">
              <w:marLeft w:val="0"/>
              <w:marRight w:val="0"/>
              <w:marTop w:val="0"/>
              <w:marBottom w:val="0"/>
              <w:divBdr>
                <w:top w:val="none" w:sz="0" w:space="0" w:color="auto"/>
                <w:left w:val="none" w:sz="0" w:space="0" w:color="auto"/>
                <w:bottom w:val="none" w:sz="0" w:space="0" w:color="auto"/>
                <w:right w:val="none" w:sz="0" w:space="0" w:color="auto"/>
              </w:divBdr>
            </w:div>
          </w:divsChild>
        </w:div>
        <w:div w:id="537203445">
          <w:marLeft w:val="0"/>
          <w:marRight w:val="0"/>
          <w:marTop w:val="0"/>
          <w:marBottom w:val="0"/>
          <w:divBdr>
            <w:top w:val="none" w:sz="0" w:space="0" w:color="auto"/>
            <w:left w:val="none" w:sz="0" w:space="0" w:color="auto"/>
            <w:bottom w:val="none" w:sz="0" w:space="0" w:color="auto"/>
            <w:right w:val="none" w:sz="0" w:space="0" w:color="auto"/>
          </w:divBdr>
          <w:divsChild>
            <w:div w:id="682902176">
              <w:marLeft w:val="0"/>
              <w:marRight w:val="0"/>
              <w:marTop w:val="120"/>
              <w:marBottom w:val="0"/>
              <w:divBdr>
                <w:top w:val="none" w:sz="0" w:space="0" w:color="auto"/>
                <w:left w:val="none" w:sz="0" w:space="0" w:color="auto"/>
                <w:bottom w:val="none" w:sz="0" w:space="0" w:color="auto"/>
                <w:right w:val="none" w:sz="0" w:space="0" w:color="auto"/>
              </w:divBdr>
            </w:div>
            <w:div w:id="16927330">
              <w:marLeft w:val="0"/>
              <w:marRight w:val="0"/>
              <w:marTop w:val="0"/>
              <w:marBottom w:val="0"/>
              <w:divBdr>
                <w:top w:val="none" w:sz="0" w:space="0" w:color="auto"/>
                <w:left w:val="none" w:sz="0" w:space="0" w:color="auto"/>
                <w:bottom w:val="none" w:sz="0" w:space="0" w:color="auto"/>
                <w:right w:val="none" w:sz="0" w:space="0" w:color="auto"/>
              </w:divBdr>
            </w:div>
          </w:divsChild>
        </w:div>
        <w:div w:id="850068124">
          <w:marLeft w:val="0"/>
          <w:marRight w:val="0"/>
          <w:marTop w:val="0"/>
          <w:marBottom w:val="0"/>
          <w:divBdr>
            <w:top w:val="none" w:sz="0" w:space="0" w:color="auto"/>
            <w:left w:val="none" w:sz="0" w:space="0" w:color="auto"/>
            <w:bottom w:val="none" w:sz="0" w:space="0" w:color="auto"/>
            <w:right w:val="none" w:sz="0" w:space="0" w:color="auto"/>
          </w:divBdr>
          <w:divsChild>
            <w:div w:id="1105274752">
              <w:marLeft w:val="0"/>
              <w:marRight w:val="0"/>
              <w:marTop w:val="120"/>
              <w:marBottom w:val="0"/>
              <w:divBdr>
                <w:top w:val="none" w:sz="0" w:space="0" w:color="auto"/>
                <w:left w:val="none" w:sz="0" w:space="0" w:color="auto"/>
                <w:bottom w:val="none" w:sz="0" w:space="0" w:color="auto"/>
                <w:right w:val="none" w:sz="0" w:space="0" w:color="auto"/>
              </w:divBdr>
            </w:div>
            <w:div w:id="1956012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305737">
      <w:bodyDiv w:val="1"/>
      <w:marLeft w:val="0"/>
      <w:marRight w:val="0"/>
      <w:marTop w:val="0"/>
      <w:marBottom w:val="0"/>
      <w:divBdr>
        <w:top w:val="none" w:sz="0" w:space="0" w:color="auto"/>
        <w:left w:val="none" w:sz="0" w:space="0" w:color="auto"/>
        <w:bottom w:val="none" w:sz="0" w:space="0" w:color="auto"/>
        <w:right w:val="none" w:sz="0" w:space="0" w:color="auto"/>
      </w:divBdr>
      <w:divsChild>
        <w:div w:id="1581982540">
          <w:marLeft w:val="0"/>
          <w:marRight w:val="0"/>
          <w:marTop w:val="0"/>
          <w:marBottom w:val="0"/>
          <w:divBdr>
            <w:top w:val="none" w:sz="0" w:space="0" w:color="auto"/>
            <w:left w:val="none" w:sz="0" w:space="0" w:color="auto"/>
            <w:bottom w:val="none" w:sz="0" w:space="0" w:color="auto"/>
            <w:right w:val="none" w:sz="0" w:space="0" w:color="auto"/>
          </w:divBdr>
        </w:div>
      </w:divsChild>
    </w:div>
    <w:div w:id="474420273">
      <w:bodyDiv w:val="1"/>
      <w:marLeft w:val="0"/>
      <w:marRight w:val="0"/>
      <w:marTop w:val="0"/>
      <w:marBottom w:val="0"/>
      <w:divBdr>
        <w:top w:val="none" w:sz="0" w:space="0" w:color="auto"/>
        <w:left w:val="none" w:sz="0" w:space="0" w:color="auto"/>
        <w:bottom w:val="none" w:sz="0" w:space="0" w:color="auto"/>
        <w:right w:val="none" w:sz="0" w:space="0" w:color="auto"/>
      </w:divBdr>
    </w:div>
    <w:div w:id="480733422">
      <w:bodyDiv w:val="1"/>
      <w:marLeft w:val="0"/>
      <w:marRight w:val="0"/>
      <w:marTop w:val="0"/>
      <w:marBottom w:val="0"/>
      <w:divBdr>
        <w:top w:val="none" w:sz="0" w:space="0" w:color="auto"/>
        <w:left w:val="none" w:sz="0" w:space="0" w:color="auto"/>
        <w:bottom w:val="none" w:sz="0" w:space="0" w:color="auto"/>
        <w:right w:val="none" w:sz="0" w:space="0" w:color="auto"/>
      </w:divBdr>
    </w:div>
    <w:div w:id="499123431">
      <w:bodyDiv w:val="1"/>
      <w:marLeft w:val="0"/>
      <w:marRight w:val="0"/>
      <w:marTop w:val="0"/>
      <w:marBottom w:val="0"/>
      <w:divBdr>
        <w:top w:val="none" w:sz="0" w:space="0" w:color="auto"/>
        <w:left w:val="none" w:sz="0" w:space="0" w:color="auto"/>
        <w:bottom w:val="none" w:sz="0" w:space="0" w:color="auto"/>
        <w:right w:val="none" w:sz="0" w:space="0" w:color="auto"/>
      </w:divBdr>
      <w:divsChild>
        <w:div w:id="783377799">
          <w:marLeft w:val="0"/>
          <w:marRight w:val="0"/>
          <w:marTop w:val="0"/>
          <w:marBottom w:val="0"/>
          <w:divBdr>
            <w:top w:val="none" w:sz="0" w:space="0" w:color="auto"/>
            <w:left w:val="none" w:sz="0" w:space="0" w:color="auto"/>
            <w:bottom w:val="none" w:sz="0" w:space="0" w:color="auto"/>
            <w:right w:val="none" w:sz="0" w:space="0" w:color="auto"/>
          </w:divBdr>
        </w:div>
      </w:divsChild>
    </w:div>
    <w:div w:id="535460748">
      <w:bodyDiv w:val="1"/>
      <w:marLeft w:val="0"/>
      <w:marRight w:val="0"/>
      <w:marTop w:val="0"/>
      <w:marBottom w:val="0"/>
      <w:divBdr>
        <w:top w:val="none" w:sz="0" w:space="0" w:color="auto"/>
        <w:left w:val="none" w:sz="0" w:space="0" w:color="auto"/>
        <w:bottom w:val="none" w:sz="0" w:space="0" w:color="auto"/>
        <w:right w:val="none" w:sz="0" w:space="0" w:color="auto"/>
      </w:divBdr>
    </w:div>
    <w:div w:id="548419265">
      <w:bodyDiv w:val="1"/>
      <w:marLeft w:val="0"/>
      <w:marRight w:val="0"/>
      <w:marTop w:val="0"/>
      <w:marBottom w:val="0"/>
      <w:divBdr>
        <w:top w:val="none" w:sz="0" w:space="0" w:color="auto"/>
        <w:left w:val="none" w:sz="0" w:space="0" w:color="auto"/>
        <w:bottom w:val="none" w:sz="0" w:space="0" w:color="auto"/>
        <w:right w:val="none" w:sz="0" w:space="0" w:color="auto"/>
      </w:divBdr>
    </w:div>
    <w:div w:id="557328600">
      <w:bodyDiv w:val="1"/>
      <w:marLeft w:val="0"/>
      <w:marRight w:val="0"/>
      <w:marTop w:val="0"/>
      <w:marBottom w:val="0"/>
      <w:divBdr>
        <w:top w:val="none" w:sz="0" w:space="0" w:color="auto"/>
        <w:left w:val="none" w:sz="0" w:space="0" w:color="auto"/>
        <w:bottom w:val="none" w:sz="0" w:space="0" w:color="auto"/>
        <w:right w:val="none" w:sz="0" w:space="0" w:color="auto"/>
      </w:divBdr>
    </w:div>
    <w:div w:id="561600109">
      <w:bodyDiv w:val="1"/>
      <w:marLeft w:val="0"/>
      <w:marRight w:val="0"/>
      <w:marTop w:val="0"/>
      <w:marBottom w:val="0"/>
      <w:divBdr>
        <w:top w:val="none" w:sz="0" w:space="0" w:color="auto"/>
        <w:left w:val="none" w:sz="0" w:space="0" w:color="auto"/>
        <w:bottom w:val="none" w:sz="0" w:space="0" w:color="auto"/>
        <w:right w:val="none" w:sz="0" w:space="0" w:color="auto"/>
      </w:divBdr>
    </w:div>
    <w:div w:id="562718486">
      <w:bodyDiv w:val="1"/>
      <w:marLeft w:val="0"/>
      <w:marRight w:val="0"/>
      <w:marTop w:val="0"/>
      <w:marBottom w:val="0"/>
      <w:divBdr>
        <w:top w:val="none" w:sz="0" w:space="0" w:color="auto"/>
        <w:left w:val="none" w:sz="0" w:space="0" w:color="auto"/>
        <w:bottom w:val="none" w:sz="0" w:space="0" w:color="auto"/>
        <w:right w:val="none" w:sz="0" w:space="0" w:color="auto"/>
      </w:divBdr>
    </w:div>
    <w:div w:id="590242371">
      <w:bodyDiv w:val="1"/>
      <w:marLeft w:val="0"/>
      <w:marRight w:val="0"/>
      <w:marTop w:val="0"/>
      <w:marBottom w:val="0"/>
      <w:divBdr>
        <w:top w:val="none" w:sz="0" w:space="0" w:color="auto"/>
        <w:left w:val="none" w:sz="0" w:space="0" w:color="auto"/>
        <w:bottom w:val="none" w:sz="0" w:space="0" w:color="auto"/>
        <w:right w:val="none" w:sz="0" w:space="0" w:color="auto"/>
      </w:divBdr>
    </w:div>
    <w:div w:id="593976798">
      <w:bodyDiv w:val="1"/>
      <w:marLeft w:val="0"/>
      <w:marRight w:val="0"/>
      <w:marTop w:val="0"/>
      <w:marBottom w:val="0"/>
      <w:divBdr>
        <w:top w:val="none" w:sz="0" w:space="0" w:color="auto"/>
        <w:left w:val="none" w:sz="0" w:space="0" w:color="auto"/>
        <w:bottom w:val="none" w:sz="0" w:space="0" w:color="auto"/>
        <w:right w:val="none" w:sz="0" w:space="0" w:color="auto"/>
      </w:divBdr>
    </w:div>
    <w:div w:id="594019304">
      <w:bodyDiv w:val="1"/>
      <w:marLeft w:val="0"/>
      <w:marRight w:val="0"/>
      <w:marTop w:val="0"/>
      <w:marBottom w:val="0"/>
      <w:divBdr>
        <w:top w:val="none" w:sz="0" w:space="0" w:color="auto"/>
        <w:left w:val="none" w:sz="0" w:space="0" w:color="auto"/>
        <w:bottom w:val="none" w:sz="0" w:space="0" w:color="auto"/>
        <w:right w:val="none" w:sz="0" w:space="0" w:color="auto"/>
      </w:divBdr>
      <w:divsChild>
        <w:div w:id="1521118089">
          <w:marLeft w:val="480"/>
          <w:marRight w:val="0"/>
          <w:marTop w:val="0"/>
          <w:marBottom w:val="0"/>
          <w:divBdr>
            <w:top w:val="none" w:sz="0" w:space="0" w:color="auto"/>
            <w:left w:val="none" w:sz="0" w:space="0" w:color="auto"/>
            <w:bottom w:val="none" w:sz="0" w:space="0" w:color="auto"/>
            <w:right w:val="none" w:sz="0" w:space="0" w:color="auto"/>
          </w:divBdr>
        </w:div>
        <w:div w:id="311830088">
          <w:marLeft w:val="480"/>
          <w:marRight w:val="0"/>
          <w:marTop w:val="0"/>
          <w:marBottom w:val="0"/>
          <w:divBdr>
            <w:top w:val="none" w:sz="0" w:space="0" w:color="auto"/>
            <w:left w:val="none" w:sz="0" w:space="0" w:color="auto"/>
            <w:bottom w:val="none" w:sz="0" w:space="0" w:color="auto"/>
            <w:right w:val="none" w:sz="0" w:space="0" w:color="auto"/>
          </w:divBdr>
        </w:div>
      </w:divsChild>
    </w:div>
    <w:div w:id="599489570">
      <w:bodyDiv w:val="1"/>
      <w:marLeft w:val="0"/>
      <w:marRight w:val="0"/>
      <w:marTop w:val="0"/>
      <w:marBottom w:val="0"/>
      <w:divBdr>
        <w:top w:val="none" w:sz="0" w:space="0" w:color="auto"/>
        <w:left w:val="none" w:sz="0" w:space="0" w:color="auto"/>
        <w:bottom w:val="none" w:sz="0" w:space="0" w:color="auto"/>
        <w:right w:val="none" w:sz="0" w:space="0" w:color="auto"/>
      </w:divBdr>
    </w:div>
    <w:div w:id="614676354">
      <w:bodyDiv w:val="1"/>
      <w:marLeft w:val="0"/>
      <w:marRight w:val="0"/>
      <w:marTop w:val="0"/>
      <w:marBottom w:val="0"/>
      <w:divBdr>
        <w:top w:val="none" w:sz="0" w:space="0" w:color="auto"/>
        <w:left w:val="none" w:sz="0" w:space="0" w:color="auto"/>
        <w:bottom w:val="none" w:sz="0" w:space="0" w:color="auto"/>
        <w:right w:val="none" w:sz="0" w:space="0" w:color="auto"/>
      </w:divBdr>
      <w:divsChild>
        <w:div w:id="1229609937">
          <w:marLeft w:val="0"/>
          <w:marRight w:val="0"/>
          <w:marTop w:val="120"/>
          <w:marBottom w:val="0"/>
          <w:divBdr>
            <w:top w:val="none" w:sz="0" w:space="0" w:color="auto"/>
            <w:left w:val="none" w:sz="0" w:space="0" w:color="auto"/>
            <w:bottom w:val="none" w:sz="0" w:space="0" w:color="auto"/>
            <w:right w:val="none" w:sz="0" w:space="0" w:color="auto"/>
          </w:divBdr>
        </w:div>
        <w:div w:id="150101073">
          <w:marLeft w:val="0"/>
          <w:marRight w:val="0"/>
          <w:marTop w:val="0"/>
          <w:marBottom w:val="0"/>
          <w:divBdr>
            <w:top w:val="none" w:sz="0" w:space="0" w:color="auto"/>
            <w:left w:val="none" w:sz="0" w:space="0" w:color="auto"/>
            <w:bottom w:val="none" w:sz="0" w:space="0" w:color="auto"/>
            <w:right w:val="none" w:sz="0" w:space="0" w:color="auto"/>
          </w:divBdr>
        </w:div>
      </w:divsChild>
    </w:div>
    <w:div w:id="624626944">
      <w:bodyDiv w:val="1"/>
      <w:marLeft w:val="0"/>
      <w:marRight w:val="0"/>
      <w:marTop w:val="0"/>
      <w:marBottom w:val="0"/>
      <w:divBdr>
        <w:top w:val="none" w:sz="0" w:space="0" w:color="auto"/>
        <w:left w:val="none" w:sz="0" w:space="0" w:color="auto"/>
        <w:bottom w:val="none" w:sz="0" w:space="0" w:color="auto"/>
        <w:right w:val="none" w:sz="0" w:space="0" w:color="auto"/>
      </w:divBdr>
    </w:div>
    <w:div w:id="634915467">
      <w:bodyDiv w:val="1"/>
      <w:marLeft w:val="0"/>
      <w:marRight w:val="0"/>
      <w:marTop w:val="0"/>
      <w:marBottom w:val="0"/>
      <w:divBdr>
        <w:top w:val="none" w:sz="0" w:space="0" w:color="auto"/>
        <w:left w:val="none" w:sz="0" w:space="0" w:color="auto"/>
        <w:bottom w:val="none" w:sz="0" w:space="0" w:color="auto"/>
        <w:right w:val="none" w:sz="0" w:space="0" w:color="auto"/>
      </w:divBdr>
      <w:divsChild>
        <w:div w:id="795442503">
          <w:marLeft w:val="480"/>
          <w:marRight w:val="0"/>
          <w:marTop w:val="0"/>
          <w:marBottom w:val="0"/>
          <w:divBdr>
            <w:top w:val="none" w:sz="0" w:space="0" w:color="auto"/>
            <w:left w:val="none" w:sz="0" w:space="0" w:color="auto"/>
            <w:bottom w:val="none" w:sz="0" w:space="0" w:color="auto"/>
            <w:right w:val="none" w:sz="0" w:space="0" w:color="auto"/>
          </w:divBdr>
        </w:div>
        <w:div w:id="872424355">
          <w:marLeft w:val="480"/>
          <w:marRight w:val="0"/>
          <w:marTop w:val="0"/>
          <w:marBottom w:val="0"/>
          <w:divBdr>
            <w:top w:val="none" w:sz="0" w:space="0" w:color="auto"/>
            <w:left w:val="none" w:sz="0" w:space="0" w:color="auto"/>
            <w:bottom w:val="none" w:sz="0" w:space="0" w:color="auto"/>
            <w:right w:val="none" w:sz="0" w:space="0" w:color="auto"/>
          </w:divBdr>
        </w:div>
        <w:div w:id="1170632917">
          <w:marLeft w:val="480"/>
          <w:marRight w:val="0"/>
          <w:marTop w:val="0"/>
          <w:marBottom w:val="0"/>
          <w:divBdr>
            <w:top w:val="none" w:sz="0" w:space="0" w:color="auto"/>
            <w:left w:val="none" w:sz="0" w:space="0" w:color="auto"/>
            <w:bottom w:val="none" w:sz="0" w:space="0" w:color="auto"/>
            <w:right w:val="none" w:sz="0" w:space="0" w:color="auto"/>
          </w:divBdr>
        </w:div>
        <w:div w:id="1306668203">
          <w:marLeft w:val="480"/>
          <w:marRight w:val="0"/>
          <w:marTop w:val="0"/>
          <w:marBottom w:val="0"/>
          <w:divBdr>
            <w:top w:val="none" w:sz="0" w:space="0" w:color="auto"/>
            <w:left w:val="none" w:sz="0" w:space="0" w:color="auto"/>
            <w:bottom w:val="none" w:sz="0" w:space="0" w:color="auto"/>
            <w:right w:val="none" w:sz="0" w:space="0" w:color="auto"/>
          </w:divBdr>
        </w:div>
        <w:div w:id="590548392">
          <w:marLeft w:val="480"/>
          <w:marRight w:val="0"/>
          <w:marTop w:val="0"/>
          <w:marBottom w:val="0"/>
          <w:divBdr>
            <w:top w:val="none" w:sz="0" w:space="0" w:color="auto"/>
            <w:left w:val="none" w:sz="0" w:space="0" w:color="auto"/>
            <w:bottom w:val="none" w:sz="0" w:space="0" w:color="auto"/>
            <w:right w:val="none" w:sz="0" w:space="0" w:color="auto"/>
          </w:divBdr>
        </w:div>
        <w:div w:id="1981300458">
          <w:marLeft w:val="480"/>
          <w:marRight w:val="0"/>
          <w:marTop w:val="0"/>
          <w:marBottom w:val="0"/>
          <w:divBdr>
            <w:top w:val="none" w:sz="0" w:space="0" w:color="auto"/>
            <w:left w:val="none" w:sz="0" w:space="0" w:color="auto"/>
            <w:bottom w:val="none" w:sz="0" w:space="0" w:color="auto"/>
            <w:right w:val="none" w:sz="0" w:space="0" w:color="auto"/>
          </w:divBdr>
        </w:div>
      </w:divsChild>
    </w:div>
    <w:div w:id="661351138">
      <w:bodyDiv w:val="1"/>
      <w:marLeft w:val="0"/>
      <w:marRight w:val="0"/>
      <w:marTop w:val="0"/>
      <w:marBottom w:val="0"/>
      <w:divBdr>
        <w:top w:val="none" w:sz="0" w:space="0" w:color="auto"/>
        <w:left w:val="none" w:sz="0" w:space="0" w:color="auto"/>
        <w:bottom w:val="none" w:sz="0" w:space="0" w:color="auto"/>
        <w:right w:val="none" w:sz="0" w:space="0" w:color="auto"/>
      </w:divBdr>
    </w:div>
    <w:div w:id="665593230">
      <w:bodyDiv w:val="1"/>
      <w:marLeft w:val="0"/>
      <w:marRight w:val="0"/>
      <w:marTop w:val="0"/>
      <w:marBottom w:val="0"/>
      <w:divBdr>
        <w:top w:val="none" w:sz="0" w:space="0" w:color="auto"/>
        <w:left w:val="none" w:sz="0" w:space="0" w:color="auto"/>
        <w:bottom w:val="none" w:sz="0" w:space="0" w:color="auto"/>
        <w:right w:val="none" w:sz="0" w:space="0" w:color="auto"/>
      </w:divBdr>
      <w:divsChild>
        <w:div w:id="1679499054">
          <w:marLeft w:val="480"/>
          <w:marRight w:val="0"/>
          <w:marTop w:val="0"/>
          <w:marBottom w:val="0"/>
          <w:divBdr>
            <w:top w:val="none" w:sz="0" w:space="0" w:color="auto"/>
            <w:left w:val="none" w:sz="0" w:space="0" w:color="auto"/>
            <w:bottom w:val="none" w:sz="0" w:space="0" w:color="auto"/>
            <w:right w:val="none" w:sz="0" w:space="0" w:color="auto"/>
          </w:divBdr>
        </w:div>
      </w:divsChild>
    </w:div>
    <w:div w:id="686520253">
      <w:bodyDiv w:val="1"/>
      <w:marLeft w:val="0"/>
      <w:marRight w:val="0"/>
      <w:marTop w:val="0"/>
      <w:marBottom w:val="0"/>
      <w:divBdr>
        <w:top w:val="none" w:sz="0" w:space="0" w:color="auto"/>
        <w:left w:val="none" w:sz="0" w:space="0" w:color="auto"/>
        <w:bottom w:val="none" w:sz="0" w:space="0" w:color="auto"/>
        <w:right w:val="none" w:sz="0" w:space="0" w:color="auto"/>
      </w:divBdr>
    </w:div>
    <w:div w:id="733772798">
      <w:bodyDiv w:val="1"/>
      <w:marLeft w:val="0"/>
      <w:marRight w:val="0"/>
      <w:marTop w:val="0"/>
      <w:marBottom w:val="0"/>
      <w:divBdr>
        <w:top w:val="none" w:sz="0" w:space="0" w:color="auto"/>
        <w:left w:val="none" w:sz="0" w:space="0" w:color="auto"/>
        <w:bottom w:val="none" w:sz="0" w:space="0" w:color="auto"/>
        <w:right w:val="none" w:sz="0" w:space="0" w:color="auto"/>
      </w:divBdr>
    </w:div>
    <w:div w:id="757559305">
      <w:bodyDiv w:val="1"/>
      <w:marLeft w:val="0"/>
      <w:marRight w:val="0"/>
      <w:marTop w:val="0"/>
      <w:marBottom w:val="0"/>
      <w:divBdr>
        <w:top w:val="none" w:sz="0" w:space="0" w:color="auto"/>
        <w:left w:val="none" w:sz="0" w:space="0" w:color="auto"/>
        <w:bottom w:val="none" w:sz="0" w:space="0" w:color="auto"/>
        <w:right w:val="none" w:sz="0" w:space="0" w:color="auto"/>
      </w:divBdr>
      <w:divsChild>
        <w:div w:id="330328553">
          <w:marLeft w:val="480"/>
          <w:marRight w:val="0"/>
          <w:marTop w:val="0"/>
          <w:marBottom w:val="0"/>
          <w:divBdr>
            <w:top w:val="none" w:sz="0" w:space="0" w:color="auto"/>
            <w:left w:val="none" w:sz="0" w:space="0" w:color="auto"/>
            <w:bottom w:val="none" w:sz="0" w:space="0" w:color="auto"/>
            <w:right w:val="none" w:sz="0" w:space="0" w:color="auto"/>
          </w:divBdr>
        </w:div>
      </w:divsChild>
    </w:div>
    <w:div w:id="769013653">
      <w:bodyDiv w:val="1"/>
      <w:marLeft w:val="0"/>
      <w:marRight w:val="0"/>
      <w:marTop w:val="0"/>
      <w:marBottom w:val="0"/>
      <w:divBdr>
        <w:top w:val="none" w:sz="0" w:space="0" w:color="auto"/>
        <w:left w:val="none" w:sz="0" w:space="0" w:color="auto"/>
        <w:bottom w:val="none" w:sz="0" w:space="0" w:color="auto"/>
        <w:right w:val="none" w:sz="0" w:space="0" w:color="auto"/>
      </w:divBdr>
      <w:divsChild>
        <w:div w:id="161747950">
          <w:marLeft w:val="480"/>
          <w:marRight w:val="0"/>
          <w:marTop w:val="0"/>
          <w:marBottom w:val="0"/>
          <w:divBdr>
            <w:top w:val="none" w:sz="0" w:space="0" w:color="auto"/>
            <w:left w:val="none" w:sz="0" w:space="0" w:color="auto"/>
            <w:bottom w:val="none" w:sz="0" w:space="0" w:color="auto"/>
            <w:right w:val="none" w:sz="0" w:space="0" w:color="auto"/>
          </w:divBdr>
        </w:div>
      </w:divsChild>
    </w:div>
    <w:div w:id="781076258">
      <w:bodyDiv w:val="1"/>
      <w:marLeft w:val="0"/>
      <w:marRight w:val="0"/>
      <w:marTop w:val="0"/>
      <w:marBottom w:val="0"/>
      <w:divBdr>
        <w:top w:val="none" w:sz="0" w:space="0" w:color="auto"/>
        <w:left w:val="none" w:sz="0" w:space="0" w:color="auto"/>
        <w:bottom w:val="none" w:sz="0" w:space="0" w:color="auto"/>
        <w:right w:val="none" w:sz="0" w:space="0" w:color="auto"/>
      </w:divBdr>
    </w:div>
    <w:div w:id="781416390">
      <w:bodyDiv w:val="1"/>
      <w:marLeft w:val="0"/>
      <w:marRight w:val="0"/>
      <w:marTop w:val="0"/>
      <w:marBottom w:val="0"/>
      <w:divBdr>
        <w:top w:val="none" w:sz="0" w:space="0" w:color="auto"/>
        <w:left w:val="none" w:sz="0" w:space="0" w:color="auto"/>
        <w:bottom w:val="none" w:sz="0" w:space="0" w:color="auto"/>
        <w:right w:val="none" w:sz="0" w:space="0" w:color="auto"/>
      </w:divBdr>
    </w:div>
    <w:div w:id="826701018">
      <w:bodyDiv w:val="1"/>
      <w:marLeft w:val="0"/>
      <w:marRight w:val="0"/>
      <w:marTop w:val="0"/>
      <w:marBottom w:val="0"/>
      <w:divBdr>
        <w:top w:val="none" w:sz="0" w:space="0" w:color="auto"/>
        <w:left w:val="none" w:sz="0" w:space="0" w:color="auto"/>
        <w:bottom w:val="none" w:sz="0" w:space="0" w:color="auto"/>
        <w:right w:val="none" w:sz="0" w:space="0" w:color="auto"/>
      </w:divBdr>
      <w:divsChild>
        <w:div w:id="1425347678">
          <w:marLeft w:val="480"/>
          <w:marRight w:val="0"/>
          <w:marTop w:val="0"/>
          <w:marBottom w:val="0"/>
          <w:divBdr>
            <w:top w:val="none" w:sz="0" w:space="0" w:color="auto"/>
            <w:left w:val="none" w:sz="0" w:space="0" w:color="auto"/>
            <w:bottom w:val="none" w:sz="0" w:space="0" w:color="auto"/>
            <w:right w:val="none" w:sz="0" w:space="0" w:color="auto"/>
          </w:divBdr>
        </w:div>
        <w:div w:id="1808350684">
          <w:marLeft w:val="480"/>
          <w:marRight w:val="0"/>
          <w:marTop w:val="0"/>
          <w:marBottom w:val="0"/>
          <w:divBdr>
            <w:top w:val="none" w:sz="0" w:space="0" w:color="auto"/>
            <w:left w:val="none" w:sz="0" w:space="0" w:color="auto"/>
            <w:bottom w:val="none" w:sz="0" w:space="0" w:color="auto"/>
            <w:right w:val="none" w:sz="0" w:space="0" w:color="auto"/>
          </w:divBdr>
        </w:div>
        <w:div w:id="1155098776">
          <w:marLeft w:val="480"/>
          <w:marRight w:val="0"/>
          <w:marTop w:val="0"/>
          <w:marBottom w:val="0"/>
          <w:divBdr>
            <w:top w:val="none" w:sz="0" w:space="0" w:color="auto"/>
            <w:left w:val="none" w:sz="0" w:space="0" w:color="auto"/>
            <w:bottom w:val="none" w:sz="0" w:space="0" w:color="auto"/>
            <w:right w:val="none" w:sz="0" w:space="0" w:color="auto"/>
          </w:divBdr>
        </w:div>
        <w:div w:id="1011378390">
          <w:marLeft w:val="480"/>
          <w:marRight w:val="0"/>
          <w:marTop w:val="0"/>
          <w:marBottom w:val="0"/>
          <w:divBdr>
            <w:top w:val="none" w:sz="0" w:space="0" w:color="auto"/>
            <w:left w:val="none" w:sz="0" w:space="0" w:color="auto"/>
            <w:bottom w:val="none" w:sz="0" w:space="0" w:color="auto"/>
            <w:right w:val="none" w:sz="0" w:space="0" w:color="auto"/>
          </w:divBdr>
        </w:div>
        <w:div w:id="163129468">
          <w:marLeft w:val="480"/>
          <w:marRight w:val="0"/>
          <w:marTop w:val="0"/>
          <w:marBottom w:val="0"/>
          <w:divBdr>
            <w:top w:val="none" w:sz="0" w:space="0" w:color="auto"/>
            <w:left w:val="none" w:sz="0" w:space="0" w:color="auto"/>
            <w:bottom w:val="none" w:sz="0" w:space="0" w:color="auto"/>
            <w:right w:val="none" w:sz="0" w:space="0" w:color="auto"/>
          </w:divBdr>
        </w:div>
        <w:div w:id="809202250">
          <w:marLeft w:val="480"/>
          <w:marRight w:val="0"/>
          <w:marTop w:val="0"/>
          <w:marBottom w:val="0"/>
          <w:divBdr>
            <w:top w:val="none" w:sz="0" w:space="0" w:color="auto"/>
            <w:left w:val="none" w:sz="0" w:space="0" w:color="auto"/>
            <w:bottom w:val="none" w:sz="0" w:space="0" w:color="auto"/>
            <w:right w:val="none" w:sz="0" w:space="0" w:color="auto"/>
          </w:divBdr>
        </w:div>
      </w:divsChild>
    </w:div>
    <w:div w:id="870535306">
      <w:bodyDiv w:val="1"/>
      <w:marLeft w:val="0"/>
      <w:marRight w:val="0"/>
      <w:marTop w:val="0"/>
      <w:marBottom w:val="0"/>
      <w:divBdr>
        <w:top w:val="none" w:sz="0" w:space="0" w:color="auto"/>
        <w:left w:val="none" w:sz="0" w:space="0" w:color="auto"/>
        <w:bottom w:val="none" w:sz="0" w:space="0" w:color="auto"/>
        <w:right w:val="none" w:sz="0" w:space="0" w:color="auto"/>
      </w:divBdr>
    </w:div>
    <w:div w:id="903025808">
      <w:bodyDiv w:val="1"/>
      <w:marLeft w:val="0"/>
      <w:marRight w:val="0"/>
      <w:marTop w:val="0"/>
      <w:marBottom w:val="0"/>
      <w:divBdr>
        <w:top w:val="none" w:sz="0" w:space="0" w:color="auto"/>
        <w:left w:val="none" w:sz="0" w:space="0" w:color="auto"/>
        <w:bottom w:val="none" w:sz="0" w:space="0" w:color="auto"/>
        <w:right w:val="none" w:sz="0" w:space="0" w:color="auto"/>
      </w:divBdr>
    </w:div>
    <w:div w:id="914709539">
      <w:bodyDiv w:val="1"/>
      <w:marLeft w:val="0"/>
      <w:marRight w:val="0"/>
      <w:marTop w:val="0"/>
      <w:marBottom w:val="0"/>
      <w:divBdr>
        <w:top w:val="none" w:sz="0" w:space="0" w:color="auto"/>
        <w:left w:val="none" w:sz="0" w:space="0" w:color="auto"/>
        <w:bottom w:val="none" w:sz="0" w:space="0" w:color="auto"/>
        <w:right w:val="none" w:sz="0" w:space="0" w:color="auto"/>
      </w:divBdr>
    </w:div>
    <w:div w:id="916088746">
      <w:bodyDiv w:val="1"/>
      <w:marLeft w:val="0"/>
      <w:marRight w:val="0"/>
      <w:marTop w:val="0"/>
      <w:marBottom w:val="0"/>
      <w:divBdr>
        <w:top w:val="none" w:sz="0" w:space="0" w:color="auto"/>
        <w:left w:val="none" w:sz="0" w:space="0" w:color="auto"/>
        <w:bottom w:val="none" w:sz="0" w:space="0" w:color="auto"/>
        <w:right w:val="none" w:sz="0" w:space="0" w:color="auto"/>
      </w:divBdr>
    </w:div>
    <w:div w:id="921790758">
      <w:bodyDiv w:val="1"/>
      <w:marLeft w:val="0"/>
      <w:marRight w:val="0"/>
      <w:marTop w:val="0"/>
      <w:marBottom w:val="0"/>
      <w:divBdr>
        <w:top w:val="none" w:sz="0" w:space="0" w:color="auto"/>
        <w:left w:val="none" w:sz="0" w:space="0" w:color="auto"/>
        <w:bottom w:val="none" w:sz="0" w:space="0" w:color="auto"/>
        <w:right w:val="none" w:sz="0" w:space="0" w:color="auto"/>
      </w:divBdr>
    </w:div>
    <w:div w:id="936325119">
      <w:bodyDiv w:val="1"/>
      <w:marLeft w:val="0"/>
      <w:marRight w:val="0"/>
      <w:marTop w:val="0"/>
      <w:marBottom w:val="0"/>
      <w:divBdr>
        <w:top w:val="none" w:sz="0" w:space="0" w:color="auto"/>
        <w:left w:val="none" w:sz="0" w:space="0" w:color="auto"/>
        <w:bottom w:val="none" w:sz="0" w:space="0" w:color="auto"/>
        <w:right w:val="none" w:sz="0" w:space="0" w:color="auto"/>
      </w:divBdr>
    </w:div>
    <w:div w:id="1009067053">
      <w:bodyDiv w:val="1"/>
      <w:marLeft w:val="0"/>
      <w:marRight w:val="0"/>
      <w:marTop w:val="0"/>
      <w:marBottom w:val="0"/>
      <w:divBdr>
        <w:top w:val="none" w:sz="0" w:space="0" w:color="auto"/>
        <w:left w:val="none" w:sz="0" w:space="0" w:color="auto"/>
        <w:bottom w:val="none" w:sz="0" w:space="0" w:color="auto"/>
        <w:right w:val="none" w:sz="0" w:space="0" w:color="auto"/>
      </w:divBdr>
    </w:div>
    <w:div w:id="1022781722">
      <w:bodyDiv w:val="1"/>
      <w:marLeft w:val="0"/>
      <w:marRight w:val="0"/>
      <w:marTop w:val="0"/>
      <w:marBottom w:val="0"/>
      <w:divBdr>
        <w:top w:val="none" w:sz="0" w:space="0" w:color="auto"/>
        <w:left w:val="none" w:sz="0" w:space="0" w:color="auto"/>
        <w:bottom w:val="none" w:sz="0" w:space="0" w:color="auto"/>
        <w:right w:val="none" w:sz="0" w:space="0" w:color="auto"/>
      </w:divBdr>
    </w:div>
    <w:div w:id="1023018069">
      <w:bodyDiv w:val="1"/>
      <w:marLeft w:val="0"/>
      <w:marRight w:val="0"/>
      <w:marTop w:val="0"/>
      <w:marBottom w:val="0"/>
      <w:divBdr>
        <w:top w:val="none" w:sz="0" w:space="0" w:color="auto"/>
        <w:left w:val="none" w:sz="0" w:space="0" w:color="auto"/>
        <w:bottom w:val="none" w:sz="0" w:space="0" w:color="auto"/>
        <w:right w:val="none" w:sz="0" w:space="0" w:color="auto"/>
      </w:divBdr>
    </w:div>
    <w:div w:id="1025473933">
      <w:bodyDiv w:val="1"/>
      <w:marLeft w:val="0"/>
      <w:marRight w:val="0"/>
      <w:marTop w:val="0"/>
      <w:marBottom w:val="0"/>
      <w:divBdr>
        <w:top w:val="none" w:sz="0" w:space="0" w:color="auto"/>
        <w:left w:val="none" w:sz="0" w:space="0" w:color="auto"/>
        <w:bottom w:val="none" w:sz="0" w:space="0" w:color="auto"/>
        <w:right w:val="none" w:sz="0" w:space="0" w:color="auto"/>
      </w:divBdr>
    </w:div>
    <w:div w:id="1025983556">
      <w:bodyDiv w:val="1"/>
      <w:marLeft w:val="0"/>
      <w:marRight w:val="0"/>
      <w:marTop w:val="0"/>
      <w:marBottom w:val="0"/>
      <w:divBdr>
        <w:top w:val="none" w:sz="0" w:space="0" w:color="auto"/>
        <w:left w:val="none" w:sz="0" w:space="0" w:color="auto"/>
        <w:bottom w:val="none" w:sz="0" w:space="0" w:color="auto"/>
        <w:right w:val="none" w:sz="0" w:space="0" w:color="auto"/>
      </w:divBdr>
      <w:divsChild>
        <w:div w:id="605120917">
          <w:marLeft w:val="0"/>
          <w:marRight w:val="0"/>
          <w:marTop w:val="0"/>
          <w:marBottom w:val="0"/>
          <w:divBdr>
            <w:top w:val="none" w:sz="0" w:space="0" w:color="auto"/>
            <w:left w:val="none" w:sz="0" w:space="0" w:color="auto"/>
            <w:bottom w:val="none" w:sz="0" w:space="0" w:color="auto"/>
            <w:right w:val="none" w:sz="0" w:space="0" w:color="auto"/>
          </w:divBdr>
          <w:divsChild>
            <w:div w:id="1068959250">
              <w:marLeft w:val="0"/>
              <w:marRight w:val="0"/>
              <w:marTop w:val="120"/>
              <w:marBottom w:val="0"/>
              <w:divBdr>
                <w:top w:val="none" w:sz="0" w:space="0" w:color="auto"/>
                <w:left w:val="none" w:sz="0" w:space="0" w:color="auto"/>
                <w:bottom w:val="none" w:sz="0" w:space="0" w:color="auto"/>
                <w:right w:val="none" w:sz="0" w:space="0" w:color="auto"/>
              </w:divBdr>
            </w:div>
            <w:div w:id="1523396252">
              <w:marLeft w:val="0"/>
              <w:marRight w:val="0"/>
              <w:marTop w:val="0"/>
              <w:marBottom w:val="0"/>
              <w:divBdr>
                <w:top w:val="none" w:sz="0" w:space="0" w:color="auto"/>
                <w:left w:val="none" w:sz="0" w:space="0" w:color="auto"/>
                <w:bottom w:val="none" w:sz="0" w:space="0" w:color="auto"/>
                <w:right w:val="none" w:sz="0" w:space="0" w:color="auto"/>
              </w:divBdr>
            </w:div>
          </w:divsChild>
        </w:div>
        <w:div w:id="1692995336">
          <w:marLeft w:val="0"/>
          <w:marRight w:val="0"/>
          <w:marTop w:val="0"/>
          <w:marBottom w:val="0"/>
          <w:divBdr>
            <w:top w:val="none" w:sz="0" w:space="0" w:color="auto"/>
            <w:left w:val="none" w:sz="0" w:space="0" w:color="auto"/>
            <w:bottom w:val="none" w:sz="0" w:space="0" w:color="auto"/>
            <w:right w:val="none" w:sz="0" w:space="0" w:color="auto"/>
          </w:divBdr>
          <w:divsChild>
            <w:div w:id="487789327">
              <w:marLeft w:val="0"/>
              <w:marRight w:val="0"/>
              <w:marTop w:val="120"/>
              <w:marBottom w:val="0"/>
              <w:divBdr>
                <w:top w:val="none" w:sz="0" w:space="0" w:color="auto"/>
                <w:left w:val="none" w:sz="0" w:space="0" w:color="auto"/>
                <w:bottom w:val="none" w:sz="0" w:space="0" w:color="auto"/>
                <w:right w:val="none" w:sz="0" w:space="0" w:color="auto"/>
              </w:divBdr>
            </w:div>
            <w:div w:id="1035810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105086">
      <w:bodyDiv w:val="1"/>
      <w:marLeft w:val="0"/>
      <w:marRight w:val="0"/>
      <w:marTop w:val="0"/>
      <w:marBottom w:val="0"/>
      <w:divBdr>
        <w:top w:val="none" w:sz="0" w:space="0" w:color="auto"/>
        <w:left w:val="none" w:sz="0" w:space="0" w:color="auto"/>
        <w:bottom w:val="none" w:sz="0" w:space="0" w:color="auto"/>
        <w:right w:val="none" w:sz="0" w:space="0" w:color="auto"/>
      </w:divBdr>
    </w:div>
    <w:div w:id="1074006107">
      <w:bodyDiv w:val="1"/>
      <w:marLeft w:val="0"/>
      <w:marRight w:val="0"/>
      <w:marTop w:val="0"/>
      <w:marBottom w:val="0"/>
      <w:divBdr>
        <w:top w:val="none" w:sz="0" w:space="0" w:color="auto"/>
        <w:left w:val="none" w:sz="0" w:space="0" w:color="auto"/>
        <w:bottom w:val="none" w:sz="0" w:space="0" w:color="auto"/>
        <w:right w:val="none" w:sz="0" w:space="0" w:color="auto"/>
      </w:divBdr>
    </w:div>
    <w:div w:id="1109934062">
      <w:bodyDiv w:val="1"/>
      <w:marLeft w:val="0"/>
      <w:marRight w:val="0"/>
      <w:marTop w:val="0"/>
      <w:marBottom w:val="0"/>
      <w:divBdr>
        <w:top w:val="none" w:sz="0" w:space="0" w:color="auto"/>
        <w:left w:val="none" w:sz="0" w:space="0" w:color="auto"/>
        <w:bottom w:val="none" w:sz="0" w:space="0" w:color="auto"/>
        <w:right w:val="none" w:sz="0" w:space="0" w:color="auto"/>
      </w:divBdr>
      <w:divsChild>
        <w:div w:id="900285704">
          <w:marLeft w:val="480"/>
          <w:marRight w:val="0"/>
          <w:marTop w:val="0"/>
          <w:marBottom w:val="0"/>
          <w:divBdr>
            <w:top w:val="none" w:sz="0" w:space="0" w:color="auto"/>
            <w:left w:val="none" w:sz="0" w:space="0" w:color="auto"/>
            <w:bottom w:val="none" w:sz="0" w:space="0" w:color="auto"/>
            <w:right w:val="none" w:sz="0" w:space="0" w:color="auto"/>
          </w:divBdr>
        </w:div>
        <w:div w:id="1305812345">
          <w:marLeft w:val="600"/>
          <w:marRight w:val="0"/>
          <w:marTop w:val="0"/>
          <w:marBottom w:val="0"/>
          <w:divBdr>
            <w:top w:val="none" w:sz="0" w:space="0" w:color="auto"/>
            <w:left w:val="none" w:sz="0" w:space="0" w:color="auto"/>
            <w:bottom w:val="none" w:sz="0" w:space="0" w:color="auto"/>
            <w:right w:val="none" w:sz="0" w:space="0" w:color="auto"/>
          </w:divBdr>
        </w:div>
      </w:divsChild>
    </w:div>
    <w:div w:id="1133719149">
      <w:bodyDiv w:val="1"/>
      <w:marLeft w:val="0"/>
      <w:marRight w:val="0"/>
      <w:marTop w:val="0"/>
      <w:marBottom w:val="0"/>
      <w:divBdr>
        <w:top w:val="none" w:sz="0" w:space="0" w:color="auto"/>
        <w:left w:val="none" w:sz="0" w:space="0" w:color="auto"/>
        <w:bottom w:val="none" w:sz="0" w:space="0" w:color="auto"/>
        <w:right w:val="none" w:sz="0" w:space="0" w:color="auto"/>
      </w:divBdr>
      <w:divsChild>
        <w:div w:id="1279144364">
          <w:marLeft w:val="0"/>
          <w:marRight w:val="0"/>
          <w:marTop w:val="0"/>
          <w:marBottom w:val="0"/>
          <w:divBdr>
            <w:top w:val="none" w:sz="0" w:space="0" w:color="auto"/>
            <w:left w:val="none" w:sz="0" w:space="0" w:color="auto"/>
            <w:bottom w:val="none" w:sz="0" w:space="0" w:color="auto"/>
            <w:right w:val="none" w:sz="0" w:space="0" w:color="auto"/>
          </w:divBdr>
          <w:divsChild>
            <w:div w:id="1013804973">
              <w:marLeft w:val="0"/>
              <w:marRight w:val="0"/>
              <w:marTop w:val="120"/>
              <w:marBottom w:val="0"/>
              <w:divBdr>
                <w:top w:val="none" w:sz="0" w:space="0" w:color="auto"/>
                <w:left w:val="none" w:sz="0" w:space="0" w:color="auto"/>
                <w:bottom w:val="none" w:sz="0" w:space="0" w:color="auto"/>
                <w:right w:val="none" w:sz="0" w:space="0" w:color="auto"/>
              </w:divBdr>
            </w:div>
            <w:div w:id="1456830704">
              <w:marLeft w:val="0"/>
              <w:marRight w:val="0"/>
              <w:marTop w:val="0"/>
              <w:marBottom w:val="0"/>
              <w:divBdr>
                <w:top w:val="none" w:sz="0" w:space="0" w:color="auto"/>
                <w:left w:val="none" w:sz="0" w:space="0" w:color="auto"/>
                <w:bottom w:val="none" w:sz="0" w:space="0" w:color="auto"/>
                <w:right w:val="none" w:sz="0" w:space="0" w:color="auto"/>
              </w:divBdr>
            </w:div>
          </w:divsChild>
        </w:div>
        <w:div w:id="1918201224">
          <w:marLeft w:val="0"/>
          <w:marRight w:val="0"/>
          <w:marTop w:val="0"/>
          <w:marBottom w:val="0"/>
          <w:divBdr>
            <w:top w:val="none" w:sz="0" w:space="0" w:color="auto"/>
            <w:left w:val="none" w:sz="0" w:space="0" w:color="auto"/>
            <w:bottom w:val="none" w:sz="0" w:space="0" w:color="auto"/>
            <w:right w:val="none" w:sz="0" w:space="0" w:color="auto"/>
          </w:divBdr>
          <w:divsChild>
            <w:div w:id="964241731">
              <w:marLeft w:val="0"/>
              <w:marRight w:val="0"/>
              <w:marTop w:val="120"/>
              <w:marBottom w:val="0"/>
              <w:divBdr>
                <w:top w:val="none" w:sz="0" w:space="0" w:color="auto"/>
                <w:left w:val="none" w:sz="0" w:space="0" w:color="auto"/>
                <w:bottom w:val="none" w:sz="0" w:space="0" w:color="auto"/>
                <w:right w:val="none" w:sz="0" w:space="0" w:color="auto"/>
              </w:divBdr>
            </w:div>
            <w:div w:id="1977490790">
              <w:marLeft w:val="0"/>
              <w:marRight w:val="0"/>
              <w:marTop w:val="0"/>
              <w:marBottom w:val="0"/>
              <w:divBdr>
                <w:top w:val="none" w:sz="0" w:space="0" w:color="auto"/>
                <w:left w:val="none" w:sz="0" w:space="0" w:color="auto"/>
                <w:bottom w:val="none" w:sz="0" w:space="0" w:color="auto"/>
                <w:right w:val="none" w:sz="0" w:space="0" w:color="auto"/>
              </w:divBdr>
            </w:div>
          </w:divsChild>
        </w:div>
        <w:div w:id="1591154563">
          <w:marLeft w:val="0"/>
          <w:marRight w:val="0"/>
          <w:marTop w:val="0"/>
          <w:marBottom w:val="0"/>
          <w:divBdr>
            <w:top w:val="none" w:sz="0" w:space="0" w:color="auto"/>
            <w:left w:val="none" w:sz="0" w:space="0" w:color="auto"/>
            <w:bottom w:val="none" w:sz="0" w:space="0" w:color="auto"/>
            <w:right w:val="none" w:sz="0" w:space="0" w:color="auto"/>
          </w:divBdr>
          <w:divsChild>
            <w:div w:id="855117770">
              <w:marLeft w:val="0"/>
              <w:marRight w:val="0"/>
              <w:marTop w:val="120"/>
              <w:marBottom w:val="0"/>
              <w:divBdr>
                <w:top w:val="none" w:sz="0" w:space="0" w:color="auto"/>
                <w:left w:val="none" w:sz="0" w:space="0" w:color="auto"/>
                <w:bottom w:val="none" w:sz="0" w:space="0" w:color="auto"/>
                <w:right w:val="none" w:sz="0" w:space="0" w:color="auto"/>
              </w:divBdr>
            </w:div>
            <w:div w:id="916985496">
              <w:marLeft w:val="0"/>
              <w:marRight w:val="0"/>
              <w:marTop w:val="0"/>
              <w:marBottom w:val="0"/>
              <w:divBdr>
                <w:top w:val="none" w:sz="0" w:space="0" w:color="auto"/>
                <w:left w:val="none" w:sz="0" w:space="0" w:color="auto"/>
                <w:bottom w:val="none" w:sz="0" w:space="0" w:color="auto"/>
                <w:right w:val="none" w:sz="0" w:space="0" w:color="auto"/>
              </w:divBdr>
            </w:div>
          </w:divsChild>
        </w:div>
        <w:div w:id="868839288">
          <w:marLeft w:val="0"/>
          <w:marRight w:val="0"/>
          <w:marTop w:val="0"/>
          <w:marBottom w:val="0"/>
          <w:divBdr>
            <w:top w:val="none" w:sz="0" w:space="0" w:color="auto"/>
            <w:left w:val="none" w:sz="0" w:space="0" w:color="auto"/>
            <w:bottom w:val="none" w:sz="0" w:space="0" w:color="auto"/>
            <w:right w:val="none" w:sz="0" w:space="0" w:color="auto"/>
          </w:divBdr>
          <w:divsChild>
            <w:div w:id="291398993">
              <w:marLeft w:val="0"/>
              <w:marRight w:val="0"/>
              <w:marTop w:val="120"/>
              <w:marBottom w:val="0"/>
              <w:divBdr>
                <w:top w:val="none" w:sz="0" w:space="0" w:color="auto"/>
                <w:left w:val="none" w:sz="0" w:space="0" w:color="auto"/>
                <w:bottom w:val="none" w:sz="0" w:space="0" w:color="auto"/>
                <w:right w:val="none" w:sz="0" w:space="0" w:color="auto"/>
              </w:divBdr>
            </w:div>
            <w:div w:id="1784039043">
              <w:marLeft w:val="0"/>
              <w:marRight w:val="0"/>
              <w:marTop w:val="0"/>
              <w:marBottom w:val="0"/>
              <w:divBdr>
                <w:top w:val="none" w:sz="0" w:space="0" w:color="auto"/>
                <w:left w:val="none" w:sz="0" w:space="0" w:color="auto"/>
                <w:bottom w:val="none" w:sz="0" w:space="0" w:color="auto"/>
                <w:right w:val="none" w:sz="0" w:space="0" w:color="auto"/>
              </w:divBdr>
            </w:div>
          </w:divsChild>
        </w:div>
        <w:div w:id="645167343">
          <w:marLeft w:val="0"/>
          <w:marRight w:val="0"/>
          <w:marTop w:val="0"/>
          <w:marBottom w:val="0"/>
          <w:divBdr>
            <w:top w:val="none" w:sz="0" w:space="0" w:color="auto"/>
            <w:left w:val="none" w:sz="0" w:space="0" w:color="auto"/>
            <w:bottom w:val="none" w:sz="0" w:space="0" w:color="auto"/>
            <w:right w:val="none" w:sz="0" w:space="0" w:color="auto"/>
          </w:divBdr>
          <w:divsChild>
            <w:div w:id="1833716359">
              <w:marLeft w:val="0"/>
              <w:marRight w:val="0"/>
              <w:marTop w:val="120"/>
              <w:marBottom w:val="0"/>
              <w:divBdr>
                <w:top w:val="none" w:sz="0" w:space="0" w:color="auto"/>
                <w:left w:val="none" w:sz="0" w:space="0" w:color="auto"/>
                <w:bottom w:val="none" w:sz="0" w:space="0" w:color="auto"/>
                <w:right w:val="none" w:sz="0" w:space="0" w:color="auto"/>
              </w:divBdr>
            </w:div>
            <w:div w:id="1194419478">
              <w:marLeft w:val="0"/>
              <w:marRight w:val="0"/>
              <w:marTop w:val="0"/>
              <w:marBottom w:val="0"/>
              <w:divBdr>
                <w:top w:val="none" w:sz="0" w:space="0" w:color="auto"/>
                <w:left w:val="none" w:sz="0" w:space="0" w:color="auto"/>
                <w:bottom w:val="none" w:sz="0" w:space="0" w:color="auto"/>
                <w:right w:val="none" w:sz="0" w:space="0" w:color="auto"/>
              </w:divBdr>
            </w:div>
          </w:divsChild>
        </w:div>
        <w:div w:id="1296792183">
          <w:marLeft w:val="0"/>
          <w:marRight w:val="0"/>
          <w:marTop w:val="0"/>
          <w:marBottom w:val="0"/>
          <w:divBdr>
            <w:top w:val="none" w:sz="0" w:space="0" w:color="auto"/>
            <w:left w:val="none" w:sz="0" w:space="0" w:color="auto"/>
            <w:bottom w:val="none" w:sz="0" w:space="0" w:color="auto"/>
            <w:right w:val="none" w:sz="0" w:space="0" w:color="auto"/>
          </w:divBdr>
          <w:divsChild>
            <w:div w:id="456341047">
              <w:marLeft w:val="0"/>
              <w:marRight w:val="0"/>
              <w:marTop w:val="120"/>
              <w:marBottom w:val="0"/>
              <w:divBdr>
                <w:top w:val="none" w:sz="0" w:space="0" w:color="auto"/>
                <w:left w:val="none" w:sz="0" w:space="0" w:color="auto"/>
                <w:bottom w:val="none" w:sz="0" w:space="0" w:color="auto"/>
                <w:right w:val="none" w:sz="0" w:space="0" w:color="auto"/>
              </w:divBdr>
            </w:div>
            <w:div w:id="1940216066">
              <w:marLeft w:val="0"/>
              <w:marRight w:val="0"/>
              <w:marTop w:val="0"/>
              <w:marBottom w:val="0"/>
              <w:divBdr>
                <w:top w:val="none" w:sz="0" w:space="0" w:color="auto"/>
                <w:left w:val="none" w:sz="0" w:space="0" w:color="auto"/>
                <w:bottom w:val="none" w:sz="0" w:space="0" w:color="auto"/>
                <w:right w:val="none" w:sz="0" w:space="0" w:color="auto"/>
              </w:divBdr>
            </w:div>
          </w:divsChild>
        </w:div>
        <w:div w:id="1426415411">
          <w:marLeft w:val="0"/>
          <w:marRight w:val="0"/>
          <w:marTop w:val="0"/>
          <w:marBottom w:val="0"/>
          <w:divBdr>
            <w:top w:val="none" w:sz="0" w:space="0" w:color="auto"/>
            <w:left w:val="none" w:sz="0" w:space="0" w:color="auto"/>
            <w:bottom w:val="none" w:sz="0" w:space="0" w:color="auto"/>
            <w:right w:val="none" w:sz="0" w:space="0" w:color="auto"/>
          </w:divBdr>
          <w:divsChild>
            <w:div w:id="1113592706">
              <w:marLeft w:val="0"/>
              <w:marRight w:val="0"/>
              <w:marTop w:val="120"/>
              <w:marBottom w:val="0"/>
              <w:divBdr>
                <w:top w:val="none" w:sz="0" w:space="0" w:color="auto"/>
                <w:left w:val="none" w:sz="0" w:space="0" w:color="auto"/>
                <w:bottom w:val="none" w:sz="0" w:space="0" w:color="auto"/>
                <w:right w:val="none" w:sz="0" w:space="0" w:color="auto"/>
              </w:divBdr>
            </w:div>
            <w:div w:id="1746759146">
              <w:marLeft w:val="0"/>
              <w:marRight w:val="0"/>
              <w:marTop w:val="0"/>
              <w:marBottom w:val="0"/>
              <w:divBdr>
                <w:top w:val="none" w:sz="0" w:space="0" w:color="auto"/>
                <w:left w:val="none" w:sz="0" w:space="0" w:color="auto"/>
                <w:bottom w:val="none" w:sz="0" w:space="0" w:color="auto"/>
                <w:right w:val="none" w:sz="0" w:space="0" w:color="auto"/>
              </w:divBdr>
            </w:div>
          </w:divsChild>
        </w:div>
        <w:div w:id="976643157">
          <w:marLeft w:val="0"/>
          <w:marRight w:val="0"/>
          <w:marTop w:val="0"/>
          <w:marBottom w:val="0"/>
          <w:divBdr>
            <w:top w:val="none" w:sz="0" w:space="0" w:color="auto"/>
            <w:left w:val="none" w:sz="0" w:space="0" w:color="auto"/>
            <w:bottom w:val="none" w:sz="0" w:space="0" w:color="auto"/>
            <w:right w:val="none" w:sz="0" w:space="0" w:color="auto"/>
          </w:divBdr>
          <w:divsChild>
            <w:div w:id="1105029678">
              <w:marLeft w:val="0"/>
              <w:marRight w:val="0"/>
              <w:marTop w:val="120"/>
              <w:marBottom w:val="0"/>
              <w:divBdr>
                <w:top w:val="none" w:sz="0" w:space="0" w:color="auto"/>
                <w:left w:val="none" w:sz="0" w:space="0" w:color="auto"/>
                <w:bottom w:val="none" w:sz="0" w:space="0" w:color="auto"/>
                <w:right w:val="none" w:sz="0" w:space="0" w:color="auto"/>
              </w:divBdr>
            </w:div>
            <w:div w:id="481430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4224545">
      <w:bodyDiv w:val="1"/>
      <w:marLeft w:val="0"/>
      <w:marRight w:val="0"/>
      <w:marTop w:val="0"/>
      <w:marBottom w:val="0"/>
      <w:divBdr>
        <w:top w:val="none" w:sz="0" w:space="0" w:color="auto"/>
        <w:left w:val="none" w:sz="0" w:space="0" w:color="auto"/>
        <w:bottom w:val="none" w:sz="0" w:space="0" w:color="auto"/>
        <w:right w:val="none" w:sz="0" w:space="0" w:color="auto"/>
      </w:divBdr>
    </w:div>
    <w:div w:id="1162114660">
      <w:bodyDiv w:val="1"/>
      <w:marLeft w:val="0"/>
      <w:marRight w:val="0"/>
      <w:marTop w:val="0"/>
      <w:marBottom w:val="0"/>
      <w:divBdr>
        <w:top w:val="none" w:sz="0" w:space="0" w:color="auto"/>
        <w:left w:val="none" w:sz="0" w:space="0" w:color="auto"/>
        <w:bottom w:val="none" w:sz="0" w:space="0" w:color="auto"/>
        <w:right w:val="none" w:sz="0" w:space="0" w:color="auto"/>
      </w:divBdr>
    </w:div>
    <w:div w:id="1164053316">
      <w:bodyDiv w:val="1"/>
      <w:marLeft w:val="0"/>
      <w:marRight w:val="0"/>
      <w:marTop w:val="0"/>
      <w:marBottom w:val="0"/>
      <w:divBdr>
        <w:top w:val="none" w:sz="0" w:space="0" w:color="auto"/>
        <w:left w:val="none" w:sz="0" w:space="0" w:color="auto"/>
        <w:bottom w:val="none" w:sz="0" w:space="0" w:color="auto"/>
        <w:right w:val="none" w:sz="0" w:space="0" w:color="auto"/>
      </w:divBdr>
      <w:divsChild>
        <w:div w:id="1521240224">
          <w:marLeft w:val="0"/>
          <w:marRight w:val="0"/>
          <w:marTop w:val="0"/>
          <w:marBottom w:val="0"/>
          <w:divBdr>
            <w:top w:val="none" w:sz="0" w:space="0" w:color="auto"/>
            <w:left w:val="none" w:sz="0" w:space="0" w:color="auto"/>
            <w:bottom w:val="none" w:sz="0" w:space="0" w:color="auto"/>
            <w:right w:val="none" w:sz="0" w:space="0" w:color="auto"/>
          </w:divBdr>
        </w:div>
      </w:divsChild>
    </w:div>
    <w:div w:id="1175147271">
      <w:bodyDiv w:val="1"/>
      <w:marLeft w:val="0"/>
      <w:marRight w:val="0"/>
      <w:marTop w:val="0"/>
      <w:marBottom w:val="0"/>
      <w:divBdr>
        <w:top w:val="none" w:sz="0" w:space="0" w:color="auto"/>
        <w:left w:val="none" w:sz="0" w:space="0" w:color="auto"/>
        <w:bottom w:val="none" w:sz="0" w:space="0" w:color="auto"/>
        <w:right w:val="none" w:sz="0" w:space="0" w:color="auto"/>
      </w:divBdr>
    </w:div>
    <w:div w:id="1196966399">
      <w:bodyDiv w:val="1"/>
      <w:marLeft w:val="0"/>
      <w:marRight w:val="0"/>
      <w:marTop w:val="0"/>
      <w:marBottom w:val="0"/>
      <w:divBdr>
        <w:top w:val="none" w:sz="0" w:space="0" w:color="auto"/>
        <w:left w:val="none" w:sz="0" w:space="0" w:color="auto"/>
        <w:bottom w:val="none" w:sz="0" w:space="0" w:color="auto"/>
        <w:right w:val="none" w:sz="0" w:space="0" w:color="auto"/>
      </w:divBdr>
      <w:divsChild>
        <w:div w:id="2011718024">
          <w:marLeft w:val="0"/>
          <w:marRight w:val="0"/>
          <w:marTop w:val="0"/>
          <w:marBottom w:val="0"/>
          <w:divBdr>
            <w:top w:val="none" w:sz="0" w:space="0" w:color="auto"/>
            <w:left w:val="none" w:sz="0" w:space="0" w:color="auto"/>
            <w:bottom w:val="none" w:sz="0" w:space="0" w:color="auto"/>
            <w:right w:val="none" w:sz="0" w:space="0" w:color="auto"/>
          </w:divBdr>
        </w:div>
      </w:divsChild>
    </w:div>
    <w:div w:id="1202203004">
      <w:bodyDiv w:val="1"/>
      <w:marLeft w:val="0"/>
      <w:marRight w:val="0"/>
      <w:marTop w:val="0"/>
      <w:marBottom w:val="0"/>
      <w:divBdr>
        <w:top w:val="none" w:sz="0" w:space="0" w:color="auto"/>
        <w:left w:val="none" w:sz="0" w:space="0" w:color="auto"/>
        <w:bottom w:val="none" w:sz="0" w:space="0" w:color="auto"/>
        <w:right w:val="none" w:sz="0" w:space="0" w:color="auto"/>
      </w:divBdr>
    </w:div>
    <w:div w:id="1207528477">
      <w:bodyDiv w:val="1"/>
      <w:marLeft w:val="0"/>
      <w:marRight w:val="0"/>
      <w:marTop w:val="0"/>
      <w:marBottom w:val="0"/>
      <w:divBdr>
        <w:top w:val="none" w:sz="0" w:space="0" w:color="auto"/>
        <w:left w:val="none" w:sz="0" w:space="0" w:color="auto"/>
        <w:bottom w:val="none" w:sz="0" w:space="0" w:color="auto"/>
        <w:right w:val="none" w:sz="0" w:space="0" w:color="auto"/>
      </w:divBdr>
      <w:divsChild>
        <w:div w:id="1670447781">
          <w:marLeft w:val="0"/>
          <w:marRight w:val="0"/>
          <w:marTop w:val="0"/>
          <w:marBottom w:val="0"/>
          <w:divBdr>
            <w:top w:val="none" w:sz="0" w:space="0" w:color="auto"/>
            <w:left w:val="none" w:sz="0" w:space="0" w:color="auto"/>
            <w:bottom w:val="none" w:sz="0" w:space="0" w:color="auto"/>
            <w:right w:val="none" w:sz="0" w:space="0" w:color="auto"/>
          </w:divBdr>
        </w:div>
        <w:div w:id="590970130">
          <w:marLeft w:val="0"/>
          <w:marRight w:val="0"/>
          <w:marTop w:val="0"/>
          <w:marBottom w:val="0"/>
          <w:divBdr>
            <w:top w:val="none" w:sz="0" w:space="0" w:color="auto"/>
            <w:left w:val="none" w:sz="0" w:space="0" w:color="auto"/>
            <w:bottom w:val="none" w:sz="0" w:space="0" w:color="auto"/>
            <w:right w:val="none" w:sz="0" w:space="0" w:color="auto"/>
          </w:divBdr>
        </w:div>
      </w:divsChild>
    </w:div>
    <w:div w:id="1230965342">
      <w:bodyDiv w:val="1"/>
      <w:marLeft w:val="0"/>
      <w:marRight w:val="0"/>
      <w:marTop w:val="0"/>
      <w:marBottom w:val="0"/>
      <w:divBdr>
        <w:top w:val="none" w:sz="0" w:space="0" w:color="auto"/>
        <w:left w:val="none" w:sz="0" w:space="0" w:color="auto"/>
        <w:bottom w:val="none" w:sz="0" w:space="0" w:color="auto"/>
        <w:right w:val="none" w:sz="0" w:space="0" w:color="auto"/>
      </w:divBdr>
    </w:div>
    <w:div w:id="1265305793">
      <w:bodyDiv w:val="1"/>
      <w:marLeft w:val="0"/>
      <w:marRight w:val="0"/>
      <w:marTop w:val="0"/>
      <w:marBottom w:val="0"/>
      <w:divBdr>
        <w:top w:val="none" w:sz="0" w:space="0" w:color="auto"/>
        <w:left w:val="none" w:sz="0" w:space="0" w:color="auto"/>
        <w:bottom w:val="none" w:sz="0" w:space="0" w:color="auto"/>
        <w:right w:val="none" w:sz="0" w:space="0" w:color="auto"/>
      </w:divBdr>
    </w:div>
    <w:div w:id="1291277825">
      <w:bodyDiv w:val="1"/>
      <w:marLeft w:val="0"/>
      <w:marRight w:val="0"/>
      <w:marTop w:val="0"/>
      <w:marBottom w:val="0"/>
      <w:divBdr>
        <w:top w:val="none" w:sz="0" w:space="0" w:color="auto"/>
        <w:left w:val="none" w:sz="0" w:space="0" w:color="auto"/>
        <w:bottom w:val="none" w:sz="0" w:space="0" w:color="auto"/>
        <w:right w:val="none" w:sz="0" w:space="0" w:color="auto"/>
      </w:divBdr>
    </w:div>
    <w:div w:id="1306349434">
      <w:bodyDiv w:val="1"/>
      <w:marLeft w:val="0"/>
      <w:marRight w:val="0"/>
      <w:marTop w:val="0"/>
      <w:marBottom w:val="0"/>
      <w:divBdr>
        <w:top w:val="none" w:sz="0" w:space="0" w:color="auto"/>
        <w:left w:val="none" w:sz="0" w:space="0" w:color="auto"/>
        <w:bottom w:val="none" w:sz="0" w:space="0" w:color="auto"/>
        <w:right w:val="none" w:sz="0" w:space="0" w:color="auto"/>
      </w:divBdr>
      <w:divsChild>
        <w:div w:id="209533708">
          <w:marLeft w:val="0"/>
          <w:marRight w:val="0"/>
          <w:marTop w:val="0"/>
          <w:marBottom w:val="0"/>
          <w:divBdr>
            <w:top w:val="none" w:sz="0" w:space="0" w:color="auto"/>
            <w:left w:val="none" w:sz="0" w:space="0" w:color="auto"/>
            <w:bottom w:val="none" w:sz="0" w:space="0" w:color="auto"/>
            <w:right w:val="none" w:sz="0" w:space="0" w:color="auto"/>
          </w:divBdr>
        </w:div>
      </w:divsChild>
    </w:div>
    <w:div w:id="1340426990">
      <w:bodyDiv w:val="1"/>
      <w:marLeft w:val="0"/>
      <w:marRight w:val="0"/>
      <w:marTop w:val="0"/>
      <w:marBottom w:val="0"/>
      <w:divBdr>
        <w:top w:val="none" w:sz="0" w:space="0" w:color="auto"/>
        <w:left w:val="none" w:sz="0" w:space="0" w:color="auto"/>
        <w:bottom w:val="none" w:sz="0" w:space="0" w:color="auto"/>
        <w:right w:val="none" w:sz="0" w:space="0" w:color="auto"/>
      </w:divBdr>
    </w:div>
    <w:div w:id="1352343277">
      <w:bodyDiv w:val="1"/>
      <w:marLeft w:val="0"/>
      <w:marRight w:val="0"/>
      <w:marTop w:val="0"/>
      <w:marBottom w:val="0"/>
      <w:divBdr>
        <w:top w:val="none" w:sz="0" w:space="0" w:color="auto"/>
        <w:left w:val="none" w:sz="0" w:space="0" w:color="auto"/>
        <w:bottom w:val="none" w:sz="0" w:space="0" w:color="auto"/>
        <w:right w:val="none" w:sz="0" w:space="0" w:color="auto"/>
      </w:divBdr>
    </w:div>
    <w:div w:id="1368600563">
      <w:bodyDiv w:val="1"/>
      <w:marLeft w:val="0"/>
      <w:marRight w:val="0"/>
      <w:marTop w:val="0"/>
      <w:marBottom w:val="0"/>
      <w:divBdr>
        <w:top w:val="none" w:sz="0" w:space="0" w:color="auto"/>
        <w:left w:val="none" w:sz="0" w:space="0" w:color="auto"/>
        <w:bottom w:val="none" w:sz="0" w:space="0" w:color="auto"/>
        <w:right w:val="none" w:sz="0" w:space="0" w:color="auto"/>
      </w:divBdr>
    </w:div>
    <w:div w:id="1406150158">
      <w:bodyDiv w:val="1"/>
      <w:marLeft w:val="0"/>
      <w:marRight w:val="0"/>
      <w:marTop w:val="0"/>
      <w:marBottom w:val="0"/>
      <w:divBdr>
        <w:top w:val="none" w:sz="0" w:space="0" w:color="auto"/>
        <w:left w:val="none" w:sz="0" w:space="0" w:color="auto"/>
        <w:bottom w:val="none" w:sz="0" w:space="0" w:color="auto"/>
        <w:right w:val="none" w:sz="0" w:space="0" w:color="auto"/>
      </w:divBdr>
    </w:div>
    <w:div w:id="1406957414">
      <w:bodyDiv w:val="1"/>
      <w:marLeft w:val="0"/>
      <w:marRight w:val="0"/>
      <w:marTop w:val="0"/>
      <w:marBottom w:val="0"/>
      <w:divBdr>
        <w:top w:val="none" w:sz="0" w:space="0" w:color="auto"/>
        <w:left w:val="none" w:sz="0" w:space="0" w:color="auto"/>
        <w:bottom w:val="none" w:sz="0" w:space="0" w:color="auto"/>
        <w:right w:val="none" w:sz="0" w:space="0" w:color="auto"/>
      </w:divBdr>
      <w:divsChild>
        <w:div w:id="1398629282">
          <w:marLeft w:val="0"/>
          <w:marRight w:val="0"/>
          <w:marTop w:val="0"/>
          <w:marBottom w:val="0"/>
          <w:divBdr>
            <w:top w:val="none" w:sz="0" w:space="0" w:color="auto"/>
            <w:left w:val="none" w:sz="0" w:space="0" w:color="auto"/>
            <w:bottom w:val="none" w:sz="0" w:space="0" w:color="auto"/>
            <w:right w:val="none" w:sz="0" w:space="0" w:color="auto"/>
          </w:divBdr>
          <w:divsChild>
            <w:div w:id="2028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644145">
      <w:bodyDiv w:val="1"/>
      <w:marLeft w:val="0"/>
      <w:marRight w:val="0"/>
      <w:marTop w:val="0"/>
      <w:marBottom w:val="0"/>
      <w:divBdr>
        <w:top w:val="none" w:sz="0" w:space="0" w:color="auto"/>
        <w:left w:val="none" w:sz="0" w:space="0" w:color="auto"/>
        <w:bottom w:val="none" w:sz="0" w:space="0" w:color="auto"/>
        <w:right w:val="none" w:sz="0" w:space="0" w:color="auto"/>
      </w:divBdr>
    </w:div>
    <w:div w:id="1453792392">
      <w:bodyDiv w:val="1"/>
      <w:marLeft w:val="0"/>
      <w:marRight w:val="0"/>
      <w:marTop w:val="0"/>
      <w:marBottom w:val="0"/>
      <w:divBdr>
        <w:top w:val="none" w:sz="0" w:space="0" w:color="auto"/>
        <w:left w:val="none" w:sz="0" w:space="0" w:color="auto"/>
        <w:bottom w:val="none" w:sz="0" w:space="0" w:color="auto"/>
        <w:right w:val="none" w:sz="0" w:space="0" w:color="auto"/>
      </w:divBdr>
    </w:div>
    <w:div w:id="1517617599">
      <w:bodyDiv w:val="1"/>
      <w:marLeft w:val="0"/>
      <w:marRight w:val="0"/>
      <w:marTop w:val="0"/>
      <w:marBottom w:val="0"/>
      <w:divBdr>
        <w:top w:val="none" w:sz="0" w:space="0" w:color="auto"/>
        <w:left w:val="none" w:sz="0" w:space="0" w:color="auto"/>
        <w:bottom w:val="none" w:sz="0" w:space="0" w:color="auto"/>
        <w:right w:val="none" w:sz="0" w:space="0" w:color="auto"/>
      </w:divBdr>
    </w:div>
    <w:div w:id="1540240112">
      <w:bodyDiv w:val="1"/>
      <w:marLeft w:val="0"/>
      <w:marRight w:val="0"/>
      <w:marTop w:val="0"/>
      <w:marBottom w:val="0"/>
      <w:divBdr>
        <w:top w:val="none" w:sz="0" w:space="0" w:color="auto"/>
        <w:left w:val="none" w:sz="0" w:space="0" w:color="auto"/>
        <w:bottom w:val="none" w:sz="0" w:space="0" w:color="auto"/>
        <w:right w:val="none" w:sz="0" w:space="0" w:color="auto"/>
      </w:divBdr>
    </w:div>
    <w:div w:id="1568761212">
      <w:bodyDiv w:val="1"/>
      <w:marLeft w:val="0"/>
      <w:marRight w:val="0"/>
      <w:marTop w:val="0"/>
      <w:marBottom w:val="0"/>
      <w:divBdr>
        <w:top w:val="none" w:sz="0" w:space="0" w:color="auto"/>
        <w:left w:val="none" w:sz="0" w:space="0" w:color="auto"/>
        <w:bottom w:val="none" w:sz="0" w:space="0" w:color="auto"/>
        <w:right w:val="none" w:sz="0" w:space="0" w:color="auto"/>
      </w:divBdr>
    </w:div>
    <w:div w:id="1608270474">
      <w:bodyDiv w:val="1"/>
      <w:marLeft w:val="0"/>
      <w:marRight w:val="0"/>
      <w:marTop w:val="0"/>
      <w:marBottom w:val="0"/>
      <w:divBdr>
        <w:top w:val="none" w:sz="0" w:space="0" w:color="auto"/>
        <w:left w:val="none" w:sz="0" w:space="0" w:color="auto"/>
        <w:bottom w:val="none" w:sz="0" w:space="0" w:color="auto"/>
        <w:right w:val="none" w:sz="0" w:space="0" w:color="auto"/>
      </w:divBdr>
      <w:divsChild>
        <w:div w:id="217977927">
          <w:marLeft w:val="0"/>
          <w:marRight w:val="0"/>
          <w:marTop w:val="120"/>
          <w:marBottom w:val="0"/>
          <w:divBdr>
            <w:top w:val="none" w:sz="0" w:space="0" w:color="auto"/>
            <w:left w:val="none" w:sz="0" w:space="0" w:color="auto"/>
            <w:bottom w:val="none" w:sz="0" w:space="0" w:color="auto"/>
            <w:right w:val="none" w:sz="0" w:space="0" w:color="auto"/>
          </w:divBdr>
        </w:div>
        <w:div w:id="1836416201">
          <w:marLeft w:val="0"/>
          <w:marRight w:val="0"/>
          <w:marTop w:val="0"/>
          <w:marBottom w:val="0"/>
          <w:divBdr>
            <w:top w:val="none" w:sz="0" w:space="0" w:color="auto"/>
            <w:left w:val="none" w:sz="0" w:space="0" w:color="auto"/>
            <w:bottom w:val="none" w:sz="0" w:space="0" w:color="auto"/>
            <w:right w:val="none" w:sz="0" w:space="0" w:color="auto"/>
          </w:divBdr>
        </w:div>
      </w:divsChild>
    </w:div>
    <w:div w:id="1623608415">
      <w:bodyDiv w:val="1"/>
      <w:marLeft w:val="0"/>
      <w:marRight w:val="0"/>
      <w:marTop w:val="0"/>
      <w:marBottom w:val="0"/>
      <w:divBdr>
        <w:top w:val="none" w:sz="0" w:space="0" w:color="auto"/>
        <w:left w:val="none" w:sz="0" w:space="0" w:color="auto"/>
        <w:bottom w:val="none" w:sz="0" w:space="0" w:color="auto"/>
        <w:right w:val="none" w:sz="0" w:space="0" w:color="auto"/>
      </w:divBdr>
      <w:divsChild>
        <w:div w:id="1272274550">
          <w:marLeft w:val="480"/>
          <w:marRight w:val="0"/>
          <w:marTop w:val="0"/>
          <w:marBottom w:val="0"/>
          <w:divBdr>
            <w:top w:val="none" w:sz="0" w:space="0" w:color="auto"/>
            <w:left w:val="none" w:sz="0" w:space="0" w:color="auto"/>
            <w:bottom w:val="none" w:sz="0" w:space="0" w:color="auto"/>
            <w:right w:val="none" w:sz="0" w:space="0" w:color="auto"/>
          </w:divBdr>
        </w:div>
        <w:div w:id="17777299">
          <w:marLeft w:val="480"/>
          <w:marRight w:val="0"/>
          <w:marTop w:val="0"/>
          <w:marBottom w:val="0"/>
          <w:divBdr>
            <w:top w:val="none" w:sz="0" w:space="0" w:color="auto"/>
            <w:left w:val="none" w:sz="0" w:space="0" w:color="auto"/>
            <w:bottom w:val="none" w:sz="0" w:space="0" w:color="auto"/>
            <w:right w:val="none" w:sz="0" w:space="0" w:color="auto"/>
          </w:divBdr>
        </w:div>
        <w:div w:id="604264909">
          <w:marLeft w:val="480"/>
          <w:marRight w:val="0"/>
          <w:marTop w:val="0"/>
          <w:marBottom w:val="0"/>
          <w:divBdr>
            <w:top w:val="none" w:sz="0" w:space="0" w:color="auto"/>
            <w:left w:val="none" w:sz="0" w:space="0" w:color="auto"/>
            <w:bottom w:val="none" w:sz="0" w:space="0" w:color="auto"/>
            <w:right w:val="none" w:sz="0" w:space="0" w:color="auto"/>
          </w:divBdr>
        </w:div>
        <w:div w:id="584925143">
          <w:marLeft w:val="480"/>
          <w:marRight w:val="0"/>
          <w:marTop w:val="0"/>
          <w:marBottom w:val="0"/>
          <w:divBdr>
            <w:top w:val="none" w:sz="0" w:space="0" w:color="auto"/>
            <w:left w:val="none" w:sz="0" w:space="0" w:color="auto"/>
            <w:bottom w:val="none" w:sz="0" w:space="0" w:color="auto"/>
            <w:right w:val="none" w:sz="0" w:space="0" w:color="auto"/>
          </w:divBdr>
        </w:div>
        <w:div w:id="1039085972">
          <w:marLeft w:val="480"/>
          <w:marRight w:val="0"/>
          <w:marTop w:val="0"/>
          <w:marBottom w:val="0"/>
          <w:divBdr>
            <w:top w:val="none" w:sz="0" w:space="0" w:color="auto"/>
            <w:left w:val="none" w:sz="0" w:space="0" w:color="auto"/>
            <w:bottom w:val="none" w:sz="0" w:space="0" w:color="auto"/>
            <w:right w:val="none" w:sz="0" w:space="0" w:color="auto"/>
          </w:divBdr>
        </w:div>
        <w:div w:id="520321735">
          <w:marLeft w:val="480"/>
          <w:marRight w:val="0"/>
          <w:marTop w:val="0"/>
          <w:marBottom w:val="0"/>
          <w:divBdr>
            <w:top w:val="none" w:sz="0" w:space="0" w:color="auto"/>
            <w:left w:val="none" w:sz="0" w:space="0" w:color="auto"/>
            <w:bottom w:val="none" w:sz="0" w:space="0" w:color="auto"/>
            <w:right w:val="none" w:sz="0" w:space="0" w:color="auto"/>
          </w:divBdr>
        </w:div>
      </w:divsChild>
    </w:div>
    <w:div w:id="1628468319">
      <w:bodyDiv w:val="1"/>
      <w:marLeft w:val="0"/>
      <w:marRight w:val="0"/>
      <w:marTop w:val="0"/>
      <w:marBottom w:val="0"/>
      <w:divBdr>
        <w:top w:val="none" w:sz="0" w:space="0" w:color="auto"/>
        <w:left w:val="none" w:sz="0" w:space="0" w:color="auto"/>
        <w:bottom w:val="none" w:sz="0" w:space="0" w:color="auto"/>
        <w:right w:val="none" w:sz="0" w:space="0" w:color="auto"/>
      </w:divBdr>
    </w:div>
    <w:div w:id="1639337200">
      <w:bodyDiv w:val="1"/>
      <w:marLeft w:val="0"/>
      <w:marRight w:val="0"/>
      <w:marTop w:val="0"/>
      <w:marBottom w:val="0"/>
      <w:divBdr>
        <w:top w:val="none" w:sz="0" w:space="0" w:color="auto"/>
        <w:left w:val="none" w:sz="0" w:space="0" w:color="auto"/>
        <w:bottom w:val="none" w:sz="0" w:space="0" w:color="auto"/>
        <w:right w:val="none" w:sz="0" w:space="0" w:color="auto"/>
      </w:divBdr>
    </w:div>
    <w:div w:id="1658922711">
      <w:bodyDiv w:val="1"/>
      <w:marLeft w:val="0"/>
      <w:marRight w:val="0"/>
      <w:marTop w:val="0"/>
      <w:marBottom w:val="0"/>
      <w:divBdr>
        <w:top w:val="none" w:sz="0" w:space="0" w:color="auto"/>
        <w:left w:val="none" w:sz="0" w:space="0" w:color="auto"/>
        <w:bottom w:val="none" w:sz="0" w:space="0" w:color="auto"/>
        <w:right w:val="none" w:sz="0" w:space="0" w:color="auto"/>
      </w:divBdr>
      <w:divsChild>
        <w:div w:id="2140341701">
          <w:marLeft w:val="480"/>
          <w:marRight w:val="0"/>
          <w:marTop w:val="0"/>
          <w:marBottom w:val="0"/>
          <w:divBdr>
            <w:top w:val="none" w:sz="0" w:space="0" w:color="auto"/>
            <w:left w:val="none" w:sz="0" w:space="0" w:color="auto"/>
            <w:bottom w:val="none" w:sz="0" w:space="0" w:color="auto"/>
            <w:right w:val="none" w:sz="0" w:space="0" w:color="auto"/>
          </w:divBdr>
        </w:div>
      </w:divsChild>
    </w:div>
    <w:div w:id="1683972941">
      <w:bodyDiv w:val="1"/>
      <w:marLeft w:val="0"/>
      <w:marRight w:val="0"/>
      <w:marTop w:val="0"/>
      <w:marBottom w:val="0"/>
      <w:divBdr>
        <w:top w:val="none" w:sz="0" w:space="0" w:color="auto"/>
        <w:left w:val="none" w:sz="0" w:space="0" w:color="auto"/>
        <w:bottom w:val="none" w:sz="0" w:space="0" w:color="auto"/>
        <w:right w:val="none" w:sz="0" w:space="0" w:color="auto"/>
      </w:divBdr>
    </w:div>
    <w:div w:id="1759326260">
      <w:bodyDiv w:val="1"/>
      <w:marLeft w:val="0"/>
      <w:marRight w:val="0"/>
      <w:marTop w:val="0"/>
      <w:marBottom w:val="0"/>
      <w:divBdr>
        <w:top w:val="none" w:sz="0" w:space="0" w:color="auto"/>
        <w:left w:val="none" w:sz="0" w:space="0" w:color="auto"/>
        <w:bottom w:val="none" w:sz="0" w:space="0" w:color="auto"/>
        <w:right w:val="none" w:sz="0" w:space="0" w:color="auto"/>
      </w:divBdr>
    </w:div>
    <w:div w:id="1760448905">
      <w:bodyDiv w:val="1"/>
      <w:marLeft w:val="0"/>
      <w:marRight w:val="0"/>
      <w:marTop w:val="0"/>
      <w:marBottom w:val="0"/>
      <w:divBdr>
        <w:top w:val="none" w:sz="0" w:space="0" w:color="auto"/>
        <w:left w:val="none" w:sz="0" w:space="0" w:color="auto"/>
        <w:bottom w:val="none" w:sz="0" w:space="0" w:color="auto"/>
        <w:right w:val="none" w:sz="0" w:space="0" w:color="auto"/>
      </w:divBdr>
    </w:div>
    <w:div w:id="1781683841">
      <w:bodyDiv w:val="1"/>
      <w:marLeft w:val="0"/>
      <w:marRight w:val="0"/>
      <w:marTop w:val="0"/>
      <w:marBottom w:val="0"/>
      <w:divBdr>
        <w:top w:val="none" w:sz="0" w:space="0" w:color="auto"/>
        <w:left w:val="none" w:sz="0" w:space="0" w:color="auto"/>
        <w:bottom w:val="none" w:sz="0" w:space="0" w:color="auto"/>
        <w:right w:val="none" w:sz="0" w:space="0" w:color="auto"/>
      </w:divBdr>
    </w:div>
    <w:div w:id="1794786946">
      <w:bodyDiv w:val="1"/>
      <w:marLeft w:val="0"/>
      <w:marRight w:val="0"/>
      <w:marTop w:val="0"/>
      <w:marBottom w:val="0"/>
      <w:divBdr>
        <w:top w:val="none" w:sz="0" w:space="0" w:color="auto"/>
        <w:left w:val="none" w:sz="0" w:space="0" w:color="auto"/>
        <w:bottom w:val="none" w:sz="0" w:space="0" w:color="auto"/>
        <w:right w:val="none" w:sz="0" w:space="0" w:color="auto"/>
      </w:divBdr>
    </w:div>
    <w:div w:id="1798985385">
      <w:bodyDiv w:val="1"/>
      <w:marLeft w:val="0"/>
      <w:marRight w:val="0"/>
      <w:marTop w:val="0"/>
      <w:marBottom w:val="0"/>
      <w:divBdr>
        <w:top w:val="none" w:sz="0" w:space="0" w:color="auto"/>
        <w:left w:val="none" w:sz="0" w:space="0" w:color="auto"/>
        <w:bottom w:val="none" w:sz="0" w:space="0" w:color="auto"/>
        <w:right w:val="none" w:sz="0" w:space="0" w:color="auto"/>
      </w:divBdr>
    </w:div>
    <w:div w:id="1804885862">
      <w:bodyDiv w:val="1"/>
      <w:marLeft w:val="0"/>
      <w:marRight w:val="0"/>
      <w:marTop w:val="0"/>
      <w:marBottom w:val="0"/>
      <w:divBdr>
        <w:top w:val="none" w:sz="0" w:space="0" w:color="auto"/>
        <w:left w:val="none" w:sz="0" w:space="0" w:color="auto"/>
        <w:bottom w:val="none" w:sz="0" w:space="0" w:color="auto"/>
        <w:right w:val="none" w:sz="0" w:space="0" w:color="auto"/>
      </w:divBdr>
    </w:div>
    <w:div w:id="1815635423">
      <w:bodyDiv w:val="1"/>
      <w:marLeft w:val="0"/>
      <w:marRight w:val="0"/>
      <w:marTop w:val="0"/>
      <w:marBottom w:val="0"/>
      <w:divBdr>
        <w:top w:val="none" w:sz="0" w:space="0" w:color="auto"/>
        <w:left w:val="none" w:sz="0" w:space="0" w:color="auto"/>
        <w:bottom w:val="none" w:sz="0" w:space="0" w:color="auto"/>
        <w:right w:val="none" w:sz="0" w:space="0" w:color="auto"/>
      </w:divBdr>
    </w:div>
    <w:div w:id="1816793827">
      <w:bodyDiv w:val="1"/>
      <w:marLeft w:val="0"/>
      <w:marRight w:val="0"/>
      <w:marTop w:val="0"/>
      <w:marBottom w:val="0"/>
      <w:divBdr>
        <w:top w:val="none" w:sz="0" w:space="0" w:color="auto"/>
        <w:left w:val="none" w:sz="0" w:space="0" w:color="auto"/>
        <w:bottom w:val="none" w:sz="0" w:space="0" w:color="auto"/>
        <w:right w:val="none" w:sz="0" w:space="0" w:color="auto"/>
      </w:divBdr>
    </w:div>
    <w:div w:id="1829200898">
      <w:bodyDiv w:val="1"/>
      <w:marLeft w:val="0"/>
      <w:marRight w:val="0"/>
      <w:marTop w:val="0"/>
      <w:marBottom w:val="0"/>
      <w:divBdr>
        <w:top w:val="none" w:sz="0" w:space="0" w:color="auto"/>
        <w:left w:val="none" w:sz="0" w:space="0" w:color="auto"/>
        <w:bottom w:val="none" w:sz="0" w:space="0" w:color="auto"/>
        <w:right w:val="none" w:sz="0" w:space="0" w:color="auto"/>
      </w:divBdr>
    </w:div>
    <w:div w:id="1932817731">
      <w:bodyDiv w:val="1"/>
      <w:marLeft w:val="0"/>
      <w:marRight w:val="0"/>
      <w:marTop w:val="0"/>
      <w:marBottom w:val="0"/>
      <w:divBdr>
        <w:top w:val="none" w:sz="0" w:space="0" w:color="auto"/>
        <w:left w:val="none" w:sz="0" w:space="0" w:color="auto"/>
        <w:bottom w:val="none" w:sz="0" w:space="0" w:color="auto"/>
        <w:right w:val="none" w:sz="0" w:space="0" w:color="auto"/>
      </w:divBdr>
    </w:div>
    <w:div w:id="1935892511">
      <w:bodyDiv w:val="1"/>
      <w:marLeft w:val="0"/>
      <w:marRight w:val="0"/>
      <w:marTop w:val="0"/>
      <w:marBottom w:val="0"/>
      <w:divBdr>
        <w:top w:val="none" w:sz="0" w:space="0" w:color="auto"/>
        <w:left w:val="none" w:sz="0" w:space="0" w:color="auto"/>
        <w:bottom w:val="none" w:sz="0" w:space="0" w:color="auto"/>
        <w:right w:val="none" w:sz="0" w:space="0" w:color="auto"/>
      </w:divBdr>
      <w:divsChild>
        <w:div w:id="674646044">
          <w:marLeft w:val="0"/>
          <w:marRight w:val="0"/>
          <w:marTop w:val="0"/>
          <w:marBottom w:val="0"/>
          <w:divBdr>
            <w:top w:val="none" w:sz="0" w:space="0" w:color="auto"/>
            <w:left w:val="none" w:sz="0" w:space="0" w:color="auto"/>
            <w:bottom w:val="none" w:sz="0" w:space="0" w:color="auto"/>
            <w:right w:val="none" w:sz="0" w:space="0" w:color="auto"/>
          </w:divBdr>
        </w:div>
      </w:divsChild>
    </w:div>
    <w:div w:id="1965647726">
      <w:bodyDiv w:val="1"/>
      <w:marLeft w:val="0"/>
      <w:marRight w:val="0"/>
      <w:marTop w:val="0"/>
      <w:marBottom w:val="0"/>
      <w:divBdr>
        <w:top w:val="none" w:sz="0" w:space="0" w:color="auto"/>
        <w:left w:val="none" w:sz="0" w:space="0" w:color="auto"/>
        <w:bottom w:val="none" w:sz="0" w:space="0" w:color="auto"/>
        <w:right w:val="none" w:sz="0" w:space="0" w:color="auto"/>
      </w:divBdr>
    </w:div>
    <w:div w:id="1972591521">
      <w:bodyDiv w:val="1"/>
      <w:marLeft w:val="0"/>
      <w:marRight w:val="0"/>
      <w:marTop w:val="0"/>
      <w:marBottom w:val="0"/>
      <w:divBdr>
        <w:top w:val="none" w:sz="0" w:space="0" w:color="auto"/>
        <w:left w:val="none" w:sz="0" w:space="0" w:color="auto"/>
        <w:bottom w:val="none" w:sz="0" w:space="0" w:color="auto"/>
        <w:right w:val="none" w:sz="0" w:space="0" w:color="auto"/>
      </w:divBdr>
      <w:divsChild>
        <w:div w:id="1796633785">
          <w:marLeft w:val="0"/>
          <w:marRight w:val="0"/>
          <w:marTop w:val="0"/>
          <w:marBottom w:val="0"/>
          <w:divBdr>
            <w:top w:val="none" w:sz="0" w:space="0" w:color="auto"/>
            <w:left w:val="none" w:sz="0" w:space="0" w:color="auto"/>
            <w:bottom w:val="none" w:sz="0" w:space="0" w:color="auto"/>
            <w:right w:val="none" w:sz="0" w:space="0" w:color="auto"/>
          </w:divBdr>
        </w:div>
      </w:divsChild>
    </w:div>
    <w:div w:id="1984263928">
      <w:bodyDiv w:val="1"/>
      <w:marLeft w:val="0"/>
      <w:marRight w:val="0"/>
      <w:marTop w:val="0"/>
      <w:marBottom w:val="0"/>
      <w:divBdr>
        <w:top w:val="none" w:sz="0" w:space="0" w:color="auto"/>
        <w:left w:val="none" w:sz="0" w:space="0" w:color="auto"/>
        <w:bottom w:val="none" w:sz="0" w:space="0" w:color="auto"/>
        <w:right w:val="none" w:sz="0" w:space="0" w:color="auto"/>
      </w:divBdr>
    </w:div>
    <w:div w:id="2059620413">
      <w:bodyDiv w:val="1"/>
      <w:marLeft w:val="0"/>
      <w:marRight w:val="0"/>
      <w:marTop w:val="0"/>
      <w:marBottom w:val="0"/>
      <w:divBdr>
        <w:top w:val="none" w:sz="0" w:space="0" w:color="auto"/>
        <w:left w:val="none" w:sz="0" w:space="0" w:color="auto"/>
        <w:bottom w:val="none" w:sz="0" w:space="0" w:color="auto"/>
        <w:right w:val="none" w:sz="0" w:space="0" w:color="auto"/>
      </w:divBdr>
    </w:div>
    <w:div w:id="2063628411">
      <w:bodyDiv w:val="1"/>
      <w:marLeft w:val="0"/>
      <w:marRight w:val="0"/>
      <w:marTop w:val="0"/>
      <w:marBottom w:val="0"/>
      <w:divBdr>
        <w:top w:val="none" w:sz="0" w:space="0" w:color="auto"/>
        <w:left w:val="none" w:sz="0" w:space="0" w:color="auto"/>
        <w:bottom w:val="none" w:sz="0" w:space="0" w:color="auto"/>
        <w:right w:val="none" w:sz="0" w:space="0" w:color="auto"/>
      </w:divBdr>
    </w:div>
    <w:div w:id="2068793259">
      <w:bodyDiv w:val="1"/>
      <w:marLeft w:val="0"/>
      <w:marRight w:val="0"/>
      <w:marTop w:val="0"/>
      <w:marBottom w:val="0"/>
      <w:divBdr>
        <w:top w:val="none" w:sz="0" w:space="0" w:color="auto"/>
        <w:left w:val="none" w:sz="0" w:space="0" w:color="auto"/>
        <w:bottom w:val="none" w:sz="0" w:space="0" w:color="auto"/>
        <w:right w:val="none" w:sz="0" w:space="0" w:color="auto"/>
      </w:divBdr>
      <w:divsChild>
        <w:div w:id="1872913658">
          <w:marLeft w:val="0"/>
          <w:marRight w:val="0"/>
          <w:marTop w:val="0"/>
          <w:marBottom w:val="0"/>
          <w:divBdr>
            <w:top w:val="none" w:sz="0" w:space="0" w:color="auto"/>
            <w:left w:val="none" w:sz="0" w:space="0" w:color="auto"/>
            <w:bottom w:val="none" w:sz="0" w:space="0" w:color="auto"/>
            <w:right w:val="none" w:sz="0" w:space="0" w:color="auto"/>
          </w:divBdr>
          <w:divsChild>
            <w:div w:id="1048648725">
              <w:marLeft w:val="0"/>
              <w:marRight w:val="0"/>
              <w:marTop w:val="120"/>
              <w:marBottom w:val="0"/>
              <w:divBdr>
                <w:top w:val="none" w:sz="0" w:space="0" w:color="auto"/>
                <w:left w:val="none" w:sz="0" w:space="0" w:color="auto"/>
                <w:bottom w:val="none" w:sz="0" w:space="0" w:color="auto"/>
                <w:right w:val="none" w:sz="0" w:space="0" w:color="auto"/>
              </w:divBdr>
            </w:div>
            <w:div w:id="1945266069">
              <w:marLeft w:val="0"/>
              <w:marRight w:val="0"/>
              <w:marTop w:val="0"/>
              <w:marBottom w:val="0"/>
              <w:divBdr>
                <w:top w:val="none" w:sz="0" w:space="0" w:color="auto"/>
                <w:left w:val="none" w:sz="0" w:space="0" w:color="auto"/>
                <w:bottom w:val="none" w:sz="0" w:space="0" w:color="auto"/>
                <w:right w:val="none" w:sz="0" w:space="0" w:color="auto"/>
              </w:divBdr>
            </w:div>
          </w:divsChild>
        </w:div>
        <w:div w:id="167986956">
          <w:marLeft w:val="0"/>
          <w:marRight w:val="0"/>
          <w:marTop w:val="0"/>
          <w:marBottom w:val="0"/>
          <w:divBdr>
            <w:top w:val="none" w:sz="0" w:space="0" w:color="auto"/>
            <w:left w:val="none" w:sz="0" w:space="0" w:color="auto"/>
            <w:bottom w:val="none" w:sz="0" w:space="0" w:color="auto"/>
            <w:right w:val="none" w:sz="0" w:space="0" w:color="auto"/>
          </w:divBdr>
          <w:divsChild>
            <w:div w:id="1891644485">
              <w:marLeft w:val="0"/>
              <w:marRight w:val="0"/>
              <w:marTop w:val="120"/>
              <w:marBottom w:val="0"/>
              <w:divBdr>
                <w:top w:val="none" w:sz="0" w:space="0" w:color="auto"/>
                <w:left w:val="none" w:sz="0" w:space="0" w:color="auto"/>
                <w:bottom w:val="none" w:sz="0" w:space="0" w:color="auto"/>
                <w:right w:val="none" w:sz="0" w:space="0" w:color="auto"/>
              </w:divBdr>
            </w:div>
            <w:div w:id="1200320150">
              <w:marLeft w:val="0"/>
              <w:marRight w:val="0"/>
              <w:marTop w:val="0"/>
              <w:marBottom w:val="0"/>
              <w:divBdr>
                <w:top w:val="none" w:sz="0" w:space="0" w:color="auto"/>
                <w:left w:val="none" w:sz="0" w:space="0" w:color="auto"/>
                <w:bottom w:val="none" w:sz="0" w:space="0" w:color="auto"/>
                <w:right w:val="none" w:sz="0" w:space="0" w:color="auto"/>
              </w:divBdr>
            </w:div>
          </w:divsChild>
        </w:div>
        <w:div w:id="852651085">
          <w:marLeft w:val="0"/>
          <w:marRight w:val="0"/>
          <w:marTop w:val="0"/>
          <w:marBottom w:val="0"/>
          <w:divBdr>
            <w:top w:val="none" w:sz="0" w:space="0" w:color="auto"/>
            <w:left w:val="none" w:sz="0" w:space="0" w:color="auto"/>
            <w:bottom w:val="none" w:sz="0" w:space="0" w:color="auto"/>
            <w:right w:val="none" w:sz="0" w:space="0" w:color="auto"/>
          </w:divBdr>
          <w:divsChild>
            <w:div w:id="796024987">
              <w:marLeft w:val="0"/>
              <w:marRight w:val="0"/>
              <w:marTop w:val="120"/>
              <w:marBottom w:val="0"/>
              <w:divBdr>
                <w:top w:val="none" w:sz="0" w:space="0" w:color="auto"/>
                <w:left w:val="none" w:sz="0" w:space="0" w:color="auto"/>
                <w:bottom w:val="none" w:sz="0" w:space="0" w:color="auto"/>
                <w:right w:val="none" w:sz="0" w:space="0" w:color="auto"/>
              </w:divBdr>
            </w:div>
            <w:div w:id="1028532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684355">
      <w:bodyDiv w:val="1"/>
      <w:marLeft w:val="0"/>
      <w:marRight w:val="0"/>
      <w:marTop w:val="0"/>
      <w:marBottom w:val="0"/>
      <w:divBdr>
        <w:top w:val="none" w:sz="0" w:space="0" w:color="auto"/>
        <w:left w:val="none" w:sz="0" w:space="0" w:color="auto"/>
        <w:bottom w:val="none" w:sz="0" w:space="0" w:color="auto"/>
        <w:right w:val="none" w:sz="0" w:space="0" w:color="auto"/>
      </w:divBdr>
    </w:div>
    <w:div w:id="2074696336">
      <w:bodyDiv w:val="1"/>
      <w:marLeft w:val="0"/>
      <w:marRight w:val="0"/>
      <w:marTop w:val="0"/>
      <w:marBottom w:val="0"/>
      <w:divBdr>
        <w:top w:val="none" w:sz="0" w:space="0" w:color="auto"/>
        <w:left w:val="none" w:sz="0" w:space="0" w:color="auto"/>
        <w:bottom w:val="none" w:sz="0" w:space="0" w:color="auto"/>
        <w:right w:val="none" w:sz="0" w:space="0" w:color="auto"/>
      </w:divBdr>
      <w:divsChild>
        <w:div w:id="501550568">
          <w:marLeft w:val="0"/>
          <w:marRight w:val="0"/>
          <w:marTop w:val="0"/>
          <w:marBottom w:val="0"/>
          <w:divBdr>
            <w:top w:val="none" w:sz="0" w:space="0" w:color="auto"/>
            <w:left w:val="none" w:sz="0" w:space="0" w:color="auto"/>
            <w:bottom w:val="none" w:sz="0" w:space="0" w:color="auto"/>
            <w:right w:val="none" w:sz="0" w:space="0" w:color="auto"/>
          </w:divBdr>
          <w:divsChild>
            <w:div w:id="1865360927">
              <w:marLeft w:val="0"/>
              <w:marRight w:val="0"/>
              <w:marTop w:val="0"/>
              <w:marBottom w:val="0"/>
              <w:divBdr>
                <w:top w:val="none" w:sz="0" w:space="0" w:color="auto"/>
                <w:left w:val="none" w:sz="0" w:space="0" w:color="auto"/>
                <w:bottom w:val="none" w:sz="0" w:space="0" w:color="auto"/>
                <w:right w:val="none" w:sz="0" w:space="0" w:color="auto"/>
              </w:divBdr>
              <w:divsChild>
                <w:div w:id="1699314554">
                  <w:marLeft w:val="0"/>
                  <w:marRight w:val="0"/>
                  <w:marTop w:val="120"/>
                  <w:marBottom w:val="0"/>
                  <w:divBdr>
                    <w:top w:val="none" w:sz="0" w:space="0" w:color="auto"/>
                    <w:left w:val="none" w:sz="0" w:space="0" w:color="auto"/>
                    <w:bottom w:val="none" w:sz="0" w:space="0" w:color="auto"/>
                    <w:right w:val="none" w:sz="0" w:space="0" w:color="auto"/>
                  </w:divBdr>
                </w:div>
                <w:div w:id="757022447">
                  <w:marLeft w:val="0"/>
                  <w:marRight w:val="0"/>
                  <w:marTop w:val="0"/>
                  <w:marBottom w:val="0"/>
                  <w:divBdr>
                    <w:top w:val="none" w:sz="0" w:space="0" w:color="auto"/>
                    <w:left w:val="none" w:sz="0" w:space="0" w:color="auto"/>
                    <w:bottom w:val="none" w:sz="0" w:space="0" w:color="auto"/>
                    <w:right w:val="none" w:sz="0" w:space="0" w:color="auto"/>
                  </w:divBdr>
                </w:div>
              </w:divsChild>
            </w:div>
            <w:div w:id="1522938557">
              <w:marLeft w:val="0"/>
              <w:marRight w:val="0"/>
              <w:marTop w:val="0"/>
              <w:marBottom w:val="0"/>
              <w:divBdr>
                <w:top w:val="none" w:sz="0" w:space="0" w:color="auto"/>
                <w:left w:val="none" w:sz="0" w:space="0" w:color="auto"/>
                <w:bottom w:val="none" w:sz="0" w:space="0" w:color="auto"/>
                <w:right w:val="none" w:sz="0" w:space="0" w:color="auto"/>
              </w:divBdr>
              <w:divsChild>
                <w:div w:id="191379858">
                  <w:marLeft w:val="0"/>
                  <w:marRight w:val="0"/>
                  <w:marTop w:val="120"/>
                  <w:marBottom w:val="0"/>
                  <w:divBdr>
                    <w:top w:val="none" w:sz="0" w:space="0" w:color="auto"/>
                    <w:left w:val="none" w:sz="0" w:space="0" w:color="auto"/>
                    <w:bottom w:val="none" w:sz="0" w:space="0" w:color="auto"/>
                    <w:right w:val="none" w:sz="0" w:space="0" w:color="auto"/>
                  </w:divBdr>
                </w:div>
                <w:div w:id="865560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122705">
      <w:bodyDiv w:val="1"/>
      <w:marLeft w:val="0"/>
      <w:marRight w:val="0"/>
      <w:marTop w:val="0"/>
      <w:marBottom w:val="0"/>
      <w:divBdr>
        <w:top w:val="none" w:sz="0" w:space="0" w:color="auto"/>
        <w:left w:val="none" w:sz="0" w:space="0" w:color="auto"/>
        <w:bottom w:val="none" w:sz="0" w:space="0" w:color="auto"/>
        <w:right w:val="none" w:sz="0" w:space="0" w:color="auto"/>
      </w:divBdr>
    </w:div>
    <w:div w:id="2113815976">
      <w:bodyDiv w:val="1"/>
      <w:marLeft w:val="0"/>
      <w:marRight w:val="0"/>
      <w:marTop w:val="0"/>
      <w:marBottom w:val="0"/>
      <w:divBdr>
        <w:top w:val="none" w:sz="0" w:space="0" w:color="auto"/>
        <w:left w:val="none" w:sz="0" w:space="0" w:color="auto"/>
        <w:bottom w:val="none" w:sz="0" w:space="0" w:color="auto"/>
        <w:right w:val="none" w:sz="0" w:space="0" w:color="auto"/>
      </w:divBdr>
    </w:div>
    <w:div w:id="2121678172">
      <w:bodyDiv w:val="1"/>
      <w:marLeft w:val="0"/>
      <w:marRight w:val="0"/>
      <w:marTop w:val="0"/>
      <w:marBottom w:val="0"/>
      <w:divBdr>
        <w:top w:val="none" w:sz="0" w:space="0" w:color="auto"/>
        <w:left w:val="none" w:sz="0" w:space="0" w:color="auto"/>
        <w:bottom w:val="none" w:sz="0" w:space="0" w:color="auto"/>
        <w:right w:val="none" w:sz="0" w:space="0" w:color="auto"/>
      </w:divBdr>
      <w:divsChild>
        <w:div w:id="326323175">
          <w:marLeft w:val="0"/>
          <w:marRight w:val="0"/>
          <w:marTop w:val="0"/>
          <w:marBottom w:val="0"/>
          <w:divBdr>
            <w:top w:val="none" w:sz="0" w:space="0" w:color="auto"/>
            <w:left w:val="none" w:sz="0" w:space="0" w:color="auto"/>
            <w:bottom w:val="none" w:sz="0" w:space="0" w:color="auto"/>
            <w:right w:val="none" w:sz="0" w:space="0" w:color="auto"/>
          </w:divBdr>
        </w:div>
      </w:divsChild>
    </w:div>
    <w:div w:id="2129884110">
      <w:bodyDiv w:val="1"/>
      <w:marLeft w:val="0"/>
      <w:marRight w:val="0"/>
      <w:marTop w:val="0"/>
      <w:marBottom w:val="0"/>
      <w:divBdr>
        <w:top w:val="none" w:sz="0" w:space="0" w:color="auto"/>
        <w:left w:val="none" w:sz="0" w:space="0" w:color="auto"/>
        <w:bottom w:val="none" w:sz="0" w:space="0" w:color="auto"/>
        <w:right w:val="none" w:sz="0" w:space="0" w:color="auto"/>
      </w:divBdr>
      <w:divsChild>
        <w:div w:id="1891578296">
          <w:marLeft w:val="480"/>
          <w:marRight w:val="0"/>
          <w:marTop w:val="0"/>
          <w:marBottom w:val="0"/>
          <w:divBdr>
            <w:top w:val="none" w:sz="0" w:space="0" w:color="auto"/>
            <w:left w:val="none" w:sz="0" w:space="0" w:color="auto"/>
            <w:bottom w:val="none" w:sz="0" w:space="0" w:color="auto"/>
            <w:right w:val="none" w:sz="0" w:space="0" w:color="auto"/>
          </w:divBdr>
        </w:div>
        <w:div w:id="1964652104">
          <w:marLeft w:val="600"/>
          <w:marRight w:val="0"/>
          <w:marTop w:val="0"/>
          <w:marBottom w:val="0"/>
          <w:divBdr>
            <w:top w:val="none" w:sz="0" w:space="0" w:color="auto"/>
            <w:left w:val="none" w:sz="0" w:space="0" w:color="auto"/>
            <w:bottom w:val="none" w:sz="0" w:space="0" w:color="auto"/>
            <w:right w:val="none" w:sz="0" w:space="0" w:color="auto"/>
          </w:divBdr>
        </w:div>
      </w:divsChild>
    </w:div>
    <w:div w:id="2137486531">
      <w:bodyDiv w:val="1"/>
      <w:marLeft w:val="0"/>
      <w:marRight w:val="0"/>
      <w:marTop w:val="0"/>
      <w:marBottom w:val="0"/>
      <w:divBdr>
        <w:top w:val="none" w:sz="0" w:space="0" w:color="auto"/>
        <w:left w:val="none" w:sz="0" w:space="0" w:color="auto"/>
        <w:bottom w:val="none" w:sz="0" w:space="0" w:color="auto"/>
        <w:right w:val="none" w:sz="0" w:space="0" w:color="auto"/>
      </w:divBdr>
    </w:div>
    <w:div w:id="214322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dka%20Bezd&#283;kovsk&#225;\data\pr&#225;ce\helpdesk\textov&#225;%20&#269;&#225;st\vzory\predkladaci_zprav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5DB0B406F51C44EA4C022AFAC20451A" ma:contentTypeVersion="0" ma:contentTypeDescription="Vytvoří nový dokument" ma:contentTypeScope="" ma:versionID="05b44765dc957b417df6c48092e623f1">
  <xsd:schema xmlns:xsd="http://www.w3.org/2001/XMLSchema" xmlns:xs="http://www.w3.org/2001/XMLSchema" xmlns:p="http://schemas.microsoft.com/office/2006/metadata/properties" targetNamespace="http://schemas.microsoft.com/office/2006/metadata/properties" ma:root="true" ma:fieldsID="2ecb93c72f33e94aa0d8973920a8bbe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67D49FA-7F2F-4D47-BCA4-B1FC183523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5C2BBC6-B540-4CBF-87A2-FF4D8BA63A43}">
  <ds:schemaRefs>
    <ds:schemaRef ds:uri="http://schemas.openxmlformats.org/officeDocument/2006/bibliography"/>
  </ds:schemaRefs>
</ds:datastoreItem>
</file>

<file path=customXml/itemProps3.xml><?xml version="1.0" encoding="utf-8"?>
<ds:datastoreItem xmlns:ds="http://schemas.openxmlformats.org/officeDocument/2006/customXml" ds:itemID="{C36DE3D3-8A00-4450-BB09-96EE66A4ACFA}">
  <ds:schemaRefs>
    <ds:schemaRef ds:uri="http://schemas.microsoft.com/sharepoint/v3/contenttype/forms"/>
  </ds:schemaRefs>
</ds:datastoreItem>
</file>

<file path=customXml/itemProps4.xml><?xml version="1.0" encoding="utf-8"?>
<ds:datastoreItem xmlns:ds="http://schemas.openxmlformats.org/officeDocument/2006/customXml" ds:itemID="{2BA19969-74E4-476C-99EA-1A1B89F5DB2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predkladaci_zprava.dot</Template>
  <TotalTime>24</TotalTime>
  <Pages>43</Pages>
  <Words>16603</Words>
  <Characters>101661</Characters>
  <Application>Microsoft Office Word</Application>
  <DocSecurity>0</DocSecurity>
  <Lines>847</Lines>
  <Paragraphs>236</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"[Klepněte sem a vložte římské číslo dle čísla na obálce</vt:lpstr>
      <vt:lpstr>"[Klepněte sem a vložte římské číslo dle čísla na obálce</vt:lpstr>
    </vt:vector>
  </TitlesOfParts>
  <Company>uvcr</Company>
  <LinksUpToDate>false</LinksUpToDate>
  <CharactersWithSpaces>118028</CharactersWithSpaces>
  <SharedDoc>false</SharedDoc>
  <HLinks>
    <vt:vector size="36" baseType="variant">
      <vt:variant>
        <vt:i4>1179760</vt:i4>
      </vt:variant>
      <vt:variant>
        <vt:i4>15</vt:i4>
      </vt:variant>
      <vt:variant>
        <vt:i4>0</vt:i4>
      </vt:variant>
      <vt:variant>
        <vt:i4>5</vt:i4>
      </vt:variant>
      <vt:variant>
        <vt:lpwstr>https://eur-lex.europa.eu/legal-content/CS/TXT/HTML/?uri=CELEX:32013L0033&amp;qid=1681251013282&amp;from=EN</vt:lpwstr>
      </vt:variant>
      <vt:variant>
        <vt:lpwstr>ntr9-L_2013180CS.01009601-E0009</vt:lpwstr>
      </vt:variant>
      <vt:variant>
        <vt:i4>4980770</vt:i4>
      </vt:variant>
      <vt:variant>
        <vt:i4>12</vt:i4>
      </vt:variant>
      <vt:variant>
        <vt:i4>0</vt:i4>
      </vt:variant>
      <vt:variant>
        <vt:i4>5</vt:i4>
      </vt:variant>
      <vt:variant>
        <vt:lpwstr>https://eur-lex.europa.eu/legal-content/CS/TXT/HTML/?uri=CELEX:32008L0115&amp;qid=1680934374029&amp;from=EN</vt:lpwstr>
      </vt:variant>
      <vt:variant>
        <vt:lpwstr>ntr11-L_2008348CS.01009801-E0011</vt:lpwstr>
      </vt:variant>
      <vt:variant>
        <vt:i4>4980770</vt:i4>
      </vt:variant>
      <vt:variant>
        <vt:i4>9</vt:i4>
      </vt:variant>
      <vt:variant>
        <vt:i4>0</vt:i4>
      </vt:variant>
      <vt:variant>
        <vt:i4>5</vt:i4>
      </vt:variant>
      <vt:variant>
        <vt:lpwstr>https://eur-lex.europa.eu/legal-content/CS/TXT/HTML/?uri=CELEX:32008L0115&amp;qid=1680934374029&amp;from=EN</vt:lpwstr>
      </vt:variant>
      <vt:variant>
        <vt:lpwstr>ntr11-L_2008348CS.01009801-E0011</vt:lpwstr>
      </vt:variant>
      <vt:variant>
        <vt:i4>5177387</vt:i4>
      </vt:variant>
      <vt:variant>
        <vt:i4>6</vt:i4>
      </vt:variant>
      <vt:variant>
        <vt:i4>0</vt:i4>
      </vt:variant>
      <vt:variant>
        <vt:i4>5</vt:i4>
      </vt:variant>
      <vt:variant>
        <vt:lpwstr>https://eur-lex.europa.eu/legal-content/CS/TXT/HTML/?uri=CELEX:32016L0801&amp;qid=1681713280198&amp;from=EN</vt:lpwstr>
      </vt:variant>
      <vt:variant>
        <vt:lpwstr>ntr23-L_2016132CS.01002101-E0023</vt:lpwstr>
      </vt:variant>
      <vt:variant>
        <vt:i4>4194349</vt:i4>
      </vt:variant>
      <vt:variant>
        <vt:i4>3</vt:i4>
      </vt:variant>
      <vt:variant>
        <vt:i4>0</vt:i4>
      </vt:variant>
      <vt:variant>
        <vt:i4>5</vt:i4>
      </vt:variant>
      <vt:variant>
        <vt:lpwstr>https://eur-lex.europa.eu/legal-content/CS/TXT/HTML/?uri=CELEX:32014L0036&amp;qid=1681711877921&amp;from=EN</vt:lpwstr>
      </vt:variant>
      <vt:variant>
        <vt:lpwstr>ntr17-L_2014094CS.01037501-E0017</vt:lpwstr>
      </vt:variant>
      <vt:variant>
        <vt:i4>4456489</vt:i4>
      </vt:variant>
      <vt:variant>
        <vt:i4>0</vt:i4>
      </vt:variant>
      <vt:variant>
        <vt:i4>0</vt:i4>
      </vt:variant>
      <vt:variant>
        <vt:i4>5</vt:i4>
      </vt:variant>
      <vt:variant>
        <vt:lpwstr>https://eur-lex.europa.eu/legal-content/CS/TXT/HTML/?uri=CELEX:32014L0036&amp;qid=1681711877921&amp;from=EN</vt:lpwstr>
      </vt:variant>
      <vt:variant>
        <vt:lpwstr>ntr20-L_2014094CS.01037501-E0020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"[Klepněte sem a vložte římské číslo dle čísla na obálce</dc:title>
  <dc:subject/>
  <dc:creator>Radka Bezděkovská</dc:creator>
  <cp:keywords/>
  <cp:lastModifiedBy>Krompolc Tomáš Mgr. (MPSV)</cp:lastModifiedBy>
  <cp:revision>8</cp:revision>
  <cp:lastPrinted>2024-08-26T12:42:00Z</cp:lastPrinted>
  <dcterms:created xsi:type="dcterms:W3CDTF">2026-03-23T09:59:00Z</dcterms:created>
  <dcterms:modified xsi:type="dcterms:W3CDTF">2026-03-26T10:17:00Z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0x01010005DB0B406F51C44EA4C022AFAC20451A</vt:lpwstr>
  </property>
</Properties>
</file>