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40"/>
        <w:gridCol w:w="1440"/>
        <w:gridCol w:w="2160"/>
        <w:gridCol w:w="1260"/>
        <w:gridCol w:w="479"/>
        <w:gridCol w:w="850"/>
        <w:gridCol w:w="1191"/>
        <w:gridCol w:w="900"/>
        <w:gridCol w:w="720"/>
        <w:gridCol w:w="2340"/>
        <w:gridCol w:w="1440"/>
        <w:gridCol w:w="900"/>
        <w:gridCol w:w="720"/>
      </w:tblGrid>
      <w:tr w:rsidR="00F0591C" w14:paraId="53488462" w14:textId="77777777" w:rsidTr="009E56A1">
        <w:trPr>
          <w:cantSplit/>
          <w:tblHeader/>
        </w:trPr>
        <w:tc>
          <w:tcPr>
            <w:tcW w:w="1440" w:type="dxa"/>
            <w:tcBorders>
              <w:top w:val="single" w:sz="4" w:space="0" w:color="auto"/>
            </w:tcBorders>
          </w:tcPr>
          <w:p w14:paraId="2500F514" w14:textId="77777777" w:rsidR="00F0591C" w:rsidRDefault="00F0591C">
            <w:pPr>
              <w:rPr>
                <w:sz w:val="18"/>
              </w:rPr>
            </w:pPr>
            <w:proofErr w:type="spellStart"/>
            <w:r>
              <w:rPr>
                <w:sz w:val="18"/>
              </w:rPr>
              <w:t>Celex</w:t>
            </w:r>
            <w:proofErr w:type="spellEnd"/>
            <w:r>
              <w:rPr>
                <w:sz w:val="18"/>
              </w:rPr>
              <w:t>:</w:t>
            </w:r>
          </w:p>
        </w:tc>
        <w:tc>
          <w:tcPr>
            <w:tcW w:w="1440" w:type="dxa"/>
            <w:tcBorders>
              <w:top w:val="single" w:sz="4" w:space="0" w:color="auto"/>
            </w:tcBorders>
          </w:tcPr>
          <w:p w14:paraId="30C6B910" w14:textId="405CE839" w:rsidR="00F0591C" w:rsidRDefault="0040118C">
            <w:pPr>
              <w:rPr>
                <w:b/>
                <w:sz w:val="18"/>
              </w:rPr>
            </w:pPr>
            <w:r>
              <w:rPr>
                <w:b/>
                <w:sz w:val="18"/>
              </w:rPr>
              <w:t>32025L0872</w:t>
            </w:r>
          </w:p>
        </w:tc>
        <w:tc>
          <w:tcPr>
            <w:tcW w:w="2160" w:type="dxa"/>
            <w:tcBorders>
              <w:top w:val="single" w:sz="4" w:space="0" w:color="auto"/>
            </w:tcBorders>
          </w:tcPr>
          <w:p w14:paraId="52B66883" w14:textId="77777777" w:rsidR="00F0591C" w:rsidRDefault="00F0591C">
            <w:pPr>
              <w:rPr>
                <w:bCs/>
                <w:sz w:val="18"/>
              </w:rPr>
            </w:pPr>
            <w:r>
              <w:rPr>
                <w:sz w:val="18"/>
              </w:rPr>
              <w:t>Lhůta pro implementaci</w:t>
            </w:r>
          </w:p>
        </w:tc>
        <w:tc>
          <w:tcPr>
            <w:tcW w:w="1260" w:type="dxa"/>
            <w:tcBorders>
              <w:top w:val="single" w:sz="4" w:space="0" w:color="auto"/>
            </w:tcBorders>
          </w:tcPr>
          <w:p w14:paraId="3AD4514B" w14:textId="6E5B2862" w:rsidR="00F0591C" w:rsidRDefault="004049CD">
            <w:pPr>
              <w:rPr>
                <w:bCs/>
                <w:sz w:val="18"/>
              </w:rPr>
            </w:pPr>
            <w:r>
              <w:rPr>
                <w:bCs/>
                <w:sz w:val="18"/>
              </w:rPr>
              <w:t>1.1.2026</w:t>
            </w:r>
          </w:p>
          <w:p w14:paraId="623A3A03" w14:textId="3A2919C2" w:rsidR="00287851" w:rsidRDefault="00287851">
            <w:pPr>
              <w:rPr>
                <w:bCs/>
                <w:sz w:val="18"/>
              </w:rPr>
            </w:pPr>
          </w:p>
        </w:tc>
        <w:tc>
          <w:tcPr>
            <w:tcW w:w="1329" w:type="dxa"/>
            <w:gridSpan w:val="2"/>
            <w:tcBorders>
              <w:top w:val="single" w:sz="4" w:space="0" w:color="auto"/>
            </w:tcBorders>
          </w:tcPr>
          <w:p w14:paraId="6ED07268" w14:textId="77777777" w:rsidR="00F0591C" w:rsidRDefault="009E56A1">
            <w:pPr>
              <w:rPr>
                <w:sz w:val="18"/>
              </w:rPr>
            </w:pPr>
            <w:r>
              <w:rPr>
                <w:sz w:val="18"/>
              </w:rPr>
              <w:t xml:space="preserve">Úřední věstník    </w:t>
            </w:r>
            <w:r w:rsidR="00F0591C">
              <w:rPr>
                <w:sz w:val="18"/>
              </w:rPr>
              <w:t xml:space="preserve">          </w:t>
            </w:r>
          </w:p>
        </w:tc>
        <w:tc>
          <w:tcPr>
            <w:tcW w:w="1191" w:type="dxa"/>
            <w:tcBorders>
              <w:top w:val="single" w:sz="4" w:space="0" w:color="auto"/>
            </w:tcBorders>
          </w:tcPr>
          <w:p w14:paraId="4DC20082" w14:textId="3640649E" w:rsidR="00F0591C" w:rsidRDefault="00735E66" w:rsidP="00287851">
            <w:pPr>
              <w:rPr>
                <w:sz w:val="18"/>
              </w:rPr>
            </w:pPr>
            <w:r w:rsidRPr="00C03FCC">
              <w:rPr>
                <w:sz w:val="18"/>
              </w:rPr>
              <w:t>L</w:t>
            </w:r>
            <w:r w:rsidR="00C21A4A">
              <w:rPr>
                <w:sz w:val="18"/>
              </w:rPr>
              <w:t xml:space="preserve"> 6.5.2025</w:t>
            </w:r>
          </w:p>
        </w:tc>
        <w:tc>
          <w:tcPr>
            <w:tcW w:w="900" w:type="dxa"/>
            <w:tcBorders>
              <w:top w:val="single" w:sz="4" w:space="0" w:color="auto"/>
            </w:tcBorders>
          </w:tcPr>
          <w:p w14:paraId="269A5777" w14:textId="77777777" w:rsidR="00F0591C" w:rsidRDefault="00F0591C">
            <w:pPr>
              <w:rPr>
                <w:sz w:val="18"/>
              </w:rPr>
            </w:pPr>
            <w:r>
              <w:rPr>
                <w:sz w:val="18"/>
              </w:rPr>
              <w:t>Gestor</w:t>
            </w:r>
          </w:p>
        </w:tc>
        <w:tc>
          <w:tcPr>
            <w:tcW w:w="720" w:type="dxa"/>
            <w:tcBorders>
              <w:top w:val="single" w:sz="4" w:space="0" w:color="auto"/>
            </w:tcBorders>
          </w:tcPr>
          <w:p w14:paraId="0A1A3AB6" w14:textId="77777777" w:rsidR="00F0591C" w:rsidRDefault="00DA7B07">
            <w:pPr>
              <w:rPr>
                <w:sz w:val="18"/>
              </w:rPr>
            </w:pPr>
            <w:r>
              <w:rPr>
                <w:sz w:val="18"/>
              </w:rPr>
              <w:t>MF</w:t>
            </w:r>
          </w:p>
        </w:tc>
        <w:tc>
          <w:tcPr>
            <w:tcW w:w="2340" w:type="dxa"/>
            <w:tcBorders>
              <w:top w:val="single" w:sz="4" w:space="0" w:color="auto"/>
            </w:tcBorders>
          </w:tcPr>
          <w:p w14:paraId="2B4B20B9" w14:textId="77777777" w:rsidR="00F0591C" w:rsidRDefault="00F0591C">
            <w:pPr>
              <w:jc w:val="right"/>
              <w:rPr>
                <w:sz w:val="18"/>
              </w:rPr>
            </w:pPr>
            <w:r>
              <w:rPr>
                <w:sz w:val="18"/>
              </w:rPr>
              <w:t>Zpracoval (</w:t>
            </w:r>
            <w:proofErr w:type="spellStart"/>
            <w:r>
              <w:rPr>
                <w:sz w:val="18"/>
              </w:rPr>
              <w:t>jméno+datum</w:t>
            </w:r>
            <w:proofErr w:type="spellEnd"/>
            <w:r>
              <w:rPr>
                <w:sz w:val="18"/>
              </w:rPr>
              <w:t>):</w:t>
            </w:r>
          </w:p>
        </w:tc>
        <w:tc>
          <w:tcPr>
            <w:tcW w:w="3060" w:type="dxa"/>
            <w:gridSpan w:val="3"/>
            <w:tcBorders>
              <w:top w:val="single" w:sz="4" w:space="0" w:color="auto"/>
            </w:tcBorders>
          </w:tcPr>
          <w:p w14:paraId="7C33336B" w14:textId="70BAEF8E" w:rsidR="00F0591C" w:rsidRDefault="00DA7B07">
            <w:pPr>
              <w:rPr>
                <w:sz w:val="18"/>
              </w:rPr>
            </w:pPr>
            <w:r>
              <w:rPr>
                <w:sz w:val="18"/>
              </w:rPr>
              <w:t xml:space="preserve">Mgr. </w:t>
            </w:r>
            <w:r w:rsidR="004049CD">
              <w:rPr>
                <w:sz w:val="18"/>
              </w:rPr>
              <w:t>Jan</w:t>
            </w:r>
            <w:r>
              <w:rPr>
                <w:sz w:val="18"/>
              </w:rPr>
              <w:t xml:space="preserve"> </w:t>
            </w:r>
            <w:r w:rsidR="004049CD">
              <w:rPr>
                <w:sz w:val="18"/>
              </w:rPr>
              <w:t>Košatka</w:t>
            </w:r>
            <w:r>
              <w:rPr>
                <w:sz w:val="18"/>
              </w:rPr>
              <w:t xml:space="preserve">, </w:t>
            </w:r>
            <w:r w:rsidR="004049CD" w:rsidRPr="00C03FCC">
              <w:rPr>
                <w:sz w:val="18"/>
              </w:rPr>
              <w:t>10</w:t>
            </w:r>
            <w:r w:rsidRPr="00C03FCC">
              <w:rPr>
                <w:sz w:val="18"/>
              </w:rPr>
              <w:t>.</w:t>
            </w:r>
            <w:r w:rsidR="00C03FCC" w:rsidRPr="00C03FCC">
              <w:rPr>
                <w:sz w:val="18"/>
              </w:rPr>
              <w:t>6</w:t>
            </w:r>
            <w:r w:rsidRPr="00C03FCC">
              <w:rPr>
                <w:sz w:val="18"/>
              </w:rPr>
              <w:t>.202</w:t>
            </w:r>
            <w:r w:rsidR="00C03FCC" w:rsidRPr="00C03FCC">
              <w:rPr>
                <w:sz w:val="18"/>
              </w:rPr>
              <w:t>6</w:t>
            </w:r>
          </w:p>
        </w:tc>
      </w:tr>
      <w:tr w:rsidR="00F0591C" w14:paraId="69943C6D" w14:textId="77777777">
        <w:trPr>
          <w:cantSplit/>
          <w:tblHeader/>
        </w:trPr>
        <w:tc>
          <w:tcPr>
            <w:tcW w:w="1440" w:type="dxa"/>
          </w:tcPr>
          <w:p w14:paraId="200B8ED4" w14:textId="77777777" w:rsidR="00F0591C" w:rsidRDefault="00F0591C">
            <w:pPr>
              <w:rPr>
                <w:sz w:val="18"/>
              </w:rPr>
            </w:pPr>
            <w:r>
              <w:rPr>
                <w:sz w:val="18"/>
              </w:rPr>
              <w:t>Název:</w:t>
            </w:r>
          </w:p>
        </w:tc>
        <w:tc>
          <w:tcPr>
            <w:tcW w:w="9000" w:type="dxa"/>
            <w:gridSpan w:val="8"/>
          </w:tcPr>
          <w:p w14:paraId="76730BB7" w14:textId="0A859CA1" w:rsidR="00F0591C" w:rsidRDefault="00E2450B" w:rsidP="00E2450B">
            <w:pPr>
              <w:jc w:val="both"/>
              <w:rPr>
                <w:sz w:val="18"/>
              </w:rPr>
            </w:pPr>
            <w:r w:rsidRPr="00E2450B">
              <w:rPr>
                <w:sz w:val="18"/>
              </w:rPr>
              <w:t>S</w:t>
            </w:r>
            <w:r>
              <w:rPr>
                <w:sz w:val="18"/>
              </w:rPr>
              <w:t xml:space="preserve">měrnice Rady </w:t>
            </w:r>
            <w:r w:rsidRPr="00E2450B">
              <w:rPr>
                <w:sz w:val="18"/>
              </w:rPr>
              <w:t xml:space="preserve">(EU) </w:t>
            </w:r>
            <w:r w:rsidR="00D97A19">
              <w:rPr>
                <w:sz w:val="18"/>
              </w:rPr>
              <w:t>2025</w:t>
            </w:r>
            <w:r w:rsidRPr="00E2450B">
              <w:rPr>
                <w:sz w:val="18"/>
              </w:rPr>
              <w:t>/</w:t>
            </w:r>
            <w:r w:rsidR="0040118C">
              <w:rPr>
                <w:sz w:val="18"/>
              </w:rPr>
              <w:t>0872</w:t>
            </w:r>
            <w:r>
              <w:rPr>
                <w:sz w:val="18"/>
              </w:rPr>
              <w:t xml:space="preserve"> </w:t>
            </w:r>
            <w:r w:rsidRPr="00E2450B">
              <w:rPr>
                <w:sz w:val="18"/>
              </w:rPr>
              <w:t xml:space="preserve">ze dne </w:t>
            </w:r>
            <w:r w:rsidR="0040118C">
              <w:rPr>
                <w:sz w:val="18"/>
              </w:rPr>
              <w:t>14</w:t>
            </w:r>
            <w:r w:rsidRPr="00E2450B">
              <w:rPr>
                <w:sz w:val="18"/>
              </w:rPr>
              <w:t xml:space="preserve">. </w:t>
            </w:r>
            <w:r w:rsidR="00D97A19">
              <w:rPr>
                <w:sz w:val="18"/>
              </w:rPr>
              <w:t>dubna</w:t>
            </w:r>
            <w:r w:rsidRPr="00E2450B">
              <w:rPr>
                <w:sz w:val="18"/>
              </w:rPr>
              <w:t xml:space="preserve"> 202</w:t>
            </w:r>
            <w:r w:rsidR="00D97A19">
              <w:rPr>
                <w:sz w:val="18"/>
              </w:rPr>
              <w:t>5</w:t>
            </w:r>
            <w:r w:rsidRPr="00E2450B">
              <w:rPr>
                <w:sz w:val="18"/>
              </w:rPr>
              <w:t>,</w:t>
            </w:r>
            <w:r>
              <w:rPr>
                <w:sz w:val="18"/>
              </w:rPr>
              <w:t xml:space="preserve"> </w:t>
            </w:r>
            <w:r w:rsidRPr="00E2450B">
              <w:rPr>
                <w:sz w:val="18"/>
              </w:rPr>
              <w:t>kterou se mění směrnice 2011/16/EU o správní spolupráci v oblasti daní</w:t>
            </w:r>
          </w:p>
        </w:tc>
        <w:tc>
          <w:tcPr>
            <w:tcW w:w="2340" w:type="dxa"/>
          </w:tcPr>
          <w:p w14:paraId="36956E3B" w14:textId="77777777" w:rsidR="00F0591C" w:rsidRDefault="00F0591C">
            <w:pPr>
              <w:jc w:val="right"/>
              <w:rPr>
                <w:sz w:val="18"/>
              </w:rPr>
            </w:pPr>
            <w:r>
              <w:rPr>
                <w:sz w:val="18"/>
              </w:rPr>
              <w:t>Schválil (</w:t>
            </w:r>
            <w:proofErr w:type="spellStart"/>
            <w:r>
              <w:rPr>
                <w:sz w:val="18"/>
              </w:rPr>
              <w:t>jméno+datum</w:t>
            </w:r>
            <w:proofErr w:type="spellEnd"/>
            <w:r>
              <w:rPr>
                <w:sz w:val="18"/>
              </w:rPr>
              <w:t>):</w:t>
            </w:r>
          </w:p>
        </w:tc>
        <w:tc>
          <w:tcPr>
            <w:tcW w:w="3060" w:type="dxa"/>
            <w:gridSpan w:val="3"/>
          </w:tcPr>
          <w:p w14:paraId="1DB2A5ED" w14:textId="6C08B784" w:rsidR="00F0591C" w:rsidRDefault="00DA7B07">
            <w:pPr>
              <w:rPr>
                <w:sz w:val="18"/>
              </w:rPr>
            </w:pPr>
            <w:r>
              <w:rPr>
                <w:sz w:val="18"/>
              </w:rPr>
              <w:t xml:space="preserve">Mgr. Eva Mrázová, DESS., </w:t>
            </w:r>
            <w:r w:rsidR="00C03FCC" w:rsidRPr="00C03FCC">
              <w:rPr>
                <w:sz w:val="18"/>
              </w:rPr>
              <w:t>10</w:t>
            </w:r>
            <w:r w:rsidRPr="00C03FCC">
              <w:rPr>
                <w:sz w:val="18"/>
              </w:rPr>
              <w:t>.</w:t>
            </w:r>
            <w:r w:rsidR="00C03FCC" w:rsidRPr="00C03FCC">
              <w:rPr>
                <w:sz w:val="18"/>
              </w:rPr>
              <w:t>6</w:t>
            </w:r>
            <w:r w:rsidRPr="00C03FCC">
              <w:rPr>
                <w:sz w:val="18"/>
              </w:rPr>
              <w:t>.202</w:t>
            </w:r>
            <w:r w:rsidR="00C03FCC" w:rsidRPr="00C03FCC">
              <w:rPr>
                <w:sz w:val="18"/>
              </w:rPr>
              <w:t>6</w:t>
            </w:r>
          </w:p>
        </w:tc>
      </w:tr>
      <w:tr w:rsidR="00F0591C" w14:paraId="64ECE45A" w14:textId="77777777" w:rsidTr="0011494E">
        <w:trPr>
          <w:cantSplit/>
          <w:tblHeader/>
        </w:trPr>
        <w:tc>
          <w:tcPr>
            <w:tcW w:w="6779" w:type="dxa"/>
            <w:gridSpan w:val="5"/>
            <w:tcBorders>
              <w:right w:val="single" w:sz="18" w:space="0" w:color="auto"/>
            </w:tcBorders>
            <w:shd w:val="clear" w:color="auto" w:fill="00FFFF"/>
          </w:tcPr>
          <w:p w14:paraId="76DF1ECD" w14:textId="77777777" w:rsidR="00F0591C" w:rsidRDefault="00F0591C">
            <w:pPr>
              <w:rPr>
                <w:sz w:val="16"/>
              </w:rPr>
            </w:pPr>
            <w:r>
              <w:rPr>
                <w:sz w:val="16"/>
              </w:rPr>
              <w:t xml:space="preserve">                                                                Právní předpis EU              </w:t>
            </w:r>
          </w:p>
        </w:tc>
        <w:tc>
          <w:tcPr>
            <w:tcW w:w="9061" w:type="dxa"/>
            <w:gridSpan w:val="8"/>
            <w:tcBorders>
              <w:left w:val="single" w:sz="18" w:space="0" w:color="auto"/>
            </w:tcBorders>
            <w:shd w:val="clear" w:color="auto" w:fill="FFFF00"/>
          </w:tcPr>
          <w:p w14:paraId="68AD8C51" w14:textId="77777777" w:rsidR="00F0591C" w:rsidRDefault="00F0591C">
            <w:pPr>
              <w:jc w:val="center"/>
              <w:rPr>
                <w:sz w:val="16"/>
              </w:rPr>
            </w:pPr>
            <w:r>
              <w:rPr>
                <w:sz w:val="16"/>
              </w:rPr>
              <w:t>Implementační předpisy ČR</w:t>
            </w:r>
          </w:p>
        </w:tc>
      </w:tr>
      <w:tr w:rsidR="00F0591C" w14:paraId="2BBBB5F7" w14:textId="77777777" w:rsidTr="0011494E">
        <w:trPr>
          <w:cantSplit/>
          <w:tblHeader/>
        </w:trPr>
        <w:tc>
          <w:tcPr>
            <w:tcW w:w="1440" w:type="dxa"/>
          </w:tcPr>
          <w:p w14:paraId="6F01443B" w14:textId="77777777" w:rsidR="00F0591C" w:rsidRDefault="00F0591C">
            <w:pPr>
              <w:rPr>
                <w:sz w:val="12"/>
              </w:rPr>
            </w:pPr>
            <w:r>
              <w:rPr>
                <w:sz w:val="12"/>
              </w:rPr>
              <w:t>Ustanovení (</w:t>
            </w:r>
            <w:proofErr w:type="spellStart"/>
            <w:proofErr w:type="gramStart"/>
            <w:r>
              <w:rPr>
                <w:sz w:val="12"/>
              </w:rPr>
              <w:t>článek,odst</w:t>
            </w:r>
            <w:proofErr w:type="spellEnd"/>
            <w:r>
              <w:rPr>
                <w:sz w:val="12"/>
              </w:rPr>
              <w:t>.</w:t>
            </w:r>
            <w:proofErr w:type="gramEnd"/>
            <w:r>
              <w:rPr>
                <w:sz w:val="12"/>
              </w:rPr>
              <w:t>, písm., atd.)</w:t>
            </w:r>
          </w:p>
        </w:tc>
        <w:tc>
          <w:tcPr>
            <w:tcW w:w="5339" w:type="dxa"/>
            <w:gridSpan w:val="4"/>
            <w:tcBorders>
              <w:right w:val="single" w:sz="18" w:space="0" w:color="auto"/>
            </w:tcBorders>
          </w:tcPr>
          <w:p w14:paraId="1EA38F16" w14:textId="77777777" w:rsidR="00F0591C" w:rsidRDefault="00F0591C">
            <w:pPr>
              <w:jc w:val="center"/>
              <w:rPr>
                <w:sz w:val="12"/>
              </w:rPr>
            </w:pPr>
            <w:r>
              <w:rPr>
                <w:sz w:val="12"/>
              </w:rPr>
              <w:t>Citace ustanovení</w:t>
            </w:r>
          </w:p>
        </w:tc>
        <w:tc>
          <w:tcPr>
            <w:tcW w:w="850" w:type="dxa"/>
            <w:tcBorders>
              <w:left w:val="single" w:sz="18" w:space="0" w:color="auto"/>
            </w:tcBorders>
          </w:tcPr>
          <w:p w14:paraId="03B4F804" w14:textId="77777777" w:rsidR="00F0591C" w:rsidRDefault="00F0591C">
            <w:pPr>
              <w:rPr>
                <w:sz w:val="12"/>
              </w:rPr>
            </w:pPr>
            <w:r>
              <w:rPr>
                <w:sz w:val="12"/>
              </w:rPr>
              <w:t>Číslo Sb. / ID</w:t>
            </w:r>
          </w:p>
        </w:tc>
        <w:tc>
          <w:tcPr>
            <w:tcW w:w="1191" w:type="dxa"/>
          </w:tcPr>
          <w:p w14:paraId="509B6DB2" w14:textId="77777777" w:rsidR="00F0591C" w:rsidRDefault="00F0591C">
            <w:pPr>
              <w:rPr>
                <w:sz w:val="12"/>
              </w:rPr>
            </w:pPr>
            <w:r>
              <w:rPr>
                <w:sz w:val="12"/>
              </w:rPr>
              <w:t>Ustanovení (§, odst., písm., atd.)</w:t>
            </w:r>
          </w:p>
        </w:tc>
        <w:tc>
          <w:tcPr>
            <w:tcW w:w="5400" w:type="dxa"/>
            <w:gridSpan w:val="4"/>
          </w:tcPr>
          <w:p w14:paraId="75CC2100" w14:textId="77777777" w:rsidR="00F0591C" w:rsidRDefault="00F0591C">
            <w:pPr>
              <w:jc w:val="center"/>
              <w:rPr>
                <w:sz w:val="12"/>
              </w:rPr>
            </w:pPr>
            <w:r>
              <w:rPr>
                <w:sz w:val="12"/>
              </w:rPr>
              <w:t>Citace ustanovení</w:t>
            </w:r>
          </w:p>
        </w:tc>
        <w:tc>
          <w:tcPr>
            <w:tcW w:w="900" w:type="dxa"/>
          </w:tcPr>
          <w:p w14:paraId="331AE6F3" w14:textId="77777777" w:rsidR="00F0591C" w:rsidRDefault="00F0591C">
            <w:pPr>
              <w:rPr>
                <w:sz w:val="12"/>
              </w:rPr>
            </w:pPr>
            <w:r>
              <w:rPr>
                <w:sz w:val="12"/>
              </w:rPr>
              <w:t>Vyhodnocení *</w:t>
            </w:r>
          </w:p>
          <w:p w14:paraId="2A1ACC20" w14:textId="77777777" w:rsidR="00F0591C" w:rsidRDefault="00F0591C">
            <w:pPr>
              <w:rPr>
                <w:sz w:val="12"/>
              </w:rPr>
            </w:pPr>
          </w:p>
        </w:tc>
        <w:tc>
          <w:tcPr>
            <w:tcW w:w="720" w:type="dxa"/>
          </w:tcPr>
          <w:p w14:paraId="6115A4EA" w14:textId="77777777" w:rsidR="00F0591C" w:rsidRDefault="00F0591C">
            <w:pPr>
              <w:rPr>
                <w:sz w:val="12"/>
              </w:rPr>
            </w:pPr>
            <w:r>
              <w:rPr>
                <w:sz w:val="12"/>
              </w:rPr>
              <w:t>Poznámka</w:t>
            </w:r>
          </w:p>
          <w:p w14:paraId="1664952E" w14:textId="77777777" w:rsidR="00F0591C" w:rsidRDefault="00F0591C">
            <w:pPr>
              <w:jc w:val="center"/>
              <w:rPr>
                <w:sz w:val="12"/>
              </w:rPr>
            </w:pPr>
          </w:p>
        </w:tc>
      </w:tr>
      <w:tr w:rsidR="00F0591C" w14:paraId="5BB68C32" w14:textId="77777777" w:rsidTr="0011494E">
        <w:tc>
          <w:tcPr>
            <w:tcW w:w="1440" w:type="dxa"/>
            <w:tcBorders>
              <w:bottom w:val="nil"/>
              <w:right w:val="single" w:sz="4" w:space="0" w:color="auto"/>
            </w:tcBorders>
          </w:tcPr>
          <w:p w14:paraId="5B409DAB" w14:textId="77777777" w:rsidR="00F0591C" w:rsidRDefault="00E2450B">
            <w:pPr>
              <w:rPr>
                <w:sz w:val="18"/>
              </w:rPr>
            </w:pPr>
            <w:r>
              <w:rPr>
                <w:sz w:val="18"/>
              </w:rPr>
              <w:t>Článek 1</w:t>
            </w:r>
          </w:p>
        </w:tc>
        <w:tc>
          <w:tcPr>
            <w:tcW w:w="5339" w:type="dxa"/>
            <w:gridSpan w:val="4"/>
            <w:tcBorders>
              <w:left w:val="single" w:sz="4" w:space="0" w:color="auto"/>
              <w:bottom w:val="nil"/>
              <w:right w:val="single" w:sz="18" w:space="0" w:color="auto"/>
            </w:tcBorders>
          </w:tcPr>
          <w:p w14:paraId="58ED9A43" w14:textId="79121E67" w:rsidR="00F0591C" w:rsidRDefault="009912DB">
            <w:pPr>
              <w:pStyle w:val="Zpat"/>
              <w:tabs>
                <w:tab w:val="clear" w:pos="4536"/>
                <w:tab w:val="clear" w:pos="9072"/>
              </w:tabs>
              <w:rPr>
                <w:sz w:val="18"/>
              </w:rPr>
            </w:pPr>
            <w:r w:rsidRPr="009912DB">
              <w:rPr>
                <w:sz w:val="18"/>
              </w:rPr>
              <w:t>Směrnice 2011/16/EU se mění takto:</w:t>
            </w:r>
          </w:p>
        </w:tc>
        <w:tc>
          <w:tcPr>
            <w:tcW w:w="850" w:type="dxa"/>
            <w:tcBorders>
              <w:left w:val="single" w:sz="18" w:space="0" w:color="auto"/>
              <w:bottom w:val="nil"/>
              <w:right w:val="single" w:sz="4" w:space="0" w:color="auto"/>
            </w:tcBorders>
          </w:tcPr>
          <w:p w14:paraId="2E43E0D2" w14:textId="77777777" w:rsidR="00F0591C" w:rsidRDefault="00F0591C">
            <w:pPr>
              <w:rPr>
                <w:sz w:val="18"/>
              </w:rPr>
            </w:pPr>
          </w:p>
        </w:tc>
        <w:tc>
          <w:tcPr>
            <w:tcW w:w="1191" w:type="dxa"/>
            <w:tcBorders>
              <w:left w:val="single" w:sz="4" w:space="0" w:color="auto"/>
              <w:bottom w:val="nil"/>
              <w:right w:val="single" w:sz="4" w:space="0" w:color="auto"/>
            </w:tcBorders>
          </w:tcPr>
          <w:p w14:paraId="7D14A204" w14:textId="77777777" w:rsidR="00F0591C" w:rsidRDefault="00F0591C">
            <w:pPr>
              <w:rPr>
                <w:sz w:val="18"/>
              </w:rPr>
            </w:pPr>
          </w:p>
        </w:tc>
        <w:tc>
          <w:tcPr>
            <w:tcW w:w="5400" w:type="dxa"/>
            <w:gridSpan w:val="4"/>
            <w:tcBorders>
              <w:left w:val="single" w:sz="4" w:space="0" w:color="auto"/>
              <w:bottom w:val="nil"/>
              <w:right w:val="single" w:sz="4" w:space="0" w:color="auto"/>
            </w:tcBorders>
          </w:tcPr>
          <w:p w14:paraId="1B986978" w14:textId="0D6545C7" w:rsidR="00F0591C" w:rsidRDefault="006A45BC" w:rsidP="006A45BC">
            <w:pPr>
              <w:jc w:val="both"/>
              <w:rPr>
                <w:sz w:val="18"/>
              </w:rPr>
            </w:pPr>
            <w:r>
              <w:rPr>
                <w:i/>
                <w:iCs/>
                <w:sz w:val="18"/>
              </w:rPr>
              <w:t xml:space="preserve">Nerelevantní pro transpozici. </w:t>
            </w:r>
            <w:r w:rsidR="00000A61" w:rsidRPr="009C4C4B">
              <w:rPr>
                <w:i/>
                <w:iCs/>
                <w:sz w:val="18"/>
              </w:rPr>
              <w:t>Ustanovení</w:t>
            </w:r>
            <w:r>
              <w:rPr>
                <w:i/>
                <w:iCs/>
                <w:sz w:val="18"/>
              </w:rPr>
              <w:t xml:space="preserve"> </w:t>
            </w:r>
            <w:r w:rsidR="00000A61" w:rsidRPr="009C4C4B">
              <w:rPr>
                <w:i/>
                <w:iCs/>
                <w:sz w:val="18"/>
              </w:rPr>
              <w:t>má pouze deklaratorní charakter</w:t>
            </w:r>
            <w:r>
              <w:rPr>
                <w:i/>
                <w:iCs/>
                <w:sz w:val="18"/>
              </w:rPr>
              <w:t>.</w:t>
            </w:r>
          </w:p>
        </w:tc>
        <w:tc>
          <w:tcPr>
            <w:tcW w:w="900" w:type="dxa"/>
            <w:tcBorders>
              <w:left w:val="single" w:sz="4" w:space="0" w:color="auto"/>
              <w:bottom w:val="nil"/>
              <w:right w:val="single" w:sz="4" w:space="0" w:color="auto"/>
            </w:tcBorders>
          </w:tcPr>
          <w:p w14:paraId="4112D75E" w14:textId="77777777" w:rsidR="00F0591C" w:rsidRDefault="00000A61">
            <w:pPr>
              <w:rPr>
                <w:sz w:val="18"/>
              </w:rPr>
            </w:pPr>
            <w:r>
              <w:rPr>
                <w:sz w:val="18"/>
              </w:rPr>
              <w:t>NT</w:t>
            </w:r>
          </w:p>
        </w:tc>
        <w:tc>
          <w:tcPr>
            <w:tcW w:w="720" w:type="dxa"/>
            <w:tcBorders>
              <w:left w:val="single" w:sz="4" w:space="0" w:color="auto"/>
              <w:bottom w:val="nil"/>
            </w:tcBorders>
          </w:tcPr>
          <w:p w14:paraId="0ADD0286" w14:textId="77777777" w:rsidR="00F0591C" w:rsidRDefault="00F0591C">
            <w:pPr>
              <w:rPr>
                <w:sz w:val="18"/>
              </w:rPr>
            </w:pPr>
          </w:p>
        </w:tc>
      </w:tr>
      <w:tr w:rsidR="00000A61" w14:paraId="69E968BC" w14:textId="77777777" w:rsidTr="0011494E">
        <w:tc>
          <w:tcPr>
            <w:tcW w:w="1440" w:type="dxa"/>
            <w:tcBorders>
              <w:top w:val="single" w:sz="4" w:space="0" w:color="auto"/>
              <w:bottom w:val="nil"/>
              <w:right w:val="single" w:sz="4" w:space="0" w:color="auto"/>
            </w:tcBorders>
          </w:tcPr>
          <w:p w14:paraId="3648A9FD" w14:textId="1EAA60A3" w:rsidR="00000A61" w:rsidRDefault="00000A61" w:rsidP="00000A61">
            <w:pPr>
              <w:rPr>
                <w:sz w:val="18"/>
              </w:rPr>
            </w:pPr>
            <w:r>
              <w:rPr>
                <w:sz w:val="18"/>
              </w:rPr>
              <w:t>Článek 1 odst. 1</w:t>
            </w:r>
            <w:r w:rsidR="002341D7">
              <w:rPr>
                <w:sz w:val="18"/>
              </w:rPr>
              <w:t xml:space="preserve"> </w:t>
            </w:r>
          </w:p>
        </w:tc>
        <w:tc>
          <w:tcPr>
            <w:tcW w:w="5339" w:type="dxa"/>
            <w:gridSpan w:val="4"/>
            <w:tcBorders>
              <w:top w:val="single" w:sz="4" w:space="0" w:color="auto"/>
              <w:left w:val="single" w:sz="4" w:space="0" w:color="auto"/>
              <w:bottom w:val="nil"/>
              <w:right w:val="single" w:sz="18" w:space="0" w:color="auto"/>
            </w:tcBorders>
          </w:tcPr>
          <w:p w14:paraId="1CAE1C04" w14:textId="0C2C684F" w:rsidR="00000A61" w:rsidRDefault="009912DB" w:rsidP="00000A61">
            <w:pPr>
              <w:rPr>
                <w:sz w:val="18"/>
              </w:rPr>
            </w:pPr>
            <w:r w:rsidRPr="009912DB">
              <w:rPr>
                <w:sz w:val="18"/>
              </w:rPr>
              <w:t>V článku 3 se bod 9 mění takto</w:t>
            </w:r>
            <w:r w:rsidR="00000A61" w:rsidRPr="00000A61">
              <w:rPr>
                <w:sz w:val="18"/>
              </w:rPr>
              <w:t>:</w:t>
            </w:r>
          </w:p>
        </w:tc>
        <w:tc>
          <w:tcPr>
            <w:tcW w:w="850" w:type="dxa"/>
            <w:tcBorders>
              <w:top w:val="single" w:sz="4" w:space="0" w:color="auto"/>
              <w:left w:val="single" w:sz="18" w:space="0" w:color="auto"/>
              <w:bottom w:val="nil"/>
              <w:right w:val="single" w:sz="4" w:space="0" w:color="auto"/>
            </w:tcBorders>
          </w:tcPr>
          <w:p w14:paraId="5E757568" w14:textId="77777777" w:rsidR="00000A61" w:rsidRDefault="00000A61" w:rsidP="00000A61">
            <w:pPr>
              <w:rPr>
                <w:sz w:val="18"/>
              </w:rPr>
            </w:pPr>
          </w:p>
        </w:tc>
        <w:tc>
          <w:tcPr>
            <w:tcW w:w="1191" w:type="dxa"/>
            <w:tcBorders>
              <w:top w:val="single" w:sz="4" w:space="0" w:color="auto"/>
              <w:left w:val="single" w:sz="4" w:space="0" w:color="auto"/>
              <w:bottom w:val="nil"/>
              <w:right w:val="single" w:sz="4" w:space="0" w:color="auto"/>
            </w:tcBorders>
          </w:tcPr>
          <w:p w14:paraId="5B25FA36" w14:textId="77777777" w:rsidR="00000A61" w:rsidRDefault="00000A61" w:rsidP="00000A61">
            <w:pPr>
              <w:rPr>
                <w:sz w:val="18"/>
              </w:rPr>
            </w:pPr>
          </w:p>
        </w:tc>
        <w:tc>
          <w:tcPr>
            <w:tcW w:w="5400" w:type="dxa"/>
            <w:gridSpan w:val="4"/>
            <w:tcBorders>
              <w:top w:val="single" w:sz="4" w:space="0" w:color="auto"/>
              <w:left w:val="single" w:sz="4" w:space="0" w:color="auto"/>
              <w:bottom w:val="nil"/>
              <w:right w:val="single" w:sz="4" w:space="0" w:color="auto"/>
            </w:tcBorders>
          </w:tcPr>
          <w:p w14:paraId="5AFCC4E1" w14:textId="11438A99" w:rsidR="00000A61" w:rsidRPr="00000A61" w:rsidRDefault="006A45BC" w:rsidP="006A45BC">
            <w:pPr>
              <w:pStyle w:val="Zpat"/>
              <w:tabs>
                <w:tab w:val="clear" w:pos="4536"/>
                <w:tab w:val="clear" w:pos="9072"/>
              </w:tabs>
              <w:jc w:val="both"/>
              <w:rPr>
                <w:b/>
                <w:sz w:val="18"/>
              </w:rPr>
            </w:pPr>
            <w:r>
              <w:rPr>
                <w:i/>
                <w:iCs/>
                <w:sz w:val="18"/>
              </w:rPr>
              <w:t xml:space="preserve">Nerelevantní pro transpozici. </w:t>
            </w:r>
            <w:r w:rsidRPr="009C4C4B">
              <w:rPr>
                <w:i/>
                <w:iCs/>
                <w:sz w:val="18"/>
              </w:rPr>
              <w:t>Ustanovení má pouze deklaratorní charakter</w:t>
            </w:r>
            <w:r>
              <w:rPr>
                <w:i/>
                <w:iCs/>
                <w:sz w:val="18"/>
              </w:rPr>
              <w:t>.</w:t>
            </w:r>
            <w:r w:rsidRPr="009C4C4B">
              <w:rPr>
                <w:i/>
                <w:iCs/>
                <w:sz w:val="18"/>
              </w:rPr>
              <w:t xml:space="preserve"> </w:t>
            </w:r>
          </w:p>
        </w:tc>
        <w:tc>
          <w:tcPr>
            <w:tcW w:w="900" w:type="dxa"/>
            <w:tcBorders>
              <w:top w:val="single" w:sz="4" w:space="0" w:color="auto"/>
              <w:left w:val="single" w:sz="4" w:space="0" w:color="auto"/>
              <w:bottom w:val="nil"/>
              <w:right w:val="single" w:sz="4" w:space="0" w:color="auto"/>
            </w:tcBorders>
          </w:tcPr>
          <w:p w14:paraId="2E19CEB8" w14:textId="77777777" w:rsidR="00000A61" w:rsidRDefault="00000A61" w:rsidP="00000A61">
            <w:pPr>
              <w:rPr>
                <w:sz w:val="18"/>
              </w:rPr>
            </w:pPr>
            <w:r>
              <w:rPr>
                <w:sz w:val="18"/>
              </w:rPr>
              <w:t>NT</w:t>
            </w:r>
          </w:p>
        </w:tc>
        <w:tc>
          <w:tcPr>
            <w:tcW w:w="720" w:type="dxa"/>
            <w:tcBorders>
              <w:top w:val="single" w:sz="4" w:space="0" w:color="auto"/>
              <w:left w:val="single" w:sz="4" w:space="0" w:color="auto"/>
              <w:bottom w:val="nil"/>
            </w:tcBorders>
          </w:tcPr>
          <w:p w14:paraId="2F1C40A9" w14:textId="77777777" w:rsidR="00000A61" w:rsidRDefault="00000A61" w:rsidP="00000A61">
            <w:pPr>
              <w:rPr>
                <w:sz w:val="18"/>
              </w:rPr>
            </w:pPr>
          </w:p>
        </w:tc>
      </w:tr>
      <w:tr w:rsidR="00F0591C" w14:paraId="11045E74" w14:textId="77777777" w:rsidTr="0011494E">
        <w:tc>
          <w:tcPr>
            <w:tcW w:w="1440" w:type="dxa"/>
            <w:tcBorders>
              <w:top w:val="single" w:sz="4" w:space="0" w:color="auto"/>
              <w:bottom w:val="nil"/>
              <w:right w:val="single" w:sz="4" w:space="0" w:color="auto"/>
            </w:tcBorders>
          </w:tcPr>
          <w:p w14:paraId="3A63F03B" w14:textId="77777777" w:rsidR="00F0591C" w:rsidRDefault="00000A61">
            <w:pPr>
              <w:rPr>
                <w:sz w:val="18"/>
              </w:rPr>
            </w:pPr>
            <w:r>
              <w:rPr>
                <w:sz w:val="18"/>
              </w:rPr>
              <w:t>Článek 1 odst. 1</w:t>
            </w:r>
            <w:r w:rsidR="002341D7">
              <w:rPr>
                <w:sz w:val="18"/>
              </w:rPr>
              <w:t xml:space="preserve"> písm. a</w:t>
            </w:r>
            <w:r>
              <w:rPr>
                <w:sz w:val="18"/>
              </w:rPr>
              <w:t>) bod i)</w:t>
            </w:r>
          </w:p>
        </w:tc>
        <w:tc>
          <w:tcPr>
            <w:tcW w:w="5339" w:type="dxa"/>
            <w:gridSpan w:val="4"/>
            <w:tcBorders>
              <w:top w:val="single" w:sz="4" w:space="0" w:color="auto"/>
              <w:left w:val="single" w:sz="4" w:space="0" w:color="auto"/>
              <w:bottom w:val="nil"/>
              <w:right w:val="single" w:sz="18" w:space="0" w:color="auto"/>
            </w:tcBorders>
          </w:tcPr>
          <w:p w14:paraId="4806B763" w14:textId="12428360" w:rsidR="005243D3" w:rsidRDefault="005243D3" w:rsidP="005243D3">
            <w:pPr>
              <w:rPr>
                <w:sz w:val="18"/>
              </w:rPr>
            </w:pPr>
            <w:r w:rsidRPr="005243D3">
              <w:rPr>
                <w:sz w:val="18"/>
              </w:rPr>
              <w:t>písmeno a) se nahrazuje tímto:</w:t>
            </w:r>
          </w:p>
          <w:p w14:paraId="1CB6A21D" w14:textId="77777777" w:rsidR="001D2BAA" w:rsidRPr="005243D3" w:rsidRDefault="001D2BAA" w:rsidP="005243D3">
            <w:pPr>
              <w:rPr>
                <w:sz w:val="18"/>
              </w:rPr>
            </w:pPr>
          </w:p>
          <w:p w14:paraId="57A4719B" w14:textId="09017D76" w:rsidR="00F0591C" w:rsidRDefault="005243D3" w:rsidP="005243D3">
            <w:pPr>
              <w:rPr>
                <w:sz w:val="18"/>
              </w:rPr>
            </w:pPr>
            <w:r w:rsidRPr="005243D3">
              <w:rPr>
                <w:sz w:val="18"/>
              </w:rPr>
              <w:t>„a)</w:t>
            </w:r>
            <w:r>
              <w:rPr>
                <w:sz w:val="18"/>
              </w:rPr>
              <w:t xml:space="preserve"> </w:t>
            </w:r>
            <w:r w:rsidRPr="005243D3">
              <w:rPr>
                <w:sz w:val="18"/>
              </w:rPr>
              <w:t>pro účely čl. 8 odst. 1 a článků 8a až 8ae systematické sdělování předem určených informací jinému členskému státu bez předchozí žádosti a v předem stanovených pravidelných intervalech. Pro účely čl. 8 odst. 1 se dostupnými informacemi rozumějí informace v daňových záznamech sdělujícího členského státu, které jsou dostupné v souladu s postupy pro shromažďování a zpracovávání informací v daném členském státě;“</w:t>
            </w:r>
          </w:p>
        </w:tc>
        <w:tc>
          <w:tcPr>
            <w:tcW w:w="850" w:type="dxa"/>
            <w:tcBorders>
              <w:top w:val="single" w:sz="4" w:space="0" w:color="auto"/>
              <w:left w:val="single" w:sz="18" w:space="0" w:color="auto"/>
              <w:bottom w:val="nil"/>
              <w:right w:val="single" w:sz="4" w:space="0" w:color="auto"/>
            </w:tcBorders>
          </w:tcPr>
          <w:p w14:paraId="5AA7268B" w14:textId="391FC50A" w:rsidR="00F0591C" w:rsidRDefault="008176BC">
            <w:pPr>
              <w:rPr>
                <w:sz w:val="18"/>
              </w:rPr>
            </w:pPr>
            <w:r>
              <w:rPr>
                <w:sz w:val="18"/>
              </w:rPr>
              <w:t>12359</w:t>
            </w:r>
          </w:p>
        </w:tc>
        <w:tc>
          <w:tcPr>
            <w:tcW w:w="1191" w:type="dxa"/>
            <w:tcBorders>
              <w:top w:val="single" w:sz="4" w:space="0" w:color="auto"/>
              <w:left w:val="single" w:sz="4" w:space="0" w:color="auto"/>
              <w:bottom w:val="nil"/>
              <w:right w:val="single" w:sz="4" w:space="0" w:color="auto"/>
            </w:tcBorders>
          </w:tcPr>
          <w:p w14:paraId="597E772A" w14:textId="77777777" w:rsidR="00F0591C" w:rsidRDefault="00F0591C">
            <w:pPr>
              <w:rPr>
                <w:sz w:val="18"/>
              </w:rPr>
            </w:pPr>
          </w:p>
        </w:tc>
        <w:tc>
          <w:tcPr>
            <w:tcW w:w="5400" w:type="dxa"/>
            <w:gridSpan w:val="4"/>
            <w:tcBorders>
              <w:top w:val="single" w:sz="4" w:space="0" w:color="auto"/>
              <w:left w:val="single" w:sz="4" w:space="0" w:color="auto"/>
              <w:bottom w:val="nil"/>
              <w:right w:val="single" w:sz="4" w:space="0" w:color="auto"/>
            </w:tcBorders>
          </w:tcPr>
          <w:p w14:paraId="39FAD846" w14:textId="77777777" w:rsidR="00F0591C" w:rsidRDefault="00F0591C">
            <w:pPr>
              <w:rPr>
                <w:sz w:val="18"/>
              </w:rPr>
            </w:pPr>
          </w:p>
          <w:p w14:paraId="483803A0" w14:textId="77777777" w:rsidR="0040118C" w:rsidRPr="0040118C" w:rsidRDefault="0040118C" w:rsidP="0040118C">
            <w:pPr>
              <w:rPr>
                <w:sz w:val="18"/>
              </w:rPr>
            </w:pPr>
          </w:p>
          <w:p w14:paraId="3D321394" w14:textId="77777777" w:rsidR="0040118C" w:rsidRDefault="0040118C" w:rsidP="0040118C">
            <w:pPr>
              <w:rPr>
                <w:sz w:val="18"/>
              </w:rPr>
            </w:pPr>
          </w:p>
          <w:p w14:paraId="63AE69D6" w14:textId="4525F785" w:rsidR="0040118C" w:rsidRPr="0040118C" w:rsidRDefault="0040118C" w:rsidP="0040118C">
            <w:pPr>
              <w:tabs>
                <w:tab w:val="left" w:pos="3672"/>
              </w:tabs>
              <w:rPr>
                <w:sz w:val="18"/>
              </w:rPr>
            </w:pPr>
            <w:r>
              <w:rPr>
                <w:sz w:val="18"/>
              </w:rPr>
              <w:tab/>
            </w:r>
          </w:p>
        </w:tc>
        <w:tc>
          <w:tcPr>
            <w:tcW w:w="900" w:type="dxa"/>
            <w:tcBorders>
              <w:top w:val="single" w:sz="4" w:space="0" w:color="auto"/>
              <w:left w:val="single" w:sz="4" w:space="0" w:color="auto"/>
              <w:bottom w:val="nil"/>
              <w:right w:val="single" w:sz="4" w:space="0" w:color="auto"/>
            </w:tcBorders>
          </w:tcPr>
          <w:p w14:paraId="351F1FF1" w14:textId="77777777" w:rsidR="00F0591C" w:rsidRDefault="00000A61">
            <w:pPr>
              <w:rPr>
                <w:sz w:val="18"/>
              </w:rPr>
            </w:pPr>
            <w:r>
              <w:rPr>
                <w:sz w:val="18"/>
              </w:rPr>
              <w:t>NT</w:t>
            </w:r>
          </w:p>
        </w:tc>
        <w:tc>
          <w:tcPr>
            <w:tcW w:w="720" w:type="dxa"/>
            <w:tcBorders>
              <w:top w:val="single" w:sz="4" w:space="0" w:color="auto"/>
              <w:left w:val="single" w:sz="4" w:space="0" w:color="auto"/>
              <w:bottom w:val="nil"/>
            </w:tcBorders>
          </w:tcPr>
          <w:p w14:paraId="06193B4B" w14:textId="77777777" w:rsidR="00F0591C" w:rsidRDefault="00F0591C">
            <w:pPr>
              <w:rPr>
                <w:sz w:val="18"/>
              </w:rPr>
            </w:pPr>
          </w:p>
        </w:tc>
      </w:tr>
      <w:tr w:rsidR="00F0591C" w14:paraId="18E4012D" w14:textId="77777777" w:rsidTr="0011494E">
        <w:tc>
          <w:tcPr>
            <w:tcW w:w="1440" w:type="dxa"/>
            <w:tcBorders>
              <w:top w:val="single" w:sz="4" w:space="0" w:color="auto"/>
              <w:bottom w:val="nil"/>
              <w:right w:val="single" w:sz="4" w:space="0" w:color="auto"/>
            </w:tcBorders>
          </w:tcPr>
          <w:p w14:paraId="6FA83013" w14:textId="77777777" w:rsidR="00F0591C" w:rsidRDefault="002341D7">
            <w:pPr>
              <w:rPr>
                <w:sz w:val="18"/>
              </w:rPr>
            </w:pPr>
            <w:r>
              <w:rPr>
                <w:sz w:val="18"/>
              </w:rPr>
              <w:t xml:space="preserve">Článek 1 odst. 1 písm. a) bod </w:t>
            </w:r>
            <w:proofErr w:type="spellStart"/>
            <w:r>
              <w:rPr>
                <w:sz w:val="18"/>
              </w:rPr>
              <w:t>ii</w:t>
            </w:r>
            <w:proofErr w:type="spellEnd"/>
            <w:r>
              <w:rPr>
                <w:sz w:val="18"/>
              </w:rPr>
              <w:t>)</w:t>
            </w:r>
          </w:p>
        </w:tc>
        <w:tc>
          <w:tcPr>
            <w:tcW w:w="5339" w:type="dxa"/>
            <w:gridSpan w:val="4"/>
            <w:tcBorders>
              <w:top w:val="single" w:sz="4" w:space="0" w:color="auto"/>
              <w:left w:val="single" w:sz="4" w:space="0" w:color="auto"/>
              <w:bottom w:val="nil"/>
              <w:right w:val="single" w:sz="18" w:space="0" w:color="auto"/>
            </w:tcBorders>
          </w:tcPr>
          <w:p w14:paraId="2BEC421A" w14:textId="2575FAC5" w:rsidR="0011494E" w:rsidRDefault="0011494E" w:rsidP="0011494E">
            <w:pPr>
              <w:rPr>
                <w:sz w:val="18"/>
              </w:rPr>
            </w:pPr>
            <w:r w:rsidRPr="0011494E">
              <w:rPr>
                <w:sz w:val="18"/>
              </w:rPr>
              <w:t>písmeno c) se nahrazuje tímto:</w:t>
            </w:r>
          </w:p>
          <w:p w14:paraId="3A220EF0" w14:textId="77777777" w:rsidR="001D2BAA" w:rsidRPr="0011494E" w:rsidRDefault="001D2BAA" w:rsidP="0011494E">
            <w:pPr>
              <w:rPr>
                <w:sz w:val="18"/>
              </w:rPr>
            </w:pPr>
          </w:p>
          <w:p w14:paraId="6F754EC4" w14:textId="41CA0339" w:rsidR="00F0591C" w:rsidRDefault="0011494E" w:rsidP="0011494E">
            <w:pPr>
              <w:rPr>
                <w:sz w:val="18"/>
              </w:rPr>
            </w:pPr>
            <w:r w:rsidRPr="0011494E">
              <w:rPr>
                <w:sz w:val="18"/>
              </w:rPr>
              <w:t>„c)</w:t>
            </w:r>
            <w:r>
              <w:rPr>
                <w:sz w:val="18"/>
              </w:rPr>
              <w:t xml:space="preserve"> </w:t>
            </w:r>
            <w:r w:rsidRPr="0011494E">
              <w:rPr>
                <w:sz w:val="18"/>
              </w:rPr>
              <w:t>pro účely jiných ustanovení této směrnice než čl. 8 odst. 1 a 3a a článků 8a až 8ae systematické sdělování předem určených informací podle prvního pododstavce písm. a) a b) tohoto bodu.“</w:t>
            </w:r>
            <w:r w:rsidR="002341D7" w:rsidRPr="002341D7">
              <w:rPr>
                <w:sz w:val="18"/>
              </w:rPr>
              <w:t>;</w:t>
            </w:r>
          </w:p>
        </w:tc>
        <w:tc>
          <w:tcPr>
            <w:tcW w:w="850" w:type="dxa"/>
            <w:tcBorders>
              <w:top w:val="single" w:sz="4" w:space="0" w:color="auto"/>
              <w:left w:val="single" w:sz="18" w:space="0" w:color="auto"/>
              <w:bottom w:val="nil"/>
              <w:right w:val="single" w:sz="4" w:space="0" w:color="auto"/>
            </w:tcBorders>
          </w:tcPr>
          <w:p w14:paraId="025B9677" w14:textId="5633A090" w:rsidR="00F0591C" w:rsidRDefault="008176BC">
            <w:pPr>
              <w:rPr>
                <w:sz w:val="18"/>
              </w:rPr>
            </w:pPr>
            <w:r>
              <w:rPr>
                <w:sz w:val="18"/>
              </w:rPr>
              <w:t>12359</w:t>
            </w:r>
          </w:p>
        </w:tc>
        <w:tc>
          <w:tcPr>
            <w:tcW w:w="1191" w:type="dxa"/>
            <w:tcBorders>
              <w:top w:val="single" w:sz="4" w:space="0" w:color="auto"/>
              <w:left w:val="single" w:sz="4" w:space="0" w:color="auto"/>
              <w:bottom w:val="nil"/>
              <w:right w:val="single" w:sz="4" w:space="0" w:color="auto"/>
            </w:tcBorders>
          </w:tcPr>
          <w:p w14:paraId="0EA7FE05" w14:textId="77777777" w:rsidR="00F0591C" w:rsidRDefault="00F0591C">
            <w:pPr>
              <w:rPr>
                <w:sz w:val="18"/>
              </w:rPr>
            </w:pPr>
          </w:p>
        </w:tc>
        <w:tc>
          <w:tcPr>
            <w:tcW w:w="5400" w:type="dxa"/>
            <w:gridSpan w:val="4"/>
            <w:tcBorders>
              <w:top w:val="single" w:sz="4" w:space="0" w:color="auto"/>
              <w:left w:val="single" w:sz="4" w:space="0" w:color="auto"/>
              <w:bottom w:val="nil"/>
              <w:right w:val="single" w:sz="4" w:space="0" w:color="auto"/>
            </w:tcBorders>
          </w:tcPr>
          <w:p w14:paraId="5DC8AE6E" w14:textId="77777777" w:rsidR="00F0591C" w:rsidRDefault="00F0591C">
            <w:pPr>
              <w:rPr>
                <w:sz w:val="18"/>
              </w:rPr>
            </w:pPr>
          </w:p>
        </w:tc>
        <w:tc>
          <w:tcPr>
            <w:tcW w:w="900" w:type="dxa"/>
            <w:tcBorders>
              <w:top w:val="single" w:sz="4" w:space="0" w:color="auto"/>
              <w:left w:val="single" w:sz="4" w:space="0" w:color="auto"/>
              <w:bottom w:val="nil"/>
              <w:right w:val="single" w:sz="4" w:space="0" w:color="auto"/>
            </w:tcBorders>
          </w:tcPr>
          <w:p w14:paraId="76D88DAC" w14:textId="77777777" w:rsidR="00F0591C" w:rsidRDefault="002341D7">
            <w:pPr>
              <w:rPr>
                <w:sz w:val="18"/>
              </w:rPr>
            </w:pPr>
            <w:r>
              <w:rPr>
                <w:sz w:val="18"/>
              </w:rPr>
              <w:t>NT</w:t>
            </w:r>
          </w:p>
        </w:tc>
        <w:tc>
          <w:tcPr>
            <w:tcW w:w="720" w:type="dxa"/>
            <w:tcBorders>
              <w:top w:val="single" w:sz="4" w:space="0" w:color="auto"/>
              <w:left w:val="single" w:sz="4" w:space="0" w:color="auto"/>
              <w:bottom w:val="nil"/>
            </w:tcBorders>
          </w:tcPr>
          <w:p w14:paraId="6CBFE5E9" w14:textId="77777777" w:rsidR="00F0591C" w:rsidRDefault="00F0591C">
            <w:pPr>
              <w:rPr>
                <w:sz w:val="18"/>
              </w:rPr>
            </w:pPr>
          </w:p>
        </w:tc>
      </w:tr>
      <w:tr w:rsidR="00726F6F" w14:paraId="2902686D" w14:textId="77777777" w:rsidTr="0011494E">
        <w:tc>
          <w:tcPr>
            <w:tcW w:w="1440" w:type="dxa"/>
            <w:tcBorders>
              <w:top w:val="single" w:sz="4" w:space="0" w:color="auto"/>
              <w:bottom w:val="nil"/>
              <w:right w:val="single" w:sz="4" w:space="0" w:color="auto"/>
            </w:tcBorders>
          </w:tcPr>
          <w:p w14:paraId="6AC358FA" w14:textId="77777777" w:rsidR="00726F6F" w:rsidRDefault="00726F6F" w:rsidP="00726F6F">
            <w:pPr>
              <w:rPr>
                <w:sz w:val="18"/>
              </w:rPr>
            </w:pPr>
            <w:r>
              <w:rPr>
                <w:sz w:val="18"/>
              </w:rPr>
              <w:t>Článek 1 odst. 1 písm. b)</w:t>
            </w:r>
          </w:p>
        </w:tc>
        <w:tc>
          <w:tcPr>
            <w:tcW w:w="5339" w:type="dxa"/>
            <w:gridSpan w:val="4"/>
            <w:tcBorders>
              <w:top w:val="single" w:sz="4" w:space="0" w:color="auto"/>
              <w:left w:val="single" w:sz="4" w:space="0" w:color="auto"/>
              <w:bottom w:val="nil"/>
              <w:right w:val="single" w:sz="18" w:space="0" w:color="auto"/>
            </w:tcBorders>
          </w:tcPr>
          <w:p w14:paraId="33474EB5" w14:textId="47A3EFF1" w:rsidR="0011494E" w:rsidRDefault="0011494E" w:rsidP="0011494E">
            <w:pPr>
              <w:rPr>
                <w:sz w:val="18"/>
              </w:rPr>
            </w:pPr>
            <w:r w:rsidRPr="0011494E">
              <w:rPr>
                <w:sz w:val="18"/>
              </w:rPr>
              <w:t>druhý pododstavec se nahrazuje tímto:</w:t>
            </w:r>
          </w:p>
          <w:p w14:paraId="7738D9D2" w14:textId="77777777" w:rsidR="001D2BAA" w:rsidRPr="0011494E" w:rsidRDefault="001D2BAA" w:rsidP="0011494E">
            <w:pPr>
              <w:rPr>
                <w:sz w:val="18"/>
              </w:rPr>
            </w:pPr>
          </w:p>
          <w:p w14:paraId="28A5218F" w14:textId="12A10032" w:rsidR="00726F6F" w:rsidRDefault="0011494E" w:rsidP="0011494E">
            <w:pPr>
              <w:rPr>
                <w:sz w:val="18"/>
              </w:rPr>
            </w:pPr>
            <w:r w:rsidRPr="0011494E">
              <w:rPr>
                <w:sz w:val="18"/>
              </w:rPr>
              <w:t xml:space="preserve">„Zvýrazněné termíny použité v tomto článku, čl. 8 odst. 3a a 7a, čl. 21 odst. 2 a příloze IV této směrnice je třeba chápat ve smyslu odpovídajících definic obsažených v příloze I této směrnice. Zvýrazněné termíny použité v čl. 21 odst. 5 a čl. 25 odst. 3 a 4 této směrnice je třeba chápat ve smyslu odpovídajících definic obsažených v příloze I, V nebo VI této směrnice. Zvýrazněné termíny použité v článku 8aa a příloze III této směrnice je třeba chápat ve smyslu odpovídajících definic obsažených v příloze III této směrnice. Zvýrazněné termíny použité v článku 8ac a příloze V této směrnice je třeba chápat ve smyslu odpovídajících definic obsažených v příloze V této směrnice. Zvýrazněné termíny použité v článku 8ad a příloze VI této směrnice je třeba chápat ve smyslu odpovídajících definic obsažených v příloze VI této směrnice. Veškeré termíny použité v článcích 8ae a 9a a příloze VII této směrnice je třeba chápat ve smyslu článku 3, čl. 9 odst. 2 písm. a), čl. 16 odst. 4, 6, 8 a 11, čl. 17 odst. 1, čl. 21 odst. 5, čl. 22 odst. 1, čl. 24 odst. 4 a 6 a čl. 26 odst. 2, čl. 27 odst. 3, 4 a 5, čl. 28 odst. 1, čl. 30 odst. 2, čl. 31 odst. 1, článku 32, čl. 33 odst. 1, čl. 35 odst. 1, čl. 36 odst. 1, čl. 37 odst. 1, čl. 39 odst. 1, čl. 42 odst. 1, čl. 44 odst. 1, čl. 47 odst. 1 a čl. 49 odst. 3 směrnice Rady (EU) </w:t>
            </w:r>
            <w:r w:rsidRPr="0011494E">
              <w:rPr>
                <w:sz w:val="18"/>
              </w:rPr>
              <w:lastRenderedPageBreak/>
              <w:t>2022/2523</w:t>
            </w:r>
            <w:r w:rsidR="009B5A54">
              <w:rPr>
                <w:rStyle w:val="Znakapoznpodarou"/>
                <w:sz w:val="18"/>
              </w:rPr>
              <w:footnoteReference w:id="1"/>
            </w:r>
            <w:r w:rsidRPr="0011494E">
              <w:rPr>
                <w:sz w:val="18"/>
              </w:rPr>
              <w:t>. Kromě toho je třeba všechny zvýrazněné termíny chápat stejně jako v příloze VII oddílu I této směrnice.</w:t>
            </w:r>
            <w:r w:rsidR="00726F6F" w:rsidRPr="00B170E5">
              <w:rPr>
                <w:sz w:val="18"/>
              </w:rPr>
              <w:t>“</w:t>
            </w:r>
          </w:p>
        </w:tc>
        <w:tc>
          <w:tcPr>
            <w:tcW w:w="850" w:type="dxa"/>
            <w:tcBorders>
              <w:top w:val="single" w:sz="4" w:space="0" w:color="auto"/>
              <w:left w:val="single" w:sz="18" w:space="0" w:color="auto"/>
              <w:bottom w:val="nil"/>
              <w:right w:val="single" w:sz="4" w:space="0" w:color="auto"/>
            </w:tcBorders>
          </w:tcPr>
          <w:p w14:paraId="62052ED5" w14:textId="45A23FEB" w:rsidR="00726F6F" w:rsidRDefault="008176BC" w:rsidP="00726F6F">
            <w:r>
              <w:rPr>
                <w:sz w:val="18"/>
              </w:rPr>
              <w:lastRenderedPageBreak/>
              <w:t>12359</w:t>
            </w:r>
          </w:p>
        </w:tc>
        <w:tc>
          <w:tcPr>
            <w:tcW w:w="1191" w:type="dxa"/>
            <w:tcBorders>
              <w:top w:val="single" w:sz="4" w:space="0" w:color="auto"/>
              <w:left w:val="single" w:sz="4" w:space="0" w:color="auto"/>
              <w:bottom w:val="nil"/>
              <w:right w:val="single" w:sz="4" w:space="0" w:color="auto"/>
            </w:tcBorders>
          </w:tcPr>
          <w:p w14:paraId="7BE290F2" w14:textId="77777777" w:rsidR="00726F6F" w:rsidRDefault="00726F6F" w:rsidP="00726F6F">
            <w:pPr>
              <w:rPr>
                <w:sz w:val="18"/>
              </w:rPr>
            </w:pPr>
          </w:p>
        </w:tc>
        <w:tc>
          <w:tcPr>
            <w:tcW w:w="5400" w:type="dxa"/>
            <w:gridSpan w:val="4"/>
            <w:tcBorders>
              <w:top w:val="single" w:sz="4" w:space="0" w:color="auto"/>
              <w:left w:val="single" w:sz="4" w:space="0" w:color="auto"/>
              <w:bottom w:val="nil"/>
              <w:right w:val="single" w:sz="4" w:space="0" w:color="auto"/>
            </w:tcBorders>
          </w:tcPr>
          <w:p w14:paraId="3DDF7F83" w14:textId="77777777" w:rsidR="00726F6F" w:rsidRDefault="00726F6F" w:rsidP="00726F6F">
            <w:pPr>
              <w:rPr>
                <w:sz w:val="18"/>
              </w:rPr>
            </w:pPr>
          </w:p>
        </w:tc>
        <w:tc>
          <w:tcPr>
            <w:tcW w:w="900" w:type="dxa"/>
            <w:tcBorders>
              <w:top w:val="single" w:sz="4" w:space="0" w:color="auto"/>
              <w:left w:val="single" w:sz="4" w:space="0" w:color="auto"/>
              <w:bottom w:val="nil"/>
              <w:right w:val="single" w:sz="4" w:space="0" w:color="auto"/>
            </w:tcBorders>
          </w:tcPr>
          <w:p w14:paraId="422B9823" w14:textId="77777777" w:rsidR="00726F6F" w:rsidRDefault="00726F6F" w:rsidP="00726F6F">
            <w:pPr>
              <w:rPr>
                <w:sz w:val="18"/>
              </w:rPr>
            </w:pPr>
            <w:r>
              <w:rPr>
                <w:sz w:val="18"/>
              </w:rPr>
              <w:t>NT</w:t>
            </w:r>
          </w:p>
        </w:tc>
        <w:tc>
          <w:tcPr>
            <w:tcW w:w="720" w:type="dxa"/>
            <w:tcBorders>
              <w:top w:val="single" w:sz="4" w:space="0" w:color="auto"/>
              <w:left w:val="single" w:sz="4" w:space="0" w:color="auto"/>
              <w:bottom w:val="nil"/>
            </w:tcBorders>
          </w:tcPr>
          <w:p w14:paraId="1D783E80" w14:textId="77777777" w:rsidR="00726F6F" w:rsidRDefault="00726F6F" w:rsidP="00726F6F">
            <w:pPr>
              <w:rPr>
                <w:sz w:val="18"/>
              </w:rPr>
            </w:pPr>
          </w:p>
        </w:tc>
      </w:tr>
      <w:tr w:rsidR="00AF731C" w14:paraId="542B0F27" w14:textId="77777777" w:rsidTr="0011494E">
        <w:tc>
          <w:tcPr>
            <w:tcW w:w="1440" w:type="dxa"/>
            <w:tcBorders>
              <w:top w:val="single" w:sz="4" w:space="0" w:color="auto"/>
              <w:bottom w:val="nil"/>
              <w:right w:val="single" w:sz="4" w:space="0" w:color="auto"/>
            </w:tcBorders>
          </w:tcPr>
          <w:p w14:paraId="7DD0B936" w14:textId="77777777" w:rsidR="00AF731C" w:rsidRDefault="00AF731C" w:rsidP="00AF731C">
            <w:pPr>
              <w:rPr>
                <w:sz w:val="18"/>
              </w:rPr>
            </w:pPr>
            <w:r>
              <w:rPr>
                <w:sz w:val="18"/>
              </w:rPr>
              <w:t>Článek 1 odst. 2</w:t>
            </w:r>
          </w:p>
        </w:tc>
        <w:tc>
          <w:tcPr>
            <w:tcW w:w="5339" w:type="dxa"/>
            <w:gridSpan w:val="4"/>
            <w:tcBorders>
              <w:top w:val="single" w:sz="4" w:space="0" w:color="auto"/>
              <w:left w:val="single" w:sz="4" w:space="0" w:color="auto"/>
              <w:bottom w:val="nil"/>
              <w:right w:val="single" w:sz="18" w:space="0" w:color="auto"/>
            </w:tcBorders>
          </w:tcPr>
          <w:p w14:paraId="2931E9DD" w14:textId="5B09555C" w:rsidR="00216737" w:rsidRDefault="00216737" w:rsidP="00216737">
            <w:pPr>
              <w:rPr>
                <w:sz w:val="18"/>
              </w:rPr>
            </w:pPr>
            <w:r w:rsidRPr="00216737">
              <w:rPr>
                <w:sz w:val="18"/>
              </w:rPr>
              <w:t>V článku 8 se odstavec 3a nahrazuje tímto:</w:t>
            </w:r>
          </w:p>
          <w:p w14:paraId="101C7EDF" w14:textId="77777777" w:rsidR="001D2BAA" w:rsidRPr="00216737" w:rsidRDefault="001D2BAA" w:rsidP="00216737">
            <w:pPr>
              <w:rPr>
                <w:sz w:val="18"/>
              </w:rPr>
            </w:pPr>
          </w:p>
          <w:p w14:paraId="7AE5837F" w14:textId="2B2F69BC" w:rsidR="00216737" w:rsidRPr="00216737" w:rsidRDefault="00216737" w:rsidP="00216737">
            <w:pPr>
              <w:rPr>
                <w:sz w:val="18"/>
              </w:rPr>
            </w:pPr>
            <w:r w:rsidRPr="00216737">
              <w:rPr>
                <w:sz w:val="18"/>
              </w:rPr>
              <w:t>„3a.</w:t>
            </w:r>
            <w:r>
              <w:rPr>
                <w:sz w:val="18"/>
              </w:rPr>
              <w:t xml:space="preserve"> </w:t>
            </w:r>
            <w:r w:rsidRPr="00216737">
              <w:rPr>
                <w:sz w:val="18"/>
              </w:rPr>
              <w:t>Každý členský stát přijme nezbytná opatření, aby od svých oznamujících finančních institucí vyžadoval plnění pravidel oznamování a náležité péče obsažených v přílohách I a II a aby zajistil účinné provedení a dodržování uvedených pravidel v souladu s přílohou I oddílem IX.</w:t>
            </w:r>
          </w:p>
          <w:p w14:paraId="2BF89002" w14:textId="4597A0E9" w:rsidR="00216737" w:rsidRPr="00216737" w:rsidRDefault="00216737" w:rsidP="00216737">
            <w:pPr>
              <w:rPr>
                <w:sz w:val="18"/>
              </w:rPr>
            </w:pPr>
            <w:r w:rsidRPr="00216737">
              <w:rPr>
                <w:sz w:val="18"/>
              </w:rPr>
              <w:t>Podle použitelných pravidel oznamování a náležité péče obsažených v přílohách I a II sdělí příslušný orgán každého členského státu ve lhůtě stanovené v odst. 6 písm. b) v rámci automatické výměny příslušnému orgánu kteréhokoli jiného členského státu tyto informace týkající se oznamovaného účtu s ohledem na daňová období od 1. ledna 2016:</w:t>
            </w:r>
          </w:p>
          <w:p w14:paraId="03E23A85" w14:textId="48FDA45F" w:rsidR="00216737" w:rsidRPr="00FA7B9A" w:rsidRDefault="00216737" w:rsidP="00216737">
            <w:pPr>
              <w:pStyle w:val="Odstavecseseznamem"/>
              <w:numPr>
                <w:ilvl w:val="0"/>
                <w:numId w:val="11"/>
              </w:numPr>
              <w:rPr>
                <w:sz w:val="18"/>
              </w:rPr>
            </w:pPr>
            <w:r w:rsidRPr="00FA7B9A">
              <w:rPr>
                <w:sz w:val="18"/>
              </w:rPr>
              <w:t xml:space="preserve">jméno, adresu, daňové identifikační číslo nebo čísla a datum a místo narození (v případě fyzické osoby) každé oznamované osoby, která je majitelem takového účtu; je-li majitelem účtu subjekt, který je po uplatnění pravidel náležité péče v souladu s přílohami I a II identifikován jako subjekt mající jednu nebo několik ovládajících osob, která nebo které jsou oznamovanou osobou nebo oznamovanými osobami, jméno, adresu a daňové identifikační číslo nebo čísla tohoto subjektu a jméno, adresu, daňové identifikační číslo nebo čísla a datum a místo narození každé oznamované osoby; </w:t>
            </w:r>
          </w:p>
          <w:p w14:paraId="4455BB64" w14:textId="7C0ABEC8" w:rsidR="00216737" w:rsidRPr="00FA7B9A" w:rsidRDefault="00216737" w:rsidP="00216737">
            <w:pPr>
              <w:pStyle w:val="Odstavecseseznamem"/>
              <w:numPr>
                <w:ilvl w:val="0"/>
                <w:numId w:val="11"/>
              </w:numPr>
              <w:rPr>
                <w:sz w:val="18"/>
              </w:rPr>
            </w:pPr>
            <w:r w:rsidRPr="00FA7B9A">
              <w:rPr>
                <w:sz w:val="18"/>
              </w:rPr>
              <w:t>číslo účtu (nebo pokud číslo účtu neexistuje, jeho funkční ekvivalent);</w:t>
            </w:r>
          </w:p>
          <w:p w14:paraId="750E5B6B" w14:textId="5A63483C" w:rsidR="00216737" w:rsidRPr="00FA7B9A" w:rsidRDefault="00216737" w:rsidP="00216737">
            <w:pPr>
              <w:pStyle w:val="Odstavecseseznamem"/>
              <w:numPr>
                <w:ilvl w:val="0"/>
                <w:numId w:val="11"/>
              </w:numPr>
              <w:rPr>
                <w:sz w:val="18"/>
              </w:rPr>
            </w:pPr>
            <w:r w:rsidRPr="00FA7B9A">
              <w:rPr>
                <w:sz w:val="18"/>
              </w:rPr>
              <w:t>název a identifikační číslo (pokud existuje) oznamující finanční instituce;</w:t>
            </w:r>
          </w:p>
          <w:p w14:paraId="65BFD8DD" w14:textId="3E74F4F7" w:rsidR="00216737" w:rsidRPr="00FA7B9A" w:rsidRDefault="00216737" w:rsidP="00216737">
            <w:pPr>
              <w:pStyle w:val="Odstavecseseznamem"/>
              <w:numPr>
                <w:ilvl w:val="0"/>
                <w:numId w:val="11"/>
              </w:numPr>
              <w:rPr>
                <w:sz w:val="18"/>
              </w:rPr>
            </w:pPr>
            <w:r w:rsidRPr="00FA7B9A">
              <w:rPr>
                <w:sz w:val="18"/>
              </w:rPr>
              <w:t>zůstatek na účtu nebo hodnotu účtu (včetně, v případě pojistné smlouvy s kapitálovou hodnotou nebo smlouvy o pojištění důchodu, taktéž kapitálové hodnoty nebo hodnoty odkupného) ke konci příslušného kalendářního roku nebo jiného náležitého oznamovacího období, nebo pokud byl v tomto roce nebo období účet zrušen, informace o zrušení účtu;</w:t>
            </w:r>
          </w:p>
          <w:p w14:paraId="5B3F8043" w14:textId="30678D30" w:rsidR="00216737" w:rsidRPr="00FA7B9A" w:rsidRDefault="00216737" w:rsidP="00216737">
            <w:pPr>
              <w:pStyle w:val="Odstavecseseznamem"/>
              <w:numPr>
                <w:ilvl w:val="0"/>
                <w:numId w:val="11"/>
              </w:numPr>
              <w:rPr>
                <w:sz w:val="18"/>
              </w:rPr>
            </w:pPr>
            <w:r w:rsidRPr="00FA7B9A">
              <w:rPr>
                <w:sz w:val="18"/>
              </w:rPr>
              <w:t xml:space="preserve">v případě jakéhokoli </w:t>
            </w:r>
            <w:proofErr w:type="spellStart"/>
            <w:r w:rsidRPr="00FA7B9A">
              <w:rPr>
                <w:sz w:val="18"/>
              </w:rPr>
              <w:t>schovatelského</w:t>
            </w:r>
            <w:proofErr w:type="spellEnd"/>
            <w:r w:rsidRPr="00FA7B9A">
              <w:rPr>
                <w:sz w:val="18"/>
              </w:rPr>
              <w:t xml:space="preserve"> účtu: </w:t>
            </w:r>
            <w:r w:rsidRPr="00FA7B9A">
              <w:rPr>
                <w:b/>
                <w:bCs/>
                <w:sz w:val="18"/>
              </w:rPr>
              <w:t>i)</w:t>
            </w:r>
            <w:r w:rsidRPr="00FA7B9A">
              <w:rPr>
                <w:sz w:val="18"/>
              </w:rPr>
              <w:t xml:space="preserve"> celkovou hrubou výši úroku, celkovou hrubou výši dividend a celkovou hrubou výši jiných příjmů plynoucích z prostředků držených na účtu, ve všech uvedených případech vyplacených nebo připsaných </w:t>
            </w:r>
            <w:r w:rsidRPr="00FA7B9A">
              <w:rPr>
                <w:sz w:val="18"/>
              </w:rPr>
              <w:lastRenderedPageBreak/>
              <w:t xml:space="preserve">na účet (nebo v souvislosti s účtem) v průběhu kalendářního roku nebo jiného náležitého oznamovacího období, a </w:t>
            </w:r>
            <w:proofErr w:type="spellStart"/>
            <w:r w:rsidRPr="00FA7B9A">
              <w:rPr>
                <w:b/>
                <w:bCs/>
                <w:sz w:val="18"/>
              </w:rPr>
              <w:t>ii</w:t>
            </w:r>
            <w:proofErr w:type="spellEnd"/>
            <w:r w:rsidRPr="00FA7B9A">
              <w:rPr>
                <w:b/>
                <w:bCs/>
                <w:sz w:val="18"/>
              </w:rPr>
              <w:t>) </w:t>
            </w:r>
            <w:r w:rsidRPr="00FA7B9A">
              <w:rPr>
                <w:sz w:val="18"/>
              </w:rPr>
              <w:t xml:space="preserve">celkové hrubé výnosy z prodeje nebo zpětného odkupu finančního majetku vyplacené nebo připsané na účet v průběhu kalendářního roku nebo jiného náležitého oznamovacího období, kdy oznamující finanční instituce působila jako </w:t>
            </w:r>
            <w:proofErr w:type="spellStart"/>
            <w:r w:rsidRPr="00FA7B9A">
              <w:rPr>
                <w:sz w:val="18"/>
              </w:rPr>
              <w:t>schovatelský</w:t>
            </w:r>
            <w:proofErr w:type="spellEnd"/>
            <w:r w:rsidRPr="00FA7B9A">
              <w:rPr>
                <w:sz w:val="18"/>
              </w:rPr>
              <w:t xml:space="preserve"> správce, makléř, zmocněnec nebo jiný zástupce majitele účtu;</w:t>
            </w:r>
          </w:p>
          <w:p w14:paraId="62152181" w14:textId="7DDD3D1A" w:rsidR="00216737" w:rsidRPr="00FA7B9A" w:rsidRDefault="00216737" w:rsidP="00216737">
            <w:pPr>
              <w:pStyle w:val="Odstavecseseznamem"/>
              <w:numPr>
                <w:ilvl w:val="0"/>
                <w:numId w:val="11"/>
              </w:numPr>
              <w:rPr>
                <w:sz w:val="18"/>
              </w:rPr>
            </w:pPr>
            <w:r w:rsidRPr="00FA7B9A">
              <w:rPr>
                <w:sz w:val="18"/>
              </w:rPr>
              <w:t>v případě jakéhokoli depozitního účtu celkovou hrubou výši úroku vyplaceného nebo připsaného na účet v průběhu kalendářního roku nebo jiného náležitého oznamovacího období;</w:t>
            </w:r>
          </w:p>
          <w:p w14:paraId="47CC1388" w14:textId="4D1CA66B" w:rsidR="00216737" w:rsidRPr="00FA7B9A" w:rsidRDefault="00216737" w:rsidP="00216737">
            <w:pPr>
              <w:pStyle w:val="Odstavecseseznamem"/>
              <w:numPr>
                <w:ilvl w:val="0"/>
                <w:numId w:val="11"/>
              </w:numPr>
              <w:rPr>
                <w:sz w:val="18"/>
              </w:rPr>
            </w:pPr>
            <w:r w:rsidRPr="00FA7B9A">
              <w:rPr>
                <w:sz w:val="18"/>
              </w:rPr>
              <w:t>v případě jakéhokoli účtu, který není uveden v písmeni e) nebo f), celkovou hrubou částku vyplacenou nebo připsanou majiteli účtu v souvislosti s účtem v průběhu kalendářního roku nebo jiného náležitého oznamovacího období, kdy je oznamující finanční instituce zavázanou stranou nebo dlužníkem, včetně úhrnné částky zaplacené majiteli účtu za jakýkoli zpětný odkup v průběhu kalendářního roku nebo jiného náležitého oznamovacího období;</w:t>
            </w:r>
          </w:p>
          <w:p w14:paraId="239877A7" w14:textId="11F14D69" w:rsidR="00216737" w:rsidRPr="00FA7B9A" w:rsidRDefault="00216737" w:rsidP="00216737">
            <w:pPr>
              <w:pStyle w:val="Odstavecseseznamem"/>
              <w:numPr>
                <w:ilvl w:val="0"/>
                <w:numId w:val="11"/>
              </w:numPr>
              <w:rPr>
                <w:sz w:val="18"/>
              </w:rPr>
            </w:pPr>
            <w:r w:rsidRPr="00FA7B9A">
              <w:rPr>
                <w:sz w:val="18"/>
              </w:rPr>
              <w:t>zda bylo pro každého majitele účtu předloženo platné čestné prohlášení;</w:t>
            </w:r>
          </w:p>
          <w:p w14:paraId="47D6E083" w14:textId="4952CFAE" w:rsidR="00216737" w:rsidRPr="00FA7B9A" w:rsidRDefault="00216737" w:rsidP="00216737">
            <w:pPr>
              <w:pStyle w:val="Odstavecseseznamem"/>
              <w:numPr>
                <w:ilvl w:val="0"/>
                <w:numId w:val="11"/>
              </w:numPr>
              <w:rPr>
                <w:sz w:val="18"/>
              </w:rPr>
            </w:pPr>
            <w:r w:rsidRPr="00FA7B9A">
              <w:rPr>
                <w:sz w:val="18"/>
              </w:rPr>
              <w:t>úlohu nebo úlohy, na jejichž základě je každá oznamovaná osoba, která je ovládající osobou majitele účtu, jenž je subjektem, ovládající osobou daného subjektu, a zda bylo pro každou takovou oznamovanou osobu předloženo platné čestné prohlášení;</w:t>
            </w:r>
          </w:p>
          <w:p w14:paraId="6D8C43C9" w14:textId="4671E03C" w:rsidR="00216737" w:rsidRPr="00FA7B9A" w:rsidRDefault="00216737" w:rsidP="00216737">
            <w:pPr>
              <w:pStyle w:val="Odstavecseseznamem"/>
              <w:numPr>
                <w:ilvl w:val="0"/>
                <w:numId w:val="11"/>
              </w:numPr>
              <w:rPr>
                <w:sz w:val="18"/>
              </w:rPr>
            </w:pPr>
            <w:r w:rsidRPr="00FA7B9A">
              <w:rPr>
                <w:sz w:val="18"/>
              </w:rPr>
              <w:t>druh účtu, zda se jedná o dříve existující účet nebo nový účet a zda se jedná o společný účet, včetně počtu majitelů společného účtu, a</w:t>
            </w:r>
          </w:p>
          <w:p w14:paraId="2BCAE7DD" w14:textId="2F814EB9" w:rsidR="00216737" w:rsidRPr="00FA7B9A" w:rsidRDefault="00216737" w:rsidP="00216737">
            <w:pPr>
              <w:pStyle w:val="Odstavecseseznamem"/>
              <w:numPr>
                <w:ilvl w:val="0"/>
                <w:numId w:val="11"/>
              </w:numPr>
              <w:rPr>
                <w:sz w:val="18"/>
              </w:rPr>
            </w:pPr>
            <w:r w:rsidRPr="00FA7B9A">
              <w:rPr>
                <w:sz w:val="18"/>
              </w:rPr>
              <w:t xml:space="preserve">v případě jakékoli majetkové účasti v investičním subjektu, který je právním uspořádáním, úlohu nebo úlohy, na jejichž základě je oznamovaná osoba držitelem majetkové účasti. </w:t>
            </w:r>
          </w:p>
          <w:p w14:paraId="222DC9BA" w14:textId="77777777" w:rsidR="00216737" w:rsidRPr="00216737" w:rsidRDefault="00216737" w:rsidP="00216737">
            <w:pPr>
              <w:rPr>
                <w:sz w:val="18"/>
              </w:rPr>
            </w:pPr>
            <w:r w:rsidRPr="00216737">
              <w:rPr>
                <w:sz w:val="18"/>
              </w:rPr>
              <w:t>Pro účely výměny informací podle tohoto odstavce, není-li v tomto odstavci nebo v příloze I nebo II stanoveno jinak, se výše a charakteristika plateb provedených v souvislosti s oznamovaným účtem určí podle vnitrostátních právních předpisů členského státu, který tyto informace sděluje.</w:t>
            </w:r>
          </w:p>
          <w:p w14:paraId="51A0A023" w14:textId="77777777" w:rsidR="00216737" w:rsidRPr="00216737" w:rsidRDefault="00216737" w:rsidP="00216737">
            <w:pPr>
              <w:rPr>
                <w:sz w:val="18"/>
              </w:rPr>
            </w:pPr>
            <w:r w:rsidRPr="00216737">
              <w:rPr>
                <w:sz w:val="18"/>
              </w:rPr>
              <w:t>Pokud by výměna informací spadala do působnosti odst. 1 písm. c) či jakéhokoli jiného právního nástroje Unie, mají první a druhý pododstavec tohoto odstavce přednost před odst. 1 písm. c) i před jakýmkoli jiným právním nástrojem Unie.</w:t>
            </w:r>
          </w:p>
          <w:p w14:paraId="4B5E4E51" w14:textId="1A2C4811" w:rsidR="00AF731C" w:rsidRDefault="00216737" w:rsidP="00216737">
            <w:pPr>
              <w:rPr>
                <w:sz w:val="18"/>
              </w:rPr>
            </w:pPr>
            <w:r w:rsidRPr="00216737">
              <w:rPr>
                <w:sz w:val="18"/>
              </w:rPr>
              <w:lastRenderedPageBreak/>
              <w:t>Příslušný orgán každého členského státu sdělí informace uvedené v druhém pododstavci písm. h) až k) týkající se daňových období od 1. ledna 2026.</w:t>
            </w:r>
          </w:p>
        </w:tc>
        <w:tc>
          <w:tcPr>
            <w:tcW w:w="850" w:type="dxa"/>
            <w:tcBorders>
              <w:top w:val="single" w:sz="4" w:space="0" w:color="auto"/>
              <w:left w:val="single" w:sz="18" w:space="0" w:color="auto"/>
              <w:bottom w:val="nil"/>
              <w:right w:val="single" w:sz="4" w:space="0" w:color="auto"/>
            </w:tcBorders>
          </w:tcPr>
          <w:p w14:paraId="7BEF6372" w14:textId="12B2BBE8" w:rsidR="00AF731C" w:rsidRDefault="008176BC" w:rsidP="00AF731C">
            <w:pPr>
              <w:rPr>
                <w:sz w:val="18"/>
              </w:rPr>
            </w:pPr>
            <w:r>
              <w:rPr>
                <w:sz w:val="18"/>
              </w:rPr>
              <w:lastRenderedPageBreak/>
              <w:t>12359</w:t>
            </w:r>
          </w:p>
        </w:tc>
        <w:tc>
          <w:tcPr>
            <w:tcW w:w="1191" w:type="dxa"/>
            <w:tcBorders>
              <w:top w:val="single" w:sz="4" w:space="0" w:color="auto"/>
              <w:left w:val="single" w:sz="4" w:space="0" w:color="auto"/>
              <w:bottom w:val="nil"/>
              <w:right w:val="single" w:sz="4" w:space="0" w:color="auto"/>
            </w:tcBorders>
          </w:tcPr>
          <w:p w14:paraId="29C70D71" w14:textId="77777777" w:rsidR="00AF731C" w:rsidRDefault="00AF731C" w:rsidP="00AF731C">
            <w:pPr>
              <w:rPr>
                <w:sz w:val="18"/>
              </w:rPr>
            </w:pPr>
          </w:p>
        </w:tc>
        <w:tc>
          <w:tcPr>
            <w:tcW w:w="5400" w:type="dxa"/>
            <w:gridSpan w:val="4"/>
            <w:tcBorders>
              <w:top w:val="single" w:sz="4" w:space="0" w:color="auto"/>
              <w:left w:val="single" w:sz="4" w:space="0" w:color="auto"/>
              <w:bottom w:val="nil"/>
              <w:right w:val="single" w:sz="4" w:space="0" w:color="auto"/>
            </w:tcBorders>
          </w:tcPr>
          <w:p w14:paraId="545B79CC" w14:textId="6A2B088E" w:rsidR="00AF731C" w:rsidRPr="00000A61" w:rsidRDefault="00AF731C" w:rsidP="00AF731C">
            <w:pPr>
              <w:pStyle w:val="Zpat"/>
              <w:tabs>
                <w:tab w:val="clear" w:pos="4536"/>
                <w:tab w:val="clear" w:pos="9072"/>
              </w:tabs>
              <w:rPr>
                <w:b/>
                <w:sz w:val="18"/>
              </w:rPr>
            </w:pPr>
          </w:p>
        </w:tc>
        <w:tc>
          <w:tcPr>
            <w:tcW w:w="900" w:type="dxa"/>
            <w:tcBorders>
              <w:top w:val="single" w:sz="4" w:space="0" w:color="auto"/>
              <w:left w:val="single" w:sz="4" w:space="0" w:color="auto"/>
              <w:bottom w:val="nil"/>
              <w:right w:val="single" w:sz="4" w:space="0" w:color="auto"/>
            </w:tcBorders>
          </w:tcPr>
          <w:p w14:paraId="545C6777" w14:textId="77777777" w:rsidR="00AF731C" w:rsidRDefault="00AF731C" w:rsidP="00AF731C">
            <w:pPr>
              <w:rPr>
                <w:sz w:val="18"/>
              </w:rPr>
            </w:pPr>
            <w:r>
              <w:rPr>
                <w:sz w:val="18"/>
              </w:rPr>
              <w:t>NT</w:t>
            </w:r>
          </w:p>
        </w:tc>
        <w:tc>
          <w:tcPr>
            <w:tcW w:w="720" w:type="dxa"/>
            <w:tcBorders>
              <w:top w:val="single" w:sz="4" w:space="0" w:color="auto"/>
              <w:left w:val="single" w:sz="4" w:space="0" w:color="auto"/>
              <w:bottom w:val="nil"/>
            </w:tcBorders>
          </w:tcPr>
          <w:p w14:paraId="77FA30B2" w14:textId="77777777" w:rsidR="00AF731C" w:rsidRDefault="00AF731C" w:rsidP="00AF731C">
            <w:pPr>
              <w:rPr>
                <w:sz w:val="18"/>
              </w:rPr>
            </w:pPr>
          </w:p>
        </w:tc>
      </w:tr>
      <w:tr w:rsidR="00F32827" w14:paraId="71943D1F" w14:textId="77777777" w:rsidTr="0011494E">
        <w:tc>
          <w:tcPr>
            <w:tcW w:w="1440" w:type="dxa"/>
            <w:tcBorders>
              <w:top w:val="single" w:sz="4" w:space="0" w:color="auto"/>
              <w:bottom w:val="nil"/>
              <w:right w:val="single" w:sz="4" w:space="0" w:color="auto"/>
            </w:tcBorders>
          </w:tcPr>
          <w:p w14:paraId="4978A842" w14:textId="77777777" w:rsidR="00F32827" w:rsidRPr="00217DBD" w:rsidRDefault="00216737" w:rsidP="00F32827">
            <w:pPr>
              <w:rPr>
                <w:sz w:val="18"/>
              </w:rPr>
            </w:pPr>
            <w:r w:rsidRPr="00217DBD">
              <w:rPr>
                <w:sz w:val="18"/>
              </w:rPr>
              <w:lastRenderedPageBreak/>
              <w:t>Článek 1 odst. 3</w:t>
            </w:r>
          </w:p>
          <w:p w14:paraId="12F139FD" w14:textId="4A1AF690" w:rsidR="00B63E21" w:rsidRDefault="005D4079" w:rsidP="00F32827">
            <w:pPr>
              <w:rPr>
                <w:sz w:val="18"/>
              </w:rPr>
            </w:pPr>
            <w:r w:rsidRPr="00217DBD">
              <w:rPr>
                <w:sz w:val="18"/>
              </w:rPr>
              <w:t>b</w:t>
            </w:r>
            <w:r w:rsidR="00B63E21" w:rsidRPr="00217DBD">
              <w:rPr>
                <w:sz w:val="18"/>
              </w:rPr>
              <w:t>ody 1 až 6</w:t>
            </w:r>
          </w:p>
        </w:tc>
        <w:tc>
          <w:tcPr>
            <w:tcW w:w="5339" w:type="dxa"/>
            <w:gridSpan w:val="4"/>
            <w:tcBorders>
              <w:top w:val="single" w:sz="4" w:space="0" w:color="auto"/>
              <w:left w:val="single" w:sz="4" w:space="0" w:color="auto"/>
              <w:bottom w:val="nil"/>
              <w:right w:val="single" w:sz="18" w:space="0" w:color="auto"/>
            </w:tcBorders>
          </w:tcPr>
          <w:p w14:paraId="608610E1" w14:textId="303BD953" w:rsidR="001D2BAA" w:rsidRDefault="001D2BAA" w:rsidP="00174ABA">
            <w:pPr>
              <w:rPr>
                <w:sz w:val="18"/>
              </w:rPr>
            </w:pPr>
            <w:r w:rsidRPr="001D2BAA">
              <w:rPr>
                <w:sz w:val="18"/>
              </w:rPr>
              <w:t xml:space="preserve">Vkládá se nový článek, který zní: </w:t>
            </w:r>
          </w:p>
          <w:p w14:paraId="030D145B" w14:textId="77777777" w:rsidR="001D2BAA" w:rsidRDefault="001D2BAA" w:rsidP="00174ABA">
            <w:pPr>
              <w:rPr>
                <w:sz w:val="18"/>
              </w:rPr>
            </w:pPr>
          </w:p>
          <w:p w14:paraId="24D98BEA" w14:textId="2B0E5956" w:rsidR="00174ABA" w:rsidRPr="00174ABA" w:rsidRDefault="00174ABA" w:rsidP="00174ABA">
            <w:pPr>
              <w:rPr>
                <w:sz w:val="18"/>
              </w:rPr>
            </w:pPr>
            <w:r w:rsidRPr="00174ABA">
              <w:rPr>
                <w:sz w:val="18"/>
              </w:rPr>
              <w:t>„Článek 8ae</w:t>
            </w:r>
          </w:p>
          <w:p w14:paraId="48D9649A" w14:textId="27D29A50" w:rsidR="00174ABA" w:rsidRDefault="00174ABA" w:rsidP="00174ABA">
            <w:pPr>
              <w:rPr>
                <w:sz w:val="18"/>
              </w:rPr>
            </w:pPr>
            <w:r w:rsidRPr="00174ABA">
              <w:rPr>
                <w:sz w:val="18"/>
              </w:rPr>
              <w:t>Formát podání a výměna informací týkajících se informačních přehledů k dorovnávací dani podle článku 44 směrnice (EU) 2022/2523</w:t>
            </w:r>
          </w:p>
          <w:p w14:paraId="5576ABD5" w14:textId="77777777" w:rsidR="001D2BAA" w:rsidRPr="00174ABA" w:rsidRDefault="001D2BAA" w:rsidP="00174ABA">
            <w:pPr>
              <w:rPr>
                <w:sz w:val="18"/>
              </w:rPr>
            </w:pPr>
          </w:p>
          <w:p w14:paraId="56F5448E" w14:textId="77777777" w:rsidR="00174ABA" w:rsidRPr="00174ABA" w:rsidRDefault="00174ABA" w:rsidP="00174ABA">
            <w:pPr>
              <w:rPr>
                <w:sz w:val="18"/>
              </w:rPr>
            </w:pPr>
            <w:r w:rsidRPr="00174ABA">
              <w:rPr>
                <w:sz w:val="18"/>
              </w:rPr>
              <w:t>1.</w:t>
            </w:r>
            <w:r w:rsidRPr="00174ABA">
              <w:rPr>
                <w:sz w:val="18"/>
              </w:rPr>
              <w:tab/>
              <w:t>Každý členský stát přijme nezbytná opatření, aby podávající členský subjekt nadnárodní skupiny podniků měl povinnost použít ke splnění svých povinností podávat informační přehled podle článku 44 směrnice (EU) 2022/2523 standardní šablonu uvedenou v oddíle IV přílohy VII této směrnice.</w:t>
            </w:r>
          </w:p>
          <w:p w14:paraId="1A53E8E9" w14:textId="77777777" w:rsidR="00174ABA" w:rsidRPr="00174ABA" w:rsidRDefault="00174ABA" w:rsidP="00174ABA">
            <w:pPr>
              <w:rPr>
                <w:sz w:val="18"/>
              </w:rPr>
            </w:pPr>
            <w:r w:rsidRPr="00174ABA">
              <w:rPr>
                <w:sz w:val="18"/>
              </w:rPr>
              <w:t xml:space="preserve"> </w:t>
            </w:r>
          </w:p>
          <w:p w14:paraId="6E205029" w14:textId="0EB5DFFC" w:rsidR="00FA7B9A" w:rsidRDefault="00174ABA" w:rsidP="00174ABA">
            <w:pPr>
              <w:rPr>
                <w:sz w:val="18"/>
              </w:rPr>
            </w:pPr>
            <w:r w:rsidRPr="00174ABA">
              <w:rPr>
                <w:sz w:val="18"/>
              </w:rPr>
              <w:t>2.</w:t>
            </w:r>
            <w:r w:rsidRPr="00174ABA">
              <w:rPr>
                <w:sz w:val="18"/>
              </w:rPr>
              <w:tab/>
              <w:t>Příslušný orgán členského státu, který obdržel informační přehled k dorovnávací dani podaný nejvyšším mateřským subjektem nebo určeným podávajícím subjektem, jak je uvedeno v čl. 44 odst. 3 písm. a) a b) směrnice (EU) 2022/2523, sdělí prostřednictvím automatické výměny a v souladu s níže uvedeným způsobem šíření informací:</w:t>
            </w:r>
          </w:p>
          <w:p w14:paraId="2C69F252" w14:textId="77777777" w:rsidR="00FA7B9A" w:rsidRDefault="00174ABA" w:rsidP="00174ABA">
            <w:pPr>
              <w:pStyle w:val="Odstavecseseznamem"/>
              <w:numPr>
                <w:ilvl w:val="0"/>
                <w:numId w:val="12"/>
              </w:numPr>
              <w:rPr>
                <w:sz w:val="18"/>
              </w:rPr>
            </w:pPr>
            <w:r w:rsidRPr="00FA7B9A">
              <w:rPr>
                <w:sz w:val="18"/>
              </w:rPr>
              <w:t>obecný oddíl informačního přehledu k dorovnávací dani provádějícímu členskému státu, v němž se nacházejí nejvyšší mateřský subjekt nebo členské subjekty nadnárodní skupiny podniků;</w:t>
            </w:r>
          </w:p>
          <w:p w14:paraId="08CD1A96" w14:textId="77777777" w:rsidR="00FA7B9A" w:rsidRDefault="00174ABA" w:rsidP="00174ABA">
            <w:pPr>
              <w:pStyle w:val="Odstavecseseznamem"/>
              <w:numPr>
                <w:ilvl w:val="0"/>
                <w:numId w:val="12"/>
              </w:numPr>
              <w:rPr>
                <w:sz w:val="18"/>
              </w:rPr>
            </w:pPr>
            <w:r w:rsidRPr="00FA7B9A">
              <w:rPr>
                <w:sz w:val="18"/>
              </w:rPr>
              <w:t>obecný oddíl informačního přehledu k dorovnávací dani, s výjimkou souhrnných informací na vysoké úrovni v oddíle 1.4 tohoto přehledu, členským státům pouze s kvalifikovanou vnitrostátní dorovnávací daní:</w:t>
            </w:r>
            <w:r w:rsidR="00FA7B9A" w:rsidRPr="00FA7B9A">
              <w:rPr>
                <w:sz w:val="18"/>
              </w:rPr>
              <w:t xml:space="preserve"> </w:t>
            </w:r>
            <w:r w:rsidRPr="00FA7B9A">
              <w:rPr>
                <w:b/>
                <w:bCs/>
                <w:sz w:val="18"/>
              </w:rPr>
              <w:t>i)</w:t>
            </w:r>
            <w:r w:rsidR="00FA7B9A" w:rsidRPr="00FA7B9A">
              <w:rPr>
                <w:sz w:val="18"/>
              </w:rPr>
              <w:t xml:space="preserve"> </w:t>
            </w:r>
            <w:r w:rsidRPr="00FA7B9A">
              <w:rPr>
                <w:sz w:val="18"/>
              </w:rPr>
              <w:t>v nichž se nacházejí členské subjekty nadnárodní skupiny podniků;</w:t>
            </w:r>
            <w:r w:rsidR="00FA7B9A" w:rsidRPr="00FA7B9A">
              <w:rPr>
                <w:sz w:val="18"/>
              </w:rPr>
              <w:t xml:space="preserve"> </w:t>
            </w:r>
            <w:proofErr w:type="spellStart"/>
            <w:r w:rsidRPr="00FA7B9A">
              <w:rPr>
                <w:b/>
                <w:bCs/>
                <w:sz w:val="18"/>
              </w:rPr>
              <w:t>ii</w:t>
            </w:r>
            <w:proofErr w:type="spellEnd"/>
            <w:r w:rsidRPr="00FA7B9A">
              <w:rPr>
                <w:b/>
                <w:bCs/>
                <w:sz w:val="18"/>
              </w:rPr>
              <w:t>)</w:t>
            </w:r>
            <w:r w:rsidR="00FA7B9A" w:rsidRPr="00FA7B9A">
              <w:rPr>
                <w:sz w:val="18"/>
              </w:rPr>
              <w:t xml:space="preserve"> </w:t>
            </w:r>
            <w:r w:rsidRPr="00FA7B9A">
              <w:rPr>
                <w:sz w:val="18"/>
              </w:rPr>
              <w:t>v nichž se nachází společný podnik nebo člen skupiny společných podniků nadnárodní skupiny podniků, pokud je kvalifikovaná vnitrostátní dorovnávací daň uložena společným podnikům v daném členském státě;</w:t>
            </w:r>
            <w:r w:rsidR="00FA7B9A" w:rsidRPr="00FA7B9A">
              <w:rPr>
                <w:sz w:val="18"/>
              </w:rPr>
              <w:t xml:space="preserve"> </w:t>
            </w:r>
            <w:proofErr w:type="spellStart"/>
            <w:r w:rsidRPr="00FA7B9A">
              <w:rPr>
                <w:b/>
                <w:bCs/>
                <w:sz w:val="18"/>
              </w:rPr>
              <w:t>iii</w:t>
            </w:r>
            <w:proofErr w:type="spellEnd"/>
            <w:r w:rsidRPr="00FA7B9A">
              <w:rPr>
                <w:b/>
                <w:bCs/>
                <w:sz w:val="18"/>
              </w:rPr>
              <w:t>)</w:t>
            </w:r>
            <w:r w:rsidR="00FA7B9A" w:rsidRPr="00FA7B9A">
              <w:rPr>
                <w:sz w:val="18"/>
              </w:rPr>
              <w:t xml:space="preserve"> </w:t>
            </w:r>
            <w:r w:rsidRPr="00FA7B9A">
              <w:rPr>
                <w:sz w:val="18"/>
              </w:rPr>
              <w:t>v nichž je kvalifikovaná vnitrostátní dorovnávací daň uložena v daném členském státě členskému subjektu bez státní příslušnosti nebo společnému podniku bez státní příslušnosti nadnárodní skupiny podniků;</w:t>
            </w:r>
          </w:p>
          <w:p w14:paraId="5D165969" w14:textId="23A30B68" w:rsidR="00174ABA" w:rsidRPr="00FA7B9A" w:rsidRDefault="00174ABA" w:rsidP="00174ABA">
            <w:pPr>
              <w:pStyle w:val="Odstavecseseznamem"/>
              <w:numPr>
                <w:ilvl w:val="0"/>
                <w:numId w:val="12"/>
              </w:numPr>
              <w:rPr>
                <w:sz w:val="18"/>
              </w:rPr>
            </w:pPr>
            <w:r w:rsidRPr="00FA7B9A">
              <w:rPr>
                <w:sz w:val="18"/>
              </w:rPr>
              <w:t>jeden nebo více jurisdikčních oddílů informačního přehledu k dorovnávací dani členským státům, které mají práva zdanění podle směrnice (EU) 2022/2523 včetně kvalifikované vnitrostátní dorovnávací daně, pokud jde o členské státy, k nimž se tyto jurisdikční oddíly vztahují.</w:t>
            </w:r>
          </w:p>
          <w:p w14:paraId="3D70EE81" w14:textId="725E72AD" w:rsidR="00174ABA" w:rsidRDefault="00174ABA" w:rsidP="00174ABA">
            <w:pPr>
              <w:rPr>
                <w:sz w:val="18"/>
              </w:rPr>
            </w:pPr>
            <w:r w:rsidRPr="00174ABA">
              <w:rPr>
                <w:sz w:val="18"/>
              </w:rPr>
              <w:lastRenderedPageBreak/>
              <w:t>Bez ohledu na první pododstavec tohoto odstavce se jurisdikcím s pravidlem pro nedostatečně zdaněný zisk, jež mají nulový procentní podíl podle zmíněného pravidla, poskytne pouze ta část informačního přehledu k dorovnávací dani, která obsahuje informace o přiřazení dorovnávací daně podle pravidla pro nedostatečně zdaněný zisk ve vztahu k této jurisdikci, přičemž tyto informace jsou v souladu s výňatkem z oddílu 3.4.3 informačního přehledu k dorovnávací dani, a provádějícímu členskému státu, v němž se nachází nejvyšší mateřský subjekt, se poskytnou všechny jurisdikční oddíly.</w:t>
            </w:r>
          </w:p>
          <w:p w14:paraId="2C625687" w14:textId="77777777" w:rsidR="00FA7B9A" w:rsidRPr="00174ABA" w:rsidRDefault="00FA7B9A" w:rsidP="00174ABA">
            <w:pPr>
              <w:rPr>
                <w:sz w:val="18"/>
              </w:rPr>
            </w:pPr>
          </w:p>
          <w:p w14:paraId="307AB124" w14:textId="539E404D" w:rsidR="00174ABA" w:rsidRDefault="00174ABA" w:rsidP="00174ABA">
            <w:pPr>
              <w:rPr>
                <w:sz w:val="18"/>
              </w:rPr>
            </w:pPr>
            <w:r w:rsidRPr="00174ABA">
              <w:rPr>
                <w:sz w:val="18"/>
              </w:rPr>
              <w:t>3.</w:t>
            </w:r>
            <w:r w:rsidRPr="00174ABA">
              <w:rPr>
                <w:sz w:val="18"/>
              </w:rPr>
              <w:tab/>
              <w:t>Příslušný orgán členského státu sdělí informace obsažené v informačním přehledu k dorovnávací dani obdrženém podle odstavce 2 do tří měsíců od uplynutí lhůty pro podání za dané vykazované účetní období.</w:t>
            </w:r>
          </w:p>
          <w:p w14:paraId="791599D8" w14:textId="77777777" w:rsidR="00FA7B9A" w:rsidRPr="00174ABA" w:rsidRDefault="00FA7B9A" w:rsidP="00174ABA">
            <w:pPr>
              <w:rPr>
                <w:sz w:val="18"/>
              </w:rPr>
            </w:pPr>
          </w:p>
          <w:p w14:paraId="6DEA8998" w14:textId="4CBBE56F" w:rsidR="00174ABA" w:rsidRDefault="00174ABA" w:rsidP="00174ABA">
            <w:pPr>
              <w:rPr>
                <w:sz w:val="18"/>
              </w:rPr>
            </w:pPr>
            <w:r w:rsidRPr="00174ABA">
              <w:rPr>
                <w:sz w:val="18"/>
              </w:rPr>
              <w:t>4.</w:t>
            </w:r>
            <w:r w:rsidRPr="00174ABA">
              <w:rPr>
                <w:sz w:val="18"/>
              </w:rPr>
              <w:tab/>
              <w:t>Příslušný orgán členského státu sdělí informace obsažené v informačním přehledu k dorovnávací dani obdrženém po uplynutí lhůty pro podání do tří měsíců ode dne jeho obdržení.</w:t>
            </w:r>
          </w:p>
          <w:p w14:paraId="5F5DB7CD" w14:textId="77777777" w:rsidR="00FA7B9A" w:rsidRPr="00174ABA" w:rsidRDefault="00FA7B9A" w:rsidP="00174ABA">
            <w:pPr>
              <w:rPr>
                <w:sz w:val="18"/>
              </w:rPr>
            </w:pPr>
          </w:p>
          <w:p w14:paraId="59AD6C0D" w14:textId="77777777" w:rsidR="00174ABA" w:rsidRPr="00174ABA" w:rsidRDefault="00174ABA" w:rsidP="00174ABA">
            <w:pPr>
              <w:rPr>
                <w:sz w:val="18"/>
              </w:rPr>
            </w:pPr>
            <w:r w:rsidRPr="00174ABA">
              <w:rPr>
                <w:sz w:val="18"/>
              </w:rPr>
              <w:t>5.</w:t>
            </w:r>
            <w:r w:rsidRPr="00174ABA">
              <w:rPr>
                <w:sz w:val="18"/>
              </w:rPr>
              <w:tab/>
              <w:t>Komise prostřednictvím prováděcích aktů přijme nezbytná praktická opatření k usnadnění sdělení podle odstavce 2 tohoto článku. Tyto prováděcí akty se přijímají postupem podle čl. 26 odst. 2.</w:t>
            </w:r>
          </w:p>
          <w:p w14:paraId="6D1714D9" w14:textId="77777777" w:rsidR="00174ABA" w:rsidRPr="00174ABA" w:rsidRDefault="00174ABA" w:rsidP="00174ABA">
            <w:pPr>
              <w:rPr>
                <w:sz w:val="18"/>
              </w:rPr>
            </w:pPr>
            <w:r w:rsidRPr="00174ABA">
              <w:rPr>
                <w:sz w:val="18"/>
              </w:rPr>
              <w:t xml:space="preserve"> </w:t>
            </w:r>
          </w:p>
          <w:p w14:paraId="2987B8C7" w14:textId="29612391" w:rsidR="00174ABA" w:rsidRDefault="00174ABA" w:rsidP="00174ABA">
            <w:pPr>
              <w:rPr>
                <w:sz w:val="18"/>
              </w:rPr>
            </w:pPr>
            <w:r w:rsidRPr="00174ABA">
              <w:rPr>
                <w:sz w:val="18"/>
              </w:rPr>
              <w:t>6.</w:t>
            </w:r>
            <w:r w:rsidRPr="00174ABA">
              <w:rPr>
                <w:sz w:val="18"/>
              </w:rPr>
              <w:tab/>
              <w:t>Komise nemá přístup k informacím uvedeným v odst. 2 písm. a) až c).</w:t>
            </w:r>
          </w:p>
          <w:p w14:paraId="0E9E4154" w14:textId="77777777" w:rsidR="00FA7B9A" w:rsidRPr="00174ABA" w:rsidRDefault="00FA7B9A" w:rsidP="00174ABA">
            <w:pPr>
              <w:rPr>
                <w:sz w:val="18"/>
              </w:rPr>
            </w:pPr>
          </w:p>
          <w:p w14:paraId="38E5FB1C" w14:textId="796A1A75" w:rsidR="00F32827" w:rsidRDefault="00F32827" w:rsidP="00174ABA">
            <w:pPr>
              <w:rPr>
                <w:sz w:val="18"/>
              </w:rPr>
            </w:pPr>
          </w:p>
        </w:tc>
        <w:tc>
          <w:tcPr>
            <w:tcW w:w="850" w:type="dxa"/>
            <w:tcBorders>
              <w:top w:val="single" w:sz="4" w:space="0" w:color="auto"/>
              <w:left w:val="single" w:sz="18" w:space="0" w:color="auto"/>
              <w:bottom w:val="nil"/>
              <w:right w:val="single" w:sz="4" w:space="0" w:color="auto"/>
            </w:tcBorders>
          </w:tcPr>
          <w:p w14:paraId="4F0F7478" w14:textId="77777777" w:rsidR="00F32827" w:rsidRDefault="008176BC" w:rsidP="00F32827">
            <w:pPr>
              <w:rPr>
                <w:sz w:val="18"/>
                <w:szCs w:val="18"/>
              </w:rPr>
            </w:pPr>
            <w:r>
              <w:rPr>
                <w:sz w:val="18"/>
                <w:szCs w:val="18"/>
              </w:rPr>
              <w:lastRenderedPageBreak/>
              <w:t>12359</w:t>
            </w:r>
          </w:p>
          <w:p w14:paraId="0EBAFFC3" w14:textId="77777777" w:rsidR="00C65761" w:rsidRDefault="00C65761" w:rsidP="00F32827">
            <w:pPr>
              <w:rPr>
                <w:sz w:val="18"/>
                <w:szCs w:val="18"/>
              </w:rPr>
            </w:pPr>
          </w:p>
          <w:p w14:paraId="76036C02" w14:textId="77777777" w:rsidR="00C65761" w:rsidRDefault="00C65761" w:rsidP="00F32827">
            <w:pPr>
              <w:rPr>
                <w:sz w:val="18"/>
                <w:szCs w:val="18"/>
              </w:rPr>
            </w:pPr>
          </w:p>
          <w:p w14:paraId="2A09B79C" w14:textId="77777777" w:rsidR="00C65761" w:rsidRDefault="00C65761" w:rsidP="00F32827">
            <w:pPr>
              <w:rPr>
                <w:sz w:val="18"/>
                <w:szCs w:val="18"/>
              </w:rPr>
            </w:pPr>
          </w:p>
          <w:p w14:paraId="0A852399" w14:textId="77777777" w:rsidR="00C65761" w:rsidRDefault="00C65761" w:rsidP="00F32827">
            <w:pPr>
              <w:rPr>
                <w:sz w:val="18"/>
                <w:szCs w:val="18"/>
              </w:rPr>
            </w:pPr>
          </w:p>
          <w:p w14:paraId="6D0674F2" w14:textId="77777777" w:rsidR="00C65761" w:rsidRDefault="00C65761" w:rsidP="00F32827">
            <w:pPr>
              <w:rPr>
                <w:sz w:val="18"/>
                <w:szCs w:val="18"/>
              </w:rPr>
            </w:pPr>
          </w:p>
          <w:p w14:paraId="31578B9A" w14:textId="77777777" w:rsidR="00C65761" w:rsidRDefault="00C65761" w:rsidP="00F32827">
            <w:pPr>
              <w:rPr>
                <w:sz w:val="18"/>
                <w:szCs w:val="18"/>
              </w:rPr>
            </w:pPr>
          </w:p>
          <w:p w14:paraId="5DD8AE2F" w14:textId="77777777" w:rsidR="00C65761" w:rsidRDefault="00C65761" w:rsidP="00F32827">
            <w:pPr>
              <w:rPr>
                <w:sz w:val="18"/>
                <w:szCs w:val="18"/>
              </w:rPr>
            </w:pPr>
          </w:p>
          <w:p w14:paraId="63813F02" w14:textId="77777777" w:rsidR="00C65761" w:rsidRDefault="00C65761" w:rsidP="00F32827">
            <w:pPr>
              <w:rPr>
                <w:sz w:val="18"/>
                <w:szCs w:val="18"/>
              </w:rPr>
            </w:pPr>
          </w:p>
          <w:p w14:paraId="71E39651" w14:textId="77777777" w:rsidR="00C65761" w:rsidRDefault="00C65761" w:rsidP="00F32827">
            <w:pPr>
              <w:rPr>
                <w:sz w:val="18"/>
                <w:szCs w:val="18"/>
              </w:rPr>
            </w:pPr>
          </w:p>
          <w:p w14:paraId="07410DC2" w14:textId="77777777" w:rsidR="00C65761" w:rsidRDefault="00C65761" w:rsidP="00F32827">
            <w:pPr>
              <w:rPr>
                <w:sz w:val="18"/>
                <w:szCs w:val="18"/>
              </w:rPr>
            </w:pPr>
          </w:p>
          <w:p w14:paraId="1B47A5C9" w14:textId="77777777" w:rsidR="00C65761" w:rsidRDefault="00C65761" w:rsidP="00F32827">
            <w:pPr>
              <w:rPr>
                <w:sz w:val="18"/>
                <w:szCs w:val="18"/>
              </w:rPr>
            </w:pPr>
          </w:p>
          <w:p w14:paraId="41AEFC81" w14:textId="77777777" w:rsidR="00C65761" w:rsidRDefault="00C65761" w:rsidP="00F32827">
            <w:pPr>
              <w:rPr>
                <w:sz w:val="18"/>
                <w:szCs w:val="18"/>
              </w:rPr>
            </w:pPr>
          </w:p>
          <w:p w14:paraId="03D174EB" w14:textId="77777777" w:rsidR="00C65761" w:rsidRDefault="00C65761" w:rsidP="00F32827">
            <w:pPr>
              <w:rPr>
                <w:sz w:val="18"/>
                <w:szCs w:val="18"/>
              </w:rPr>
            </w:pPr>
          </w:p>
          <w:p w14:paraId="47B11DC3" w14:textId="77777777" w:rsidR="00C65761" w:rsidRDefault="00C65761" w:rsidP="00F32827">
            <w:pPr>
              <w:rPr>
                <w:sz w:val="18"/>
                <w:szCs w:val="18"/>
              </w:rPr>
            </w:pPr>
          </w:p>
          <w:p w14:paraId="6618C4F4" w14:textId="77777777" w:rsidR="00C65761" w:rsidRDefault="00C65761" w:rsidP="00F32827">
            <w:pPr>
              <w:rPr>
                <w:sz w:val="18"/>
                <w:szCs w:val="18"/>
              </w:rPr>
            </w:pPr>
          </w:p>
          <w:p w14:paraId="00F19AFB" w14:textId="77777777" w:rsidR="00C65761" w:rsidRDefault="00C65761" w:rsidP="00F32827">
            <w:pPr>
              <w:rPr>
                <w:sz w:val="18"/>
                <w:szCs w:val="18"/>
              </w:rPr>
            </w:pPr>
          </w:p>
          <w:p w14:paraId="7404FDD8" w14:textId="77777777" w:rsidR="00C65761" w:rsidRDefault="00C65761" w:rsidP="00F32827">
            <w:pPr>
              <w:rPr>
                <w:sz w:val="18"/>
                <w:szCs w:val="18"/>
              </w:rPr>
            </w:pPr>
          </w:p>
          <w:p w14:paraId="3F71CCDB" w14:textId="77777777" w:rsidR="00C65761" w:rsidRDefault="00C65761" w:rsidP="00F32827">
            <w:pPr>
              <w:rPr>
                <w:sz w:val="18"/>
                <w:szCs w:val="18"/>
              </w:rPr>
            </w:pPr>
          </w:p>
          <w:p w14:paraId="4A4F629F" w14:textId="77777777" w:rsidR="00C65761" w:rsidRDefault="00C65761" w:rsidP="00F32827">
            <w:pPr>
              <w:rPr>
                <w:sz w:val="18"/>
                <w:szCs w:val="18"/>
              </w:rPr>
            </w:pPr>
          </w:p>
          <w:p w14:paraId="7D2E5575" w14:textId="77777777" w:rsidR="00C65761" w:rsidRDefault="00C65761" w:rsidP="00F32827">
            <w:pPr>
              <w:rPr>
                <w:sz w:val="18"/>
                <w:szCs w:val="18"/>
              </w:rPr>
            </w:pPr>
          </w:p>
          <w:p w14:paraId="6349BC43" w14:textId="77777777" w:rsidR="00C65761" w:rsidRDefault="00C65761" w:rsidP="00F32827">
            <w:pPr>
              <w:rPr>
                <w:sz w:val="18"/>
                <w:szCs w:val="18"/>
              </w:rPr>
            </w:pPr>
          </w:p>
          <w:p w14:paraId="040682B1" w14:textId="77777777" w:rsidR="00C65761" w:rsidRDefault="00C65761" w:rsidP="00F32827">
            <w:pPr>
              <w:rPr>
                <w:sz w:val="18"/>
                <w:szCs w:val="18"/>
              </w:rPr>
            </w:pPr>
          </w:p>
          <w:p w14:paraId="41EA9476" w14:textId="77777777" w:rsidR="00C65761" w:rsidRDefault="00C65761" w:rsidP="00F32827">
            <w:pPr>
              <w:rPr>
                <w:sz w:val="18"/>
                <w:szCs w:val="18"/>
              </w:rPr>
            </w:pPr>
          </w:p>
          <w:p w14:paraId="5B9679C4" w14:textId="77777777" w:rsidR="00C65761" w:rsidRDefault="00C65761" w:rsidP="00F32827">
            <w:pPr>
              <w:rPr>
                <w:sz w:val="18"/>
                <w:szCs w:val="18"/>
              </w:rPr>
            </w:pPr>
          </w:p>
          <w:p w14:paraId="0920C1F6" w14:textId="77777777" w:rsidR="00C65761" w:rsidRDefault="00C65761" w:rsidP="00F32827">
            <w:pPr>
              <w:rPr>
                <w:sz w:val="18"/>
                <w:szCs w:val="18"/>
              </w:rPr>
            </w:pPr>
          </w:p>
          <w:p w14:paraId="2DEB9E5A" w14:textId="77777777" w:rsidR="00C65761" w:rsidRDefault="00C65761" w:rsidP="00F32827">
            <w:pPr>
              <w:rPr>
                <w:sz w:val="18"/>
                <w:szCs w:val="18"/>
              </w:rPr>
            </w:pPr>
          </w:p>
          <w:p w14:paraId="3DD6FF91" w14:textId="77777777" w:rsidR="00C65761" w:rsidRDefault="00C65761" w:rsidP="00F32827">
            <w:pPr>
              <w:rPr>
                <w:sz w:val="18"/>
                <w:szCs w:val="18"/>
              </w:rPr>
            </w:pPr>
          </w:p>
          <w:p w14:paraId="1FEDA952" w14:textId="77777777" w:rsidR="00C65761" w:rsidRDefault="00C65761" w:rsidP="00F32827">
            <w:pPr>
              <w:rPr>
                <w:sz w:val="18"/>
                <w:szCs w:val="18"/>
              </w:rPr>
            </w:pPr>
          </w:p>
          <w:p w14:paraId="4820107A" w14:textId="77777777" w:rsidR="00C65761" w:rsidRDefault="00C65761" w:rsidP="00F32827">
            <w:pPr>
              <w:rPr>
                <w:sz w:val="18"/>
                <w:szCs w:val="18"/>
              </w:rPr>
            </w:pPr>
          </w:p>
          <w:p w14:paraId="520BD953" w14:textId="77777777" w:rsidR="00C65761" w:rsidRDefault="00C65761" w:rsidP="00F32827">
            <w:pPr>
              <w:rPr>
                <w:sz w:val="18"/>
                <w:szCs w:val="18"/>
              </w:rPr>
            </w:pPr>
          </w:p>
          <w:p w14:paraId="459289C1" w14:textId="77777777" w:rsidR="00C65761" w:rsidRDefault="00C65761" w:rsidP="00F32827">
            <w:pPr>
              <w:rPr>
                <w:sz w:val="18"/>
                <w:szCs w:val="18"/>
              </w:rPr>
            </w:pPr>
          </w:p>
          <w:p w14:paraId="35A2E3B9" w14:textId="77777777" w:rsidR="00C65761" w:rsidRDefault="00C65761" w:rsidP="00F32827">
            <w:pPr>
              <w:rPr>
                <w:sz w:val="18"/>
                <w:szCs w:val="18"/>
              </w:rPr>
            </w:pPr>
          </w:p>
          <w:p w14:paraId="39A08577" w14:textId="77777777" w:rsidR="00C65761" w:rsidRDefault="00C65761" w:rsidP="00F32827">
            <w:pPr>
              <w:rPr>
                <w:sz w:val="18"/>
                <w:szCs w:val="18"/>
              </w:rPr>
            </w:pPr>
          </w:p>
          <w:p w14:paraId="7C88A551" w14:textId="77777777" w:rsidR="00C65761" w:rsidRDefault="00C65761" w:rsidP="00F32827">
            <w:pPr>
              <w:rPr>
                <w:sz w:val="18"/>
                <w:szCs w:val="18"/>
              </w:rPr>
            </w:pPr>
          </w:p>
          <w:p w14:paraId="6FA2181E" w14:textId="77777777" w:rsidR="00C65761" w:rsidRDefault="00C65761" w:rsidP="00F32827">
            <w:pPr>
              <w:rPr>
                <w:sz w:val="18"/>
                <w:szCs w:val="18"/>
              </w:rPr>
            </w:pPr>
          </w:p>
          <w:p w14:paraId="3F51BF83" w14:textId="77777777" w:rsidR="00C65761" w:rsidRDefault="00C65761" w:rsidP="00F32827">
            <w:pPr>
              <w:rPr>
                <w:sz w:val="18"/>
                <w:szCs w:val="18"/>
              </w:rPr>
            </w:pPr>
          </w:p>
          <w:p w14:paraId="589AA7F0" w14:textId="77777777" w:rsidR="00C65761" w:rsidRDefault="00C65761" w:rsidP="00F32827">
            <w:pPr>
              <w:rPr>
                <w:sz w:val="18"/>
                <w:szCs w:val="18"/>
              </w:rPr>
            </w:pPr>
          </w:p>
          <w:p w14:paraId="11B053EB" w14:textId="77777777" w:rsidR="00C65761" w:rsidRDefault="00C65761" w:rsidP="00F32827">
            <w:pPr>
              <w:rPr>
                <w:sz w:val="18"/>
                <w:szCs w:val="18"/>
              </w:rPr>
            </w:pPr>
          </w:p>
          <w:p w14:paraId="164BA088" w14:textId="77777777" w:rsidR="00C65761" w:rsidRDefault="00C65761" w:rsidP="00F32827">
            <w:pPr>
              <w:rPr>
                <w:sz w:val="18"/>
                <w:szCs w:val="18"/>
              </w:rPr>
            </w:pPr>
          </w:p>
          <w:p w14:paraId="18A55181" w14:textId="77777777" w:rsidR="00C65761" w:rsidRDefault="00C65761" w:rsidP="00F32827">
            <w:pPr>
              <w:rPr>
                <w:sz w:val="18"/>
                <w:szCs w:val="18"/>
              </w:rPr>
            </w:pPr>
          </w:p>
          <w:p w14:paraId="0F88B99F" w14:textId="77777777" w:rsidR="00C65761" w:rsidRDefault="00C65761" w:rsidP="00F32827">
            <w:pPr>
              <w:rPr>
                <w:sz w:val="18"/>
                <w:szCs w:val="18"/>
              </w:rPr>
            </w:pPr>
          </w:p>
          <w:p w14:paraId="0E7874A5" w14:textId="77777777" w:rsidR="00C65761" w:rsidRDefault="00C65761" w:rsidP="00F32827">
            <w:pPr>
              <w:rPr>
                <w:sz w:val="18"/>
                <w:szCs w:val="18"/>
              </w:rPr>
            </w:pPr>
          </w:p>
          <w:p w14:paraId="5C488579" w14:textId="77777777" w:rsidR="00C65761" w:rsidRDefault="00C65761" w:rsidP="00F32827">
            <w:pPr>
              <w:rPr>
                <w:sz w:val="18"/>
                <w:szCs w:val="18"/>
              </w:rPr>
            </w:pPr>
          </w:p>
          <w:p w14:paraId="4A5CADEF" w14:textId="77777777" w:rsidR="00C65761" w:rsidRDefault="00C65761" w:rsidP="00F32827">
            <w:pPr>
              <w:rPr>
                <w:sz w:val="18"/>
                <w:szCs w:val="18"/>
              </w:rPr>
            </w:pPr>
          </w:p>
          <w:p w14:paraId="177E5792" w14:textId="77777777" w:rsidR="00C65761" w:rsidRDefault="00C65761" w:rsidP="00F32827">
            <w:pPr>
              <w:rPr>
                <w:sz w:val="18"/>
                <w:szCs w:val="18"/>
              </w:rPr>
            </w:pPr>
          </w:p>
          <w:p w14:paraId="39E1EEF4" w14:textId="77777777" w:rsidR="00C65761" w:rsidRDefault="00C65761" w:rsidP="00F32827">
            <w:pPr>
              <w:rPr>
                <w:sz w:val="18"/>
                <w:szCs w:val="18"/>
              </w:rPr>
            </w:pPr>
          </w:p>
          <w:p w14:paraId="2275A588" w14:textId="77777777" w:rsidR="00C65761" w:rsidRDefault="00C65761" w:rsidP="00F32827">
            <w:pPr>
              <w:rPr>
                <w:sz w:val="18"/>
                <w:szCs w:val="18"/>
              </w:rPr>
            </w:pPr>
          </w:p>
          <w:p w14:paraId="64FE2DE4" w14:textId="77777777" w:rsidR="00C65761" w:rsidRDefault="00C65761" w:rsidP="00F32827">
            <w:pPr>
              <w:rPr>
                <w:sz w:val="18"/>
                <w:szCs w:val="18"/>
              </w:rPr>
            </w:pPr>
          </w:p>
          <w:p w14:paraId="7D5DA69D" w14:textId="77777777" w:rsidR="00C65761" w:rsidRDefault="00C65761" w:rsidP="00F32827">
            <w:pPr>
              <w:rPr>
                <w:sz w:val="18"/>
                <w:szCs w:val="18"/>
              </w:rPr>
            </w:pPr>
          </w:p>
          <w:p w14:paraId="50CD87A5" w14:textId="77777777" w:rsidR="00C65761" w:rsidRDefault="00C65761" w:rsidP="00F32827">
            <w:pPr>
              <w:rPr>
                <w:sz w:val="18"/>
                <w:szCs w:val="18"/>
              </w:rPr>
            </w:pPr>
          </w:p>
          <w:p w14:paraId="75846F9B" w14:textId="77777777" w:rsidR="00C65761" w:rsidRDefault="00C65761" w:rsidP="00F32827">
            <w:pPr>
              <w:rPr>
                <w:sz w:val="18"/>
                <w:szCs w:val="18"/>
              </w:rPr>
            </w:pPr>
          </w:p>
          <w:p w14:paraId="32BFB8C1" w14:textId="77777777" w:rsidR="00C65761" w:rsidRDefault="00C65761" w:rsidP="00F32827">
            <w:pPr>
              <w:rPr>
                <w:sz w:val="18"/>
                <w:szCs w:val="18"/>
              </w:rPr>
            </w:pPr>
          </w:p>
          <w:p w14:paraId="55048D74" w14:textId="77777777" w:rsidR="00C65761" w:rsidRDefault="00C65761" w:rsidP="00F32827">
            <w:pPr>
              <w:rPr>
                <w:sz w:val="18"/>
                <w:szCs w:val="18"/>
              </w:rPr>
            </w:pPr>
          </w:p>
          <w:p w14:paraId="439B4A39" w14:textId="77777777" w:rsidR="00C65761" w:rsidRDefault="00C65761" w:rsidP="00F32827">
            <w:pPr>
              <w:rPr>
                <w:sz w:val="18"/>
                <w:szCs w:val="18"/>
              </w:rPr>
            </w:pPr>
          </w:p>
          <w:p w14:paraId="0DD2CB9B" w14:textId="77777777" w:rsidR="00C65761" w:rsidRDefault="00C65761" w:rsidP="00F32827">
            <w:pPr>
              <w:rPr>
                <w:sz w:val="18"/>
                <w:szCs w:val="18"/>
              </w:rPr>
            </w:pPr>
          </w:p>
          <w:p w14:paraId="3CBDA192" w14:textId="77777777" w:rsidR="00C65761" w:rsidRDefault="00C65761" w:rsidP="00F32827">
            <w:pPr>
              <w:rPr>
                <w:sz w:val="18"/>
                <w:szCs w:val="18"/>
              </w:rPr>
            </w:pPr>
          </w:p>
          <w:p w14:paraId="6CB894F6" w14:textId="77777777" w:rsidR="00C65761" w:rsidRDefault="00C65761" w:rsidP="00F32827">
            <w:pPr>
              <w:rPr>
                <w:sz w:val="18"/>
                <w:szCs w:val="18"/>
              </w:rPr>
            </w:pPr>
          </w:p>
          <w:p w14:paraId="6FBD011D" w14:textId="77777777" w:rsidR="00C65761" w:rsidRDefault="00C65761" w:rsidP="00F32827">
            <w:pPr>
              <w:rPr>
                <w:sz w:val="18"/>
                <w:szCs w:val="18"/>
              </w:rPr>
            </w:pPr>
          </w:p>
          <w:p w14:paraId="0527F090" w14:textId="77777777" w:rsidR="00C65761" w:rsidRDefault="00C65761" w:rsidP="00F32827">
            <w:pPr>
              <w:rPr>
                <w:sz w:val="18"/>
                <w:szCs w:val="18"/>
              </w:rPr>
            </w:pPr>
          </w:p>
          <w:p w14:paraId="24A8FE15" w14:textId="77777777" w:rsidR="00C65761" w:rsidRDefault="00C65761" w:rsidP="00F32827">
            <w:pPr>
              <w:rPr>
                <w:sz w:val="18"/>
                <w:szCs w:val="18"/>
              </w:rPr>
            </w:pPr>
          </w:p>
          <w:p w14:paraId="5DDE3FB0" w14:textId="77777777" w:rsidR="00C65761" w:rsidRDefault="00C65761" w:rsidP="00F32827">
            <w:pPr>
              <w:rPr>
                <w:sz w:val="18"/>
                <w:szCs w:val="18"/>
              </w:rPr>
            </w:pPr>
          </w:p>
          <w:p w14:paraId="14DCFBB8" w14:textId="77777777" w:rsidR="00C65761" w:rsidRDefault="00C65761" w:rsidP="00F32827">
            <w:pPr>
              <w:rPr>
                <w:sz w:val="18"/>
                <w:szCs w:val="18"/>
              </w:rPr>
            </w:pPr>
          </w:p>
          <w:p w14:paraId="41448190" w14:textId="77777777" w:rsidR="00C65761" w:rsidRDefault="00C65761" w:rsidP="00F32827">
            <w:pPr>
              <w:rPr>
                <w:sz w:val="18"/>
                <w:szCs w:val="18"/>
              </w:rPr>
            </w:pPr>
          </w:p>
          <w:p w14:paraId="21E9801F" w14:textId="77777777" w:rsidR="00C65761" w:rsidRDefault="00C65761" w:rsidP="00F32827">
            <w:pPr>
              <w:rPr>
                <w:sz w:val="18"/>
                <w:szCs w:val="18"/>
              </w:rPr>
            </w:pPr>
          </w:p>
          <w:p w14:paraId="093E869C" w14:textId="77777777" w:rsidR="00C65761" w:rsidRDefault="00C65761" w:rsidP="00F32827">
            <w:pPr>
              <w:rPr>
                <w:sz w:val="18"/>
                <w:szCs w:val="18"/>
              </w:rPr>
            </w:pPr>
          </w:p>
          <w:p w14:paraId="69DF21E8" w14:textId="4E09F429" w:rsidR="00C65761" w:rsidRPr="007D20BB" w:rsidRDefault="00C65761" w:rsidP="00F32827">
            <w:pPr>
              <w:rPr>
                <w:sz w:val="18"/>
                <w:szCs w:val="18"/>
              </w:rPr>
            </w:pPr>
          </w:p>
        </w:tc>
        <w:tc>
          <w:tcPr>
            <w:tcW w:w="1191" w:type="dxa"/>
            <w:tcBorders>
              <w:top w:val="single" w:sz="4" w:space="0" w:color="auto"/>
              <w:left w:val="single" w:sz="4" w:space="0" w:color="auto"/>
              <w:bottom w:val="nil"/>
              <w:right w:val="single" w:sz="4" w:space="0" w:color="auto"/>
            </w:tcBorders>
          </w:tcPr>
          <w:p w14:paraId="27FD9D73" w14:textId="77777777" w:rsidR="00C65761" w:rsidRDefault="00C65761" w:rsidP="00F32827">
            <w:pPr>
              <w:rPr>
                <w:sz w:val="18"/>
              </w:rPr>
            </w:pPr>
          </w:p>
          <w:p w14:paraId="2FD8007D" w14:textId="77777777" w:rsidR="00C65761" w:rsidRDefault="00C65761" w:rsidP="00F32827">
            <w:pPr>
              <w:rPr>
                <w:sz w:val="18"/>
              </w:rPr>
            </w:pPr>
          </w:p>
          <w:p w14:paraId="2CE6D9B3" w14:textId="77777777" w:rsidR="00C65761" w:rsidRDefault="00C65761" w:rsidP="00F32827">
            <w:pPr>
              <w:rPr>
                <w:sz w:val="18"/>
              </w:rPr>
            </w:pPr>
          </w:p>
          <w:p w14:paraId="731EED1C" w14:textId="77777777" w:rsidR="00C65761" w:rsidRDefault="00C65761" w:rsidP="00F32827">
            <w:pPr>
              <w:rPr>
                <w:sz w:val="18"/>
              </w:rPr>
            </w:pPr>
          </w:p>
          <w:p w14:paraId="08103EBF" w14:textId="77777777" w:rsidR="00C65761" w:rsidRDefault="00C65761" w:rsidP="00F32827">
            <w:pPr>
              <w:rPr>
                <w:sz w:val="18"/>
              </w:rPr>
            </w:pPr>
          </w:p>
          <w:p w14:paraId="323C2CEE" w14:textId="77777777" w:rsidR="00C65761" w:rsidRDefault="00C65761" w:rsidP="00F32827">
            <w:pPr>
              <w:rPr>
                <w:sz w:val="18"/>
              </w:rPr>
            </w:pPr>
          </w:p>
          <w:p w14:paraId="5E647A2A" w14:textId="77777777" w:rsidR="00C65761" w:rsidRDefault="00C65761" w:rsidP="00F32827">
            <w:pPr>
              <w:rPr>
                <w:sz w:val="18"/>
              </w:rPr>
            </w:pPr>
          </w:p>
          <w:p w14:paraId="1B6CF541" w14:textId="77777777" w:rsidR="00C65761" w:rsidRDefault="00C65761" w:rsidP="00F32827">
            <w:pPr>
              <w:rPr>
                <w:sz w:val="18"/>
              </w:rPr>
            </w:pPr>
          </w:p>
          <w:p w14:paraId="0D1F9A60" w14:textId="77777777" w:rsidR="00C65761" w:rsidRDefault="00C65761" w:rsidP="00F32827">
            <w:pPr>
              <w:rPr>
                <w:sz w:val="18"/>
              </w:rPr>
            </w:pPr>
          </w:p>
          <w:p w14:paraId="7FC30CDE" w14:textId="77777777" w:rsidR="00C65761" w:rsidRDefault="00C65761" w:rsidP="00F32827">
            <w:pPr>
              <w:rPr>
                <w:sz w:val="18"/>
              </w:rPr>
            </w:pPr>
          </w:p>
          <w:p w14:paraId="1B3D3227" w14:textId="77777777" w:rsidR="00C65761" w:rsidRDefault="00C65761" w:rsidP="00F32827">
            <w:pPr>
              <w:rPr>
                <w:sz w:val="18"/>
              </w:rPr>
            </w:pPr>
          </w:p>
          <w:p w14:paraId="1503985E" w14:textId="77777777" w:rsidR="00C65761" w:rsidRDefault="00C65761" w:rsidP="00F32827">
            <w:pPr>
              <w:rPr>
                <w:sz w:val="18"/>
              </w:rPr>
            </w:pPr>
          </w:p>
          <w:p w14:paraId="002441BF" w14:textId="77777777" w:rsidR="00C65761" w:rsidRDefault="00C65761" w:rsidP="00F32827">
            <w:pPr>
              <w:rPr>
                <w:sz w:val="18"/>
              </w:rPr>
            </w:pPr>
          </w:p>
          <w:p w14:paraId="7835E0F5" w14:textId="77777777" w:rsidR="00C65761" w:rsidRDefault="00C65761" w:rsidP="00F32827">
            <w:pPr>
              <w:rPr>
                <w:sz w:val="18"/>
              </w:rPr>
            </w:pPr>
          </w:p>
          <w:p w14:paraId="279E6F1C" w14:textId="77777777" w:rsidR="00C65761" w:rsidRDefault="00C65761" w:rsidP="00F32827">
            <w:pPr>
              <w:rPr>
                <w:sz w:val="18"/>
              </w:rPr>
            </w:pPr>
          </w:p>
          <w:p w14:paraId="591A4D65" w14:textId="77777777" w:rsidR="00C65761" w:rsidRDefault="00C65761" w:rsidP="00F32827">
            <w:pPr>
              <w:rPr>
                <w:sz w:val="18"/>
              </w:rPr>
            </w:pPr>
          </w:p>
          <w:p w14:paraId="70A043A7" w14:textId="77777777" w:rsidR="00C65761" w:rsidRDefault="00C65761" w:rsidP="00F32827">
            <w:pPr>
              <w:rPr>
                <w:sz w:val="18"/>
              </w:rPr>
            </w:pPr>
          </w:p>
          <w:p w14:paraId="556B1102" w14:textId="77777777" w:rsidR="00C65761" w:rsidRDefault="00C65761" w:rsidP="00F32827">
            <w:pPr>
              <w:rPr>
                <w:sz w:val="18"/>
              </w:rPr>
            </w:pPr>
          </w:p>
          <w:p w14:paraId="2E055508" w14:textId="77777777" w:rsidR="00C65761" w:rsidRDefault="00C65761" w:rsidP="00F32827">
            <w:pPr>
              <w:rPr>
                <w:sz w:val="18"/>
              </w:rPr>
            </w:pPr>
          </w:p>
          <w:p w14:paraId="7E7312CB" w14:textId="77777777" w:rsidR="00C65761" w:rsidRDefault="00C65761" w:rsidP="00F32827">
            <w:pPr>
              <w:rPr>
                <w:sz w:val="18"/>
              </w:rPr>
            </w:pPr>
          </w:p>
          <w:p w14:paraId="157C689D" w14:textId="77777777" w:rsidR="00C65761" w:rsidRDefault="00C65761" w:rsidP="00F32827">
            <w:pPr>
              <w:rPr>
                <w:sz w:val="18"/>
              </w:rPr>
            </w:pPr>
          </w:p>
          <w:p w14:paraId="26D9D315" w14:textId="77777777" w:rsidR="00C65761" w:rsidRDefault="00C65761" w:rsidP="00F32827">
            <w:pPr>
              <w:rPr>
                <w:sz w:val="18"/>
              </w:rPr>
            </w:pPr>
          </w:p>
          <w:p w14:paraId="0D90870A" w14:textId="77777777" w:rsidR="00C65761" w:rsidRDefault="00C65761" w:rsidP="00F32827">
            <w:pPr>
              <w:rPr>
                <w:sz w:val="18"/>
              </w:rPr>
            </w:pPr>
          </w:p>
          <w:p w14:paraId="1C94B97F" w14:textId="77777777" w:rsidR="00C65761" w:rsidRDefault="00C65761" w:rsidP="00F32827">
            <w:pPr>
              <w:rPr>
                <w:sz w:val="18"/>
              </w:rPr>
            </w:pPr>
          </w:p>
          <w:p w14:paraId="6FB6497B" w14:textId="77777777" w:rsidR="00C65761" w:rsidRDefault="00C65761" w:rsidP="00F32827">
            <w:pPr>
              <w:rPr>
                <w:sz w:val="18"/>
              </w:rPr>
            </w:pPr>
          </w:p>
          <w:p w14:paraId="5ED5B586" w14:textId="77777777" w:rsidR="00C65761" w:rsidRDefault="00C65761" w:rsidP="00F32827">
            <w:pPr>
              <w:rPr>
                <w:sz w:val="18"/>
              </w:rPr>
            </w:pPr>
          </w:p>
          <w:p w14:paraId="22F0DACE" w14:textId="77777777" w:rsidR="00C65761" w:rsidRDefault="00C65761" w:rsidP="00F32827">
            <w:pPr>
              <w:rPr>
                <w:sz w:val="18"/>
              </w:rPr>
            </w:pPr>
          </w:p>
          <w:p w14:paraId="5CD3271D" w14:textId="77777777" w:rsidR="00C65761" w:rsidRDefault="00C65761" w:rsidP="00F32827">
            <w:pPr>
              <w:rPr>
                <w:sz w:val="18"/>
              </w:rPr>
            </w:pPr>
          </w:p>
          <w:p w14:paraId="5F09FEA3" w14:textId="77777777" w:rsidR="00C65761" w:rsidRDefault="00C65761" w:rsidP="00F32827">
            <w:pPr>
              <w:rPr>
                <w:sz w:val="18"/>
              </w:rPr>
            </w:pPr>
          </w:p>
          <w:p w14:paraId="0350EEF1" w14:textId="77777777" w:rsidR="00C65761" w:rsidRDefault="00C65761" w:rsidP="00F32827">
            <w:pPr>
              <w:rPr>
                <w:sz w:val="18"/>
              </w:rPr>
            </w:pPr>
          </w:p>
          <w:p w14:paraId="254D5D86" w14:textId="77777777" w:rsidR="00C65761" w:rsidRDefault="00C65761" w:rsidP="00F32827">
            <w:pPr>
              <w:rPr>
                <w:sz w:val="18"/>
              </w:rPr>
            </w:pPr>
          </w:p>
          <w:p w14:paraId="20AD5F34" w14:textId="77777777" w:rsidR="00C65761" w:rsidRDefault="00C65761" w:rsidP="00F32827">
            <w:pPr>
              <w:rPr>
                <w:sz w:val="18"/>
              </w:rPr>
            </w:pPr>
          </w:p>
          <w:p w14:paraId="04E5006D" w14:textId="77777777" w:rsidR="00C65761" w:rsidRDefault="00C65761" w:rsidP="00F32827">
            <w:pPr>
              <w:rPr>
                <w:sz w:val="18"/>
              </w:rPr>
            </w:pPr>
          </w:p>
          <w:p w14:paraId="2EAD5955" w14:textId="77777777" w:rsidR="00C65761" w:rsidRDefault="00C65761" w:rsidP="00F32827">
            <w:pPr>
              <w:rPr>
                <w:sz w:val="18"/>
              </w:rPr>
            </w:pPr>
          </w:p>
          <w:p w14:paraId="44B923D9" w14:textId="77777777" w:rsidR="00C65761" w:rsidRDefault="00C65761" w:rsidP="00F32827">
            <w:pPr>
              <w:rPr>
                <w:sz w:val="18"/>
              </w:rPr>
            </w:pPr>
          </w:p>
          <w:p w14:paraId="76E34380" w14:textId="77777777" w:rsidR="00C65761" w:rsidRDefault="00C65761" w:rsidP="00F32827">
            <w:pPr>
              <w:rPr>
                <w:sz w:val="18"/>
              </w:rPr>
            </w:pPr>
          </w:p>
          <w:p w14:paraId="582BF7D0" w14:textId="77777777" w:rsidR="00C65761" w:rsidRDefault="00C65761" w:rsidP="00F32827">
            <w:pPr>
              <w:rPr>
                <w:sz w:val="18"/>
              </w:rPr>
            </w:pPr>
          </w:p>
          <w:p w14:paraId="7CA0D69C" w14:textId="77777777" w:rsidR="00C65761" w:rsidRDefault="00C65761" w:rsidP="00F32827">
            <w:pPr>
              <w:rPr>
                <w:sz w:val="18"/>
              </w:rPr>
            </w:pPr>
          </w:p>
          <w:p w14:paraId="2191D630" w14:textId="77777777" w:rsidR="00C65761" w:rsidRDefault="00C65761" w:rsidP="00F32827">
            <w:pPr>
              <w:rPr>
                <w:sz w:val="18"/>
              </w:rPr>
            </w:pPr>
          </w:p>
          <w:p w14:paraId="18F9B791" w14:textId="77777777" w:rsidR="00C65761" w:rsidRDefault="00C65761" w:rsidP="00F32827">
            <w:pPr>
              <w:rPr>
                <w:sz w:val="18"/>
              </w:rPr>
            </w:pPr>
          </w:p>
          <w:p w14:paraId="1500043D" w14:textId="77777777" w:rsidR="00C65761" w:rsidRDefault="00C65761" w:rsidP="00F32827">
            <w:pPr>
              <w:rPr>
                <w:sz w:val="18"/>
              </w:rPr>
            </w:pPr>
          </w:p>
          <w:p w14:paraId="2CFDF1FD" w14:textId="77777777" w:rsidR="00C65761" w:rsidRDefault="00C65761" w:rsidP="00F32827">
            <w:pPr>
              <w:rPr>
                <w:sz w:val="18"/>
              </w:rPr>
            </w:pPr>
          </w:p>
          <w:p w14:paraId="2376E071" w14:textId="77777777" w:rsidR="00C65761" w:rsidRDefault="00C65761" w:rsidP="00F32827">
            <w:pPr>
              <w:rPr>
                <w:sz w:val="18"/>
              </w:rPr>
            </w:pPr>
          </w:p>
          <w:p w14:paraId="17BABA4D" w14:textId="77777777" w:rsidR="00C65761" w:rsidRDefault="00C65761" w:rsidP="00F32827">
            <w:pPr>
              <w:rPr>
                <w:sz w:val="18"/>
              </w:rPr>
            </w:pPr>
          </w:p>
          <w:p w14:paraId="52CAD3B4" w14:textId="77777777" w:rsidR="00C65761" w:rsidRDefault="00C65761" w:rsidP="00F32827">
            <w:pPr>
              <w:rPr>
                <w:sz w:val="18"/>
              </w:rPr>
            </w:pPr>
          </w:p>
          <w:p w14:paraId="0CDD8702" w14:textId="77777777" w:rsidR="00C65761" w:rsidRDefault="00C65761" w:rsidP="00F32827">
            <w:pPr>
              <w:rPr>
                <w:sz w:val="18"/>
              </w:rPr>
            </w:pPr>
          </w:p>
          <w:p w14:paraId="3BA9E419" w14:textId="77777777" w:rsidR="00C65761" w:rsidRDefault="00C65761" w:rsidP="00F32827">
            <w:pPr>
              <w:rPr>
                <w:sz w:val="18"/>
              </w:rPr>
            </w:pPr>
          </w:p>
          <w:p w14:paraId="48F2663C" w14:textId="77777777" w:rsidR="00C65761" w:rsidRDefault="00C65761" w:rsidP="00F32827">
            <w:pPr>
              <w:rPr>
                <w:sz w:val="18"/>
              </w:rPr>
            </w:pPr>
          </w:p>
          <w:p w14:paraId="03DE0411" w14:textId="77777777" w:rsidR="00C65761" w:rsidRDefault="00C65761" w:rsidP="00F32827">
            <w:pPr>
              <w:rPr>
                <w:sz w:val="18"/>
              </w:rPr>
            </w:pPr>
          </w:p>
          <w:p w14:paraId="1FD93028" w14:textId="77777777" w:rsidR="00C65761" w:rsidRDefault="00C65761" w:rsidP="00F32827">
            <w:pPr>
              <w:rPr>
                <w:sz w:val="18"/>
              </w:rPr>
            </w:pPr>
          </w:p>
          <w:p w14:paraId="60F57B80" w14:textId="77777777" w:rsidR="00C65761" w:rsidRDefault="00C65761" w:rsidP="00F32827">
            <w:pPr>
              <w:rPr>
                <w:sz w:val="18"/>
              </w:rPr>
            </w:pPr>
          </w:p>
          <w:p w14:paraId="5BBAF0C5" w14:textId="77777777" w:rsidR="00C65761" w:rsidRDefault="00C65761" w:rsidP="00F32827">
            <w:pPr>
              <w:rPr>
                <w:sz w:val="18"/>
              </w:rPr>
            </w:pPr>
          </w:p>
          <w:p w14:paraId="615FA31A" w14:textId="77777777" w:rsidR="00C65761" w:rsidRDefault="00C65761" w:rsidP="00F32827">
            <w:pPr>
              <w:rPr>
                <w:sz w:val="18"/>
              </w:rPr>
            </w:pPr>
          </w:p>
          <w:p w14:paraId="19065F6B" w14:textId="77777777" w:rsidR="00C65761" w:rsidRDefault="00C65761" w:rsidP="00F32827">
            <w:pPr>
              <w:rPr>
                <w:sz w:val="18"/>
              </w:rPr>
            </w:pPr>
          </w:p>
          <w:p w14:paraId="758FF43D" w14:textId="77777777" w:rsidR="00C65761" w:rsidRDefault="00C65761" w:rsidP="00F32827">
            <w:pPr>
              <w:rPr>
                <w:sz w:val="18"/>
              </w:rPr>
            </w:pPr>
          </w:p>
          <w:p w14:paraId="5D212419" w14:textId="77777777" w:rsidR="00C65761" w:rsidRDefault="00C65761" w:rsidP="00F32827">
            <w:pPr>
              <w:rPr>
                <w:sz w:val="18"/>
              </w:rPr>
            </w:pPr>
          </w:p>
          <w:p w14:paraId="5D295FD2" w14:textId="77777777" w:rsidR="00C65761" w:rsidRDefault="00C65761" w:rsidP="00F32827">
            <w:pPr>
              <w:rPr>
                <w:sz w:val="18"/>
              </w:rPr>
            </w:pPr>
          </w:p>
          <w:p w14:paraId="247C908B" w14:textId="77777777" w:rsidR="00C65761" w:rsidRDefault="00C65761" w:rsidP="00F32827">
            <w:pPr>
              <w:rPr>
                <w:sz w:val="18"/>
              </w:rPr>
            </w:pPr>
          </w:p>
          <w:p w14:paraId="00896EF7" w14:textId="77777777" w:rsidR="00C65761" w:rsidRDefault="00C65761" w:rsidP="00F32827">
            <w:pPr>
              <w:rPr>
                <w:sz w:val="18"/>
              </w:rPr>
            </w:pPr>
          </w:p>
          <w:p w14:paraId="4F57D3DA" w14:textId="77777777" w:rsidR="00C65761" w:rsidRDefault="00C65761" w:rsidP="00F32827">
            <w:pPr>
              <w:rPr>
                <w:sz w:val="18"/>
              </w:rPr>
            </w:pPr>
          </w:p>
          <w:p w14:paraId="4CFE4C3C" w14:textId="77777777" w:rsidR="00C65761" w:rsidRDefault="00C65761" w:rsidP="00F32827">
            <w:pPr>
              <w:rPr>
                <w:sz w:val="18"/>
              </w:rPr>
            </w:pPr>
          </w:p>
          <w:p w14:paraId="15FD834E" w14:textId="77777777" w:rsidR="00C65761" w:rsidRDefault="00C65761" w:rsidP="00F32827">
            <w:pPr>
              <w:rPr>
                <w:sz w:val="18"/>
              </w:rPr>
            </w:pPr>
          </w:p>
          <w:p w14:paraId="3B9119D7" w14:textId="77777777" w:rsidR="00C65761" w:rsidRDefault="00C65761" w:rsidP="00F32827">
            <w:pPr>
              <w:rPr>
                <w:sz w:val="18"/>
              </w:rPr>
            </w:pPr>
          </w:p>
          <w:p w14:paraId="354CF109" w14:textId="77777777" w:rsidR="00C65761" w:rsidRDefault="00C65761" w:rsidP="00F32827">
            <w:pPr>
              <w:rPr>
                <w:sz w:val="18"/>
              </w:rPr>
            </w:pPr>
          </w:p>
          <w:p w14:paraId="020D793E" w14:textId="77777777" w:rsidR="00C65761" w:rsidRDefault="00C65761" w:rsidP="00F32827">
            <w:pPr>
              <w:rPr>
                <w:sz w:val="18"/>
              </w:rPr>
            </w:pPr>
          </w:p>
          <w:p w14:paraId="0CAF8CC8" w14:textId="77777777" w:rsidR="00C65761" w:rsidRDefault="00C65761" w:rsidP="00F32827">
            <w:pPr>
              <w:rPr>
                <w:sz w:val="18"/>
              </w:rPr>
            </w:pPr>
          </w:p>
          <w:p w14:paraId="3024BF16" w14:textId="6EE89EAF" w:rsidR="00F32827" w:rsidRDefault="00F32827" w:rsidP="00F32827">
            <w:pPr>
              <w:rPr>
                <w:sz w:val="18"/>
              </w:rPr>
            </w:pPr>
          </w:p>
        </w:tc>
        <w:tc>
          <w:tcPr>
            <w:tcW w:w="5400" w:type="dxa"/>
            <w:gridSpan w:val="4"/>
            <w:tcBorders>
              <w:top w:val="single" w:sz="4" w:space="0" w:color="auto"/>
              <w:left w:val="single" w:sz="4" w:space="0" w:color="auto"/>
              <w:bottom w:val="nil"/>
              <w:right w:val="single" w:sz="4" w:space="0" w:color="auto"/>
            </w:tcBorders>
          </w:tcPr>
          <w:p w14:paraId="0CC387DC" w14:textId="6D1C9EF3" w:rsidR="00F32827" w:rsidRPr="00F32827" w:rsidRDefault="00F32827" w:rsidP="00C65761">
            <w:pPr>
              <w:rPr>
                <w:sz w:val="18"/>
              </w:rPr>
            </w:pPr>
          </w:p>
        </w:tc>
        <w:tc>
          <w:tcPr>
            <w:tcW w:w="900" w:type="dxa"/>
            <w:tcBorders>
              <w:top w:val="single" w:sz="4" w:space="0" w:color="auto"/>
              <w:left w:val="single" w:sz="4" w:space="0" w:color="auto"/>
              <w:bottom w:val="nil"/>
              <w:right w:val="single" w:sz="4" w:space="0" w:color="auto"/>
            </w:tcBorders>
          </w:tcPr>
          <w:p w14:paraId="443FC6BB" w14:textId="2E7FB2D4" w:rsidR="00F32827" w:rsidRDefault="00217DBD" w:rsidP="00F32827">
            <w:pPr>
              <w:rPr>
                <w:sz w:val="18"/>
              </w:rPr>
            </w:pPr>
            <w:r>
              <w:rPr>
                <w:sz w:val="18"/>
              </w:rPr>
              <w:t>N</w:t>
            </w:r>
            <w:r w:rsidR="00F32827">
              <w:rPr>
                <w:sz w:val="18"/>
              </w:rPr>
              <w:t>T</w:t>
            </w:r>
          </w:p>
        </w:tc>
        <w:tc>
          <w:tcPr>
            <w:tcW w:w="720" w:type="dxa"/>
            <w:tcBorders>
              <w:top w:val="single" w:sz="4" w:space="0" w:color="auto"/>
              <w:left w:val="single" w:sz="4" w:space="0" w:color="auto"/>
              <w:bottom w:val="nil"/>
            </w:tcBorders>
          </w:tcPr>
          <w:p w14:paraId="5DB7DC88" w14:textId="0DCE1A29" w:rsidR="00F32827" w:rsidRDefault="00F32827" w:rsidP="00F32827">
            <w:pPr>
              <w:rPr>
                <w:sz w:val="18"/>
              </w:rPr>
            </w:pPr>
            <w:r>
              <w:rPr>
                <w:sz w:val="18"/>
              </w:rPr>
              <w:t xml:space="preserve"> </w:t>
            </w:r>
          </w:p>
        </w:tc>
      </w:tr>
      <w:tr w:rsidR="00B63E21" w14:paraId="186E2F70" w14:textId="77777777" w:rsidTr="0011494E">
        <w:tc>
          <w:tcPr>
            <w:tcW w:w="1440" w:type="dxa"/>
            <w:tcBorders>
              <w:top w:val="single" w:sz="4" w:space="0" w:color="auto"/>
              <w:bottom w:val="nil"/>
              <w:right w:val="single" w:sz="4" w:space="0" w:color="auto"/>
            </w:tcBorders>
          </w:tcPr>
          <w:p w14:paraId="0771BF88" w14:textId="77777777" w:rsidR="005D4079" w:rsidRPr="00217DBD" w:rsidRDefault="005D4079" w:rsidP="005D4079">
            <w:pPr>
              <w:rPr>
                <w:sz w:val="18"/>
              </w:rPr>
            </w:pPr>
            <w:r w:rsidRPr="00217DBD">
              <w:rPr>
                <w:sz w:val="18"/>
              </w:rPr>
              <w:t>Článek 1 odst. 3</w:t>
            </w:r>
          </w:p>
          <w:p w14:paraId="2E395397" w14:textId="0BE5BC69" w:rsidR="00B63E21" w:rsidRPr="00216737" w:rsidRDefault="005D4079" w:rsidP="005D4079">
            <w:pPr>
              <w:rPr>
                <w:sz w:val="18"/>
              </w:rPr>
            </w:pPr>
            <w:r w:rsidRPr="00217DBD">
              <w:rPr>
                <w:sz w:val="18"/>
              </w:rPr>
              <w:t>body 7</w:t>
            </w:r>
          </w:p>
        </w:tc>
        <w:tc>
          <w:tcPr>
            <w:tcW w:w="5339" w:type="dxa"/>
            <w:gridSpan w:val="4"/>
            <w:tcBorders>
              <w:top w:val="single" w:sz="4" w:space="0" w:color="auto"/>
              <w:left w:val="single" w:sz="4" w:space="0" w:color="auto"/>
              <w:bottom w:val="nil"/>
              <w:right w:val="single" w:sz="18" w:space="0" w:color="auto"/>
            </w:tcBorders>
          </w:tcPr>
          <w:p w14:paraId="68488106" w14:textId="4627A177" w:rsidR="00B63E21" w:rsidRPr="001D2BAA" w:rsidRDefault="005D4079" w:rsidP="00174ABA">
            <w:pPr>
              <w:rPr>
                <w:sz w:val="18"/>
              </w:rPr>
            </w:pPr>
            <w:r w:rsidRPr="00174ABA">
              <w:rPr>
                <w:sz w:val="18"/>
              </w:rPr>
              <w:t>7.</w:t>
            </w:r>
            <w:r w:rsidRPr="00174ABA">
              <w:rPr>
                <w:sz w:val="18"/>
              </w:rPr>
              <w:tab/>
              <w:t>Sdělení informací podle odstavců 2, 3 a 4 tohoto článku se provádí ve standardním elektronickém formátu uvedeném v čl. 20 odst. 4.“</w:t>
            </w:r>
          </w:p>
        </w:tc>
        <w:tc>
          <w:tcPr>
            <w:tcW w:w="850" w:type="dxa"/>
            <w:tcBorders>
              <w:top w:val="single" w:sz="4" w:space="0" w:color="auto"/>
              <w:left w:val="single" w:sz="18" w:space="0" w:color="auto"/>
              <w:bottom w:val="nil"/>
              <w:right w:val="single" w:sz="4" w:space="0" w:color="auto"/>
            </w:tcBorders>
          </w:tcPr>
          <w:p w14:paraId="408AB3B9" w14:textId="2B3328FE" w:rsidR="00B63E21" w:rsidRDefault="005D4079" w:rsidP="00F32827">
            <w:pPr>
              <w:rPr>
                <w:sz w:val="18"/>
                <w:szCs w:val="18"/>
              </w:rPr>
            </w:pPr>
            <w:r>
              <w:rPr>
                <w:sz w:val="18"/>
                <w:szCs w:val="18"/>
              </w:rPr>
              <w:t xml:space="preserve">164/2013 </w:t>
            </w:r>
          </w:p>
        </w:tc>
        <w:tc>
          <w:tcPr>
            <w:tcW w:w="1191" w:type="dxa"/>
            <w:tcBorders>
              <w:top w:val="single" w:sz="4" w:space="0" w:color="auto"/>
              <w:left w:val="single" w:sz="4" w:space="0" w:color="auto"/>
              <w:bottom w:val="nil"/>
              <w:right w:val="single" w:sz="4" w:space="0" w:color="auto"/>
            </w:tcBorders>
          </w:tcPr>
          <w:p w14:paraId="241D934E" w14:textId="163AB948" w:rsidR="00B63E21" w:rsidRDefault="005D4079" w:rsidP="00F32827">
            <w:pPr>
              <w:rPr>
                <w:sz w:val="18"/>
              </w:rPr>
            </w:pPr>
            <w:r>
              <w:rPr>
                <w:sz w:val="18"/>
              </w:rPr>
              <w:t>§ 25</w:t>
            </w:r>
          </w:p>
        </w:tc>
        <w:tc>
          <w:tcPr>
            <w:tcW w:w="5400" w:type="dxa"/>
            <w:gridSpan w:val="4"/>
            <w:tcBorders>
              <w:top w:val="single" w:sz="4" w:space="0" w:color="auto"/>
              <w:left w:val="single" w:sz="4" w:space="0" w:color="auto"/>
              <w:bottom w:val="nil"/>
              <w:right w:val="single" w:sz="4" w:space="0" w:color="auto"/>
            </w:tcBorders>
          </w:tcPr>
          <w:p w14:paraId="7B56F5CF" w14:textId="5C55313A" w:rsidR="005D4079" w:rsidRPr="00C65761" w:rsidRDefault="005D4079" w:rsidP="005D4079">
            <w:pPr>
              <w:rPr>
                <w:sz w:val="18"/>
              </w:rPr>
            </w:pPr>
            <w:r w:rsidRPr="00C65761">
              <w:rPr>
                <w:sz w:val="18"/>
              </w:rPr>
              <w:t>Standardní formuláře a jejich elektronická forma</w:t>
            </w:r>
          </w:p>
          <w:p w14:paraId="52211131" w14:textId="77777777" w:rsidR="005D4079" w:rsidRPr="00C65761" w:rsidRDefault="005D4079" w:rsidP="005D4079">
            <w:pPr>
              <w:rPr>
                <w:sz w:val="18"/>
              </w:rPr>
            </w:pPr>
          </w:p>
          <w:p w14:paraId="599D5C8A" w14:textId="77777777" w:rsidR="005D4079" w:rsidRPr="00C65761" w:rsidRDefault="005D4079" w:rsidP="005D4079">
            <w:pPr>
              <w:rPr>
                <w:sz w:val="18"/>
              </w:rPr>
            </w:pPr>
            <w:r w:rsidRPr="00C65761">
              <w:rPr>
                <w:sz w:val="18"/>
              </w:rPr>
              <w:t>(1) Pro účely komunikace s jiným členským státem při provádění mezinárodní spolupráce se použije standardní formulář, jehož náležitosti jsou stanoveny přímo použitelným předpisem Evropské unie; k formuláři mohou být připojeny i jiné písemnosti.</w:t>
            </w:r>
          </w:p>
          <w:p w14:paraId="04F40EE0" w14:textId="77777777" w:rsidR="005D4079" w:rsidRPr="00C65761" w:rsidRDefault="005D4079" w:rsidP="005D4079">
            <w:pPr>
              <w:rPr>
                <w:sz w:val="18"/>
              </w:rPr>
            </w:pPr>
            <w:r w:rsidRPr="00C65761">
              <w:rPr>
                <w:sz w:val="18"/>
              </w:rPr>
              <w:t xml:space="preserve"> </w:t>
            </w:r>
          </w:p>
          <w:p w14:paraId="21EB5AB4" w14:textId="77777777" w:rsidR="005D4079" w:rsidRPr="00C65761" w:rsidRDefault="005D4079" w:rsidP="005D4079">
            <w:pPr>
              <w:rPr>
                <w:sz w:val="18"/>
              </w:rPr>
            </w:pPr>
            <w:r w:rsidRPr="00C65761">
              <w:rPr>
                <w:sz w:val="18"/>
              </w:rPr>
              <w:t>(2) Kontaktní místo uvede ve standardním formuláři alespoň</w:t>
            </w:r>
          </w:p>
          <w:p w14:paraId="5D036F20" w14:textId="77777777" w:rsidR="005D4079" w:rsidRPr="00C65761" w:rsidRDefault="005D4079" w:rsidP="005D4079">
            <w:pPr>
              <w:rPr>
                <w:sz w:val="18"/>
              </w:rPr>
            </w:pPr>
            <w:r w:rsidRPr="00C65761">
              <w:rPr>
                <w:sz w:val="18"/>
              </w:rPr>
              <w:t>a) totožnost daňového subjektu nebo podrobný popis skupiny daňových subjektů, týká-li se komunikace skupiny daňových subjektů, které nelze jednotlivě identifikovat, a</w:t>
            </w:r>
          </w:p>
          <w:p w14:paraId="67CB0041" w14:textId="77777777" w:rsidR="005D4079" w:rsidRPr="00C65761" w:rsidRDefault="005D4079" w:rsidP="005D4079">
            <w:pPr>
              <w:rPr>
                <w:sz w:val="18"/>
              </w:rPr>
            </w:pPr>
            <w:r w:rsidRPr="00C65761">
              <w:rPr>
                <w:sz w:val="18"/>
              </w:rPr>
              <w:t>b) účel, k němuž jsou informace požadovány.</w:t>
            </w:r>
          </w:p>
          <w:p w14:paraId="71D5B173" w14:textId="77777777" w:rsidR="005D4079" w:rsidRPr="00C65761" w:rsidRDefault="005D4079" w:rsidP="005D4079">
            <w:pPr>
              <w:rPr>
                <w:sz w:val="18"/>
              </w:rPr>
            </w:pPr>
            <w:r w:rsidRPr="00C65761">
              <w:rPr>
                <w:sz w:val="18"/>
              </w:rPr>
              <w:t xml:space="preserve"> </w:t>
            </w:r>
          </w:p>
          <w:p w14:paraId="2E0581F0" w14:textId="77777777" w:rsidR="005D4079" w:rsidRPr="00C65761" w:rsidRDefault="005D4079" w:rsidP="005D4079">
            <w:pPr>
              <w:rPr>
                <w:sz w:val="18"/>
              </w:rPr>
            </w:pPr>
            <w:r w:rsidRPr="00C65761">
              <w:rPr>
                <w:sz w:val="18"/>
              </w:rPr>
              <w:t xml:space="preserve">(3) Pokud je kontaktnímu místu známa osoba, u níž předpokládá, že má požadované informace k dispozici, uvede ve standardním formuláři její jméno a místo pobytu, obchodní firmu nebo název a sídlo. Kontaktní </w:t>
            </w:r>
            <w:r w:rsidRPr="00C65761">
              <w:rPr>
                <w:sz w:val="18"/>
              </w:rPr>
              <w:lastRenderedPageBreak/>
              <w:t>místo může uvést další údaje, které mohou usnadnit kontaktnímu místu jiného státu získání požadovaných informací.</w:t>
            </w:r>
          </w:p>
          <w:p w14:paraId="2456A317" w14:textId="77777777" w:rsidR="005D4079" w:rsidRPr="00C65761" w:rsidRDefault="005D4079" w:rsidP="005D4079">
            <w:pPr>
              <w:rPr>
                <w:sz w:val="18"/>
              </w:rPr>
            </w:pPr>
            <w:r w:rsidRPr="00C65761">
              <w:rPr>
                <w:sz w:val="18"/>
              </w:rPr>
              <w:t xml:space="preserve"> </w:t>
            </w:r>
          </w:p>
          <w:p w14:paraId="2ABB6719" w14:textId="77777777" w:rsidR="005D4079" w:rsidRPr="00C65761" w:rsidRDefault="005D4079" w:rsidP="005D4079">
            <w:pPr>
              <w:rPr>
                <w:sz w:val="18"/>
              </w:rPr>
            </w:pPr>
            <w:r w:rsidRPr="00C65761">
              <w:rPr>
                <w:sz w:val="18"/>
              </w:rPr>
              <w:t>(4) Pro účely automatické výměny informací se použije datový formát stanovený Evropskou komisí.</w:t>
            </w:r>
          </w:p>
          <w:p w14:paraId="726EF755" w14:textId="77777777" w:rsidR="005D4079" w:rsidRPr="00C65761" w:rsidRDefault="005D4079" w:rsidP="005D4079">
            <w:pPr>
              <w:rPr>
                <w:sz w:val="18"/>
              </w:rPr>
            </w:pPr>
            <w:r w:rsidRPr="00C65761">
              <w:rPr>
                <w:sz w:val="18"/>
              </w:rPr>
              <w:t xml:space="preserve"> </w:t>
            </w:r>
          </w:p>
          <w:p w14:paraId="26135C23" w14:textId="77777777" w:rsidR="005D4079" w:rsidRPr="00C65761" w:rsidRDefault="005D4079" w:rsidP="005D4079">
            <w:pPr>
              <w:rPr>
                <w:sz w:val="18"/>
              </w:rPr>
            </w:pPr>
            <w:r w:rsidRPr="00C65761">
              <w:rPr>
                <w:sz w:val="18"/>
              </w:rPr>
              <w:t>(5) Kontaktní místo pro účely komunikace ve vztahu ke smluvním státům zpravidla použije standardní formulář podle odstavce 1 a v žádosti o mezinárodní spolupráci uvede alespoň náležitosti podle odstavce 2.</w:t>
            </w:r>
          </w:p>
          <w:p w14:paraId="4FC25FB0" w14:textId="77777777" w:rsidR="005D4079" w:rsidRPr="00C65761" w:rsidRDefault="005D4079" w:rsidP="005D4079">
            <w:pPr>
              <w:rPr>
                <w:sz w:val="18"/>
              </w:rPr>
            </w:pPr>
            <w:r w:rsidRPr="00C65761">
              <w:rPr>
                <w:sz w:val="18"/>
              </w:rPr>
              <w:t xml:space="preserve"> </w:t>
            </w:r>
          </w:p>
          <w:p w14:paraId="1DA8DBAC" w14:textId="6EDDCCE2" w:rsidR="00B63E21" w:rsidRDefault="005D4079" w:rsidP="005D4079">
            <w:pPr>
              <w:rPr>
                <w:sz w:val="18"/>
              </w:rPr>
            </w:pPr>
            <w:r w:rsidRPr="00C65761">
              <w:rPr>
                <w:sz w:val="18"/>
              </w:rPr>
              <w:t>(6) Pro účely automatické výměny informací se smluvními státy se použije datový formát podle odstavce 4; pokud to není možné, použije se formát stanovený vzájemnou dohodou orgánů smluvních států, zejména doporučený formát Organizace pro ekonomickou spolupráci a rozvoj.</w:t>
            </w:r>
          </w:p>
        </w:tc>
        <w:tc>
          <w:tcPr>
            <w:tcW w:w="900" w:type="dxa"/>
            <w:tcBorders>
              <w:top w:val="single" w:sz="4" w:space="0" w:color="auto"/>
              <w:left w:val="single" w:sz="4" w:space="0" w:color="auto"/>
              <w:bottom w:val="nil"/>
              <w:right w:val="single" w:sz="4" w:space="0" w:color="auto"/>
            </w:tcBorders>
          </w:tcPr>
          <w:p w14:paraId="72002222" w14:textId="7EB65E65" w:rsidR="00B63E21" w:rsidRDefault="005D4079" w:rsidP="00F32827">
            <w:pPr>
              <w:rPr>
                <w:sz w:val="18"/>
              </w:rPr>
            </w:pPr>
            <w:r>
              <w:rPr>
                <w:sz w:val="18"/>
              </w:rPr>
              <w:lastRenderedPageBreak/>
              <w:t>PT</w:t>
            </w:r>
          </w:p>
        </w:tc>
        <w:tc>
          <w:tcPr>
            <w:tcW w:w="720" w:type="dxa"/>
            <w:tcBorders>
              <w:top w:val="single" w:sz="4" w:space="0" w:color="auto"/>
              <w:left w:val="single" w:sz="4" w:space="0" w:color="auto"/>
              <w:bottom w:val="nil"/>
            </w:tcBorders>
          </w:tcPr>
          <w:p w14:paraId="0A2A6B97" w14:textId="77777777" w:rsidR="00B63E21" w:rsidRDefault="00B63E21" w:rsidP="00F32827">
            <w:pPr>
              <w:rPr>
                <w:sz w:val="18"/>
              </w:rPr>
            </w:pPr>
          </w:p>
        </w:tc>
      </w:tr>
      <w:tr w:rsidR="00F32827" w14:paraId="515B8211" w14:textId="77777777" w:rsidTr="0011494E">
        <w:tc>
          <w:tcPr>
            <w:tcW w:w="1440" w:type="dxa"/>
            <w:tcBorders>
              <w:top w:val="single" w:sz="4" w:space="0" w:color="auto"/>
              <w:bottom w:val="nil"/>
              <w:right w:val="single" w:sz="4" w:space="0" w:color="auto"/>
            </w:tcBorders>
          </w:tcPr>
          <w:p w14:paraId="5EF9C7CB" w14:textId="3BC62151" w:rsidR="00F32827" w:rsidRDefault="00C744BD" w:rsidP="00F32827">
            <w:pPr>
              <w:rPr>
                <w:sz w:val="18"/>
              </w:rPr>
            </w:pPr>
            <w:r w:rsidRPr="00C744BD">
              <w:rPr>
                <w:sz w:val="18"/>
              </w:rPr>
              <w:t xml:space="preserve">Článek 1 odst. </w:t>
            </w:r>
            <w:r>
              <w:rPr>
                <w:sz w:val="18"/>
              </w:rPr>
              <w:t>4</w:t>
            </w:r>
          </w:p>
        </w:tc>
        <w:tc>
          <w:tcPr>
            <w:tcW w:w="5339" w:type="dxa"/>
            <w:gridSpan w:val="4"/>
            <w:tcBorders>
              <w:top w:val="single" w:sz="4" w:space="0" w:color="auto"/>
              <w:left w:val="single" w:sz="4" w:space="0" w:color="auto"/>
              <w:bottom w:val="nil"/>
              <w:right w:val="single" w:sz="18" w:space="0" w:color="auto"/>
            </w:tcBorders>
          </w:tcPr>
          <w:p w14:paraId="316B98CC" w14:textId="42CB3720" w:rsidR="00C744BD" w:rsidRDefault="00C744BD" w:rsidP="00C744BD">
            <w:pPr>
              <w:rPr>
                <w:sz w:val="18"/>
              </w:rPr>
            </w:pPr>
            <w:r w:rsidRPr="00C744BD">
              <w:rPr>
                <w:sz w:val="18"/>
              </w:rPr>
              <w:t>Článek 8b se nahrazuje tímto:</w:t>
            </w:r>
          </w:p>
          <w:p w14:paraId="090E9F92" w14:textId="77777777" w:rsidR="00C744BD" w:rsidRPr="00C744BD" w:rsidRDefault="00C744BD" w:rsidP="00C744BD">
            <w:pPr>
              <w:rPr>
                <w:sz w:val="18"/>
              </w:rPr>
            </w:pPr>
          </w:p>
          <w:p w14:paraId="07D19DF5" w14:textId="77777777" w:rsidR="00C744BD" w:rsidRPr="00C744BD" w:rsidRDefault="00C744BD" w:rsidP="00C744BD">
            <w:pPr>
              <w:rPr>
                <w:sz w:val="18"/>
              </w:rPr>
            </w:pPr>
            <w:r w:rsidRPr="00C744BD">
              <w:rPr>
                <w:sz w:val="18"/>
              </w:rPr>
              <w:t>„Článek 8b</w:t>
            </w:r>
          </w:p>
          <w:p w14:paraId="0FA57D4C" w14:textId="44AAE0C5" w:rsidR="00C744BD" w:rsidRDefault="00C744BD" w:rsidP="00C744BD">
            <w:pPr>
              <w:rPr>
                <w:sz w:val="18"/>
              </w:rPr>
            </w:pPr>
            <w:r w:rsidRPr="00C744BD">
              <w:rPr>
                <w:sz w:val="18"/>
              </w:rPr>
              <w:t>Statistické údaje o automatických výměnách</w:t>
            </w:r>
          </w:p>
          <w:p w14:paraId="6A7DCFF6" w14:textId="77777777" w:rsidR="001D2BAA" w:rsidRDefault="001D2BAA" w:rsidP="00C744BD">
            <w:pPr>
              <w:rPr>
                <w:sz w:val="18"/>
              </w:rPr>
            </w:pPr>
          </w:p>
          <w:p w14:paraId="5CB972C7" w14:textId="5AC4966A" w:rsidR="00F32827" w:rsidRDefault="00C744BD" w:rsidP="00C744BD">
            <w:pPr>
              <w:rPr>
                <w:sz w:val="18"/>
              </w:rPr>
            </w:pPr>
            <w:r w:rsidRPr="00C744BD">
              <w:rPr>
                <w:sz w:val="18"/>
              </w:rPr>
              <w:t>„Členské státy poskytnou Komisi každoročně statistiky o objemu automatických výměn podle čl. 8 odst. 1 a 3a a článků 8aa, 8ac a 8ae a informace o správních a jiných příslušných nákladech a přínosech souvisejících s uskutečněnými výměnami a o veškerých případných změnách jak pro správce daně, tak pro třetí strany.“</w:t>
            </w:r>
          </w:p>
        </w:tc>
        <w:tc>
          <w:tcPr>
            <w:tcW w:w="850" w:type="dxa"/>
            <w:tcBorders>
              <w:top w:val="single" w:sz="4" w:space="0" w:color="auto"/>
              <w:left w:val="single" w:sz="18" w:space="0" w:color="auto"/>
              <w:bottom w:val="nil"/>
              <w:right w:val="single" w:sz="4" w:space="0" w:color="auto"/>
            </w:tcBorders>
          </w:tcPr>
          <w:p w14:paraId="51752DA9" w14:textId="27647AC6" w:rsidR="00F32827" w:rsidRDefault="008176BC" w:rsidP="00F32827">
            <w:r>
              <w:rPr>
                <w:sz w:val="18"/>
              </w:rPr>
              <w:t>12359</w:t>
            </w:r>
          </w:p>
        </w:tc>
        <w:tc>
          <w:tcPr>
            <w:tcW w:w="1191" w:type="dxa"/>
            <w:tcBorders>
              <w:top w:val="single" w:sz="4" w:space="0" w:color="auto"/>
              <w:left w:val="single" w:sz="4" w:space="0" w:color="auto"/>
              <w:bottom w:val="nil"/>
              <w:right w:val="single" w:sz="4" w:space="0" w:color="auto"/>
            </w:tcBorders>
          </w:tcPr>
          <w:p w14:paraId="17657F6B" w14:textId="5898C113" w:rsidR="00F32827" w:rsidRDefault="00F32827" w:rsidP="00F32827">
            <w:pPr>
              <w:rPr>
                <w:sz w:val="18"/>
              </w:rPr>
            </w:pPr>
          </w:p>
        </w:tc>
        <w:tc>
          <w:tcPr>
            <w:tcW w:w="5400" w:type="dxa"/>
            <w:gridSpan w:val="4"/>
            <w:tcBorders>
              <w:top w:val="single" w:sz="4" w:space="0" w:color="auto"/>
              <w:left w:val="single" w:sz="4" w:space="0" w:color="auto"/>
              <w:bottom w:val="nil"/>
              <w:right w:val="single" w:sz="4" w:space="0" w:color="auto"/>
            </w:tcBorders>
          </w:tcPr>
          <w:p w14:paraId="486199EF" w14:textId="1CD499BF" w:rsidR="00F32827" w:rsidRPr="007D20BB" w:rsidRDefault="00F32827" w:rsidP="00F32827">
            <w:pPr>
              <w:rPr>
                <w:sz w:val="18"/>
              </w:rPr>
            </w:pPr>
            <w:r w:rsidRPr="00E56223" w:rsidDel="00F66D8F">
              <w:rPr>
                <w:sz w:val="18"/>
                <w:highlight w:val="red"/>
              </w:rPr>
              <w:t xml:space="preserve"> </w:t>
            </w:r>
          </w:p>
        </w:tc>
        <w:tc>
          <w:tcPr>
            <w:tcW w:w="900" w:type="dxa"/>
            <w:tcBorders>
              <w:top w:val="single" w:sz="4" w:space="0" w:color="auto"/>
              <w:left w:val="single" w:sz="4" w:space="0" w:color="auto"/>
              <w:bottom w:val="nil"/>
              <w:right w:val="single" w:sz="4" w:space="0" w:color="auto"/>
            </w:tcBorders>
          </w:tcPr>
          <w:p w14:paraId="635B3852" w14:textId="5AF5D2AE" w:rsidR="00F32827" w:rsidRDefault="00C744BD" w:rsidP="00F32827">
            <w:pPr>
              <w:rPr>
                <w:sz w:val="18"/>
              </w:rPr>
            </w:pPr>
            <w:r>
              <w:rPr>
                <w:sz w:val="18"/>
              </w:rPr>
              <w:t>N</w:t>
            </w:r>
            <w:r w:rsidR="00F32827">
              <w:rPr>
                <w:sz w:val="18"/>
              </w:rPr>
              <w:t>T</w:t>
            </w:r>
          </w:p>
        </w:tc>
        <w:tc>
          <w:tcPr>
            <w:tcW w:w="720" w:type="dxa"/>
            <w:tcBorders>
              <w:top w:val="single" w:sz="4" w:space="0" w:color="auto"/>
              <w:left w:val="single" w:sz="4" w:space="0" w:color="auto"/>
              <w:bottom w:val="nil"/>
            </w:tcBorders>
          </w:tcPr>
          <w:p w14:paraId="3D8C7B1B" w14:textId="66EB5CBD" w:rsidR="00F32827" w:rsidRDefault="00F32827" w:rsidP="00F32827">
            <w:pPr>
              <w:rPr>
                <w:sz w:val="18"/>
              </w:rPr>
            </w:pPr>
            <w:r>
              <w:rPr>
                <w:sz w:val="18"/>
              </w:rPr>
              <w:t xml:space="preserve"> </w:t>
            </w:r>
          </w:p>
        </w:tc>
      </w:tr>
      <w:tr w:rsidR="00F0591C" w14:paraId="2CB25A15" w14:textId="77777777" w:rsidTr="0011494E">
        <w:tc>
          <w:tcPr>
            <w:tcW w:w="1440" w:type="dxa"/>
            <w:tcBorders>
              <w:top w:val="single" w:sz="4" w:space="0" w:color="auto"/>
              <w:bottom w:val="nil"/>
              <w:right w:val="single" w:sz="4" w:space="0" w:color="auto"/>
            </w:tcBorders>
          </w:tcPr>
          <w:p w14:paraId="3E99960D" w14:textId="65BE583E" w:rsidR="00F0591C" w:rsidRDefault="00AF731C">
            <w:pPr>
              <w:rPr>
                <w:sz w:val="18"/>
              </w:rPr>
            </w:pPr>
            <w:r>
              <w:rPr>
                <w:sz w:val="18"/>
              </w:rPr>
              <w:t xml:space="preserve">Článek 1 odst. </w:t>
            </w:r>
            <w:r w:rsidR="00C442DF">
              <w:rPr>
                <w:sz w:val="18"/>
              </w:rPr>
              <w:t>5</w:t>
            </w:r>
          </w:p>
        </w:tc>
        <w:tc>
          <w:tcPr>
            <w:tcW w:w="5339" w:type="dxa"/>
            <w:gridSpan w:val="4"/>
            <w:tcBorders>
              <w:top w:val="single" w:sz="4" w:space="0" w:color="auto"/>
              <w:left w:val="single" w:sz="4" w:space="0" w:color="auto"/>
              <w:bottom w:val="nil"/>
              <w:right w:val="single" w:sz="18" w:space="0" w:color="auto"/>
            </w:tcBorders>
          </w:tcPr>
          <w:p w14:paraId="49355E87" w14:textId="0151C184" w:rsidR="00C442DF" w:rsidRDefault="00C442DF" w:rsidP="00C442DF">
            <w:pPr>
              <w:rPr>
                <w:sz w:val="18"/>
              </w:rPr>
            </w:pPr>
            <w:r w:rsidRPr="00C442DF">
              <w:rPr>
                <w:sz w:val="18"/>
              </w:rPr>
              <w:t>Vkládá se nový článek, který zní:</w:t>
            </w:r>
          </w:p>
          <w:p w14:paraId="387994D5" w14:textId="77777777" w:rsidR="00C442DF" w:rsidRPr="00C442DF" w:rsidRDefault="00C442DF" w:rsidP="00C442DF">
            <w:pPr>
              <w:rPr>
                <w:sz w:val="18"/>
              </w:rPr>
            </w:pPr>
          </w:p>
          <w:p w14:paraId="1F783C28" w14:textId="77777777" w:rsidR="00C442DF" w:rsidRPr="00C442DF" w:rsidRDefault="00C442DF" w:rsidP="00C442DF">
            <w:pPr>
              <w:rPr>
                <w:sz w:val="18"/>
              </w:rPr>
            </w:pPr>
            <w:r w:rsidRPr="00C442DF">
              <w:rPr>
                <w:sz w:val="18"/>
              </w:rPr>
              <w:t>„Článek 9a</w:t>
            </w:r>
          </w:p>
          <w:p w14:paraId="62A89F93" w14:textId="2B4F8BD8" w:rsidR="00C442DF" w:rsidRDefault="00C442DF" w:rsidP="00C442DF">
            <w:pPr>
              <w:rPr>
                <w:sz w:val="18"/>
              </w:rPr>
            </w:pPr>
            <w:r w:rsidRPr="00C442DF">
              <w:rPr>
                <w:sz w:val="18"/>
              </w:rPr>
              <w:t>Spolupráce v oblasti oprav, dodržování a vymáhání daňových předpisů v souvislosti s informačními přehledy k dorovnávací dani</w:t>
            </w:r>
          </w:p>
          <w:p w14:paraId="25B4A1F5" w14:textId="77777777" w:rsidR="00C442DF" w:rsidRPr="00C442DF" w:rsidRDefault="00C442DF" w:rsidP="00C442DF">
            <w:pPr>
              <w:rPr>
                <w:sz w:val="18"/>
              </w:rPr>
            </w:pPr>
          </w:p>
          <w:p w14:paraId="79FEAA75" w14:textId="77777777" w:rsidR="00C442DF" w:rsidRPr="00C442DF" w:rsidRDefault="00C442DF" w:rsidP="00C442DF">
            <w:pPr>
              <w:rPr>
                <w:sz w:val="18"/>
              </w:rPr>
            </w:pPr>
            <w:r w:rsidRPr="00C442DF">
              <w:rPr>
                <w:sz w:val="18"/>
              </w:rPr>
              <w:t>1.</w:t>
            </w:r>
            <w:r w:rsidRPr="00C442DF">
              <w:rPr>
                <w:sz w:val="18"/>
              </w:rPr>
              <w:tab/>
              <w:t xml:space="preserve">Pokud má příslušný orgán členského státu důvod se domnívat, že v informacích v informačním přehledu k dorovnávací dani podaném nejvyšším mateřským subjektem nebo určeným podávajícím subjektem, který se nachází v jurisdikci jiného členského státu, které byly sděleny podle článku 8ae, je třeba opravit zjevné chyby, oznámí to bez zbytečného odkladu příslušnému orgánu tohoto jiného členského státu. Pokud vyrozuměný příslušný orgán souhlasí s tím, že informace v informačním přehledu k dorovnávací dani vyžadují opravy, přijme bez zbytečného odkladu vhodná opatření k získání opraveného informačního přehledu k dorovnávací dani od dotčeného nejvyššího mateřského subjektu nebo určeného podávajícího subjektu. Informace z </w:t>
            </w:r>
            <w:r w:rsidRPr="00C442DF">
              <w:rPr>
                <w:sz w:val="18"/>
              </w:rPr>
              <w:lastRenderedPageBreak/>
              <w:t>opraveného informačního přehledu k dorovnávací dani bez zbytečného odkladu sdělí všem příslušným orgánům, pro které jsou tyto informace předmětem výměny v souladu s touto směrnicí.</w:t>
            </w:r>
          </w:p>
          <w:p w14:paraId="39DE4576" w14:textId="77777777" w:rsidR="00C442DF" w:rsidRPr="00C442DF" w:rsidRDefault="00C442DF" w:rsidP="00C442DF">
            <w:pPr>
              <w:rPr>
                <w:sz w:val="18"/>
              </w:rPr>
            </w:pPr>
            <w:r w:rsidRPr="00C442DF">
              <w:rPr>
                <w:sz w:val="18"/>
              </w:rPr>
              <w:t xml:space="preserve"> </w:t>
            </w:r>
          </w:p>
          <w:p w14:paraId="70D6D0B5" w14:textId="1F1B9C8E" w:rsidR="00F0591C" w:rsidRDefault="00C442DF" w:rsidP="00C442DF">
            <w:pPr>
              <w:rPr>
                <w:sz w:val="18"/>
              </w:rPr>
            </w:pPr>
            <w:r w:rsidRPr="00C442DF">
              <w:rPr>
                <w:sz w:val="18"/>
              </w:rPr>
              <w:t>2.</w:t>
            </w:r>
            <w:r w:rsidRPr="00C442DF">
              <w:rPr>
                <w:sz w:val="18"/>
              </w:rPr>
              <w:tab/>
              <w:t>Pokud příslušný orgán členského státu obdržel od jednoho nebo více členských subjektů nacházejících se v jeho členském státě oznámení o tom, že informační přehled k dorovnávací dani za tyto členské subjekty měl podat nejvyšší mateřský subjekt nebo určený podávající subjekt nacházející se v jiném členském státě, avšak informace obsažené v informačním přehledu k dorovnávací dani nebyly sděleny ve lhůtách stanovených v čl. 8ae odst. 3 nebo čl. 27d odst. 3 a 4, oznámí bez zbytečného odkladu druhému příslušnému orgánu, že tyto informace nebyly obdrženy. Vyrozuměný příslušný orgán bez zbytečného odkladu určí důvod, proč ke sdělení dotčeného informačního přehledu k dorovnávací dani nedošlo, a do jednoho měsíce od obdržení oznámení informuje příslušný orgán, případně včetně očekávaného data výměny informačního přehledu k dorovnávací dani. Předpokládané datum výměny se stanoví na den, který nesmí být pozdější než tři měsíce ode dne obdržení oznámení o chybějící výměně.“</w:t>
            </w:r>
          </w:p>
        </w:tc>
        <w:tc>
          <w:tcPr>
            <w:tcW w:w="850" w:type="dxa"/>
            <w:tcBorders>
              <w:top w:val="single" w:sz="4" w:space="0" w:color="auto"/>
              <w:left w:val="single" w:sz="18" w:space="0" w:color="auto"/>
              <w:bottom w:val="nil"/>
              <w:right w:val="single" w:sz="4" w:space="0" w:color="auto"/>
            </w:tcBorders>
          </w:tcPr>
          <w:p w14:paraId="7C11A9E2" w14:textId="68E38E2C" w:rsidR="00F0591C" w:rsidRDefault="008176BC">
            <w:pPr>
              <w:rPr>
                <w:sz w:val="18"/>
              </w:rPr>
            </w:pPr>
            <w:r>
              <w:rPr>
                <w:sz w:val="18"/>
              </w:rPr>
              <w:lastRenderedPageBreak/>
              <w:t>12359</w:t>
            </w:r>
          </w:p>
        </w:tc>
        <w:tc>
          <w:tcPr>
            <w:tcW w:w="1191" w:type="dxa"/>
            <w:tcBorders>
              <w:top w:val="single" w:sz="4" w:space="0" w:color="auto"/>
              <w:left w:val="single" w:sz="4" w:space="0" w:color="auto"/>
              <w:bottom w:val="nil"/>
              <w:right w:val="single" w:sz="4" w:space="0" w:color="auto"/>
            </w:tcBorders>
          </w:tcPr>
          <w:p w14:paraId="4CAF464D" w14:textId="77777777" w:rsidR="00F0591C" w:rsidRDefault="00F0591C">
            <w:pPr>
              <w:rPr>
                <w:sz w:val="18"/>
              </w:rPr>
            </w:pPr>
          </w:p>
        </w:tc>
        <w:tc>
          <w:tcPr>
            <w:tcW w:w="5400" w:type="dxa"/>
            <w:gridSpan w:val="4"/>
            <w:tcBorders>
              <w:top w:val="single" w:sz="4" w:space="0" w:color="auto"/>
              <w:left w:val="single" w:sz="4" w:space="0" w:color="auto"/>
              <w:bottom w:val="nil"/>
              <w:right w:val="single" w:sz="4" w:space="0" w:color="auto"/>
            </w:tcBorders>
          </w:tcPr>
          <w:p w14:paraId="7B28D3E8" w14:textId="77777777" w:rsidR="00F0591C" w:rsidRDefault="00F0591C">
            <w:pPr>
              <w:rPr>
                <w:sz w:val="18"/>
              </w:rPr>
            </w:pPr>
          </w:p>
        </w:tc>
        <w:tc>
          <w:tcPr>
            <w:tcW w:w="900" w:type="dxa"/>
            <w:tcBorders>
              <w:top w:val="single" w:sz="4" w:space="0" w:color="auto"/>
              <w:left w:val="single" w:sz="4" w:space="0" w:color="auto"/>
              <w:bottom w:val="nil"/>
              <w:right w:val="single" w:sz="4" w:space="0" w:color="auto"/>
            </w:tcBorders>
          </w:tcPr>
          <w:p w14:paraId="6856669C" w14:textId="77777777" w:rsidR="00F0591C" w:rsidRDefault="001E3B58">
            <w:pPr>
              <w:rPr>
                <w:sz w:val="18"/>
              </w:rPr>
            </w:pPr>
            <w:r>
              <w:rPr>
                <w:sz w:val="18"/>
              </w:rPr>
              <w:t>NT</w:t>
            </w:r>
          </w:p>
        </w:tc>
        <w:tc>
          <w:tcPr>
            <w:tcW w:w="720" w:type="dxa"/>
            <w:tcBorders>
              <w:top w:val="single" w:sz="4" w:space="0" w:color="auto"/>
              <w:left w:val="single" w:sz="4" w:space="0" w:color="auto"/>
              <w:bottom w:val="nil"/>
            </w:tcBorders>
          </w:tcPr>
          <w:p w14:paraId="55AB6E46" w14:textId="77777777" w:rsidR="00F0591C" w:rsidRDefault="00F0591C">
            <w:pPr>
              <w:rPr>
                <w:sz w:val="18"/>
              </w:rPr>
            </w:pPr>
          </w:p>
        </w:tc>
      </w:tr>
      <w:tr w:rsidR="001E3B58" w14:paraId="796A143F" w14:textId="77777777" w:rsidTr="00AA5944">
        <w:tc>
          <w:tcPr>
            <w:tcW w:w="1440" w:type="dxa"/>
            <w:tcBorders>
              <w:top w:val="single" w:sz="4" w:space="0" w:color="auto"/>
              <w:bottom w:val="nil"/>
              <w:right w:val="single" w:sz="4" w:space="0" w:color="auto"/>
            </w:tcBorders>
          </w:tcPr>
          <w:p w14:paraId="5136AB9F" w14:textId="01ACEE1E" w:rsidR="001E3B58" w:rsidRDefault="001E3B58" w:rsidP="001E3B58">
            <w:pPr>
              <w:rPr>
                <w:sz w:val="18"/>
              </w:rPr>
            </w:pPr>
            <w:r>
              <w:rPr>
                <w:sz w:val="18"/>
              </w:rPr>
              <w:t xml:space="preserve">Článek 1 odst. </w:t>
            </w:r>
            <w:r w:rsidR="00946A56">
              <w:rPr>
                <w:sz w:val="18"/>
              </w:rPr>
              <w:t>6</w:t>
            </w:r>
          </w:p>
        </w:tc>
        <w:tc>
          <w:tcPr>
            <w:tcW w:w="5339" w:type="dxa"/>
            <w:gridSpan w:val="4"/>
            <w:tcBorders>
              <w:top w:val="single" w:sz="4" w:space="0" w:color="auto"/>
              <w:left w:val="single" w:sz="4" w:space="0" w:color="auto"/>
              <w:bottom w:val="nil"/>
              <w:right w:val="single" w:sz="18" w:space="0" w:color="auto"/>
            </w:tcBorders>
          </w:tcPr>
          <w:p w14:paraId="698E020B" w14:textId="51AB3A35" w:rsidR="00946A56" w:rsidRDefault="00946A56" w:rsidP="00946A56">
            <w:pPr>
              <w:rPr>
                <w:sz w:val="18"/>
              </w:rPr>
            </w:pPr>
            <w:r w:rsidRPr="00946A56">
              <w:rPr>
                <w:sz w:val="18"/>
              </w:rPr>
              <w:t>V článku 18 se odstavec 4 nahrazuje tímto:</w:t>
            </w:r>
          </w:p>
          <w:p w14:paraId="30E4E94F" w14:textId="77777777" w:rsidR="00946A56" w:rsidRPr="00946A56" w:rsidRDefault="00946A56" w:rsidP="00946A56">
            <w:pPr>
              <w:rPr>
                <w:sz w:val="18"/>
              </w:rPr>
            </w:pPr>
          </w:p>
          <w:p w14:paraId="3962E45B" w14:textId="547E48E5" w:rsidR="001E3B58" w:rsidRDefault="00946A56" w:rsidP="00946A56">
            <w:pPr>
              <w:rPr>
                <w:sz w:val="18"/>
              </w:rPr>
            </w:pPr>
            <w:r w:rsidRPr="00946A56">
              <w:rPr>
                <w:sz w:val="18"/>
              </w:rPr>
              <w:t>„4.</w:t>
            </w:r>
            <w:r>
              <w:rPr>
                <w:sz w:val="18"/>
              </w:rPr>
              <w:t xml:space="preserve"> </w:t>
            </w:r>
            <w:r w:rsidRPr="00946A56">
              <w:rPr>
                <w:sz w:val="18"/>
              </w:rPr>
              <w:t>Příslušný orgán každého členského státu zavede účinný mechanismus pro zajištění použití informací získaných prostřednictvím oznamování nebo výměny informací podle článků 8 až 8ae.“</w:t>
            </w:r>
          </w:p>
        </w:tc>
        <w:tc>
          <w:tcPr>
            <w:tcW w:w="850" w:type="dxa"/>
            <w:tcBorders>
              <w:top w:val="single" w:sz="4" w:space="0" w:color="auto"/>
              <w:left w:val="single" w:sz="18" w:space="0" w:color="auto"/>
              <w:bottom w:val="nil"/>
              <w:right w:val="single" w:sz="4" w:space="0" w:color="auto"/>
            </w:tcBorders>
          </w:tcPr>
          <w:p w14:paraId="21DF389F" w14:textId="561E9C46" w:rsidR="001E3B58" w:rsidRDefault="00FD62D3" w:rsidP="001E3B58">
            <w:pPr>
              <w:rPr>
                <w:sz w:val="18"/>
              </w:rPr>
            </w:pPr>
            <w:r w:rsidRPr="00FD62D3">
              <w:rPr>
                <w:sz w:val="18"/>
              </w:rPr>
              <w:t xml:space="preserve">164/2013 </w:t>
            </w:r>
          </w:p>
        </w:tc>
        <w:tc>
          <w:tcPr>
            <w:tcW w:w="1191" w:type="dxa"/>
            <w:tcBorders>
              <w:top w:val="single" w:sz="4" w:space="0" w:color="auto"/>
              <w:left w:val="single" w:sz="4" w:space="0" w:color="auto"/>
              <w:bottom w:val="nil"/>
              <w:right w:val="single" w:sz="4" w:space="0" w:color="auto"/>
            </w:tcBorders>
          </w:tcPr>
          <w:p w14:paraId="0B8C0322" w14:textId="27203003" w:rsidR="001E3B58" w:rsidRDefault="00FD62D3" w:rsidP="001E3B58">
            <w:pPr>
              <w:rPr>
                <w:sz w:val="18"/>
              </w:rPr>
            </w:pPr>
            <w:r w:rsidRPr="00FD62D3">
              <w:rPr>
                <w:sz w:val="18"/>
              </w:rPr>
              <w:t xml:space="preserve">§ 22 </w:t>
            </w:r>
          </w:p>
        </w:tc>
        <w:tc>
          <w:tcPr>
            <w:tcW w:w="5400" w:type="dxa"/>
            <w:gridSpan w:val="4"/>
            <w:tcBorders>
              <w:top w:val="single" w:sz="4" w:space="0" w:color="auto"/>
              <w:left w:val="single" w:sz="4" w:space="0" w:color="auto"/>
              <w:bottom w:val="nil"/>
              <w:right w:val="single" w:sz="4" w:space="0" w:color="auto"/>
            </w:tcBorders>
          </w:tcPr>
          <w:p w14:paraId="572AC2D8" w14:textId="4CCB1460" w:rsidR="00FD62D3" w:rsidRPr="00FD62D3" w:rsidRDefault="00FD62D3" w:rsidP="00FD62D3">
            <w:pPr>
              <w:pStyle w:val="Zpat"/>
              <w:rPr>
                <w:bCs/>
                <w:sz w:val="18"/>
              </w:rPr>
            </w:pPr>
            <w:r w:rsidRPr="00FD62D3">
              <w:rPr>
                <w:bCs/>
                <w:sz w:val="18"/>
              </w:rPr>
              <w:t>Použití přijatých informací</w:t>
            </w:r>
          </w:p>
          <w:p w14:paraId="1E81C425" w14:textId="77777777" w:rsidR="00FD62D3" w:rsidRPr="00FD62D3" w:rsidRDefault="00FD62D3" w:rsidP="00FD62D3">
            <w:pPr>
              <w:pStyle w:val="Zpat"/>
              <w:rPr>
                <w:bCs/>
                <w:sz w:val="18"/>
              </w:rPr>
            </w:pPr>
          </w:p>
          <w:p w14:paraId="734E7397" w14:textId="39F75A99" w:rsidR="00FD62D3" w:rsidRPr="00FD62D3" w:rsidRDefault="00FD62D3" w:rsidP="00FD62D3">
            <w:pPr>
              <w:pStyle w:val="Zpat"/>
              <w:rPr>
                <w:bCs/>
                <w:sz w:val="18"/>
              </w:rPr>
            </w:pPr>
            <w:r w:rsidRPr="00FD62D3">
              <w:rPr>
                <w:bCs/>
                <w:sz w:val="18"/>
              </w:rPr>
              <w:t>(1) Informace, které byly poskytnuty kontaktnímu místu v rámci mezinárodní spolupráce, lze použít pro zjištění, stanovení nebo zabezpečení úhrady</w:t>
            </w:r>
          </w:p>
          <w:p w14:paraId="7E12FF79" w14:textId="77777777" w:rsidR="00FD62D3" w:rsidRPr="00FD62D3" w:rsidRDefault="00FD62D3" w:rsidP="00FD62D3">
            <w:pPr>
              <w:pStyle w:val="Zpat"/>
              <w:rPr>
                <w:bCs/>
                <w:sz w:val="18"/>
              </w:rPr>
            </w:pPr>
            <w:r w:rsidRPr="00FD62D3">
              <w:rPr>
                <w:bCs/>
                <w:sz w:val="18"/>
              </w:rPr>
              <w:t>a) daní,</w:t>
            </w:r>
          </w:p>
          <w:p w14:paraId="586AA9EA" w14:textId="77777777" w:rsidR="00FD62D3" w:rsidRPr="00FD62D3" w:rsidRDefault="00FD62D3" w:rsidP="00FD62D3">
            <w:pPr>
              <w:pStyle w:val="Zpat"/>
              <w:rPr>
                <w:bCs/>
                <w:sz w:val="18"/>
              </w:rPr>
            </w:pPr>
            <w:r w:rsidRPr="00FD62D3">
              <w:rPr>
                <w:bCs/>
                <w:sz w:val="18"/>
              </w:rPr>
              <w:t>b) finančních pohledávek vymezených pro účely mezinárodní pomoci při vymáhání některých finančních pohledávek, nebo</w:t>
            </w:r>
          </w:p>
          <w:p w14:paraId="5ADA9DBC" w14:textId="77777777" w:rsidR="00FD62D3" w:rsidRPr="00FD62D3" w:rsidRDefault="00FD62D3" w:rsidP="00FD62D3">
            <w:pPr>
              <w:pStyle w:val="Zpat"/>
              <w:rPr>
                <w:bCs/>
                <w:sz w:val="18"/>
              </w:rPr>
            </w:pPr>
            <w:r w:rsidRPr="00FD62D3">
              <w:rPr>
                <w:bCs/>
                <w:sz w:val="18"/>
              </w:rPr>
              <w:t>c) pojistného na sociální zabezpečení a pojistného na veřejné zdravotní pojištění.</w:t>
            </w:r>
          </w:p>
          <w:p w14:paraId="0FE2174E" w14:textId="77777777" w:rsidR="00FD62D3" w:rsidRPr="00FD62D3" w:rsidRDefault="00FD62D3" w:rsidP="00FD62D3">
            <w:pPr>
              <w:pStyle w:val="Zpat"/>
              <w:rPr>
                <w:bCs/>
                <w:sz w:val="18"/>
              </w:rPr>
            </w:pPr>
            <w:r w:rsidRPr="00FD62D3">
              <w:rPr>
                <w:bCs/>
                <w:sz w:val="18"/>
              </w:rPr>
              <w:t xml:space="preserve"> </w:t>
            </w:r>
          </w:p>
          <w:p w14:paraId="6FA4D54A" w14:textId="75B10532" w:rsidR="00FD62D3" w:rsidRPr="00FD62D3" w:rsidRDefault="00FD62D3" w:rsidP="00FD62D3">
            <w:pPr>
              <w:pStyle w:val="Zpat"/>
              <w:rPr>
                <w:bCs/>
                <w:sz w:val="18"/>
              </w:rPr>
            </w:pPr>
            <w:r w:rsidRPr="00FD62D3">
              <w:rPr>
                <w:bCs/>
                <w:sz w:val="18"/>
              </w:rPr>
              <w:t>(2) Informace, které byly poskytnuty kontaktnímu místu v rámci mezinárodní spolupráce, mohou být použity ve správním řízení, soudním řízení, nebo v souvislosti s trestním řízením, pokud se týkají porušení daňových předpisů, aniž jsou dotčeny právní předpisy upravující trestní řízení.</w:t>
            </w:r>
          </w:p>
          <w:p w14:paraId="21975C70" w14:textId="77777777" w:rsidR="00FD62D3" w:rsidRPr="00FD62D3" w:rsidRDefault="00FD62D3" w:rsidP="00FD62D3">
            <w:pPr>
              <w:pStyle w:val="Zpat"/>
              <w:rPr>
                <w:b/>
                <w:sz w:val="18"/>
              </w:rPr>
            </w:pPr>
            <w:r w:rsidRPr="00FD62D3">
              <w:rPr>
                <w:b/>
                <w:sz w:val="18"/>
              </w:rPr>
              <w:t xml:space="preserve"> </w:t>
            </w:r>
          </w:p>
          <w:p w14:paraId="46C20589" w14:textId="2321409C" w:rsidR="00FD62D3" w:rsidRPr="00FD62D3" w:rsidRDefault="00FD62D3" w:rsidP="00FD62D3">
            <w:pPr>
              <w:pStyle w:val="Zpat"/>
              <w:rPr>
                <w:bCs/>
                <w:sz w:val="18"/>
              </w:rPr>
            </w:pPr>
            <w:r w:rsidRPr="00FD62D3">
              <w:rPr>
                <w:bCs/>
                <w:sz w:val="18"/>
              </w:rPr>
              <w:t xml:space="preserve">(3) Kontaktní místo udělí na žádost kontaktního místa jiného státu souhlas s užitím poskytnutých informací a písemností i k jinému účelu než uvedenému v odstavci 1 nebo 2, pokud mohou být informace použity k obdobnému účelu v souladu s právními předpisy České republiky. Kontaktní místo může za stejných podmínek z vlastního </w:t>
            </w:r>
            <w:r w:rsidRPr="00FD62D3">
              <w:rPr>
                <w:bCs/>
                <w:sz w:val="18"/>
              </w:rPr>
              <w:lastRenderedPageBreak/>
              <w:t>podnětu sdělit všem kontaktním místům jiných členských států účely, k nimž je možné i bez souhlasu tyto informace a písemnosti použít.</w:t>
            </w:r>
          </w:p>
          <w:p w14:paraId="1C5B323D" w14:textId="77777777" w:rsidR="00FD62D3" w:rsidRPr="00FD62D3" w:rsidRDefault="00FD62D3" w:rsidP="00FD62D3">
            <w:pPr>
              <w:pStyle w:val="Zpat"/>
              <w:rPr>
                <w:bCs/>
                <w:sz w:val="18"/>
              </w:rPr>
            </w:pPr>
            <w:r w:rsidRPr="00FD62D3">
              <w:rPr>
                <w:bCs/>
                <w:sz w:val="18"/>
              </w:rPr>
              <w:t xml:space="preserve"> </w:t>
            </w:r>
          </w:p>
          <w:p w14:paraId="71A2FCFD" w14:textId="4DB85472" w:rsidR="00FD62D3" w:rsidRPr="00FD62D3" w:rsidRDefault="00FD62D3" w:rsidP="00FD62D3">
            <w:pPr>
              <w:pStyle w:val="Zpat"/>
              <w:rPr>
                <w:bCs/>
                <w:sz w:val="18"/>
              </w:rPr>
            </w:pPr>
            <w:r w:rsidRPr="00FD62D3">
              <w:rPr>
                <w:bCs/>
                <w:sz w:val="18"/>
              </w:rPr>
              <w:t>(4) Informace a písemnosti přijaté v rámci mezinárodní spolupráce mohou být kontaktním místem nebo jiným orgánem veřejné moci, který může využívat obdobné informace v souladu s právními předpisy České republiky, použity k jinému účelu než uvedenému v odstavci 1 nebo 2 pouze se souhlasem kontaktního místa jiného státu, které informace poskytlo. Souhlas není potřeba, pokud využití pro jiný účel umožňuje právo jiného členského státu a tato skutečnost byla oznámena kontaktním místem jiného členského státu.</w:t>
            </w:r>
          </w:p>
          <w:p w14:paraId="14D063E8" w14:textId="77777777" w:rsidR="00FD62D3" w:rsidRPr="00FD62D3" w:rsidRDefault="00FD62D3" w:rsidP="00FD62D3">
            <w:pPr>
              <w:pStyle w:val="Zpat"/>
              <w:rPr>
                <w:bCs/>
                <w:sz w:val="18"/>
              </w:rPr>
            </w:pPr>
            <w:r w:rsidRPr="00FD62D3">
              <w:rPr>
                <w:bCs/>
                <w:sz w:val="18"/>
              </w:rPr>
              <w:t xml:space="preserve"> </w:t>
            </w:r>
          </w:p>
          <w:p w14:paraId="1560DAE3" w14:textId="000048D0" w:rsidR="00646CBA" w:rsidRPr="00AA5944" w:rsidRDefault="00FD62D3" w:rsidP="00646CBA">
            <w:pPr>
              <w:pStyle w:val="Zpat"/>
              <w:tabs>
                <w:tab w:val="clear" w:pos="4536"/>
                <w:tab w:val="clear" w:pos="9072"/>
              </w:tabs>
              <w:rPr>
                <w:bCs/>
                <w:sz w:val="18"/>
              </w:rPr>
            </w:pPr>
            <w:r w:rsidRPr="00FD62D3">
              <w:rPr>
                <w:bCs/>
                <w:sz w:val="18"/>
              </w:rPr>
              <w:t>(5) Informace a písemnosti, které byly poskytnuty kontaktnímu místu v rámci mezinárodní spolupráce, lze uplatnit jako důkazní prostředek v daňovém řízení stejně jako obdobné informace a písemnosti získané při správě daní v České republice.</w:t>
            </w:r>
          </w:p>
        </w:tc>
        <w:tc>
          <w:tcPr>
            <w:tcW w:w="900" w:type="dxa"/>
            <w:tcBorders>
              <w:top w:val="single" w:sz="4" w:space="0" w:color="auto"/>
              <w:left w:val="single" w:sz="4" w:space="0" w:color="auto"/>
              <w:bottom w:val="nil"/>
              <w:right w:val="single" w:sz="4" w:space="0" w:color="auto"/>
            </w:tcBorders>
          </w:tcPr>
          <w:p w14:paraId="3FB9FE65" w14:textId="3884BB8C" w:rsidR="001E3B58" w:rsidRDefault="00FD62D3" w:rsidP="001E3B58">
            <w:pPr>
              <w:rPr>
                <w:sz w:val="18"/>
              </w:rPr>
            </w:pPr>
            <w:r>
              <w:rPr>
                <w:sz w:val="18"/>
              </w:rPr>
              <w:lastRenderedPageBreak/>
              <w:t>P</w:t>
            </w:r>
            <w:r w:rsidR="001E3B58">
              <w:rPr>
                <w:sz w:val="18"/>
              </w:rPr>
              <w:t>T</w:t>
            </w:r>
          </w:p>
        </w:tc>
        <w:tc>
          <w:tcPr>
            <w:tcW w:w="720" w:type="dxa"/>
            <w:tcBorders>
              <w:top w:val="single" w:sz="4" w:space="0" w:color="auto"/>
              <w:left w:val="single" w:sz="4" w:space="0" w:color="auto"/>
              <w:bottom w:val="nil"/>
            </w:tcBorders>
          </w:tcPr>
          <w:p w14:paraId="5D6150EA" w14:textId="77777777" w:rsidR="001E3B58" w:rsidRDefault="001E3B58" w:rsidP="001E3B58">
            <w:pPr>
              <w:rPr>
                <w:sz w:val="18"/>
              </w:rPr>
            </w:pPr>
          </w:p>
        </w:tc>
      </w:tr>
      <w:tr w:rsidR="00AA5944" w14:paraId="248B03D9" w14:textId="77777777" w:rsidTr="00AA5944">
        <w:tc>
          <w:tcPr>
            <w:tcW w:w="1440" w:type="dxa"/>
            <w:tcBorders>
              <w:top w:val="nil"/>
              <w:bottom w:val="single" w:sz="4" w:space="0" w:color="auto"/>
              <w:right w:val="single" w:sz="4" w:space="0" w:color="auto"/>
            </w:tcBorders>
          </w:tcPr>
          <w:p w14:paraId="7FB48EC0" w14:textId="77777777" w:rsidR="00AA5944" w:rsidRDefault="00AA5944" w:rsidP="00AA5944">
            <w:pPr>
              <w:rPr>
                <w:sz w:val="18"/>
              </w:rPr>
            </w:pPr>
          </w:p>
        </w:tc>
        <w:tc>
          <w:tcPr>
            <w:tcW w:w="5339" w:type="dxa"/>
            <w:gridSpan w:val="4"/>
            <w:tcBorders>
              <w:top w:val="nil"/>
              <w:left w:val="single" w:sz="4" w:space="0" w:color="auto"/>
              <w:bottom w:val="single" w:sz="4" w:space="0" w:color="auto"/>
              <w:right w:val="single" w:sz="18" w:space="0" w:color="auto"/>
            </w:tcBorders>
          </w:tcPr>
          <w:p w14:paraId="4CD55C54" w14:textId="77777777" w:rsidR="00AA5944" w:rsidRPr="00946A56" w:rsidRDefault="00AA5944" w:rsidP="00AA5944">
            <w:pPr>
              <w:rPr>
                <w:sz w:val="18"/>
              </w:rPr>
            </w:pPr>
          </w:p>
        </w:tc>
        <w:tc>
          <w:tcPr>
            <w:tcW w:w="850" w:type="dxa"/>
            <w:tcBorders>
              <w:top w:val="nil"/>
              <w:left w:val="single" w:sz="18" w:space="0" w:color="auto"/>
              <w:bottom w:val="single" w:sz="4" w:space="0" w:color="auto"/>
              <w:right w:val="single" w:sz="4" w:space="0" w:color="auto"/>
            </w:tcBorders>
          </w:tcPr>
          <w:p w14:paraId="3043D0AB" w14:textId="514B8526" w:rsidR="00AA5944" w:rsidRPr="00FD62D3" w:rsidRDefault="00AA5944" w:rsidP="00AA5944">
            <w:pPr>
              <w:rPr>
                <w:sz w:val="18"/>
              </w:rPr>
            </w:pPr>
            <w:r w:rsidRPr="00FD62D3">
              <w:rPr>
                <w:sz w:val="18"/>
              </w:rPr>
              <w:t xml:space="preserve">164/2013 </w:t>
            </w:r>
          </w:p>
        </w:tc>
        <w:tc>
          <w:tcPr>
            <w:tcW w:w="1191" w:type="dxa"/>
            <w:tcBorders>
              <w:top w:val="nil"/>
              <w:left w:val="single" w:sz="4" w:space="0" w:color="auto"/>
              <w:bottom w:val="single" w:sz="4" w:space="0" w:color="auto"/>
              <w:right w:val="single" w:sz="4" w:space="0" w:color="auto"/>
            </w:tcBorders>
          </w:tcPr>
          <w:p w14:paraId="34A8F4E8" w14:textId="59C7FBEE" w:rsidR="00AA5944" w:rsidRPr="00FD62D3" w:rsidRDefault="00AA5944" w:rsidP="00AA5944">
            <w:pPr>
              <w:rPr>
                <w:sz w:val="18"/>
              </w:rPr>
            </w:pPr>
            <w:r w:rsidRPr="00FD62D3">
              <w:rPr>
                <w:sz w:val="18"/>
              </w:rPr>
              <w:t xml:space="preserve">§ </w:t>
            </w:r>
            <w:r>
              <w:rPr>
                <w:sz w:val="18"/>
              </w:rPr>
              <w:t>31</w:t>
            </w:r>
            <w:r w:rsidRPr="00FD62D3">
              <w:rPr>
                <w:sz w:val="18"/>
              </w:rPr>
              <w:t xml:space="preserve"> </w:t>
            </w:r>
          </w:p>
        </w:tc>
        <w:tc>
          <w:tcPr>
            <w:tcW w:w="5400" w:type="dxa"/>
            <w:gridSpan w:val="4"/>
            <w:tcBorders>
              <w:top w:val="nil"/>
              <w:left w:val="single" w:sz="4" w:space="0" w:color="auto"/>
              <w:bottom w:val="single" w:sz="4" w:space="0" w:color="auto"/>
              <w:right w:val="single" w:sz="4" w:space="0" w:color="auto"/>
            </w:tcBorders>
          </w:tcPr>
          <w:p w14:paraId="423FD6CE" w14:textId="77777777" w:rsidR="00AA5944" w:rsidRPr="00646CBA" w:rsidRDefault="00AA5944" w:rsidP="00AA5944">
            <w:pPr>
              <w:pStyle w:val="Zpat"/>
              <w:rPr>
                <w:bCs/>
                <w:sz w:val="18"/>
              </w:rPr>
            </w:pPr>
            <w:r w:rsidRPr="00646CBA">
              <w:rPr>
                <w:bCs/>
                <w:sz w:val="18"/>
              </w:rPr>
              <w:t>Hodnocení provádění mezinárodní spolupráce</w:t>
            </w:r>
          </w:p>
          <w:p w14:paraId="26207315" w14:textId="77777777" w:rsidR="00AA5944" w:rsidRPr="00646CBA" w:rsidRDefault="00AA5944" w:rsidP="00AA5944">
            <w:pPr>
              <w:pStyle w:val="Zpat"/>
              <w:rPr>
                <w:bCs/>
                <w:sz w:val="18"/>
              </w:rPr>
            </w:pPr>
          </w:p>
          <w:p w14:paraId="45EBA2BA" w14:textId="77777777" w:rsidR="00AA5944" w:rsidRPr="00646CBA" w:rsidRDefault="00AA5944" w:rsidP="00AA5944">
            <w:pPr>
              <w:pStyle w:val="Zpat"/>
              <w:rPr>
                <w:bCs/>
                <w:sz w:val="18"/>
              </w:rPr>
            </w:pPr>
            <w:r w:rsidRPr="00646CBA">
              <w:rPr>
                <w:bCs/>
                <w:sz w:val="18"/>
              </w:rPr>
              <w:t>(1) Ministerstvo a ústřední kontaktní orgán spolu s Evropskou komisí vyhodnocují provádění mezinárodní spolupráce a spolupracují na jejím dalším rozvoji.</w:t>
            </w:r>
          </w:p>
          <w:p w14:paraId="7BCE98F3" w14:textId="77777777" w:rsidR="00AA5944" w:rsidRPr="00646CBA" w:rsidRDefault="00AA5944" w:rsidP="00AA5944">
            <w:pPr>
              <w:pStyle w:val="Zpat"/>
              <w:rPr>
                <w:bCs/>
                <w:sz w:val="18"/>
              </w:rPr>
            </w:pPr>
            <w:r w:rsidRPr="00646CBA">
              <w:rPr>
                <w:bCs/>
                <w:sz w:val="18"/>
              </w:rPr>
              <w:t xml:space="preserve"> </w:t>
            </w:r>
          </w:p>
          <w:p w14:paraId="3FCEAB3F" w14:textId="77777777" w:rsidR="00AA5944" w:rsidRPr="00646CBA" w:rsidRDefault="00AA5944" w:rsidP="00AA5944">
            <w:pPr>
              <w:pStyle w:val="Zpat"/>
              <w:rPr>
                <w:bCs/>
                <w:sz w:val="18"/>
              </w:rPr>
            </w:pPr>
            <w:r w:rsidRPr="00646CBA">
              <w:rPr>
                <w:bCs/>
                <w:sz w:val="18"/>
              </w:rPr>
              <w:t>(2) Ústřední kontaktní orgán sdělí Evropské komisi a ministerstvu informace nezbytné pro vyhodnocení účinnosti provádění mezinárodní spolupráce v boji proti daňovým únikům a vyhýbání se daňovým povinnostem.</w:t>
            </w:r>
          </w:p>
          <w:p w14:paraId="768C6B39" w14:textId="77777777" w:rsidR="00AA5944" w:rsidRPr="00646CBA" w:rsidRDefault="00AA5944" w:rsidP="00AA5944">
            <w:pPr>
              <w:pStyle w:val="Zpat"/>
              <w:rPr>
                <w:bCs/>
                <w:sz w:val="18"/>
              </w:rPr>
            </w:pPr>
            <w:r w:rsidRPr="00646CBA">
              <w:rPr>
                <w:bCs/>
                <w:sz w:val="18"/>
              </w:rPr>
              <w:t xml:space="preserve"> </w:t>
            </w:r>
          </w:p>
          <w:p w14:paraId="03FA53A9" w14:textId="77777777" w:rsidR="00AA5944" w:rsidRPr="00646CBA" w:rsidRDefault="00AA5944" w:rsidP="00AA5944">
            <w:pPr>
              <w:pStyle w:val="Zpat"/>
              <w:rPr>
                <w:bCs/>
                <w:sz w:val="18"/>
              </w:rPr>
            </w:pPr>
            <w:r w:rsidRPr="00646CBA">
              <w:rPr>
                <w:bCs/>
                <w:sz w:val="18"/>
              </w:rPr>
              <w:tab/>
              <w:t>(3) Ústřední kontaktní orgán předá Evropské komisi a ministerstvu roční vyhodnocení účinnosti automatické výměny informací.</w:t>
            </w:r>
          </w:p>
          <w:p w14:paraId="356827E1" w14:textId="77777777" w:rsidR="00AA5944" w:rsidRPr="00646CBA" w:rsidRDefault="00AA5944" w:rsidP="00AA5944">
            <w:pPr>
              <w:pStyle w:val="Zpat"/>
              <w:rPr>
                <w:bCs/>
                <w:sz w:val="18"/>
              </w:rPr>
            </w:pPr>
            <w:r w:rsidRPr="00646CBA">
              <w:rPr>
                <w:bCs/>
                <w:sz w:val="18"/>
              </w:rPr>
              <w:t xml:space="preserve"> </w:t>
            </w:r>
          </w:p>
          <w:p w14:paraId="5DC5EE74" w14:textId="77777777" w:rsidR="00AA5944" w:rsidRDefault="00AA5944" w:rsidP="00AA5944">
            <w:pPr>
              <w:pStyle w:val="Zpat"/>
              <w:rPr>
                <w:bCs/>
                <w:sz w:val="18"/>
              </w:rPr>
            </w:pPr>
            <w:r w:rsidRPr="00646CBA">
              <w:rPr>
                <w:bCs/>
                <w:sz w:val="18"/>
              </w:rPr>
              <w:t>(4) Zprávy a dokumenty zpracované Evropskou komisí na základě informací podle odstavců 2 a 3 lze použít pouze pro analytické účely a nesmějí být bez výslovného souhlasu Evropské komise zveřejněny ani zpřístupněny žádné další osobě nebo orgánu, který není správcem daně.</w:t>
            </w:r>
          </w:p>
          <w:p w14:paraId="50C83861" w14:textId="36470635" w:rsidR="00AA5944" w:rsidRPr="00FD62D3" w:rsidRDefault="00AA5944" w:rsidP="00AA5944">
            <w:pPr>
              <w:pStyle w:val="Zpat"/>
              <w:rPr>
                <w:bCs/>
                <w:sz w:val="18"/>
              </w:rPr>
            </w:pPr>
          </w:p>
        </w:tc>
        <w:tc>
          <w:tcPr>
            <w:tcW w:w="900" w:type="dxa"/>
            <w:tcBorders>
              <w:top w:val="nil"/>
              <w:left w:val="single" w:sz="4" w:space="0" w:color="auto"/>
              <w:bottom w:val="single" w:sz="4" w:space="0" w:color="auto"/>
              <w:right w:val="single" w:sz="4" w:space="0" w:color="auto"/>
            </w:tcBorders>
          </w:tcPr>
          <w:p w14:paraId="2C27C1BF" w14:textId="77777777" w:rsidR="00AA5944" w:rsidRDefault="00AA5944" w:rsidP="00AA5944">
            <w:pPr>
              <w:rPr>
                <w:sz w:val="18"/>
              </w:rPr>
            </w:pPr>
          </w:p>
        </w:tc>
        <w:tc>
          <w:tcPr>
            <w:tcW w:w="720" w:type="dxa"/>
            <w:tcBorders>
              <w:top w:val="nil"/>
              <w:left w:val="single" w:sz="4" w:space="0" w:color="auto"/>
              <w:bottom w:val="single" w:sz="4" w:space="0" w:color="auto"/>
            </w:tcBorders>
          </w:tcPr>
          <w:p w14:paraId="0C40946E" w14:textId="77777777" w:rsidR="00AA5944" w:rsidRDefault="00AA5944" w:rsidP="00AA5944">
            <w:pPr>
              <w:rPr>
                <w:sz w:val="18"/>
              </w:rPr>
            </w:pPr>
          </w:p>
        </w:tc>
      </w:tr>
      <w:tr w:rsidR="00AA5944" w14:paraId="479EE782" w14:textId="77777777" w:rsidTr="00AA5944">
        <w:tc>
          <w:tcPr>
            <w:tcW w:w="1440" w:type="dxa"/>
            <w:tcBorders>
              <w:top w:val="single" w:sz="4" w:space="0" w:color="auto"/>
              <w:bottom w:val="nil"/>
              <w:right w:val="single" w:sz="4" w:space="0" w:color="auto"/>
            </w:tcBorders>
          </w:tcPr>
          <w:p w14:paraId="75979CA9" w14:textId="3B131C17" w:rsidR="00AA5944" w:rsidRDefault="00AA5944" w:rsidP="00AA5944">
            <w:pPr>
              <w:rPr>
                <w:sz w:val="18"/>
              </w:rPr>
            </w:pPr>
            <w:r>
              <w:rPr>
                <w:sz w:val="18"/>
              </w:rPr>
              <w:t>Článek 1 odst. 7</w:t>
            </w:r>
          </w:p>
        </w:tc>
        <w:tc>
          <w:tcPr>
            <w:tcW w:w="5339" w:type="dxa"/>
            <w:gridSpan w:val="4"/>
            <w:tcBorders>
              <w:top w:val="single" w:sz="4" w:space="0" w:color="auto"/>
              <w:left w:val="single" w:sz="4" w:space="0" w:color="auto"/>
              <w:bottom w:val="nil"/>
              <w:right w:val="single" w:sz="18" w:space="0" w:color="auto"/>
            </w:tcBorders>
          </w:tcPr>
          <w:p w14:paraId="5BDEE994" w14:textId="3627FA04" w:rsidR="00AA5944" w:rsidRPr="00221405" w:rsidRDefault="00AA5944" w:rsidP="00AA5944">
            <w:pPr>
              <w:rPr>
                <w:sz w:val="18"/>
              </w:rPr>
            </w:pPr>
            <w:r w:rsidRPr="00221405">
              <w:rPr>
                <w:sz w:val="18"/>
              </w:rPr>
              <w:t>V článku 20 se odstavec 4 nahrazuje tímto:</w:t>
            </w:r>
          </w:p>
          <w:p w14:paraId="36AF2DC4" w14:textId="77777777" w:rsidR="00AA5944" w:rsidRPr="00221405" w:rsidRDefault="00AA5944" w:rsidP="00AA5944">
            <w:pPr>
              <w:rPr>
                <w:sz w:val="18"/>
              </w:rPr>
            </w:pPr>
          </w:p>
          <w:p w14:paraId="3849066D" w14:textId="13317218" w:rsidR="00AA5944" w:rsidRDefault="00AA5944" w:rsidP="00AA5944">
            <w:pPr>
              <w:rPr>
                <w:sz w:val="18"/>
              </w:rPr>
            </w:pPr>
            <w:r w:rsidRPr="00221405">
              <w:rPr>
                <w:sz w:val="18"/>
              </w:rPr>
              <w:t>„4. Automatická výměna informací podle článků 8, 8ac a 8ae se provádí ve standardním elektronickém formátu, který má tuto automatickou výměnu usnadnit a který je stanoven Komisí postupem podle čl. 26 odst. 2.“</w:t>
            </w:r>
          </w:p>
        </w:tc>
        <w:tc>
          <w:tcPr>
            <w:tcW w:w="850" w:type="dxa"/>
            <w:tcBorders>
              <w:top w:val="single" w:sz="4" w:space="0" w:color="auto"/>
              <w:left w:val="single" w:sz="18" w:space="0" w:color="auto"/>
              <w:bottom w:val="nil"/>
              <w:right w:val="single" w:sz="4" w:space="0" w:color="auto"/>
            </w:tcBorders>
          </w:tcPr>
          <w:p w14:paraId="6488532B" w14:textId="6F5E194C" w:rsidR="00AA5944" w:rsidRDefault="00AA5944" w:rsidP="00AA5944">
            <w:pPr>
              <w:rPr>
                <w:sz w:val="18"/>
              </w:rPr>
            </w:pPr>
          </w:p>
        </w:tc>
        <w:tc>
          <w:tcPr>
            <w:tcW w:w="1191" w:type="dxa"/>
            <w:tcBorders>
              <w:top w:val="single" w:sz="4" w:space="0" w:color="auto"/>
              <w:left w:val="single" w:sz="4" w:space="0" w:color="auto"/>
              <w:bottom w:val="nil"/>
              <w:right w:val="single" w:sz="4" w:space="0" w:color="auto"/>
            </w:tcBorders>
          </w:tcPr>
          <w:p w14:paraId="5CEB9513" w14:textId="77777777" w:rsidR="00AA5944" w:rsidRDefault="00AA5944" w:rsidP="00AA5944">
            <w:pPr>
              <w:rPr>
                <w:sz w:val="18"/>
              </w:rPr>
            </w:pPr>
          </w:p>
        </w:tc>
        <w:tc>
          <w:tcPr>
            <w:tcW w:w="5400" w:type="dxa"/>
            <w:gridSpan w:val="4"/>
            <w:tcBorders>
              <w:top w:val="single" w:sz="4" w:space="0" w:color="auto"/>
              <w:left w:val="single" w:sz="4" w:space="0" w:color="auto"/>
              <w:bottom w:val="nil"/>
              <w:right w:val="single" w:sz="4" w:space="0" w:color="auto"/>
            </w:tcBorders>
          </w:tcPr>
          <w:p w14:paraId="54C2EECA" w14:textId="290A85D6" w:rsidR="00AA5944" w:rsidRPr="00221405" w:rsidRDefault="00AA5944" w:rsidP="006A45BC">
            <w:pPr>
              <w:jc w:val="both"/>
              <w:rPr>
                <w:i/>
                <w:iCs/>
                <w:sz w:val="18"/>
              </w:rPr>
            </w:pPr>
            <w:r w:rsidRPr="00221405">
              <w:rPr>
                <w:i/>
                <w:iCs/>
                <w:sz w:val="18"/>
              </w:rPr>
              <w:t>Nerelevantní z hlediska transpozice. Ustanovení upravuje povinnosti Evropské komise a spolupráci s členskými státy.</w:t>
            </w:r>
          </w:p>
        </w:tc>
        <w:tc>
          <w:tcPr>
            <w:tcW w:w="900" w:type="dxa"/>
            <w:tcBorders>
              <w:top w:val="single" w:sz="4" w:space="0" w:color="auto"/>
              <w:left w:val="single" w:sz="4" w:space="0" w:color="auto"/>
              <w:bottom w:val="nil"/>
              <w:right w:val="single" w:sz="4" w:space="0" w:color="auto"/>
            </w:tcBorders>
          </w:tcPr>
          <w:p w14:paraId="554FA302" w14:textId="77777777" w:rsidR="00AA5944" w:rsidRDefault="00AA5944" w:rsidP="00AA5944">
            <w:pPr>
              <w:rPr>
                <w:sz w:val="18"/>
              </w:rPr>
            </w:pPr>
            <w:r>
              <w:rPr>
                <w:sz w:val="18"/>
              </w:rPr>
              <w:t>NT</w:t>
            </w:r>
          </w:p>
        </w:tc>
        <w:tc>
          <w:tcPr>
            <w:tcW w:w="720" w:type="dxa"/>
            <w:tcBorders>
              <w:top w:val="single" w:sz="4" w:space="0" w:color="auto"/>
              <w:left w:val="single" w:sz="4" w:space="0" w:color="auto"/>
              <w:bottom w:val="nil"/>
            </w:tcBorders>
          </w:tcPr>
          <w:p w14:paraId="6B2D6595" w14:textId="77777777" w:rsidR="00AA5944" w:rsidRDefault="00AA5944" w:rsidP="00AA5944">
            <w:pPr>
              <w:rPr>
                <w:sz w:val="18"/>
              </w:rPr>
            </w:pPr>
          </w:p>
        </w:tc>
      </w:tr>
      <w:tr w:rsidR="00AA5944" w14:paraId="35BC4045" w14:textId="77777777" w:rsidTr="0011494E">
        <w:tc>
          <w:tcPr>
            <w:tcW w:w="1440" w:type="dxa"/>
            <w:tcBorders>
              <w:top w:val="single" w:sz="4" w:space="0" w:color="auto"/>
              <w:bottom w:val="nil"/>
              <w:right w:val="single" w:sz="4" w:space="0" w:color="auto"/>
            </w:tcBorders>
          </w:tcPr>
          <w:p w14:paraId="36245319" w14:textId="5645E9DB" w:rsidR="00AA5944" w:rsidRDefault="00AA5944" w:rsidP="00AA5944">
            <w:pPr>
              <w:rPr>
                <w:sz w:val="18"/>
              </w:rPr>
            </w:pPr>
            <w:r>
              <w:rPr>
                <w:sz w:val="18"/>
              </w:rPr>
              <w:t xml:space="preserve">Článek 1 odst. 8 </w:t>
            </w:r>
          </w:p>
        </w:tc>
        <w:tc>
          <w:tcPr>
            <w:tcW w:w="5339" w:type="dxa"/>
            <w:gridSpan w:val="4"/>
            <w:tcBorders>
              <w:top w:val="single" w:sz="4" w:space="0" w:color="auto"/>
              <w:left w:val="single" w:sz="4" w:space="0" w:color="auto"/>
              <w:bottom w:val="nil"/>
              <w:right w:val="single" w:sz="18" w:space="0" w:color="auto"/>
            </w:tcBorders>
          </w:tcPr>
          <w:p w14:paraId="761D979A" w14:textId="3918F388" w:rsidR="00AA5944" w:rsidRDefault="00AA5944" w:rsidP="00AA5944">
            <w:pPr>
              <w:rPr>
                <w:sz w:val="18"/>
              </w:rPr>
            </w:pPr>
            <w:r w:rsidRPr="00B6616C">
              <w:rPr>
                <w:sz w:val="18"/>
              </w:rPr>
              <w:t>V článku 22 se odstavce 3 a 4 nahrazují tímto:</w:t>
            </w:r>
          </w:p>
          <w:p w14:paraId="0D43864B" w14:textId="77777777" w:rsidR="00AA5944" w:rsidRPr="00B6616C" w:rsidRDefault="00AA5944" w:rsidP="00AA5944">
            <w:pPr>
              <w:rPr>
                <w:sz w:val="18"/>
              </w:rPr>
            </w:pPr>
          </w:p>
          <w:p w14:paraId="684DE2EF" w14:textId="77777777" w:rsidR="00AA5944" w:rsidRPr="00B6616C" w:rsidRDefault="00AA5944" w:rsidP="00AA5944">
            <w:pPr>
              <w:rPr>
                <w:sz w:val="18"/>
              </w:rPr>
            </w:pPr>
            <w:r w:rsidRPr="00B6616C">
              <w:rPr>
                <w:sz w:val="18"/>
              </w:rPr>
              <w:lastRenderedPageBreak/>
              <w:t>„3.</w:t>
            </w:r>
            <w:r w:rsidRPr="00B6616C">
              <w:rPr>
                <w:sz w:val="18"/>
              </w:rPr>
              <w:tab/>
              <w:t>Členské státy uchovávají záznamy informací získaných automatickou výměnou informací podle článků 8 až 8ae pouze po nezbytnou dobu, v každém případě však nejméně pět let ode dne jejich získání, za účelem dosažení cílů této směrnice.</w:t>
            </w:r>
          </w:p>
          <w:p w14:paraId="2A94BD00" w14:textId="0F07CB8F" w:rsidR="00AA5944" w:rsidRDefault="00AA5944" w:rsidP="00AA5944">
            <w:pPr>
              <w:rPr>
                <w:sz w:val="18"/>
              </w:rPr>
            </w:pPr>
            <w:r w:rsidRPr="00B6616C">
              <w:rPr>
                <w:sz w:val="18"/>
              </w:rPr>
              <w:t>4.</w:t>
            </w:r>
            <w:r w:rsidRPr="00B6616C">
              <w:rPr>
                <w:sz w:val="18"/>
              </w:rPr>
              <w:tab/>
              <w:t>Členské státy usilují o zajištění toho, aby bylo oznamujícímu subjektu umožněno získat elektronickými prostředky potvrzení o platnosti informací o daňovém identifikačním čísle každého daňového poplatníka, kterého se týká výměna informací podle článků 8 až 8ae. Potvrzení informací o daňovém identifikačním čísle lze požadovat pouze pro účely ověření správnosti údajů uvedených v čl. 8 odst. 1 a 3a, čl. 8a odst. 6, čl. 8aa odst. 3, čl. 8ab odst. 14, čl. 8ac odst. 2, 8ad odst. 3 a čl. 8ae odst. 2.“</w:t>
            </w:r>
          </w:p>
        </w:tc>
        <w:tc>
          <w:tcPr>
            <w:tcW w:w="850" w:type="dxa"/>
            <w:tcBorders>
              <w:top w:val="single" w:sz="4" w:space="0" w:color="auto"/>
              <w:left w:val="single" w:sz="18" w:space="0" w:color="auto"/>
              <w:bottom w:val="nil"/>
              <w:right w:val="single" w:sz="4" w:space="0" w:color="auto"/>
            </w:tcBorders>
          </w:tcPr>
          <w:p w14:paraId="27237774" w14:textId="451BC440" w:rsidR="00AA5944" w:rsidRDefault="00AA5944" w:rsidP="00AA5944">
            <w:pPr>
              <w:rPr>
                <w:sz w:val="18"/>
              </w:rPr>
            </w:pPr>
            <w:r>
              <w:rPr>
                <w:sz w:val="18"/>
              </w:rPr>
              <w:lastRenderedPageBreak/>
              <w:t>12359</w:t>
            </w:r>
          </w:p>
        </w:tc>
        <w:tc>
          <w:tcPr>
            <w:tcW w:w="1191" w:type="dxa"/>
            <w:tcBorders>
              <w:top w:val="single" w:sz="4" w:space="0" w:color="auto"/>
              <w:left w:val="single" w:sz="4" w:space="0" w:color="auto"/>
              <w:bottom w:val="nil"/>
              <w:right w:val="single" w:sz="4" w:space="0" w:color="auto"/>
            </w:tcBorders>
          </w:tcPr>
          <w:p w14:paraId="16AA5770" w14:textId="77777777" w:rsidR="00AA5944" w:rsidRDefault="00AA5944" w:rsidP="00AA5944">
            <w:pPr>
              <w:rPr>
                <w:sz w:val="18"/>
              </w:rPr>
            </w:pPr>
          </w:p>
        </w:tc>
        <w:tc>
          <w:tcPr>
            <w:tcW w:w="5400" w:type="dxa"/>
            <w:gridSpan w:val="4"/>
            <w:tcBorders>
              <w:top w:val="single" w:sz="4" w:space="0" w:color="auto"/>
              <w:left w:val="single" w:sz="4" w:space="0" w:color="auto"/>
              <w:bottom w:val="nil"/>
              <w:right w:val="single" w:sz="4" w:space="0" w:color="auto"/>
            </w:tcBorders>
          </w:tcPr>
          <w:p w14:paraId="1FE9234E" w14:textId="17D13744" w:rsidR="00AA5944" w:rsidRPr="00000A61" w:rsidRDefault="00AA5944" w:rsidP="00AA5944">
            <w:pPr>
              <w:pStyle w:val="Zpat"/>
              <w:tabs>
                <w:tab w:val="clear" w:pos="4536"/>
                <w:tab w:val="clear" w:pos="9072"/>
              </w:tabs>
              <w:rPr>
                <w:b/>
                <w:sz w:val="18"/>
              </w:rPr>
            </w:pPr>
          </w:p>
        </w:tc>
        <w:tc>
          <w:tcPr>
            <w:tcW w:w="900" w:type="dxa"/>
            <w:tcBorders>
              <w:top w:val="single" w:sz="4" w:space="0" w:color="auto"/>
              <w:left w:val="single" w:sz="4" w:space="0" w:color="auto"/>
              <w:bottom w:val="nil"/>
              <w:right w:val="single" w:sz="4" w:space="0" w:color="auto"/>
            </w:tcBorders>
          </w:tcPr>
          <w:p w14:paraId="4DFC22FA" w14:textId="77777777" w:rsidR="00AA5944" w:rsidRDefault="00AA5944" w:rsidP="00AA5944">
            <w:pPr>
              <w:rPr>
                <w:sz w:val="18"/>
              </w:rPr>
            </w:pPr>
            <w:r>
              <w:rPr>
                <w:sz w:val="18"/>
              </w:rPr>
              <w:t>NT</w:t>
            </w:r>
          </w:p>
        </w:tc>
        <w:tc>
          <w:tcPr>
            <w:tcW w:w="720" w:type="dxa"/>
            <w:tcBorders>
              <w:top w:val="single" w:sz="4" w:space="0" w:color="auto"/>
              <w:left w:val="single" w:sz="4" w:space="0" w:color="auto"/>
              <w:bottom w:val="nil"/>
            </w:tcBorders>
          </w:tcPr>
          <w:p w14:paraId="5CD6C123" w14:textId="77777777" w:rsidR="00AA5944" w:rsidRDefault="00AA5944" w:rsidP="00AA5944">
            <w:pPr>
              <w:rPr>
                <w:sz w:val="18"/>
              </w:rPr>
            </w:pPr>
          </w:p>
        </w:tc>
      </w:tr>
      <w:tr w:rsidR="00AA5944" w14:paraId="483202FF" w14:textId="77777777" w:rsidTr="00AA5944">
        <w:tc>
          <w:tcPr>
            <w:tcW w:w="1440" w:type="dxa"/>
            <w:tcBorders>
              <w:top w:val="single" w:sz="4" w:space="0" w:color="auto"/>
              <w:bottom w:val="nil"/>
              <w:right w:val="single" w:sz="4" w:space="0" w:color="auto"/>
            </w:tcBorders>
          </w:tcPr>
          <w:p w14:paraId="11FA67C4" w14:textId="141AD0A5" w:rsidR="00AA5944" w:rsidRDefault="00AA5944" w:rsidP="00AA5944">
            <w:pPr>
              <w:rPr>
                <w:sz w:val="18"/>
              </w:rPr>
            </w:pPr>
            <w:r>
              <w:rPr>
                <w:sz w:val="18"/>
              </w:rPr>
              <w:t>Článek 1 odst. 9</w:t>
            </w:r>
          </w:p>
        </w:tc>
        <w:tc>
          <w:tcPr>
            <w:tcW w:w="5339" w:type="dxa"/>
            <w:gridSpan w:val="4"/>
            <w:tcBorders>
              <w:top w:val="single" w:sz="4" w:space="0" w:color="auto"/>
              <w:left w:val="single" w:sz="4" w:space="0" w:color="auto"/>
              <w:bottom w:val="nil"/>
              <w:right w:val="single" w:sz="18" w:space="0" w:color="auto"/>
            </w:tcBorders>
          </w:tcPr>
          <w:p w14:paraId="125274AF" w14:textId="1D503987" w:rsidR="00AA5944" w:rsidRDefault="00AA5944" w:rsidP="00AA5944">
            <w:pPr>
              <w:rPr>
                <w:sz w:val="18"/>
              </w:rPr>
            </w:pPr>
            <w:r w:rsidRPr="00742DEB">
              <w:rPr>
                <w:sz w:val="18"/>
              </w:rPr>
              <w:t>Článek 25a se nahrazuje tímto:</w:t>
            </w:r>
          </w:p>
          <w:p w14:paraId="29BBBE32" w14:textId="77777777" w:rsidR="00AA5944" w:rsidRPr="00742DEB" w:rsidRDefault="00AA5944" w:rsidP="00AA5944">
            <w:pPr>
              <w:rPr>
                <w:sz w:val="18"/>
              </w:rPr>
            </w:pPr>
          </w:p>
          <w:p w14:paraId="0053298E" w14:textId="77777777" w:rsidR="00AA5944" w:rsidRPr="00742DEB" w:rsidRDefault="00AA5944" w:rsidP="00AA5944">
            <w:pPr>
              <w:rPr>
                <w:sz w:val="18"/>
              </w:rPr>
            </w:pPr>
            <w:r w:rsidRPr="00742DEB">
              <w:rPr>
                <w:sz w:val="18"/>
              </w:rPr>
              <w:t xml:space="preserve">„Článek 25a </w:t>
            </w:r>
          </w:p>
          <w:p w14:paraId="116DE71C" w14:textId="227C48F3" w:rsidR="00AA5944" w:rsidRDefault="00AA5944" w:rsidP="00AA5944">
            <w:pPr>
              <w:rPr>
                <w:sz w:val="18"/>
              </w:rPr>
            </w:pPr>
            <w:r w:rsidRPr="00742DEB">
              <w:rPr>
                <w:sz w:val="18"/>
              </w:rPr>
              <w:t>Sankce</w:t>
            </w:r>
          </w:p>
          <w:p w14:paraId="15076261" w14:textId="77777777" w:rsidR="00AA5944" w:rsidRPr="00742DEB" w:rsidRDefault="00AA5944" w:rsidP="00AA5944">
            <w:pPr>
              <w:rPr>
                <w:sz w:val="18"/>
              </w:rPr>
            </w:pPr>
          </w:p>
          <w:p w14:paraId="105C045F" w14:textId="4047CB54" w:rsidR="00AA5944" w:rsidRDefault="00AA5944" w:rsidP="00F40563">
            <w:pPr>
              <w:jc w:val="both"/>
              <w:rPr>
                <w:sz w:val="18"/>
              </w:rPr>
            </w:pPr>
            <w:r w:rsidRPr="00742DEB">
              <w:rPr>
                <w:sz w:val="18"/>
              </w:rPr>
              <w:t>Členské státy stanoví sankce za porušení vnitrostátních předpisů přijatých na základě této směrnice a týkajících se článků 8aa až 8ae a přijmou veškerá opatření nezbytná k zajištění jejich uplatňování. Stanovené sankce musí být účinné, přiměřené a odrazující.“</w:t>
            </w:r>
          </w:p>
        </w:tc>
        <w:tc>
          <w:tcPr>
            <w:tcW w:w="850" w:type="dxa"/>
            <w:tcBorders>
              <w:top w:val="single" w:sz="4" w:space="0" w:color="auto"/>
              <w:left w:val="single" w:sz="18" w:space="0" w:color="auto"/>
              <w:bottom w:val="nil"/>
              <w:right w:val="single" w:sz="4" w:space="0" w:color="auto"/>
            </w:tcBorders>
          </w:tcPr>
          <w:p w14:paraId="0BAE00E1" w14:textId="1D67AAE8" w:rsidR="00AA5944" w:rsidRDefault="00AA5944" w:rsidP="00AA5944">
            <w:pPr>
              <w:rPr>
                <w:sz w:val="18"/>
              </w:rPr>
            </w:pPr>
            <w:r w:rsidRPr="00C856C3">
              <w:rPr>
                <w:sz w:val="18"/>
              </w:rPr>
              <w:t>4</w:t>
            </w:r>
            <w:r>
              <w:rPr>
                <w:sz w:val="18"/>
              </w:rPr>
              <w:t>16</w:t>
            </w:r>
            <w:r w:rsidRPr="00C856C3">
              <w:rPr>
                <w:sz w:val="18"/>
              </w:rPr>
              <w:t>/20</w:t>
            </w:r>
            <w:r>
              <w:rPr>
                <w:sz w:val="18"/>
              </w:rPr>
              <w:t>2</w:t>
            </w:r>
            <w:r w:rsidRPr="00C856C3">
              <w:rPr>
                <w:sz w:val="18"/>
              </w:rPr>
              <w:t xml:space="preserve">3 </w:t>
            </w:r>
          </w:p>
          <w:p w14:paraId="03157044" w14:textId="77777777" w:rsidR="00AA5944" w:rsidRDefault="00AA5944" w:rsidP="00AA5944">
            <w:pPr>
              <w:rPr>
                <w:sz w:val="18"/>
              </w:rPr>
            </w:pPr>
          </w:p>
          <w:p w14:paraId="501421E3" w14:textId="77777777" w:rsidR="00AA5944" w:rsidRDefault="00AA5944" w:rsidP="00AA5944">
            <w:pPr>
              <w:rPr>
                <w:sz w:val="18"/>
              </w:rPr>
            </w:pPr>
          </w:p>
          <w:p w14:paraId="4EFE25D0" w14:textId="77777777" w:rsidR="00AA5944" w:rsidRDefault="00AA5944" w:rsidP="00AA5944">
            <w:pPr>
              <w:rPr>
                <w:sz w:val="18"/>
              </w:rPr>
            </w:pPr>
          </w:p>
          <w:p w14:paraId="455517D9" w14:textId="77777777" w:rsidR="00AA5944" w:rsidRDefault="00AA5944" w:rsidP="00AA5944">
            <w:pPr>
              <w:rPr>
                <w:sz w:val="18"/>
              </w:rPr>
            </w:pPr>
          </w:p>
          <w:p w14:paraId="21378EF8" w14:textId="77777777" w:rsidR="00AA5944" w:rsidRDefault="00AA5944" w:rsidP="00AA5944">
            <w:pPr>
              <w:rPr>
                <w:sz w:val="18"/>
              </w:rPr>
            </w:pPr>
          </w:p>
          <w:p w14:paraId="35207765" w14:textId="65DBC49E" w:rsidR="00AA5944" w:rsidRDefault="00AA5944" w:rsidP="00AA5944">
            <w:pPr>
              <w:rPr>
                <w:sz w:val="18"/>
              </w:rPr>
            </w:pPr>
            <w:r>
              <w:rPr>
                <w:sz w:val="18"/>
              </w:rPr>
              <w:t xml:space="preserve"> </w:t>
            </w:r>
          </w:p>
        </w:tc>
        <w:tc>
          <w:tcPr>
            <w:tcW w:w="1191" w:type="dxa"/>
            <w:tcBorders>
              <w:top w:val="single" w:sz="4" w:space="0" w:color="auto"/>
              <w:left w:val="single" w:sz="4" w:space="0" w:color="auto"/>
              <w:bottom w:val="nil"/>
              <w:right w:val="single" w:sz="4" w:space="0" w:color="auto"/>
            </w:tcBorders>
          </w:tcPr>
          <w:p w14:paraId="6613BA05" w14:textId="72D3963C" w:rsidR="00AA5944" w:rsidRDefault="00AA5944" w:rsidP="00AA5944">
            <w:pPr>
              <w:rPr>
                <w:sz w:val="18"/>
              </w:rPr>
            </w:pPr>
            <w:r>
              <w:rPr>
                <w:sz w:val="18"/>
              </w:rPr>
              <w:t>§ 140</w:t>
            </w:r>
          </w:p>
          <w:p w14:paraId="7133CB56" w14:textId="77777777" w:rsidR="00AA5944" w:rsidRDefault="00AA5944" w:rsidP="00AA5944">
            <w:pPr>
              <w:rPr>
                <w:sz w:val="18"/>
              </w:rPr>
            </w:pPr>
          </w:p>
          <w:p w14:paraId="7056D91E" w14:textId="77777777" w:rsidR="00AA5944" w:rsidRDefault="00AA5944" w:rsidP="00AA5944">
            <w:pPr>
              <w:rPr>
                <w:sz w:val="18"/>
              </w:rPr>
            </w:pPr>
          </w:p>
          <w:p w14:paraId="4238405E" w14:textId="77777777" w:rsidR="00AA5944" w:rsidRDefault="00AA5944" w:rsidP="00AA5944">
            <w:pPr>
              <w:rPr>
                <w:sz w:val="18"/>
              </w:rPr>
            </w:pPr>
          </w:p>
          <w:p w14:paraId="35CF11E4" w14:textId="77777777" w:rsidR="00AA5944" w:rsidRDefault="00AA5944" w:rsidP="00AA5944">
            <w:pPr>
              <w:rPr>
                <w:sz w:val="18"/>
              </w:rPr>
            </w:pPr>
          </w:p>
          <w:p w14:paraId="40036331" w14:textId="77777777" w:rsidR="00AA5944" w:rsidRDefault="00AA5944" w:rsidP="00AA5944">
            <w:pPr>
              <w:rPr>
                <w:sz w:val="18"/>
              </w:rPr>
            </w:pPr>
          </w:p>
          <w:p w14:paraId="39913116" w14:textId="3608BC3A" w:rsidR="00AA5944" w:rsidRDefault="00AA5944" w:rsidP="00AA5944">
            <w:pPr>
              <w:rPr>
                <w:sz w:val="18"/>
              </w:rPr>
            </w:pPr>
          </w:p>
        </w:tc>
        <w:tc>
          <w:tcPr>
            <w:tcW w:w="5400" w:type="dxa"/>
            <w:gridSpan w:val="4"/>
            <w:tcBorders>
              <w:top w:val="single" w:sz="4" w:space="0" w:color="auto"/>
              <w:left w:val="single" w:sz="4" w:space="0" w:color="auto"/>
              <w:bottom w:val="nil"/>
              <w:right w:val="single" w:sz="4" w:space="0" w:color="auto"/>
            </w:tcBorders>
          </w:tcPr>
          <w:p w14:paraId="5C6DE1F0" w14:textId="4606580A" w:rsidR="00AA5944" w:rsidRPr="00C856C3" w:rsidRDefault="00AA5944" w:rsidP="00AA5944">
            <w:pPr>
              <w:rPr>
                <w:sz w:val="18"/>
              </w:rPr>
            </w:pPr>
            <w:r w:rsidRPr="00C856C3">
              <w:rPr>
                <w:sz w:val="18"/>
              </w:rPr>
              <w:t>Zvláštní ustanovení o pokutě za nesplnění povinnosti nepeněžité povahy</w:t>
            </w:r>
          </w:p>
          <w:p w14:paraId="7E81AE3E" w14:textId="77777777" w:rsidR="00AA5944" w:rsidRPr="00C856C3" w:rsidRDefault="00AA5944" w:rsidP="00AA5944">
            <w:pPr>
              <w:rPr>
                <w:sz w:val="18"/>
              </w:rPr>
            </w:pPr>
          </w:p>
          <w:p w14:paraId="7B76B660" w14:textId="283ACFD0" w:rsidR="00AA5944" w:rsidRDefault="00AA5944" w:rsidP="00AA5944">
            <w:pPr>
              <w:rPr>
                <w:sz w:val="18"/>
              </w:rPr>
            </w:pPr>
            <w:r w:rsidRPr="00C856C3">
              <w:rPr>
                <w:sz w:val="18"/>
              </w:rPr>
              <w:t>Pokutu za nesplnění povinnosti nepeněžité povahy za porušení povinnosti při správě dorovnávací daně může správce dorovnávací daně uložit až do 1 500 000 Kč.</w:t>
            </w:r>
          </w:p>
          <w:p w14:paraId="1214F934" w14:textId="0829C109" w:rsidR="00AA5944" w:rsidRDefault="00AA5944" w:rsidP="00AA5944">
            <w:pPr>
              <w:rPr>
                <w:sz w:val="18"/>
              </w:rPr>
            </w:pPr>
          </w:p>
        </w:tc>
        <w:tc>
          <w:tcPr>
            <w:tcW w:w="900" w:type="dxa"/>
            <w:tcBorders>
              <w:top w:val="single" w:sz="4" w:space="0" w:color="auto"/>
              <w:left w:val="single" w:sz="4" w:space="0" w:color="auto"/>
              <w:bottom w:val="nil"/>
              <w:right w:val="single" w:sz="4" w:space="0" w:color="auto"/>
            </w:tcBorders>
          </w:tcPr>
          <w:p w14:paraId="49A8FC0F" w14:textId="5974263F" w:rsidR="00AA5944" w:rsidRDefault="00AA5944" w:rsidP="00AA5944">
            <w:pPr>
              <w:rPr>
                <w:sz w:val="18"/>
              </w:rPr>
            </w:pPr>
            <w:r>
              <w:rPr>
                <w:sz w:val="18"/>
              </w:rPr>
              <w:t>PT</w:t>
            </w:r>
          </w:p>
        </w:tc>
        <w:tc>
          <w:tcPr>
            <w:tcW w:w="720" w:type="dxa"/>
            <w:tcBorders>
              <w:top w:val="single" w:sz="4" w:space="0" w:color="auto"/>
              <w:left w:val="single" w:sz="4" w:space="0" w:color="auto"/>
              <w:bottom w:val="nil"/>
            </w:tcBorders>
          </w:tcPr>
          <w:p w14:paraId="72DA9FD1" w14:textId="77777777" w:rsidR="00AA5944" w:rsidRDefault="00AA5944" w:rsidP="00AA5944">
            <w:pPr>
              <w:rPr>
                <w:sz w:val="18"/>
              </w:rPr>
            </w:pPr>
          </w:p>
        </w:tc>
      </w:tr>
      <w:tr w:rsidR="00AA5944" w14:paraId="3C5CDE26" w14:textId="77777777" w:rsidTr="00AA5944">
        <w:tc>
          <w:tcPr>
            <w:tcW w:w="1440" w:type="dxa"/>
            <w:tcBorders>
              <w:top w:val="nil"/>
              <w:bottom w:val="single" w:sz="4" w:space="0" w:color="auto"/>
              <w:right w:val="single" w:sz="4" w:space="0" w:color="auto"/>
            </w:tcBorders>
          </w:tcPr>
          <w:p w14:paraId="73A48132" w14:textId="77777777" w:rsidR="00AA5944" w:rsidRDefault="00AA5944" w:rsidP="00AA5944">
            <w:pPr>
              <w:rPr>
                <w:sz w:val="18"/>
              </w:rPr>
            </w:pPr>
          </w:p>
        </w:tc>
        <w:tc>
          <w:tcPr>
            <w:tcW w:w="5339" w:type="dxa"/>
            <w:gridSpan w:val="4"/>
            <w:tcBorders>
              <w:top w:val="nil"/>
              <w:left w:val="single" w:sz="4" w:space="0" w:color="auto"/>
              <w:bottom w:val="single" w:sz="4" w:space="0" w:color="auto"/>
              <w:right w:val="single" w:sz="18" w:space="0" w:color="auto"/>
            </w:tcBorders>
          </w:tcPr>
          <w:p w14:paraId="08FD4F15" w14:textId="77777777" w:rsidR="00AA5944" w:rsidRPr="00742DEB" w:rsidRDefault="00AA5944" w:rsidP="00AA5944">
            <w:pPr>
              <w:rPr>
                <w:sz w:val="18"/>
              </w:rPr>
            </w:pPr>
          </w:p>
        </w:tc>
        <w:tc>
          <w:tcPr>
            <w:tcW w:w="850" w:type="dxa"/>
            <w:tcBorders>
              <w:top w:val="nil"/>
              <w:left w:val="single" w:sz="18" w:space="0" w:color="auto"/>
              <w:bottom w:val="single" w:sz="4" w:space="0" w:color="auto"/>
              <w:right w:val="single" w:sz="4" w:space="0" w:color="auto"/>
            </w:tcBorders>
          </w:tcPr>
          <w:p w14:paraId="78CF8C1A" w14:textId="471826D7" w:rsidR="00AA5944" w:rsidRPr="0037021E" w:rsidRDefault="00AA5944" w:rsidP="00AA5944">
            <w:pPr>
              <w:rPr>
                <w:sz w:val="18"/>
                <w:highlight w:val="green"/>
              </w:rPr>
            </w:pPr>
            <w:r w:rsidRPr="00C03FCC">
              <w:rPr>
                <w:sz w:val="18"/>
              </w:rPr>
              <w:t>280/2009</w:t>
            </w:r>
          </w:p>
        </w:tc>
        <w:tc>
          <w:tcPr>
            <w:tcW w:w="1191" w:type="dxa"/>
            <w:tcBorders>
              <w:top w:val="nil"/>
              <w:left w:val="single" w:sz="4" w:space="0" w:color="auto"/>
              <w:bottom w:val="single" w:sz="4" w:space="0" w:color="auto"/>
              <w:right w:val="single" w:sz="4" w:space="0" w:color="auto"/>
            </w:tcBorders>
          </w:tcPr>
          <w:p w14:paraId="4D3EB97B" w14:textId="0FACAED2" w:rsidR="00AA5944" w:rsidRPr="0037021E" w:rsidRDefault="00AA5944" w:rsidP="00AA5944">
            <w:pPr>
              <w:rPr>
                <w:sz w:val="18"/>
                <w:highlight w:val="green"/>
              </w:rPr>
            </w:pPr>
            <w:r w:rsidRPr="00C03FCC">
              <w:rPr>
                <w:sz w:val="18"/>
              </w:rPr>
              <w:t>§ 247a</w:t>
            </w:r>
          </w:p>
        </w:tc>
        <w:tc>
          <w:tcPr>
            <w:tcW w:w="5400" w:type="dxa"/>
            <w:gridSpan w:val="4"/>
            <w:tcBorders>
              <w:top w:val="nil"/>
              <w:left w:val="single" w:sz="4" w:space="0" w:color="auto"/>
              <w:bottom w:val="single" w:sz="4" w:space="0" w:color="auto"/>
              <w:right w:val="single" w:sz="4" w:space="0" w:color="auto"/>
            </w:tcBorders>
          </w:tcPr>
          <w:p w14:paraId="674B6BAB" w14:textId="77777777" w:rsidR="00AA5944" w:rsidRPr="00C856C3" w:rsidRDefault="00AA5944" w:rsidP="00AA5944">
            <w:pPr>
              <w:rPr>
                <w:sz w:val="18"/>
              </w:rPr>
            </w:pPr>
            <w:r w:rsidRPr="00C856C3">
              <w:rPr>
                <w:sz w:val="18"/>
              </w:rPr>
              <w:t>Pokuta za nesplnění povinnosti nepeněžité povahy</w:t>
            </w:r>
          </w:p>
          <w:p w14:paraId="536E7163" w14:textId="77777777" w:rsidR="00AA5944" w:rsidRPr="00C856C3" w:rsidRDefault="00AA5944" w:rsidP="00AA5944">
            <w:pPr>
              <w:rPr>
                <w:sz w:val="18"/>
              </w:rPr>
            </w:pPr>
          </w:p>
          <w:p w14:paraId="4F00BCE1" w14:textId="77777777" w:rsidR="00AA5944" w:rsidRPr="00C856C3" w:rsidRDefault="00AA5944" w:rsidP="00AA5944">
            <w:pPr>
              <w:rPr>
                <w:sz w:val="18"/>
              </w:rPr>
            </w:pPr>
            <w:r w:rsidRPr="00C856C3">
              <w:rPr>
                <w:sz w:val="18"/>
              </w:rPr>
              <w:t>(1) Pokutu do 500 000 Kč může správce daně uložit tomu, kdo</w:t>
            </w:r>
          </w:p>
          <w:p w14:paraId="6A5ADC60" w14:textId="77777777" w:rsidR="00AA5944" w:rsidRPr="00C856C3" w:rsidRDefault="00AA5944" w:rsidP="00AA5944">
            <w:pPr>
              <w:rPr>
                <w:sz w:val="18"/>
              </w:rPr>
            </w:pPr>
            <w:r w:rsidRPr="00C856C3">
              <w:rPr>
                <w:sz w:val="18"/>
              </w:rPr>
              <w:t>a) nesplní registrační, ohlašovací nebo jinou oznamovací povinnost stanovenou daňovým zákonem nebo správcem daně, nebo</w:t>
            </w:r>
          </w:p>
          <w:p w14:paraId="3AC54A82" w14:textId="77777777" w:rsidR="00AA5944" w:rsidRPr="00C856C3" w:rsidRDefault="00AA5944" w:rsidP="00AA5944">
            <w:pPr>
              <w:rPr>
                <w:sz w:val="18"/>
              </w:rPr>
            </w:pPr>
            <w:r w:rsidRPr="00C856C3">
              <w:rPr>
                <w:sz w:val="18"/>
              </w:rPr>
              <w:t>b) nesplní záznamní nebo jinou evidenční povinnost stanovenou daňovým zákonem nebo správcem daně.</w:t>
            </w:r>
          </w:p>
          <w:p w14:paraId="3DC82BD4" w14:textId="77777777" w:rsidR="00AA5944" w:rsidRPr="00C856C3" w:rsidRDefault="00AA5944" w:rsidP="00AA5944">
            <w:pPr>
              <w:rPr>
                <w:sz w:val="18"/>
              </w:rPr>
            </w:pPr>
            <w:r w:rsidRPr="00C856C3">
              <w:rPr>
                <w:sz w:val="18"/>
              </w:rPr>
              <w:t xml:space="preserve"> </w:t>
            </w:r>
          </w:p>
          <w:p w14:paraId="43462C3F" w14:textId="77777777" w:rsidR="00AA5944" w:rsidRPr="00C856C3" w:rsidRDefault="00AA5944" w:rsidP="00AA5944">
            <w:pPr>
              <w:rPr>
                <w:sz w:val="18"/>
              </w:rPr>
            </w:pPr>
            <w:r w:rsidRPr="00C856C3">
              <w:rPr>
                <w:sz w:val="18"/>
              </w:rPr>
              <w:t>(2) Tomu, kdo na výzvu správce daně neodstraní vadu podání podle § 74 odst. 1 písm. c) nebo d), vzniká povinnost uhradit pokutu ve výši 1 000 Kč.</w:t>
            </w:r>
          </w:p>
          <w:p w14:paraId="761C4A9E" w14:textId="77777777" w:rsidR="00AA5944" w:rsidRPr="00C856C3" w:rsidRDefault="00AA5944" w:rsidP="00AA5944">
            <w:pPr>
              <w:rPr>
                <w:sz w:val="18"/>
              </w:rPr>
            </w:pPr>
            <w:r w:rsidRPr="00C856C3">
              <w:rPr>
                <w:sz w:val="18"/>
              </w:rPr>
              <w:t xml:space="preserve"> </w:t>
            </w:r>
          </w:p>
          <w:p w14:paraId="36679885" w14:textId="77777777" w:rsidR="00AA5944" w:rsidRPr="00C856C3" w:rsidRDefault="00AA5944" w:rsidP="00AA5944">
            <w:pPr>
              <w:rPr>
                <w:sz w:val="18"/>
              </w:rPr>
            </w:pPr>
            <w:r w:rsidRPr="00C856C3">
              <w:rPr>
                <w:sz w:val="18"/>
              </w:rPr>
              <w:t>(3) O povinnosti platit pokutu podle odstavce 2 rozhodne správce daně platebním výměrem. Pokuta je splatná do 30 dnů ode dne oznámení platebního výměru.</w:t>
            </w:r>
          </w:p>
          <w:p w14:paraId="3F52E961" w14:textId="77777777" w:rsidR="00AA5944" w:rsidRPr="00C856C3" w:rsidRDefault="00AA5944" w:rsidP="00AA5944">
            <w:pPr>
              <w:rPr>
                <w:sz w:val="18"/>
              </w:rPr>
            </w:pPr>
            <w:r w:rsidRPr="00C856C3">
              <w:rPr>
                <w:sz w:val="18"/>
              </w:rPr>
              <w:t xml:space="preserve"> </w:t>
            </w:r>
          </w:p>
          <w:p w14:paraId="6ACFF784" w14:textId="77777777" w:rsidR="00AA5944" w:rsidRPr="00C856C3" w:rsidRDefault="00AA5944" w:rsidP="00AA5944">
            <w:pPr>
              <w:rPr>
                <w:sz w:val="18"/>
              </w:rPr>
            </w:pPr>
            <w:r w:rsidRPr="00C856C3">
              <w:rPr>
                <w:sz w:val="18"/>
              </w:rPr>
              <w:t>(4) Správce daně může rozhodnout o zvýšení pokuty podle odstavce 2 až na 50 000 Kč, pokud neodstranění vady podání podle § 74 odst. 1 písm. c) nebo d) závažně ztěžuje správu daní.</w:t>
            </w:r>
          </w:p>
          <w:p w14:paraId="47577585" w14:textId="77777777" w:rsidR="00AA5944" w:rsidRPr="00C856C3" w:rsidRDefault="00AA5944" w:rsidP="00AA5944">
            <w:pPr>
              <w:rPr>
                <w:sz w:val="18"/>
              </w:rPr>
            </w:pPr>
            <w:r w:rsidRPr="00C856C3">
              <w:rPr>
                <w:sz w:val="18"/>
              </w:rPr>
              <w:t xml:space="preserve"> </w:t>
            </w:r>
          </w:p>
          <w:p w14:paraId="7A5E7D38" w14:textId="01443ED2" w:rsidR="00AA5944" w:rsidRDefault="00AA5944" w:rsidP="00AA5944">
            <w:pPr>
              <w:rPr>
                <w:sz w:val="18"/>
              </w:rPr>
            </w:pPr>
            <w:r w:rsidRPr="00C856C3">
              <w:rPr>
                <w:sz w:val="18"/>
              </w:rPr>
              <w:t>(5) Pokutu lze uložit nebo rozhodnout o povinnosti ji platit nejpozději do 3 let ode dne, ve kterém došlo k porušení povinnosti.</w:t>
            </w:r>
          </w:p>
        </w:tc>
        <w:tc>
          <w:tcPr>
            <w:tcW w:w="900" w:type="dxa"/>
            <w:tcBorders>
              <w:top w:val="nil"/>
              <w:left w:val="single" w:sz="4" w:space="0" w:color="auto"/>
              <w:bottom w:val="single" w:sz="4" w:space="0" w:color="auto"/>
              <w:right w:val="single" w:sz="4" w:space="0" w:color="auto"/>
            </w:tcBorders>
          </w:tcPr>
          <w:p w14:paraId="15F6CFDF" w14:textId="77777777" w:rsidR="00AA5944" w:rsidRDefault="00AA5944" w:rsidP="00AA5944">
            <w:pPr>
              <w:rPr>
                <w:sz w:val="18"/>
              </w:rPr>
            </w:pPr>
          </w:p>
        </w:tc>
        <w:tc>
          <w:tcPr>
            <w:tcW w:w="720" w:type="dxa"/>
            <w:tcBorders>
              <w:top w:val="nil"/>
              <w:left w:val="single" w:sz="4" w:space="0" w:color="auto"/>
              <w:bottom w:val="single" w:sz="4" w:space="0" w:color="auto"/>
            </w:tcBorders>
          </w:tcPr>
          <w:p w14:paraId="389161AC" w14:textId="77777777" w:rsidR="00AA5944" w:rsidRDefault="00AA5944" w:rsidP="00AA5944">
            <w:pPr>
              <w:rPr>
                <w:sz w:val="18"/>
              </w:rPr>
            </w:pPr>
          </w:p>
        </w:tc>
      </w:tr>
      <w:tr w:rsidR="00AA5944" w14:paraId="77DED889" w14:textId="77777777" w:rsidTr="00AA5944">
        <w:tc>
          <w:tcPr>
            <w:tcW w:w="1440" w:type="dxa"/>
            <w:tcBorders>
              <w:top w:val="single" w:sz="4" w:space="0" w:color="auto"/>
              <w:bottom w:val="nil"/>
              <w:right w:val="single" w:sz="4" w:space="0" w:color="auto"/>
            </w:tcBorders>
          </w:tcPr>
          <w:p w14:paraId="41A9C408" w14:textId="3C383874" w:rsidR="00AA5944" w:rsidRDefault="00AA5944" w:rsidP="00AA5944">
            <w:pPr>
              <w:rPr>
                <w:sz w:val="18"/>
              </w:rPr>
            </w:pPr>
            <w:r>
              <w:rPr>
                <w:sz w:val="18"/>
              </w:rPr>
              <w:lastRenderedPageBreak/>
              <w:t>Článek 1 odst. 10</w:t>
            </w:r>
          </w:p>
        </w:tc>
        <w:tc>
          <w:tcPr>
            <w:tcW w:w="5339" w:type="dxa"/>
            <w:gridSpan w:val="4"/>
            <w:tcBorders>
              <w:top w:val="single" w:sz="4" w:space="0" w:color="auto"/>
              <w:left w:val="single" w:sz="4" w:space="0" w:color="auto"/>
              <w:bottom w:val="nil"/>
              <w:right w:val="single" w:sz="18" w:space="0" w:color="auto"/>
            </w:tcBorders>
          </w:tcPr>
          <w:p w14:paraId="4F422571" w14:textId="7A565258" w:rsidR="00AA5944" w:rsidRDefault="00AA5944" w:rsidP="00AA5944">
            <w:pPr>
              <w:rPr>
                <w:sz w:val="18"/>
              </w:rPr>
            </w:pPr>
            <w:r w:rsidRPr="003E58B7">
              <w:rPr>
                <w:sz w:val="18"/>
              </w:rPr>
              <w:t>Vkládá se nový článek, který zní:</w:t>
            </w:r>
          </w:p>
          <w:p w14:paraId="5CA1E81D" w14:textId="77777777" w:rsidR="00AA5944" w:rsidRPr="003E58B7" w:rsidRDefault="00AA5944" w:rsidP="00AA5944">
            <w:pPr>
              <w:rPr>
                <w:sz w:val="18"/>
              </w:rPr>
            </w:pPr>
          </w:p>
          <w:p w14:paraId="37A34B33" w14:textId="77777777" w:rsidR="00AA5944" w:rsidRPr="003E58B7" w:rsidRDefault="00AA5944" w:rsidP="00AA5944">
            <w:pPr>
              <w:rPr>
                <w:sz w:val="18"/>
              </w:rPr>
            </w:pPr>
            <w:r w:rsidRPr="003E58B7">
              <w:rPr>
                <w:sz w:val="18"/>
              </w:rPr>
              <w:t>„Článek 27d</w:t>
            </w:r>
          </w:p>
          <w:p w14:paraId="0E88B3A1" w14:textId="4A527AF9" w:rsidR="00AA5944" w:rsidRDefault="00AA5944" w:rsidP="00AA5944">
            <w:pPr>
              <w:rPr>
                <w:sz w:val="18"/>
              </w:rPr>
            </w:pPr>
            <w:r w:rsidRPr="003E58B7">
              <w:rPr>
                <w:sz w:val="18"/>
              </w:rPr>
              <w:t>První vykazované účetní období a první sdělování informací podle článku 8ae</w:t>
            </w:r>
          </w:p>
          <w:p w14:paraId="59448583" w14:textId="77777777" w:rsidR="00AA5944" w:rsidRPr="003E58B7" w:rsidRDefault="00AA5944" w:rsidP="00AA5944">
            <w:pPr>
              <w:rPr>
                <w:sz w:val="18"/>
              </w:rPr>
            </w:pPr>
          </w:p>
          <w:p w14:paraId="2D5FE1A2" w14:textId="34C2D160" w:rsidR="00AA5944" w:rsidRDefault="00AA5944" w:rsidP="00AA5944">
            <w:pPr>
              <w:rPr>
                <w:sz w:val="18"/>
              </w:rPr>
            </w:pPr>
            <w:r w:rsidRPr="003E58B7">
              <w:rPr>
                <w:sz w:val="18"/>
              </w:rPr>
              <w:t>1.</w:t>
            </w:r>
            <w:r w:rsidRPr="003E58B7">
              <w:rPr>
                <w:sz w:val="18"/>
              </w:rPr>
              <w:tab/>
              <w:t>Prvním vykazovaným účetním obdobím, za které se sdělují informace podle článku 8ae, je první účetní období začínající od 31. prosince 2023.</w:t>
            </w:r>
          </w:p>
          <w:p w14:paraId="30E72119" w14:textId="77777777" w:rsidR="00AA5944" w:rsidRPr="003E58B7" w:rsidRDefault="00AA5944" w:rsidP="00AA5944">
            <w:pPr>
              <w:rPr>
                <w:sz w:val="18"/>
              </w:rPr>
            </w:pPr>
          </w:p>
          <w:p w14:paraId="525FDBE4" w14:textId="77777777" w:rsidR="00AA5944" w:rsidRPr="003E58B7" w:rsidRDefault="00AA5944" w:rsidP="00AA5944">
            <w:pPr>
              <w:rPr>
                <w:sz w:val="18"/>
              </w:rPr>
            </w:pPr>
            <w:r w:rsidRPr="003E58B7">
              <w:rPr>
                <w:sz w:val="18"/>
              </w:rPr>
              <w:t>2.</w:t>
            </w:r>
            <w:r w:rsidRPr="003E58B7">
              <w:rPr>
                <w:sz w:val="18"/>
              </w:rPr>
              <w:tab/>
              <w:t>V případě členských států, které se podle čl. 50 odst. 1 směrnice (EU) 2022/2523 rozhodly neuplatňovat pravidlo pro zahrnutí příjmů a pravidlo pro nedostatečně zdaněný zisk, je prvním vykazovaným účetním obdobím, za které mají být informace sdělovány podle článku 8ae, první účetní období následující po skončení platnosti uvedeného rozhodnutí.</w:t>
            </w:r>
          </w:p>
          <w:p w14:paraId="7F780C14" w14:textId="77777777" w:rsidR="00AA5944" w:rsidRDefault="00AA5944" w:rsidP="00AA5944">
            <w:pPr>
              <w:rPr>
                <w:sz w:val="18"/>
              </w:rPr>
            </w:pPr>
          </w:p>
          <w:p w14:paraId="4283A414" w14:textId="400AF579" w:rsidR="00AA5944" w:rsidRDefault="00AA5944" w:rsidP="00AA5944">
            <w:pPr>
              <w:rPr>
                <w:sz w:val="18"/>
              </w:rPr>
            </w:pPr>
            <w:r w:rsidRPr="003E58B7">
              <w:rPr>
                <w:sz w:val="18"/>
              </w:rPr>
              <w:t>Bez ohledu na první pododstavec tohoto odstavce je v případě členských států, které se podle čl. 50 odst. 1 směrnice (EU) 2022/2523 rozhodly neuplatňovat pravidlo pro zahrnutí příjmů a pravidlo pro nedostatečně zdaněný zisk a rozhodly se uplatňovat kvalifikovanou vnitrostátní dorovnávací daň podle čl. 11 odst. 1 uvedené směrnice, prvním vykazovaným účetním obdobím, za které mají být informace sdělovány podle článku 8ae, první účetní období, ve kterém se uplatní kvalifikovaná vnitrostátní dorovnávací daň.</w:t>
            </w:r>
          </w:p>
          <w:p w14:paraId="352FCD5E" w14:textId="77777777" w:rsidR="00AA5944" w:rsidRPr="003E58B7" w:rsidRDefault="00AA5944" w:rsidP="00AA5944">
            <w:pPr>
              <w:rPr>
                <w:sz w:val="18"/>
              </w:rPr>
            </w:pPr>
          </w:p>
          <w:p w14:paraId="4F3A5C78" w14:textId="05E64FAA" w:rsidR="00AA5944" w:rsidRDefault="00AA5944" w:rsidP="00AA5944">
            <w:pPr>
              <w:rPr>
                <w:sz w:val="18"/>
              </w:rPr>
            </w:pPr>
            <w:r w:rsidRPr="003E58B7">
              <w:rPr>
                <w:sz w:val="18"/>
              </w:rPr>
              <w:t>3.</w:t>
            </w:r>
            <w:r w:rsidRPr="003E58B7">
              <w:rPr>
                <w:sz w:val="18"/>
              </w:rPr>
              <w:tab/>
              <w:t>Příslušný orgán členského státu sdělí informace týkající se prvního vykazovaného účetního období podle článku 8ae nejpozději do šesti měsíců od uplynutí lhůty pro podání.</w:t>
            </w:r>
          </w:p>
          <w:p w14:paraId="6F8AEF4B" w14:textId="77777777" w:rsidR="00AA5944" w:rsidRPr="003E58B7" w:rsidRDefault="00AA5944" w:rsidP="00AA5944">
            <w:pPr>
              <w:rPr>
                <w:sz w:val="18"/>
              </w:rPr>
            </w:pPr>
          </w:p>
          <w:p w14:paraId="25FF0611" w14:textId="0CFA5332" w:rsidR="00AA5944" w:rsidRDefault="00AA5944" w:rsidP="00AA5944">
            <w:pPr>
              <w:rPr>
                <w:sz w:val="18"/>
              </w:rPr>
            </w:pPr>
            <w:r w:rsidRPr="003E58B7">
              <w:rPr>
                <w:sz w:val="18"/>
              </w:rPr>
              <w:t>4.</w:t>
            </w:r>
            <w:r w:rsidRPr="003E58B7">
              <w:rPr>
                <w:sz w:val="18"/>
              </w:rPr>
              <w:tab/>
              <w:t>V každém případě sdělí členské státy informace podle článku 8ae poprvé nejdříve 1. prosince 2026.“</w:t>
            </w:r>
          </w:p>
        </w:tc>
        <w:tc>
          <w:tcPr>
            <w:tcW w:w="850" w:type="dxa"/>
            <w:tcBorders>
              <w:top w:val="single" w:sz="4" w:space="0" w:color="auto"/>
              <w:left w:val="single" w:sz="18" w:space="0" w:color="auto"/>
              <w:bottom w:val="nil"/>
              <w:right w:val="single" w:sz="4" w:space="0" w:color="auto"/>
            </w:tcBorders>
          </w:tcPr>
          <w:p w14:paraId="43988E8C" w14:textId="45678CAA" w:rsidR="00AA5944" w:rsidRDefault="00AA5944" w:rsidP="00AA5944">
            <w:pPr>
              <w:rPr>
                <w:sz w:val="18"/>
              </w:rPr>
            </w:pPr>
            <w:r>
              <w:rPr>
                <w:sz w:val="18"/>
              </w:rPr>
              <w:t>12359</w:t>
            </w:r>
          </w:p>
        </w:tc>
        <w:tc>
          <w:tcPr>
            <w:tcW w:w="1191" w:type="dxa"/>
            <w:tcBorders>
              <w:top w:val="single" w:sz="4" w:space="0" w:color="auto"/>
              <w:left w:val="single" w:sz="4" w:space="0" w:color="auto"/>
              <w:bottom w:val="nil"/>
              <w:right w:val="single" w:sz="4" w:space="0" w:color="auto"/>
            </w:tcBorders>
          </w:tcPr>
          <w:p w14:paraId="4EA15891" w14:textId="77777777" w:rsidR="00AA5944" w:rsidRDefault="00AA5944" w:rsidP="00AA5944">
            <w:pPr>
              <w:rPr>
                <w:sz w:val="18"/>
              </w:rPr>
            </w:pPr>
          </w:p>
        </w:tc>
        <w:tc>
          <w:tcPr>
            <w:tcW w:w="5400" w:type="dxa"/>
            <w:gridSpan w:val="4"/>
            <w:tcBorders>
              <w:top w:val="single" w:sz="4" w:space="0" w:color="auto"/>
              <w:left w:val="single" w:sz="4" w:space="0" w:color="auto"/>
              <w:bottom w:val="nil"/>
              <w:right w:val="single" w:sz="4" w:space="0" w:color="auto"/>
            </w:tcBorders>
          </w:tcPr>
          <w:p w14:paraId="1ECF8600" w14:textId="77777777" w:rsidR="00AA5944" w:rsidRDefault="00AA5944" w:rsidP="00AA5944">
            <w:pPr>
              <w:rPr>
                <w:sz w:val="18"/>
              </w:rPr>
            </w:pPr>
          </w:p>
        </w:tc>
        <w:tc>
          <w:tcPr>
            <w:tcW w:w="900" w:type="dxa"/>
            <w:tcBorders>
              <w:top w:val="single" w:sz="4" w:space="0" w:color="auto"/>
              <w:left w:val="single" w:sz="4" w:space="0" w:color="auto"/>
              <w:bottom w:val="nil"/>
              <w:right w:val="single" w:sz="4" w:space="0" w:color="auto"/>
            </w:tcBorders>
          </w:tcPr>
          <w:p w14:paraId="1A5460E1" w14:textId="77777777" w:rsidR="00AA5944" w:rsidRDefault="00AA5944" w:rsidP="00AA5944">
            <w:pPr>
              <w:rPr>
                <w:sz w:val="18"/>
              </w:rPr>
            </w:pPr>
            <w:r>
              <w:rPr>
                <w:sz w:val="18"/>
              </w:rPr>
              <w:t>NT</w:t>
            </w:r>
          </w:p>
        </w:tc>
        <w:tc>
          <w:tcPr>
            <w:tcW w:w="720" w:type="dxa"/>
            <w:tcBorders>
              <w:top w:val="single" w:sz="4" w:space="0" w:color="auto"/>
              <w:left w:val="single" w:sz="4" w:space="0" w:color="auto"/>
              <w:bottom w:val="nil"/>
            </w:tcBorders>
          </w:tcPr>
          <w:p w14:paraId="32155807" w14:textId="77777777" w:rsidR="00AA5944" w:rsidRDefault="00AA5944" w:rsidP="00AA5944">
            <w:pPr>
              <w:rPr>
                <w:sz w:val="18"/>
              </w:rPr>
            </w:pPr>
          </w:p>
        </w:tc>
      </w:tr>
      <w:tr w:rsidR="00AA5944" w14:paraId="1E9E2BB3" w14:textId="77777777" w:rsidTr="0011494E">
        <w:tc>
          <w:tcPr>
            <w:tcW w:w="1440" w:type="dxa"/>
            <w:tcBorders>
              <w:top w:val="single" w:sz="4" w:space="0" w:color="auto"/>
              <w:bottom w:val="nil"/>
              <w:right w:val="single" w:sz="4" w:space="0" w:color="auto"/>
            </w:tcBorders>
          </w:tcPr>
          <w:p w14:paraId="3B25F15D" w14:textId="4CCB2ED2" w:rsidR="00AA5944" w:rsidRDefault="00AA5944" w:rsidP="00AA5944">
            <w:pPr>
              <w:rPr>
                <w:sz w:val="18"/>
              </w:rPr>
            </w:pPr>
            <w:r>
              <w:rPr>
                <w:sz w:val="18"/>
              </w:rPr>
              <w:t>Článek 1 odst. 11</w:t>
            </w:r>
          </w:p>
        </w:tc>
        <w:tc>
          <w:tcPr>
            <w:tcW w:w="5339" w:type="dxa"/>
            <w:gridSpan w:val="4"/>
            <w:tcBorders>
              <w:top w:val="single" w:sz="4" w:space="0" w:color="auto"/>
              <w:left w:val="single" w:sz="4" w:space="0" w:color="auto"/>
              <w:bottom w:val="nil"/>
              <w:right w:val="single" w:sz="18" w:space="0" w:color="auto"/>
            </w:tcBorders>
          </w:tcPr>
          <w:p w14:paraId="39A93E59" w14:textId="27A50F45" w:rsidR="00AA5944" w:rsidRDefault="00AA5944" w:rsidP="00AA5944">
            <w:pPr>
              <w:rPr>
                <w:sz w:val="18"/>
              </w:rPr>
            </w:pPr>
            <w:r w:rsidRPr="00491330">
              <w:rPr>
                <w:sz w:val="18"/>
              </w:rPr>
              <w:t>Doplňuje se příloha VII, jejíž znění je obsaženo v příloze této směrnice.</w:t>
            </w:r>
          </w:p>
        </w:tc>
        <w:tc>
          <w:tcPr>
            <w:tcW w:w="850" w:type="dxa"/>
            <w:tcBorders>
              <w:top w:val="single" w:sz="4" w:space="0" w:color="auto"/>
              <w:left w:val="single" w:sz="18" w:space="0" w:color="auto"/>
              <w:bottom w:val="nil"/>
              <w:right w:val="single" w:sz="4" w:space="0" w:color="auto"/>
            </w:tcBorders>
          </w:tcPr>
          <w:p w14:paraId="2CC9B3B3" w14:textId="2242AEBA" w:rsidR="00AA5944" w:rsidRDefault="00AA5944" w:rsidP="00AA5944">
            <w:pPr>
              <w:rPr>
                <w:sz w:val="18"/>
              </w:rPr>
            </w:pPr>
            <w:r>
              <w:rPr>
                <w:sz w:val="18"/>
              </w:rPr>
              <w:t>12486</w:t>
            </w:r>
          </w:p>
        </w:tc>
        <w:tc>
          <w:tcPr>
            <w:tcW w:w="1191" w:type="dxa"/>
            <w:tcBorders>
              <w:top w:val="single" w:sz="4" w:space="0" w:color="auto"/>
              <w:left w:val="single" w:sz="4" w:space="0" w:color="auto"/>
              <w:bottom w:val="nil"/>
              <w:right w:val="single" w:sz="4" w:space="0" w:color="auto"/>
            </w:tcBorders>
          </w:tcPr>
          <w:p w14:paraId="50FFABEC" w14:textId="77777777" w:rsidR="00AA5944" w:rsidRDefault="00AA5944" w:rsidP="00AA5944">
            <w:pPr>
              <w:rPr>
                <w:sz w:val="18"/>
              </w:rPr>
            </w:pPr>
          </w:p>
        </w:tc>
        <w:tc>
          <w:tcPr>
            <w:tcW w:w="5400" w:type="dxa"/>
            <w:gridSpan w:val="4"/>
            <w:tcBorders>
              <w:top w:val="single" w:sz="4" w:space="0" w:color="auto"/>
              <w:left w:val="single" w:sz="4" w:space="0" w:color="auto"/>
              <w:bottom w:val="nil"/>
              <w:right w:val="single" w:sz="4" w:space="0" w:color="auto"/>
            </w:tcBorders>
          </w:tcPr>
          <w:p w14:paraId="7B736B07" w14:textId="5E46FF8F" w:rsidR="00AA5944" w:rsidRDefault="00AA5944" w:rsidP="00AA5944">
            <w:pPr>
              <w:rPr>
                <w:sz w:val="18"/>
              </w:rPr>
            </w:pPr>
          </w:p>
        </w:tc>
        <w:tc>
          <w:tcPr>
            <w:tcW w:w="900" w:type="dxa"/>
            <w:tcBorders>
              <w:top w:val="single" w:sz="4" w:space="0" w:color="auto"/>
              <w:left w:val="single" w:sz="4" w:space="0" w:color="auto"/>
              <w:bottom w:val="nil"/>
              <w:right w:val="single" w:sz="4" w:space="0" w:color="auto"/>
            </w:tcBorders>
          </w:tcPr>
          <w:p w14:paraId="15DDD3C5" w14:textId="77777777" w:rsidR="00AA5944" w:rsidRDefault="00AA5944" w:rsidP="00AA5944">
            <w:pPr>
              <w:rPr>
                <w:sz w:val="18"/>
              </w:rPr>
            </w:pPr>
            <w:r>
              <w:rPr>
                <w:sz w:val="18"/>
              </w:rPr>
              <w:t>NT</w:t>
            </w:r>
          </w:p>
        </w:tc>
        <w:tc>
          <w:tcPr>
            <w:tcW w:w="720" w:type="dxa"/>
            <w:tcBorders>
              <w:top w:val="single" w:sz="4" w:space="0" w:color="auto"/>
              <w:left w:val="single" w:sz="4" w:space="0" w:color="auto"/>
              <w:bottom w:val="nil"/>
            </w:tcBorders>
          </w:tcPr>
          <w:p w14:paraId="7A11F984" w14:textId="77777777" w:rsidR="00AA5944" w:rsidRDefault="00AA5944" w:rsidP="00AA5944">
            <w:pPr>
              <w:rPr>
                <w:sz w:val="18"/>
              </w:rPr>
            </w:pPr>
          </w:p>
        </w:tc>
      </w:tr>
      <w:tr w:rsidR="00AA5944" w14:paraId="0F9958A8" w14:textId="77777777" w:rsidTr="0011494E">
        <w:tc>
          <w:tcPr>
            <w:tcW w:w="1440" w:type="dxa"/>
            <w:tcBorders>
              <w:top w:val="single" w:sz="4" w:space="0" w:color="auto"/>
              <w:bottom w:val="nil"/>
              <w:right w:val="single" w:sz="4" w:space="0" w:color="auto"/>
            </w:tcBorders>
          </w:tcPr>
          <w:p w14:paraId="34FF377D" w14:textId="0B9EC1A6" w:rsidR="00AA5944" w:rsidRDefault="00AA5944" w:rsidP="00AA5944">
            <w:pPr>
              <w:rPr>
                <w:sz w:val="18"/>
              </w:rPr>
            </w:pPr>
            <w:r>
              <w:rPr>
                <w:sz w:val="18"/>
              </w:rPr>
              <w:t xml:space="preserve">Článek 2 odst. 1 </w:t>
            </w:r>
          </w:p>
        </w:tc>
        <w:tc>
          <w:tcPr>
            <w:tcW w:w="5339" w:type="dxa"/>
            <w:gridSpan w:val="4"/>
            <w:tcBorders>
              <w:top w:val="single" w:sz="4" w:space="0" w:color="auto"/>
              <w:left w:val="single" w:sz="4" w:space="0" w:color="auto"/>
              <w:bottom w:val="nil"/>
              <w:right w:val="single" w:sz="18" w:space="0" w:color="auto"/>
            </w:tcBorders>
          </w:tcPr>
          <w:p w14:paraId="2C6A1656" w14:textId="35FD4168" w:rsidR="00AA5944" w:rsidRDefault="00AA5944" w:rsidP="00AA5944">
            <w:pPr>
              <w:rPr>
                <w:sz w:val="18"/>
              </w:rPr>
            </w:pPr>
            <w:r w:rsidRPr="00491330">
              <w:rPr>
                <w:sz w:val="18"/>
              </w:rPr>
              <w:t>Členské státy do 31. prosince 2025 přijmou a zveřejní právní a správní předpisy nezbytné pro dosažení souladu s touto směrnicí. Znění těchto opatření neprodleně sdělí Komisi.</w:t>
            </w:r>
          </w:p>
          <w:p w14:paraId="3004F92C" w14:textId="77777777" w:rsidR="00F40563" w:rsidRDefault="00F40563" w:rsidP="00AA5944">
            <w:pPr>
              <w:rPr>
                <w:sz w:val="18"/>
              </w:rPr>
            </w:pPr>
          </w:p>
          <w:p w14:paraId="7CE7B36F" w14:textId="39F6115D" w:rsidR="00AA5944" w:rsidRDefault="00AA5944" w:rsidP="00AA5944">
            <w:pPr>
              <w:rPr>
                <w:sz w:val="18"/>
              </w:rPr>
            </w:pPr>
            <w:r w:rsidRPr="00491330">
              <w:rPr>
                <w:sz w:val="18"/>
              </w:rPr>
              <w:t>Použijí tyto předpisy ode dne 1. ledna 2026.</w:t>
            </w:r>
          </w:p>
          <w:p w14:paraId="1B721FB3" w14:textId="77777777" w:rsidR="00AA5944" w:rsidRPr="00491330" w:rsidRDefault="00AA5944" w:rsidP="00AA5944">
            <w:pPr>
              <w:rPr>
                <w:sz w:val="18"/>
              </w:rPr>
            </w:pPr>
          </w:p>
          <w:p w14:paraId="4153EFC9" w14:textId="5FDBB37E" w:rsidR="00AA5944" w:rsidRDefault="00AA5944" w:rsidP="00AA5944">
            <w:pPr>
              <w:rPr>
                <w:sz w:val="18"/>
              </w:rPr>
            </w:pPr>
            <w:r w:rsidRPr="00491330">
              <w:rPr>
                <w:sz w:val="18"/>
              </w:rPr>
              <w:t>Tyto předpisy přijaté členskými státy musí obsahovat odkaz na tuto směrnici nebo musí být takový odkaz učiněn při jejich úředním vyhlášení. Způsob odkazu si stanoví členské státy.</w:t>
            </w:r>
          </w:p>
        </w:tc>
        <w:tc>
          <w:tcPr>
            <w:tcW w:w="850" w:type="dxa"/>
            <w:tcBorders>
              <w:top w:val="single" w:sz="4" w:space="0" w:color="auto"/>
              <w:left w:val="single" w:sz="18" w:space="0" w:color="auto"/>
              <w:bottom w:val="nil"/>
              <w:right w:val="single" w:sz="4" w:space="0" w:color="auto"/>
            </w:tcBorders>
          </w:tcPr>
          <w:p w14:paraId="4C22BC93" w14:textId="11BF5FA3" w:rsidR="00AA5944" w:rsidRDefault="00AA5944" w:rsidP="00AA5944">
            <w:pPr>
              <w:rPr>
                <w:sz w:val="18"/>
              </w:rPr>
            </w:pPr>
            <w:r>
              <w:rPr>
                <w:sz w:val="18"/>
              </w:rPr>
              <w:t>12486</w:t>
            </w:r>
          </w:p>
        </w:tc>
        <w:tc>
          <w:tcPr>
            <w:tcW w:w="1191" w:type="dxa"/>
            <w:tcBorders>
              <w:top w:val="single" w:sz="4" w:space="0" w:color="auto"/>
              <w:left w:val="single" w:sz="4" w:space="0" w:color="auto"/>
              <w:bottom w:val="nil"/>
              <w:right w:val="single" w:sz="4" w:space="0" w:color="auto"/>
            </w:tcBorders>
          </w:tcPr>
          <w:p w14:paraId="6BA922F9" w14:textId="77777777" w:rsidR="00AA5944" w:rsidRDefault="00AA5944" w:rsidP="00AA5944">
            <w:pPr>
              <w:rPr>
                <w:sz w:val="18"/>
              </w:rPr>
            </w:pPr>
          </w:p>
        </w:tc>
        <w:tc>
          <w:tcPr>
            <w:tcW w:w="5400" w:type="dxa"/>
            <w:gridSpan w:val="4"/>
            <w:tcBorders>
              <w:top w:val="single" w:sz="4" w:space="0" w:color="auto"/>
              <w:left w:val="single" w:sz="4" w:space="0" w:color="auto"/>
              <w:bottom w:val="nil"/>
              <w:right w:val="single" w:sz="4" w:space="0" w:color="auto"/>
            </w:tcBorders>
          </w:tcPr>
          <w:p w14:paraId="52AFA6EA" w14:textId="77777777" w:rsidR="00AA5944" w:rsidRDefault="00AA5944" w:rsidP="00AA5944">
            <w:pPr>
              <w:rPr>
                <w:sz w:val="18"/>
              </w:rPr>
            </w:pPr>
          </w:p>
        </w:tc>
        <w:tc>
          <w:tcPr>
            <w:tcW w:w="900" w:type="dxa"/>
            <w:tcBorders>
              <w:top w:val="single" w:sz="4" w:space="0" w:color="auto"/>
              <w:left w:val="single" w:sz="4" w:space="0" w:color="auto"/>
              <w:bottom w:val="nil"/>
              <w:right w:val="single" w:sz="4" w:space="0" w:color="auto"/>
            </w:tcBorders>
          </w:tcPr>
          <w:p w14:paraId="37A32D9C" w14:textId="77777777" w:rsidR="00AA5944" w:rsidRDefault="00AA5944" w:rsidP="00AA5944">
            <w:pPr>
              <w:rPr>
                <w:sz w:val="18"/>
              </w:rPr>
            </w:pPr>
            <w:r>
              <w:rPr>
                <w:sz w:val="18"/>
              </w:rPr>
              <w:t>NT</w:t>
            </w:r>
          </w:p>
        </w:tc>
        <w:tc>
          <w:tcPr>
            <w:tcW w:w="720" w:type="dxa"/>
            <w:tcBorders>
              <w:top w:val="single" w:sz="4" w:space="0" w:color="auto"/>
              <w:left w:val="single" w:sz="4" w:space="0" w:color="auto"/>
              <w:bottom w:val="nil"/>
            </w:tcBorders>
          </w:tcPr>
          <w:p w14:paraId="0A1981E8" w14:textId="77777777" w:rsidR="00AA5944" w:rsidRDefault="00AA5944" w:rsidP="00AA5944">
            <w:pPr>
              <w:rPr>
                <w:sz w:val="18"/>
              </w:rPr>
            </w:pPr>
          </w:p>
        </w:tc>
      </w:tr>
      <w:tr w:rsidR="00AA5944" w14:paraId="05504FCB" w14:textId="77777777" w:rsidTr="0011494E">
        <w:tc>
          <w:tcPr>
            <w:tcW w:w="1440" w:type="dxa"/>
            <w:tcBorders>
              <w:top w:val="single" w:sz="4" w:space="0" w:color="auto"/>
              <w:bottom w:val="nil"/>
              <w:right w:val="single" w:sz="4" w:space="0" w:color="auto"/>
            </w:tcBorders>
          </w:tcPr>
          <w:p w14:paraId="08EAE16D" w14:textId="54570783" w:rsidR="00AA5944" w:rsidRDefault="00AA5944" w:rsidP="00AA5944">
            <w:pPr>
              <w:rPr>
                <w:sz w:val="18"/>
              </w:rPr>
            </w:pPr>
            <w:r w:rsidRPr="00491330">
              <w:rPr>
                <w:sz w:val="18"/>
              </w:rPr>
              <w:lastRenderedPageBreak/>
              <w:t xml:space="preserve">Článek 2 odst. </w:t>
            </w:r>
            <w:r>
              <w:rPr>
                <w:sz w:val="18"/>
              </w:rPr>
              <w:t>2</w:t>
            </w:r>
          </w:p>
        </w:tc>
        <w:tc>
          <w:tcPr>
            <w:tcW w:w="5339" w:type="dxa"/>
            <w:gridSpan w:val="4"/>
            <w:tcBorders>
              <w:top w:val="single" w:sz="4" w:space="0" w:color="auto"/>
              <w:left w:val="single" w:sz="4" w:space="0" w:color="auto"/>
              <w:bottom w:val="nil"/>
              <w:right w:val="single" w:sz="18" w:space="0" w:color="auto"/>
            </w:tcBorders>
          </w:tcPr>
          <w:p w14:paraId="56247B66" w14:textId="2FEEF016" w:rsidR="00AA5944" w:rsidRDefault="00AA5944" w:rsidP="00AA5944">
            <w:pPr>
              <w:rPr>
                <w:sz w:val="18"/>
              </w:rPr>
            </w:pPr>
            <w:r w:rsidRPr="00491330">
              <w:rPr>
                <w:sz w:val="18"/>
              </w:rPr>
              <w:t>Bez ohledu na odstavec 1 tohoto článku členské státy, které se podle čl. 50 odst. 1 směrnice Rady (EU) 2022/2523 rozhodly neuplatňovat pravidlo pro zahrnutí příjmů a pravidlo pro nedostatečně zdaněný zisk, přijmou a zveřejní právní a správní předpisy nezbytné pro dosažení souladu s čl. 1 body 1 a 3 až 11 této směrnice nejpozději den před koncem platnosti uvedeného rozhodnutí.</w:t>
            </w:r>
          </w:p>
          <w:p w14:paraId="7C7D3635" w14:textId="77777777" w:rsidR="00AA5944" w:rsidRPr="00491330" w:rsidRDefault="00AA5944" w:rsidP="00AA5944">
            <w:pPr>
              <w:rPr>
                <w:sz w:val="18"/>
              </w:rPr>
            </w:pPr>
          </w:p>
          <w:p w14:paraId="509ED20B" w14:textId="77777777" w:rsidR="00AA5944" w:rsidRPr="00491330" w:rsidRDefault="00AA5944" w:rsidP="00AA5944">
            <w:pPr>
              <w:rPr>
                <w:sz w:val="18"/>
              </w:rPr>
            </w:pPr>
            <w:r w:rsidRPr="00491330">
              <w:rPr>
                <w:sz w:val="18"/>
              </w:rPr>
              <w:t>Použijí tyto předpisy ode dne následujícího po dni, kdy uvedené rozhodnutí pozbylo platnosti.</w:t>
            </w:r>
          </w:p>
          <w:p w14:paraId="77ECCF9A" w14:textId="77777777" w:rsidR="00AA5944" w:rsidRPr="00491330" w:rsidRDefault="00AA5944" w:rsidP="00AA5944">
            <w:pPr>
              <w:rPr>
                <w:sz w:val="18"/>
              </w:rPr>
            </w:pPr>
            <w:r w:rsidRPr="00491330">
              <w:rPr>
                <w:sz w:val="18"/>
              </w:rPr>
              <w:t xml:space="preserve"> </w:t>
            </w:r>
          </w:p>
          <w:p w14:paraId="52E53E75" w14:textId="6A9594A0" w:rsidR="00AA5944" w:rsidRDefault="00AA5944" w:rsidP="00AA5944">
            <w:pPr>
              <w:rPr>
                <w:sz w:val="18"/>
              </w:rPr>
            </w:pPr>
            <w:r w:rsidRPr="00491330">
              <w:rPr>
                <w:sz w:val="18"/>
              </w:rPr>
              <w:t>Bez ohledu na první pododstavec tohoto odstavce členské státy, které se podle čl. 50 odst. 1 směrnice (EU) 2022/2523 rozhodly neuplatňovat pravidlo pro zahrnutí příjmů a pravidlo pro nedostatečně zdaněný zisk a rozhodly se uplatňovat kvalifikovanou vnitrostátní dorovnávací daň podle čl. 11 odst. 1 uvedené směrnice, přijmou a zveřejní právní a správní předpisy nezbytné pro dosažení souladu s touto směrnicí nejpozději den před prvním vykazovaným účetním obdobím, v němž se začne uplatňovat kvalifikovaná vnitrostátní dorovnávací daň. Znění těchto předpisů neprodleně sdělí Komisi.</w:t>
            </w:r>
          </w:p>
          <w:p w14:paraId="0773A442" w14:textId="77777777" w:rsidR="00AA5944" w:rsidRPr="00491330" w:rsidRDefault="00AA5944" w:rsidP="00AA5944">
            <w:pPr>
              <w:rPr>
                <w:sz w:val="18"/>
              </w:rPr>
            </w:pPr>
          </w:p>
          <w:p w14:paraId="3F99DD8E" w14:textId="7A711B31" w:rsidR="00AA5944" w:rsidRDefault="00AA5944" w:rsidP="00AA5944">
            <w:pPr>
              <w:rPr>
                <w:sz w:val="18"/>
              </w:rPr>
            </w:pPr>
            <w:r w:rsidRPr="00491330">
              <w:rPr>
                <w:sz w:val="18"/>
              </w:rPr>
              <w:t>Použijí tyto předpisy od začátku prvního vykazovaného účetního období, na nějž se vztahuje rozhodnutí uplatňovat kvalifikovanou vnitrostátní dorovnávací daň.</w:t>
            </w:r>
          </w:p>
          <w:p w14:paraId="602D0EE0" w14:textId="77777777" w:rsidR="00AA5944" w:rsidRPr="00491330" w:rsidRDefault="00AA5944" w:rsidP="00AA5944">
            <w:pPr>
              <w:rPr>
                <w:sz w:val="18"/>
              </w:rPr>
            </w:pPr>
          </w:p>
          <w:p w14:paraId="0CD55C44" w14:textId="3BA08CC1" w:rsidR="00AA5944" w:rsidRDefault="00AA5944" w:rsidP="00AA5944">
            <w:pPr>
              <w:rPr>
                <w:sz w:val="18"/>
              </w:rPr>
            </w:pPr>
            <w:r w:rsidRPr="00491330">
              <w:rPr>
                <w:sz w:val="18"/>
              </w:rPr>
              <w:t>Pokud první vykazované účetní období uvedené ve třetím pododstavci tohoto odstavce začíná přede dnem nebo v den, kdy tato směrnice vstoupí v platnost, členské státy, které se podle čl. 50 odst. 1 směrnice (EU) 2022/2523 rozhodly neuplatňovat pravidlo pro zahrnutí příjmů a pravidlo pro nedostatečně zdaněný zisk a rozhodly se uplatňovat kvalifikovanou vnitrostátní dorovnávací daň podle čl. 11 odst. 1 směrnice (EU) 2022/2523, do 31. prosince 2025 přijmou a zveřejní právní a správní předpisy nezbytné pro dosažení souladu s touto směrnicí. Znění těchto předpisů neprodleně sdělí Komisi.</w:t>
            </w:r>
          </w:p>
          <w:p w14:paraId="194498BD" w14:textId="77777777" w:rsidR="00AA5944" w:rsidRPr="00491330" w:rsidRDefault="00AA5944" w:rsidP="00AA5944">
            <w:pPr>
              <w:rPr>
                <w:sz w:val="18"/>
              </w:rPr>
            </w:pPr>
          </w:p>
          <w:p w14:paraId="704161B6" w14:textId="77A44F37" w:rsidR="00AA5944" w:rsidRDefault="00AA5944" w:rsidP="00AA5944">
            <w:pPr>
              <w:rPr>
                <w:sz w:val="18"/>
              </w:rPr>
            </w:pPr>
            <w:r w:rsidRPr="00491330">
              <w:rPr>
                <w:sz w:val="18"/>
              </w:rPr>
              <w:t>Použijí tyto předpisy ode dne 1. ledna 2026.</w:t>
            </w:r>
          </w:p>
          <w:p w14:paraId="757FF8E6" w14:textId="77777777" w:rsidR="00AA5944" w:rsidRPr="00491330" w:rsidRDefault="00AA5944" w:rsidP="00AA5944">
            <w:pPr>
              <w:rPr>
                <w:sz w:val="18"/>
              </w:rPr>
            </w:pPr>
          </w:p>
          <w:p w14:paraId="35D6D582" w14:textId="174E6820" w:rsidR="00AA5944" w:rsidRPr="00312850" w:rsidRDefault="00AA5944" w:rsidP="00AA5944">
            <w:pPr>
              <w:rPr>
                <w:sz w:val="18"/>
              </w:rPr>
            </w:pPr>
            <w:r w:rsidRPr="00491330">
              <w:rPr>
                <w:sz w:val="18"/>
              </w:rPr>
              <w:t>Tyto předpisy přijaté členskými státy musí obsahovat odkaz na tuto směrnici nebo musí být takový odkaz učiněn při jejich úředním vyhlášení. Způsob odkazu si stanoví členské státy.</w:t>
            </w:r>
          </w:p>
        </w:tc>
        <w:tc>
          <w:tcPr>
            <w:tcW w:w="850" w:type="dxa"/>
            <w:tcBorders>
              <w:top w:val="single" w:sz="4" w:space="0" w:color="auto"/>
              <w:left w:val="single" w:sz="18" w:space="0" w:color="auto"/>
              <w:bottom w:val="nil"/>
              <w:right w:val="single" w:sz="4" w:space="0" w:color="auto"/>
            </w:tcBorders>
          </w:tcPr>
          <w:p w14:paraId="0DC9BDF0" w14:textId="23AC87CE" w:rsidR="00AA5944" w:rsidRDefault="00AA5944" w:rsidP="00AA5944">
            <w:pPr>
              <w:rPr>
                <w:sz w:val="18"/>
              </w:rPr>
            </w:pPr>
          </w:p>
        </w:tc>
        <w:tc>
          <w:tcPr>
            <w:tcW w:w="1191" w:type="dxa"/>
            <w:tcBorders>
              <w:top w:val="single" w:sz="4" w:space="0" w:color="auto"/>
              <w:left w:val="single" w:sz="4" w:space="0" w:color="auto"/>
              <w:bottom w:val="nil"/>
              <w:right w:val="single" w:sz="4" w:space="0" w:color="auto"/>
            </w:tcBorders>
          </w:tcPr>
          <w:p w14:paraId="0F884E46" w14:textId="77777777" w:rsidR="00AA5944" w:rsidRDefault="00AA5944" w:rsidP="00AA5944">
            <w:pPr>
              <w:rPr>
                <w:sz w:val="18"/>
              </w:rPr>
            </w:pPr>
          </w:p>
        </w:tc>
        <w:tc>
          <w:tcPr>
            <w:tcW w:w="5400" w:type="dxa"/>
            <w:gridSpan w:val="4"/>
            <w:tcBorders>
              <w:top w:val="single" w:sz="4" w:space="0" w:color="auto"/>
              <w:left w:val="single" w:sz="4" w:space="0" w:color="auto"/>
              <w:bottom w:val="nil"/>
              <w:right w:val="single" w:sz="4" w:space="0" w:color="auto"/>
            </w:tcBorders>
          </w:tcPr>
          <w:p w14:paraId="7B2F7BBD" w14:textId="6191F089" w:rsidR="00AA5944" w:rsidRDefault="00AA5944" w:rsidP="00AA5944">
            <w:pPr>
              <w:rPr>
                <w:sz w:val="18"/>
              </w:rPr>
            </w:pPr>
            <w:r w:rsidRPr="00565440">
              <w:rPr>
                <w:sz w:val="18"/>
              </w:rPr>
              <w:t>Nerelevantní pro transpozici</w:t>
            </w:r>
            <w:r>
              <w:rPr>
                <w:sz w:val="18"/>
              </w:rPr>
              <w:t>.</w:t>
            </w:r>
            <w:r w:rsidR="00BC62F3">
              <w:rPr>
                <w:sz w:val="18"/>
              </w:rPr>
              <w:t xml:space="preserve"> ČR uplatňuje pravidlo pro zahrnutí příjmů a pravidlo pro nedostatečně zdaněný zisk.</w:t>
            </w:r>
          </w:p>
        </w:tc>
        <w:tc>
          <w:tcPr>
            <w:tcW w:w="900" w:type="dxa"/>
            <w:tcBorders>
              <w:top w:val="single" w:sz="4" w:space="0" w:color="auto"/>
              <w:left w:val="single" w:sz="4" w:space="0" w:color="auto"/>
              <w:bottom w:val="nil"/>
              <w:right w:val="single" w:sz="4" w:space="0" w:color="auto"/>
            </w:tcBorders>
          </w:tcPr>
          <w:p w14:paraId="67AAF738" w14:textId="77777777" w:rsidR="00AA5944" w:rsidRDefault="00AA5944" w:rsidP="00AA5944">
            <w:pPr>
              <w:rPr>
                <w:sz w:val="18"/>
              </w:rPr>
            </w:pPr>
            <w:r>
              <w:rPr>
                <w:sz w:val="18"/>
              </w:rPr>
              <w:t>NT</w:t>
            </w:r>
          </w:p>
        </w:tc>
        <w:tc>
          <w:tcPr>
            <w:tcW w:w="720" w:type="dxa"/>
            <w:tcBorders>
              <w:top w:val="single" w:sz="4" w:space="0" w:color="auto"/>
              <w:left w:val="single" w:sz="4" w:space="0" w:color="auto"/>
              <w:bottom w:val="nil"/>
            </w:tcBorders>
          </w:tcPr>
          <w:p w14:paraId="24DB1F66" w14:textId="77777777" w:rsidR="00AA5944" w:rsidRDefault="00AA5944" w:rsidP="00AA5944">
            <w:pPr>
              <w:rPr>
                <w:sz w:val="18"/>
              </w:rPr>
            </w:pPr>
          </w:p>
        </w:tc>
      </w:tr>
      <w:tr w:rsidR="00AA5944" w14:paraId="7057ED8D" w14:textId="77777777" w:rsidTr="0011494E">
        <w:tc>
          <w:tcPr>
            <w:tcW w:w="1440" w:type="dxa"/>
            <w:tcBorders>
              <w:top w:val="single" w:sz="4" w:space="0" w:color="auto"/>
              <w:bottom w:val="nil"/>
              <w:right w:val="single" w:sz="4" w:space="0" w:color="auto"/>
            </w:tcBorders>
          </w:tcPr>
          <w:p w14:paraId="7511DA03" w14:textId="53E1D609" w:rsidR="00AA5944" w:rsidRDefault="00AA5944" w:rsidP="00AA5944">
            <w:pPr>
              <w:rPr>
                <w:sz w:val="18"/>
              </w:rPr>
            </w:pPr>
            <w:r w:rsidRPr="00491330">
              <w:rPr>
                <w:sz w:val="18"/>
              </w:rPr>
              <w:t xml:space="preserve">Článek 2 odst. </w:t>
            </w:r>
            <w:r>
              <w:rPr>
                <w:sz w:val="18"/>
              </w:rPr>
              <w:t>3</w:t>
            </w:r>
            <w:r w:rsidR="00F40563">
              <w:rPr>
                <w:sz w:val="18"/>
              </w:rPr>
              <w:t xml:space="preserve"> </w:t>
            </w:r>
            <w:proofErr w:type="spellStart"/>
            <w:r w:rsidR="00F40563">
              <w:rPr>
                <w:sz w:val="18"/>
              </w:rPr>
              <w:t>pododst</w:t>
            </w:r>
            <w:proofErr w:type="spellEnd"/>
            <w:r w:rsidR="00F40563">
              <w:rPr>
                <w:sz w:val="18"/>
              </w:rPr>
              <w:t xml:space="preserve">. 1 </w:t>
            </w:r>
          </w:p>
        </w:tc>
        <w:tc>
          <w:tcPr>
            <w:tcW w:w="5339" w:type="dxa"/>
            <w:gridSpan w:val="4"/>
            <w:tcBorders>
              <w:top w:val="single" w:sz="4" w:space="0" w:color="auto"/>
              <w:left w:val="single" w:sz="4" w:space="0" w:color="auto"/>
              <w:bottom w:val="nil"/>
              <w:right w:val="single" w:sz="18" w:space="0" w:color="auto"/>
            </w:tcBorders>
          </w:tcPr>
          <w:p w14:paraId="0297737C" w14:textId="209FF93C" w:rsidR="00AA5944" w:rsidRDefault="00AA5944" w:rsidP="00F40563">
            <w:pPr>
              <w:jc w:val="both"/>
              <w:rPr>
                <w:sz w:val="18"/>
              </w:rPr>
            </w:pPr>
            <w:r w:rsidRPr="002C6991">
              <w:rPr>
                <w:sz w:val="18"/>
              </w:rPr>
              <w:t>Odchylně od odstavce 1 tohoto článku členské státy do 31. prosince 2027 přijmou a zveřejní právní a správní předpisy nezbytné pro dosažení souladu s čl. 1 bodem 8 této směrnice. Znění těchto předpisů neprodleně sdělí Komisi.</w:t>
            </w:r>
          </w:p>
          <w:p w14:paraId="2B28B568" w14:textId="0AAF8E9C" w:rsidR="00AA5944" w:rsidRDefault="00AA5944" w:rsidP="00F40563">
            <w:pPr>
              <w:jc w:val="both"/>
              <w:rPr>
                <w:sz w:val="18"/>
              </w:rPr>
            </w:pPr>
            <w:r w:rsidRPr="002C6991">
              <w:rPr>
                <w:sz w:val="18"/>
              </w:rPr>
              <w:lastRenderedPageBreak/>
              <w:t>Použijí tyto předpisy ode dne 1. ledna 2028</w:t>
            </w:r>
          </w:p>
        </w:tc>
        <w:tc>
          <w:tcPr>
            <w:tcW w:w="850" w:type="dxa"/>
            <w:tcBorders>
              <w:top w:val="single" w:sz="4" w:space="0" w:color="auto"/>
              <w:left w:val="single" w:sz="18" w:space="0" w:color="auto"/>
              <w:bottom w:val="nil"/>
              <w:right w:val="single" w:sz="4" w:space="0" w:color="auto"/>
            </w:tcBorders>
          </w:tcPr>
          <w:p w14:paraId="53C4338B" w14:textId="2CE2B84A" w:rsidR="00AA5944" w:rsidRDefault="00AA5944" w:rsidP="00AA5944">
            <w:pPr>
              <w:rPr>
                <w:sz w:val="18"/>
              </w:rPr>
            </w:pPr>
          </w:p>
        </w:tc>
        <w:tc>
          <w:tcPr>
            <w:tcW w:w="1191" w:type="dxa"/>
            <w:tcBorders>
              <w:top w:val="single" w:sz="4" w:space="0" w:color="auto"/>
              <w:left w:val="single" w:sz="4" w:space="0" w:color="auto"/>
              <w:bottom w:val="nil"/>
              <w:right w:val="single" w:sz="4" w:space="0" w:color="auto"/>
            </w:tcBorders>
          </w:tcPr>
          <w:p w14:paraId="28FA3064" w14:textId="77777777" w:rsidR="00AA5944" w:rsidRDefault="00AA5944" w:rsidP="00AA5944">
            <w:pPr>
              <w:rPr>
                <w:sz w:val="18"/>
              </w:rPr>
            </w:pPr>
          </w:p>
        </w:tc>
        <w:tc>
          <w:tcPr>
            <w:tcW w:w="5400" w:type="dxa"/>
            <w:gridSpan w:val="4"/>
            <w:tcBorders>
              <w:top w:val="single" w:sz="4" w:space="0" w:color="auto"/>
              <w:left w:val="single" w:sz="4" w:space="0" w:color="auto"/>
              <w:bottom w:val="nil"/>
              <w:right w:val="single" w:sz="4" w:space="0" w:color="auto"/>
            </w:tcBorders>
          </w:tcPr>
          <w:p w14:paraId="211F3E74" w14:textId="359E2F49" w:rsidR="00AA5944" w:rsidRDefault="00AA5944" w:rsidP="00AA5944">
            <w:pPr>
              <w:rPr>
                <w:sz w:val="18"/>
              </w:rPr>
            </w:pPr>
            <w:r w:rsidRPr="00565440">
              <w:rPr>
                <w:sz w:val="18"/>
              </w:rPr>
              <w:t>Nerelevantní pro transpozici</w:t>
            </w:r>
            <w:r>
              <w:rPr>
                <w:sz w:val="18"/>
              </w:rPr>
              <w:t>.</w:t>
            </w:r>
            <w:r w:rsidR="0037021E">
              <w:t xml:space="preserve"> </w:t>
            </w:r>
            <w:r w:rsidR="0037021E" w:rsidRPr="0037021E">
              <w:rPr>
                <w:sz w:val="18"/>
              </w:rPr>
              <w:t>ČR uplatňuje pravidlo pro zahrnutí příjmů a pravidlo pro nedostatečně zdaněný zisk.</w:t>
            </w:r>
          </w:p>
        </w:tc>
        <w:tc>
          <w:tcPr>
            <w:tcW w:w="900" w:type="dxa"/>
            <w:tcBorders>
              <w:top w:val="single" w:sz="4" w:space="0" w:color="auto"/>
              <w:left w:val="single" w:sz="4" w:space="0" w:color="auto"/>
              <w:bottom w:val="nil"/>
              <w:right w:val="single" w:sz="4" w:space="0" w:color="auto"/>
            </w:tcBorders>
          </w:tcPr>
          <w:p w14:paraId="46AB9E9D" w14:textId="77777777" w:rsidR="00AA5944" w:rsidRDefault="00AA5944" w:rsidP="00AA5944">
            <w:pPr>
              <w:rPr>
                <w:sz w:val="18"/>
              </w:rPr>
            </w:pPr>
            <w:r>
              <w:rPr>
                <w:sz w:val="18"/>
              </w:rPr>
              <w:t>NT</w:t>
            </w:r>
          </w:p>
        </w:tc>
        <w:tc>
          <w:tcPr>
            <w:tcW w:w="720" w:type="dxa"/>
            <w:tcBorders>
              <w:top w:val="single" w:sz="4" w:space="0" w:color="auto"/>
              <w:left w:val="single" w:sz="4" w:space="0" w:color="auto"/>
              <w:bottom w:val="nil"/>
            </w:tcBorders>
          </w:tcPr>
          <w:p w14:paraId="40F0C8E6" w14:textId="77777777" w:rsidR="00AA5944" w:rsidRDefault="00AA5944" w:rsidP="00AA5944">
            <w:pPr>
              <w:rPr>
                <w:sz w:val="18"/>
              </w:rPr>
            </w:pPr>
          </w:p>
        </w:tc>
      </w:tr>
      <w:tr w:rsidR="00F40563" w14:paraId="54DA9212" w14:textId="77777777" w:rsidTr="0011494E">
        <w:tc>
          <w:tcPr>
            <w:tcW w:w="1440" w:type="dxa"/>
            <w:tcBorders>
              <w:top w:val="single" w:sz="4" w:space="0" w:color="auto"/>
              <w:bottom w:val="nil"/>
              <w:right w:val="single" w:sz="4" w:space="0" w:color="auto"/>
            </w:tcBorders>
          </w:tcPr>
          <w:p w14:paraId="291BD69C" w14:textId="02CB7B82" w:rsidR="00F40563" w:rsidRPr="00491330" w:rsidRDefault="00F40563" w:rsidP="00AA5944">
            <w:pPr>
              <w:rPr>
                <w:sz w:val="18"/>
              </w:rPr>
            </w:pPr>
            <w:r w:rsidRPr="00491330">
              <w:rPr>
                <w:sz w:val="18"/>
              </w:rPr>
              <w:t xml:space="preserve">Článek 2 odst. </w:t>
            </w:r>
            <w:r>
              <w:rPr>
                <w:sz w:val="18"/>
              </w:rPr>
              <w:t xml:space="preserve">3 </w:t>
            </w:r>
            <w:proofErr w:type="spellStart"/>
            <w:r>
              <w:rPr>
                <w:sz w:val="18"/>
              </w:rPr>
              <w:t>pododst</w:t>
            </w:r>
            <w:proofErr w:type="spellEnd"/>
            <w:r>
              <w:rPr>
                <w:sz w:val="18"/>
              </w:rPr>
              <w:t>. 2</w:t>
            </w:r>
          </w:p>
        </w:tc>
        <w:tc>
          <w:tcPr>
            <w:tcW w:w="5339" w:type="dxa"/>
            <w:gridSpan w:val="4"/>
            <w:tcBorders>
              <w:top w:val="single" w:sz="4" w:space="0" w:color="auto"/>
              <w:left w:val="single" w:sz="4" w:space="0" w:color="auto"/>
              <w:bottom w:val="nil"/>
              <w:right w:val="single" w:sz="18" w:space="0" w:color="auto"/>
            </w:tcBorders>
          </w:tcPr>
          <w:p w14:paraId="2C04E3C2" w14:textId="29BEFB1C" w:rsidR="00F40563" w:rsidRPr="002C6991" w:rsidRDefault="00F40563" w:rsidP="00AA5944">
            <w:pPr>
              <w:rPr>
                <w:sz w:val="18"/>
              </w:rPr>
            </w:pPr>
            <w:r w:rsidRPr="002C6991">
              <w:rPr>
                <w:sz w:val="18"/>
              </w:rPr>
              <w:t>Tyto předpisy přijaté členskými státy musí obsahovat odkaz na tuto směrnici nebo musí být takový odkaz učiněn při jejich úředním vyhlášení. Způsob odkazu si stanoví členské státy.</w:t>
            </w:r>
          </w:p>
        </w:tc>
        <w:tc>
          <w:tcPr>
            <w:tcW w:w="850" w:type="dxa"/>
            <w:tcBorders>
              <w:top w:val="single" w:sz="4" w:space="0" w:color="auto"/>
              <w:left w:val="single" w:sz="18" w:space="0" w:color="auto"/>
              <w:bottom w:val="nil"/>
              <w:right w:val="single" w:sz="4" w:space="0" w:color="auto"/>
            </w:tcBorders>
          </w:tcPr>
          <w:p w14:paraId="52A24F16" w14:textId="77777777" w:rsidR="00F40563" w:rsidRDefault="00F40563" w:rsidP="00AA5944">
            <w:pPr>
              <w:rPr>
                <w:sz w:val="18"/>
              </w:rPr>
            </w:pPr>
          </w:p>
        </w:tc>
        <w:tc>
          <w:tcPr>
            <w:tcW w:w="1191" w:type="dxa"/>
            <w:tcBorders>
              <w:top w:val="single" w:sz="4" w:space="0" w:color="auto"/>
              <w:left w:val="single" w:sz="4" w:space="0" w:color="auto"/>
              <w:bottom w:val="nil"/>
              <w:right w:val="single" w:sz="4" w:space="0" w:color="auto"/>
            </w:tcBorders>
          </w:tcPr>
          <w:p w14:paraId="37C0CF04" w14:textId="497281B9" w:rsidR="00F40563" w:rsidRDefault="00F40563" w:rsidP="00AA5944">
            <w:pPr>
              <w:rPr>
                <w:sz w:val="18"/>
              </w:rPr>
            </w:pPr>
            <w:r>
              <w:rPr>
                <w:sz w:val="18"/>
              </w:rPr>
              <w:t>12359</w:t>
            </w:r>
          </w:p>
        </w:tc>
        <w:tc>
          <w:tcPr>
            <w:tcW w:w="5400" w:type="dxa"/>
            <w:gridSpan w:val="4"/>
            <w:tcBorders>
              <w:top w:val="single" w:sz="4" w:space="0" w:color="auto"/>
              <w:left w:val="single" w:sz="4" w:space="0" w:color="auto"/>
              <w:bottom w:val="nil"/>
              <w:right w:val="single" w:sz="4" w:space="0" w:color="auto"/>
            </w:tcBorders>
          </w:tcPr>
          <w:p w14:paraId="7AD2A5FD" w14:textId="77777777" w:rsidR="00F40563" w:rsidRPr="00565440" w:rsidRDefault="00F40563" w:rsidP="00AA5944">
            <w:pPr>
              <w:rPr>
                <w:sz w:val="18"/>
              </w:rPr>
            </w:pPr>
          </w:p>
        </w:tc>
        <w:tc>
          <w:tcPr>
            <w:tcW w:w="900" w:type="dxa"/>
            <w:tcBorders>
              <w:top w:val="single" w:sz="4" w:space="0" w:color="auto"/>
              <w:left w:val="single" w:sz="4" w:space="0" w:color="auto"/>
              <w:bottom w:val="nil"/>
              <w:right w:val="single" w:sz="4" w:space="0" w:color="auto"/>
            </w:tcBorders>
          </w:tcPr>
          <w:p w14:paraId="7E36DD6F" w14:textId="6FAE85F4" w:rsidR="00F40563" w:rsidRDefault="00F40563" w:rsidP="00AA5944">
            <w:pPr>
              <w:rPr>
                <w:sz w:val="18"/>
              </w:rPr>
            </w:pPr>
            <w:r>
              <w:rPr>
                <w:sz w:val="18"/>
              </w:rPr>
              <w:t>NT</w:t>
            </w:r>
          </w:p>
        </w:tc>
        <w:tc>
          <w:tcPr>
            <w:tcW w:w="720" w:type="dxa"/>
            <w:tcBorders>
              <w:top w:val="single" w:sz="4" w:space="0" w:color="auto"/>
              <w:left w:val="single" w:sz="4" w:space="0" w:color="auto"/>
              <w:bottom w:val="nil"/>
            </w:tcBorders>
          </w:tcPr>
          <w:p w14:paraId="19D9D55A" w14:textId="77777777" w:rsidR="00F40563" w:rsidRDefault="00F40563" w:rsidP="00AA5944">
            <w:pPr>
              <w:rPr>
                <w:sz w:val="18"/>
              </w:rPr>
            </w:pPr>
          </w:p>
        </w:tc>
      </w:tr>
      <w:tr w:rsidR="00F40563" w14:paraId="2DA98358" w14:textId="77777777" w:rsidTr="0011494E">
        <w:tc>
          <w:tcPr>
            <w:tcW w:w="1440" w:type="dxa"/>
            <w:tcBorders>
              <w:top w:val="single" w:sz="4" w:space="0" w:color="auto"/>
              <w:bottom w:val="nil"/>
              <w:right w:val="single" w:sz="4" w:space="0" w:color="auto"/>
            </w:tcBorders>
          </w:tcPr>
          <w:p w14:paraId="78413DCB" w14:textId="57BE5CF1" w:rsidR="00F40563" w:rsidRDefault="00F40563" w:rsidP="00F40563">
            <w:pPr>
              <w:rPr>
                <w:sz w:val="18"/>
              </w:rPr>
            </w:pPr>
            <w:r w:rsidRPr="00491330">
              <w:rPr>
                <w:sz w:val="18"/>
              </w:rPr>
              <w:t xml:space="preserve">Článek 2 odst. </w:t>
            </w:r>
            <w:r>
              <w:rPr>
                <w:sz w:val="18"/>
              </w:rPr>
              <w:t>4</w:t>
            </w:r>
          </w:p>
        </w:tc>
        <w:tc>
          <w:tcPr>
            <w:tcW w:w="5339" w:type="dxa"/>
            <w:gridSpan w:val="4"/>
            <w:tcBorders>
              <w:top w:val="single" w:sz="4" w:space="0" w:color="auto"/>
              <w:left w:val="single" w:sz="4" w:space="0" w:color="auto"/>
              <w:bottom w:val="nil"/>
              <w:right w:val="single" w:sz="18" w:space="0" w:color="auto"/>
            </w:tcBorders>
          </w:tcPr>
          <w:p w14:paraId="03E1829D" w14:textId="2328CB7E" w:rsidR="00F40563" w:rsidRPr="00312850" w:rsidRDefault="00F40563" w:rsidP="00F40563">
            <w:pPr>
              <w:rPr>
                <w:sz w:val="18"/>
              </w:rPr>
            </w:pPr>
            <w:r w:rsidRPr="002C6991">
              <w:rPr>
                <w:sz w:val="18"/>
              </w:rPr>
              <w:t>Členské státy sdělí Komisi znění hlavních ustanovení vnitrostátních právních předpisů, které přijmou v oblasti působnosti této směrnice.</w:t>
            </w:r>
          </w:p>
        </w:tc>
        <w:tc>
          <w:tcPr>
            <w:tcW w:w="850" w:type="dxa"/>
            <w:tcBorders>
              <w:top w:val="single" w:sz="4" w:space="0" w:color="auto"/>
              <w:left w:val="single" w:sz="18" w:space="0" w:color="auto"/>
              <w:bottom w:val="nil"/>
              <w:right w:val="single" w:sz="4" w:space="0" w:color="auto"/>
            </w:tcBorders>
          </w:tcPr>
          <w:p w14:paraId="7D5C80CC" w14:textId="10C4A92E" w:rsidR="00F40563" w:rsidRDefault="00F40563" w:rsidP="00F40563"/>
        </w:tc>
        <w:tc>
          <w:tcPr>
            <w:tcW w:w="1191" w:type="dxa"/>
            <w:tcBorders>
              <w:top w:val="single" w:sz="4" w:space="0" w:color="auto"/>
              <w:left w:val="single" w:sz="4" w:space="0" w:color="auto"/>
              <w:bottom w:val="nil"/>
              <w:right w:val="single" w:sz="4" w:space="0" w:color="auto"/>
            </w:tcBorders>
          </w:tcPr>
          <w:p w14:paraId="60C6020D" w14:textId="77777777" w:rsidR="00F40563" w:rsidRDefault="00F40563" w:rsidP="00F40563">
            <w:pPr>
              <w:rPr>
                <w:sz w:val="18"/>
              </w:rPr>
            </w:pPr>
          </w:p>
        </w:tc>
        <w:tc>
          <w:tcPr>
            <w:tcW w:w="5400" w:type="dxa"/>
            <w:gridSpan w:val="4"/>
            <w:tcBorders>
              <w:top w:val="single" w:sz="4" w:space="0" w:color="auto"/>
              <w:left w:val="single" w:sz="4" w:space="0" w:color="auto"/>
              <w:bottom w:val="nil"/>
              <w:right w:val="single" w:sz="4" w:space="0" w:color="auto"/>
            </w:tcBorders>
          </w:tcPr>
          <w:p w14:paraId="274994F3" w14:textId="0A05F709" w:rsidR="00F40563" w:rsidRDefault="00F40563" w:rsidP="00F40563">
            <w:pPr>
              <w:rPr>
                <w:sz w:val="18"/>
              </w:rPr>
            </w:pPr>
            <w:r w:rsidRPr="00565440">
              <w:rPr>
                <w:sz w:val="18"/>
              </w:rPr>
              <w:t>Nerelevantní pro transpozici</w:t>
            </w:r>
            <w:r>
              <w:rPr>
                <w:sz w:val="18"/>
              </w:rPr>
              <w:t xml:space="preserve">. Jedná se o deklaratorní ustanovení. </w:t>
            </w:r>
          </w:p>
        </w:tc>
        <w:tc>
          <w:tcPr>
            <w:tcW w:w="900" w:type="dxa"/>
            <w:tcBorders>
              <w:top w:val="single" w:sz="4" w:space="0" w:color="auto"/>
              <w:left w:val="single" w:sz="4" w:space="0" w:color="auto"/>
              <w:bottom w:val="nil"/>
              <w:right w:val="single" w:sz="4" w:space="0" w:color="auto"/>
            </w:tcBorders>
          </w:tcPr>
          <w:p w14:paraId="4CE3FB27" w14:textId="77777777" w:rsidR="00F40563" w:rsidRDefault="00F40563" w:rsidP="00F40563">
            <w:pPr>
              <w:rPr>
                <w:sz w:val="18"/>
              </w:rPr>
            </w:pPr>
            <w:r>
              <w:rPr>
                <w:sz w:val="18"/>
              </w:rPr>
              <w:t>NT</w:t>
            </w:r>
          </w:p>
        </w:tc>
        <w:tc>
          <w:tcPr>
            <w:tcW w:w="720" w:type="dxa"/>
            <w:tcBorders>
              <w:top w:val="single" w:sz="4" w:space="0" w:color="auto"/>
              <w:left w:val="single" w:sz="4" w:space="0" w:color="auto"/>
              <w:bottom w:val="nil"/>
            </w:tcBorders>
          </w:tcPr>
          <w:p w14:paraId="6126EEF1" w14:textId="77777777" w:rsidR="00F40563" w:rsidRDefault="00F40563" w:rsidP="00F40563">
            <w:pPr>
              <w:rPr>
                <w:sz w:val="18"/>
              </w:rPr>
            </w:pPr>
          </w:p>
        </w:tc>
      </w:tr>
      <w:tr w:rsidR="00F40563" w14:paraId="1FA925CD" w14:textId="77777777" w:rsidTr="0011494E">
        <w:tc>
          <w:tcPr>
            <w:tcW w:w="1440" w:type="dxa"/>
            <w:tcBorders>
              <w:top w:val="single" w:sz="4" w:space="0" w:color="auto"/>
              <w:bottom w:val="nil"/>
              <w:right w:val="single" w:sz="4" w:space="0" w:color="auto"/>
            </w:tcBorders>
          </w:tcPr>
          <w:p w14:paraId="5B20A11B" w14:textId="571F3ABF" w:rsidR="00F40563" w:rsidRDefault="00F40563" w:rsidP="00F40563">
            <w:pPr>
              <w:rPr>
                <w:sz w:val="18"/>
              </w:rPr>
            </w:pPr>
            <w:r>
              <w:rPr>
                <w:sz w:val="18"/>
              </w:rPr>
              <w:t>Článek 3</w:t>
            </w:r>
          </w:p>
        </w:tc>
        <w:tc>
          <w:tcPr>
            <w:tcW w:w="5339" w:type="dxa"/>
            <w:gridSpan w:val="4"/>
            <w:tcBorders>
              <w:top w:val="single" w:sz="4" w:space="0" w:color="auto"/>
              <w:left w:val="single" w:sz="4" w:space="0" w:color="auto"/>
              <w:bottom w:val="nil"/>
              <w:right w:val="single" w:sz="18" w:space="0" w:color="auto"/>
            </w:tcBorders>
          </w:tcPr>
          <w:p w14:paraId="37B649F7" w14:textId="3F87ECFE" w:rsidR="00F40563" w:rsidRPr="00312850" w:rsidRDefault="00F40563" w:rsidP="00F40563">
            <w:pPr>
              <w:rPr>
                <w:sz w:val="18"/>
              </w:rPr>
            </w:pPr>
            <w:r w:rsidRPr="002C6991">
              <w:rPr>
                <w:sz w:val="18"/>
              </w:rPr>
              <w:t>Tato směrnice vstupuje v platnost prvním dnem po vyhlášení v Úředním věstníku Evropské unie.</w:t>
            </w:r>
          </w:p>
        </w:tc>
        <w:tc>
          <w:tcPr>
            <w:tcW w:w="850" w:type="dxa"/>
            <w:tcBorders>
              <w:top w:val="single" w:sz="4" w:space="0" w:color="auto"/>
              <w:left w:val="single" w:sz="18" w:space="0" w:color="auto"/>
              <w:bottom w:val="nil"/>
              <w:right w:val="single" w:sz="4" w:space="0" w:color="auto"/>
            </w:tcBorders>
          </w:tcPr>
          <w:p w14:paraId="67405874" w14:textId="639B0953" w:rsidR="00F40563" w:rsidRDefault="00F40563" w:rsidP="00F40563"/>
        </w:tc>
        <w:tc>
          <w:tcPr>
            <w:tcW w:w="1191" w:type="dxa"/>
            <w:tcBorders>
              <w:top w:val="single" w:sz="4" w:space="0" w:color="auto"/>
              <w:left w:val="single" w:sz="4" w:space="0" w:color="auto"/>
              <w:bottom w:val="nil"/>
              <w:right w:val="single" w:sz="4" w:space="0" w:color="auto"/>
            </w:tcBorders>
          </w:tcPr>
          <w:p w14:paraId="2A8E3E2C" w14:textId="77777777" w:rsidR="00F40563" w:rsidRDefault="00F40563" w:rsidP="00F40563">
            <w:pPr>
              <w:rPr>
                <w:sz w:val="18"/>
              </w:rPr>
            </w:pPr>
          </w:p>
        </w:tc>
        <w:tc>
          <w:tcPr>
            <w:tcW w:w="5400" w:type="dxa"/>
            <w:gridSpan w:val="4"/>
            <w:tcBorders>
              <w:top w:val="single" w:sz="4" w:space="0" w:color="auto"/>
              <w:left w:val="single" w:sz="4" w:space="0" w:color="auto"/>
              <w:bottom w:val="nil"/>
              <w:right w:val="single" w:sz="4" w:space="0" w:color="auto"/>
            </w:tcBorders>
          </w:tcPr>
          <w:p w14:paraId="2DF3E445" w14:textId="5F32971F" w:rsidR="00F40563" w:rsidRDefault="00F40563" w:rsidP="00F40563">
            <w:pPr>
              <w:rPr>
                <w:sz w:val="18"/>
              </w:rPr>
            </w:pPr>
            <w:r w:rsidRPr="00565440">
              <w:rPr>
                <w:sz w:val="18"/>
              </w:rPr>
              <w:t>Nerelevantní pro transpozici</w:t>
            </w:r>
            <w:r>
              <w:rPr>
                <w:sz w:val="18"/>
              </w:rPr>
              <w:t xml:space="preserve">. Jedná se o deklaratorní ustanovení. </w:t>
            </w:r>
          </w:p>
        </w:tc>
        <w:tc>
          <w:tcPr>
            <w:tcW w:w="900" w:type="dxa"/>
            <w:tcBorders>
              <w:top w:val="single" w:sz="4" w:space="0" w:color="auto"/>
              <w:left w:val="single" w:sz="4" w:space="0" w:color="auto"/>
              <w:bottom w:val="nil"/>
              <w:right w:val="single" w:sz="4" w:space="0" w:color="auto"/>
            </w:tcBorders>
          </w:tcPr>
          <w:p w14:paraId="0088ED15" w14:textId="77777777" w:rsidR="00F40563" w:rsidRDefault="00F40563" w:rsidP="00F40563">
            <w:pPr>
              <w:rPr>
                <w:sz w:val="18"/>
              </w:rPr>
            </w:pPr>
            <w:r>
              <w:rPr>
                <w:sz w:val="18"/>
              </w:rPr>
              <w:t>NT</w:t>
            </w:r>
          </w:p>
        </w:tc>
        <w:tc>
          <w:tcPr>
            <w:tcW w:w="720" w:type="dxa"/>
            <w:tcBorders>
              <w:top w:val="single" w:sz="4" w:space="0" w:color="auto"/>
              <w:left w:val="single" w:sz="4" w:space="0" w:color="auto"/>
              <w:bottom w:val="nil"/>
            </w:tcBorders>
          </w:tcPr>
          <w:p w14:paraId="1FFBF315" w14:textId="77777777" w:rsidR="00F40563" w:rsidRDefault="00F40563" w:rsidP="00F40563">
            <w:pPr>
              <w:rPr>
                <w:sz w:val="18"/>
              </w:rPr>
            </w:pPr>
          </w:p>
        </w:tc>
      </w:tr>
      <w:tr w:rsidR="00F40563" w14:paraId="00EA1DBC" w14:textId="77777777" w:rsidTr="0011494E">
        <w:tc>
          <w:tcPr>
            <w:tcW w:w="1440" w:type="dxa"/>
            <w:tcBorders>
              <w:top w:val="single" w:sz="4" w:space="0" w:color="auto"/>
              <w:bottom w:val="nil"/>
              <w:right w:val="single" w:sz="4" w:space="0" w:color="auto"/>
            </w:tcBorders>
          </w:tcPr>
          <w:p w14:paraId="371BFF27" w14:textId="5C56F48A" w:rsidR="00F40563" w:rsidRDefault="00F40563" w:rsidP="00F40563">
            <w:pPr>
              <w:rPr>
                <w:sz w:val="18"/>
              </w:rPr>
            </w:pPr>
            <w:r>
              <w:rPr>
                <w:sz w:val="18"/>
              </w:rPr>
              <w:t>Článek 4</w:t>
            </w:r>
          </w:p>
        </w:tc>
        <w:tc>
          <w:tcPr>
            <w:tcW w:w="5339" w:type="dxa"/>
            <w:gridSpan w:val="4"/>
            <w:tcBorders>
              <w:top w:val="single" w:sz="4" w:space="0" w:color="auto"/>
              <w:left w:val="single" w:sz="4" w:space="0" w:color="auto"/>
              <w:bottom w:val="nil"/>
              <w:right w:val="single" w:sz="18" w:space="0" w:color="auto"/>
            </w:tcBorders>
          </w:tcPr>
          <w:p w14:paraId="71567D91" w14:textId="1E9CD2CB" w:rsidR="00F40563" w:rsidRPr="00312850" w:rsidRDefault="00F40563" w:rsidP="00F40563">
            <w:pPr>
              <w:rPr>
                <w:sz w:val="18"/>
              </w:rPr>
            </w:pPr>
            <w:r w:rsidRPr="00565440">
              <w:rPr>
                <w:sz w:val="18"/>
              </w:rPr>
              <w:t>Tato směrnice je určena členským státům.</w:t>
            </w:r>
          </w:p>
        </w:tc>
        <w:tc>
          <w:tcPr>
            <w:tcW w:w="850" w:type="dxa"/>
            <w:tcBorders>
              <w:top w:val="single" w:sz="4" w:space="0" w:color="auto"/>
              <w:left w:val="single" w:sz="18" w:space="0" w:color="auto"/>
              <w:bottom w:val="nil"/>
              <w:right w:val="single" w:sz="4" w:space="0" w:color="auto"/>
            </w:tcBorders>
          </w:tcPr>
          <w:p w14:paraId="1E1C089B" w14:textId="4DC19728" w:rsidR="00F40563" w:rsidRDefault="00F40563" w:rsidP="00F40563">
            <w:pPr>
              <w:rPr>
                <w:sz w:val="18"/>
              </w:rPr>
            </w:pPr>
          </w:p>
        </w:tc>
        <w:tc>
          <w:tcPr>
            <w:tcW w:w="1191" w:type="dxa"/>
            <w:tcBorders>
              <w:top w:val="single" w:sz="4" w:space="0" w:color="auto"/>
              <w:left w:val="single" w:sz="4" w:space="0" w:color="auto"/>
              <w:bottom w:val="nil"/>
              <w:right w:val="single" w:sz="4" w:space="0" w:color="auto"/>
            </w:tcBorders>
          </w:tcPr>
          <w:p w14:paraId="3482EF90" w14:textId="77777777" w:rsidR="00F40563" w:rsidRDefault="00F40563" w:rsidP="00F40563">
            <w:pPr>
              <w:rPr>
                <w:sz w:val="18"/>
              </w:rPr>
            </w:pPr>
          </w:p>
        </w:tc>
        <w:tc>
          <w:tcPr>
            <w:tcW w:w="5400" w:type="dxa"/>
            <w:gridSpan w:val="4"/>
            <w:tcBorders>
              <w:top w:val="single" w:sz="4" w:space="0" w:color="auto"/>
              <w:left w:val="single" w:sz="4" w:space="0" w:color="auto"/>
              <w:bottom w:val="nil"/>
              <w:right w:val="single" w:sz="4" w:space="0" w:color="auto"/>
            </w:tcBorders>
          </w:tcPr>
          <w:p w14:paraId="1E2D2535" w14:textId="39B1D188" w:rsidR="00F40563" w:rsidRDefault="00F40563" w:rsidP="00F40563">
            <w:pPr>
              <w:rPr>
                <w:sz w:val="18"/>
              </w:rPr>
            </w:pPr>
            <w:r w:rsidRPr="00565440">
              <w:rPr>
                <w:sz w:val="18"/>
              </w:rPr>
              <w:t>Nerelevantní pro transpozici</w:t>
            </w:r>
            <w:r>
              <w:rPr>
                <w:sz w:val="18"/>
              </w:rPr>
              <w:t xml:space="preserve">. Jedná se o deklaratorní ustanovení. </w:t>
            </w:r>
          </w:p>
        </w:tc>
        <w:tc>
          <w:tcPr>
            <w:tcW w:w="900" w:type="dxa"/>
            <w:tcBorders>
              <w:top w:val="single" w:sz="4" w:space="0" w:color="auto"/>
              <w:left w:val="single" w:sz="4" w:space="0" w:color="auto"/>
              <w:bottom w:val="nil"/>
              <w:right w:val="single" w:sz="4" w:space="0" w:color="auto"/>
            </w:tcBorders>
          </w:tcPr>
          <w:p w14:paraId="44F91714" w14:textId="77777777" w:rsidR="00F40563" w:rsidRDefault="00F40563" w:rsidP="00F40563">
            <w:pPr>
              <w:rPr>
                <w:sz w:val="18"/>
              </w:rPr>
            </w:pPr>
            <w:r>
              <w:rPr>
                <w:sz w:val="18"/>
              </w:rPr>
              <w:t>NT</w:t>
            </w:r>
          </w:p>
        </w:tc>
        <w:tc>
          <w:tcPr>
            <w:tcW w:w="720" w:type="dxa"/>
            <w:tcBorders>
              <w:top w:val="single" w:sz="4" w:space="0" w:color="auto"/>
              <w:left w:val="single" w:sz="4" w:space="0" w:color="auto"/>
              <w:bottom w:val="nil"/>
            </w:tcBorders>
          </w:tcPr>
          <w:p w14:paraId="22F73648" w14:textId="77777777" w:rsidR="00F40563" w:rsidRDefault="00F40563" w:rsidP="00F40563">
            <w:pPr>
              <w:rPr>
                <w:sz w:val="18"/>
              </w:rPr>
            </w:pPr>
          </w:p>
        </w:tc>
      </w:tr>
      <w:tr w:rsidR="00F40563" w14:paraId="58AB4A81" w14:textId="77777777" w:rsidTr="0011494E">
        <w:tc>
          <w:tcPr>
            <w:tcW w:w="1440" w:type="dxa"/>
            <w:tcBorders>
              <w:top w:val="single" w:sz="4" w:space="0" w:color="auto"/>
              <w:bottom w:val="nil"/>
              <w:right w:val="single" w:sz="4" w:space="0" w:color="auto"/>
            </w:tcBorders>
          </w:tcPr>
          <w:p w14:paraId="308363E7" w14:textId="7883EEC1" w:rsidR="00F40563" w:rsidRDefault="00F40563" w:rsidP="00F40563">
            <w:pPr>
              <w:rPr>
                <w:sz w:val="18"/>
              </w:rPr>
            </w:pPr>
            <w:r w:rsidRPr="00FF5F7F">
              <w:rPr>
                <w:sz w:val="18"/>
              </w:rPr>
              <w:t>Příloha</w:t>
            </w:r>
          </w:p>
        </w:tc>
        <w:tc>
          <w:tcPr>
            <w:tcW w:w="5339" w:type="dxa"/>
            <w:gridSpan w:val="4"/>
            <w:tcBorders>
              <w:top w:val="single" w:sz="4" w:space="0" w:color="auto"/>
              <w:left w:val="single" w:sz="4" w:space="0" w:color="auto"/>
              <w:bottom w:val="nil"/>
              <w:right w:val="single" w:sz="18" w:space="0" w:color="auto"/>
            </w:tcBorders>
          </w:tcPr>
          <w:p w14:paraId="3B9C6E02" w14:textId="702EE595" w:rsidR="00F40563" w:rsidRPr="00312850" w:rsidRDefault="00F40563" w:rsidP="00F40563">
            <w:pPr>
              <w:rPr>
                <w:sz w:val="18"/>
              </w:rPr>
            </w:pPr>
            <w:r w:rsidRPr="00FF5F7F">
              <w:rPr>
                <w:sz w:val="18"/>
              </w:rPr>
              <w:t xml:space="preserve">Příloha </w:t>
            </w:r>
            <w:r>
              <w:rPr>
                <w:sz w:val="18"/>
              </w:rPr>
              <w:t>VII</w:t>
            </w:r>
            <w:r w:rsidRPr="00FF5F7F">
              <w:rPr>
                <w:sz w:val="18"/>
              </w:rPr>
              <w:t xml:space="preserve"> Pravidla pro podávání informačního přehledu k dorovnávací dani a jeho standardní šablona</w:t>
            </w:r>
          </w:p>
        </w:tc>
        <w:tc>
          <w:tcPr>
            <w:tcW w:w="850" w:type="dxa"/>
            <w:tcBorders>
              <w:top w:val="single" w:sz="4" w:space="0" w:color="auto"/>
              <w:left w:val="single" w:sz="18" w:space="0" w:color="auto"/>
              <w:bottom w:val="nil"/>
              <w:right w:val="single" w:sz="4" w:space="0" w:color="auto"/>
            </w:tcBorders>
          </w:tcPr>
          <w:p w14:paraId="7B3526F1" w14:textId="0A89CF19" w:rsidR="00F40563" w:rsidRDefault="00F40563" w:rsidP="00F40563">
            <w:pPr>
              <w:rPr>
                <w:sz w:val="18"/>
              </w:rPr>
            </w:pPr>
            <w:r>
              <w:rPr>
                <w:sz w:val="18"/>
              </w:rPr>
              <w:t>12359</w:t>
            </w:r>
          </w:p>
        </w:tc>
        <w:tc>
          <w:tcPr>
            <w:tcW w:w="1191" w:type="dxa"/>
            <w:tcBorders>
              <w:top w:val="single" w:sz="4" w:space="0" w:color="auto"/>
              <w:left w:val="single" w:sz="4" w:space="0" w:color="auto"/>
              <w:bottom w:val="nil"/>
              <w:right w:val="single" w:sz="4" w:space="0" w:color="auto"/>
            </w:tcBorders>
          </w:tcPr>
          <w:p w14:paraId="4123D666" w14:textId="77777777" w:rsidR="00F40563" w:rsidRDefault="00F40563" w:rsidP="00F40563">
            <w:pPr>
              <w:rPr>
                <w:sz w:val="18"/>
              </w:rPr>
            </w:pPr>
          </w:p>
        </w:tc>
        <w:tc>
          <w:tcPr>
            <w:tcW w:w="5400" w:type="dxa"/>
            <w:gridSpan w:val="4"/>
            <w:tcBorders>
              <w:top w:val="single" w:sz="4" w:space="0" w:color="auto"/>
              <w:left w:val="single" w:sz="4" w:space="0" w:color="auto"/>
              <w:bottom w:val="nil"/>
              <w:right w:val="single" w:sz="4" w:space="0" w:color="auto"/>
            </w:tcBorders>
          </w:tcPr>
          <w:p w14:paraId="16E4E1CC" w14:textId="786B617D" w:rsidR="00F40563" w:rsidRDefault="00F40563" w:rsidP="00F40563">
            <w:pPr>
              <w:rPr>
                <w:sz w:val="18"/>
              </w:rPr>
            </w:pPr>
          </w:p>
        </w:tc>
        <w:tc>
          <w:tcPr>
            <w:tcW w:w="900" w:type="dxa"/>
            <w:tcBorders>
              <w:top w:val="single" w:sz="4" w:space="0" w:color="auto"/>
              <w:left w:val="single" w:sz="4" w:space="0" w:color="auto"/>
              <w:bottom w:val="nil"/>
              <w:right w:val="single" w:sz="4" w:space="0" w:color="auto"/>
            </w:tcBorders>
          </w:tcPr>
          <w:p w14:paraId="65B7014F" w14:textId="77777777" w:rsidR="00F40563" w:rsidRDefault="00F40563" w:rsidP="00F40563">
            <w:pPr>
              <w:rPr>
                <w:sz w:val="18"/>
              </w:rPr>
            </w:pPr>
            <w:r>
              <w:rPr>
                <w:sz w:val="18"/>
              </w:rPr>
              <w:t>NT</w:t>
            </w:r>
          </w:p>
        </w:tc>
        <w:tc>
          <w:tcPr>
            <w:tcW w:w="720" w:type="dxa"/>
            <w:tcBorders>
              <w:top w:val="single" w:sz="4" w:space="0" w:color="auto"/>
              <w:left w:val="single" w:sz="4" w:space="0" w:color="auto"/>
              <w:bottom w:val="nil"/>
            </w:tcBorders>
          </w:tcPr>
          <w:p w14:paraId="38BA285D" w14:textId="77777777" w:rsidR="00F40563" w:rsidRDefault="00F40563" w:rsidP="00F40563">
            <w:pPr>
              <w:rPr>
                <w:sz w:val="18"/>
              </w:rPr>
            </w:pPr>
          </w:p>
        </w:tc>
      </w:tr>
      <w:tr w:rsidR="00F40563" w14:paraId="59D55AF4" w14:textId="77777777" w:rsidTr="0011494E">
        <w:tc>
          <w:tcPr>
            <w:tcW w:w="1440" w:type="dxa"/>
            <w:tcBorders>
              <w:top w:val="single" w:sz="4" w:space="0" w:color="auto"/>
              <w:bottom w:val="nil"/>
              <w:right w:val="single" w:sz="4" w:space="0" w:color="auto"/>
            </w:tcBorders>
          </w:tcPr>
          <w:p w14:paraId="1C7FDD5C" w14:textId="1543760B" w:rsidR="00F40563" w:rsidRPr="00FF5F7F" w:rsidRDefault="00F40563" w:rsidP="00F40563">
            <w:pPr>
              <w:rPr>
                <w:sz w:val="18"/>
              </w:rPr>
            </w:pPr>
            <w:r w:rsidRPr="00FF5F7F">
              <w:rPr>
                <w:sz w:val="18"/>
              </w:rPr>
              <w:t>Příloha – Oddíl I</w:t>
            </w:r>
          </w:p>
        </w:tc>
        <w:tc>
          <w:tcPr>
            <w:tcW w:w="5339" w:type="dxa"/>
            <w:gridSpan w:val="4"/>
            <w:tcBorders>
              <w:top w:val="single" w:sz="4" w:space="0" w:color="auto"/>
              <w:left w:val="single" w:sz="4" w:space="0" w:color="auto"/>
              <w:bottom w:val="nil"/>
              <w:right w:val="single" w:sz="18" w:space="0" w:color="auto"/>
            </w:tcBorders>
          </w:tcPr>
          <w:p w14:paraId="705BC9B7" w14:textId="056AD73D" w:rsidR="00F40563" w:rsidRPr="00FF5F7F" w:rsidRDefault="00F40563" w:rsidP="00F40563">
            <w:pPr>
              <w:rPr>
                <w:sz w:val="18"/>
              </w:rPr>
            </w:pPr>
            <w:r>
              <w:rPr>
                <w:sz w:val="18"/>
              </w:rPr>
              <w:t>Definice</w:t>
            </w:r>
          </w:p>
        </w:tc>
        <w:tc>
          <w:tcPr>
            <w:tcW w:w="850" w:type="dxa"/>
            <w:tcBorders>
              <w:top w:val="single" w:sz="4" w:space="0" w:color="auto"/>
              <w:left w:val="single" w:sz="18" w:space="0" w:color="auto"/>
              <w:bottom w:val="nil"/>
              <w:right w:val="single" w:sz="4" w:space="0" w:color="auto"/>
            </w:tcBorders>
          </w:tcPr>
          <w:p w14:paraId="0C5673A2" w14:textId="42290E0C" w:rsidR="00F40563" w:rsidRDefault="00F40563" w:rsidP="00F40563">
            <w:pPr>
              <w:rPr>
                <w:sz w:val="18"/>
              </w:rPr>
            </w:pPr>
          </w:p>
        </w:tc>
        <w:tc>
          <w:tcPr>
            <w:tcW w:w="1191" w:type="dxa"/>
            <w:tcBorders>
              <w:top w:val="single" w:sz="4" w:space="0" w:color="auto"/>
              <w:left w:val="single" w:sz="4" w:space="0" w:color="auto"/>
              <w:bottom w:val="nil"/>
              <w:right w:val="single" w:sz="4" w:space="0" w:color="auto"/>
            </w:tcBorders>
          </w:tcPr>
          <w:p w14:paraId="6B9ED4F5" w14:textId="77777777" w:rsidR="00F40563" w:rsidRDefault="00F40563" w:rsidP="00F40563">
            <w:pPr>
              <w:rPr>
                <w:sz w:val="18"/>
              </w:rPr>
            </w:pPr>
          </w:p>
        </w:tc>
        <w:tc>
          <w:tcPr>
            <w:tcW w:w="5400" w:type="dxa"/>
            <w:gridSpan w:val="4"/>
            <w:tcBorders>
              <w:top w:val="single" w:sz="4" w:space="0" w:color="auto"/>
              <w:left w:val="single" w:sz="4" w:space="0" w:color="auto"/>
              <w:bottom w:val="nil"/>
              <w:right w:val="single" w:sz="4" w:space="0" w:color="auto"/>
            </w:tcBorders>
          </w:tcPr>
          <w:p w14:paraId="475CA34E" w14:textId="4F8ED700" w:rsidR="00F40563" w:rsidRDefault="00F40563" w:rsidP="00F40563">
            <w:pPr>
              <w:rPr>
                <w:sz w:val="18"/>
              </w:rPr>
            </w:pPr>
            <w:r w:rsidRPr="00565440">
              <w:rPr>
                <w:sz w:val="18"/>
              </w:rPr>
              <w:t>Nerelevantní pro transpozici</w:t>
            </w:r>
            <w:r>
              <w:rPr>
                <w:sz w:val="18"/>
              </w:rPr>
              <w:t xml:space="preserve">. Jedná se o deklaratorní ustanovení. </w:t>
            </w:r>
          </w:p>
        </w:tc>
        <w:tc>
          <w:tcPr>
            <w:tcW w:w="900" w:type="dxa"/>
            <w:tcBorders>
              <w:top w:val="single" w:sz="4" w:space="0" w:color="auto"/>
              <w:left w:val="single" w:sz="4" w:space="0" w:color="auto"/>
              <w:bottom w:val="nil"/>
              <w:right w:val="single" w:sz="4" w:space="0" w:color="auto"/>
            </w:tcBorders>
          </w:tcPr>
          <w:p w14:paraId="47F1BB2E" w14:textId="1720EAFC" w:rsidR="00F40563" w:rsidRDefault="00F40563" w:rsidP="00F40563">
            <w:pPr>
              <w:rPr>
                <w:sz w:val="18"/>
              </w:rPr>
            </w:pPr>
            <w:r>
              <w:rPr>
                <w:sz w:val="18"/>
              </w:rPr>
              <w:t>NT</w:t>
            </w:r>
          </w:p>
        </w:tc>
        <w:tc>
          <w:tcPr>
            <w:tcW w:w="720" w:type="dxa"/>
            <w:tcBorders>
              <w:top w:val="single" w:sz="4" w:space="0" w:color="auto"/>
              <w:left w:val="single" w:sz="4" w:space="0" w:color="auto"/>
              <w:bottom w:val="nil"/>
            </w:tcBorders>
          </w:tcPr>
          <w:p w14:paraId="1FA6B75E" w14:textId="77777777" w:rsidR="00F40563" w:rsidRDefault="00F40563" w:rsidP="00F40563">
            <w:pPr>
              <w:rPr>
                <w:sz w:val="18"/>
              </w:rPr>
            </w:pPr>
          </w:p>
        </w:tc>
      </w:tr>
      <w:tr w:rsidR="00F40563" w14:paraId="03011621" w14:textId="77777777" w:rsidTr="0011494E">
        <w:tc>
          <w:tcPr>
            <w:tcW w:w="1440" w:type="dxa"/>
            <w:tcBorders>
              <w:top w:val="single" w:sz="4" w:space="0" w:color="auto"/>
              <w:bottom w:val="nil"/>
              <w:right w:val="single" w:sz="4" w:space="0" w:color="auto"/>
            </w:tcBorders>
          </w:tcPr>
          <w:p w14:paraId="5D49050E" w14:textId="77777777" w:rsidR="00F40563" w:rsidRPr="00FF5F7F" w:rsidRDefault="00F40563" w:rsidP="00F40563">
            <w:pPr>
              <w:rPr>
                <w:sz w:val="18"/>
              </w:rPr>
            </w:pPr>
            <w:r w:rsidRPr="00FF5F7F">
              <w:rPr>
                <w:sz w:val="18"/>
              </w:rPr>
              <w:t>Příloha – Oddíl I</w:t>
            </w:r>
          </w:p>
          <w:p w14:paraId="03B54323" w14:textId="5553CFBA" w:rsidR="00F40563" w:rsidRPr="00FF5F7F" w:rsidRDefault="00F40563" w:rsidP="00F40563">
            <w:pPr>
              <w:rPr>
                <w:sz w:val="18"/>
              </w:rPr>
            </w:pPr>
            <w:r w:rsidRPr="00FF5F7F">
              <w:rPr>
                <w:sz w:val="18"/>
              </w:rPr>
              <w:t>bod 1</w:t>
            </w:r>
          </w:p>
        </w:tc>
        <w:tc>
          <w:tcPr>
            <w:tcW w:w="5339" w:type="dxa"/>
            <w:gridSpan w:val="4"/>
            <w:tcBorders>
              <w:top w:val="single" w:sz="4" w:space="0" w:color="auto"/>
              <w:left w:val="single" w:sz="4" w:space="0" w:color="auto"/>
              <w:bottom w:val="nil"/>
              <w:right w:val="single" w:sz="18" w:space="0" w:color="auto"/>
            </w:tcBorders>
          </w:tcPr>
          <w:p w14:paraId="6B30C847" w14:textId="57E7FEDE" w:rsidR="00F40563" w:rsidRDefault="00F40563" w:rsidP="00F40563">
            <w:pPr>
              <w:rPr>
                <w:sz w:val="18"/>
              </w:rPr>
            </w:pPr>
            <w:r w:rsidRPr="00FF5F7F">
              <w:rPr>
                <w:sz w:val="18"/>
              </w:rPr>
              <w:t>Pro účely této přílohy se rozumí:</w:t>
            </w:r>
          </w:p>
          <w:p w14:paraId="7A295C9E" w14:textId="77777777" w:rsidR="00F40563" w:rsidRPr="00FF5F7F" w:rsidRDefault="00F40563" w:rsidP="00F40563">
            <w:pPr>
              <w:rPr>
                <w:sz w:val="18"/>
              </w:rPr>
            </w:pPr>
          </w:p>
          <w:p w14:paraId="5BDD54E1" w14:textId="1FD30EAA" w:rsidR="00F40563" w:rsidRDefault="00F40563" w:rsidP="00F40563">
            <w:pPr>
              <w:rPr>
                <w:sz w:val="18"/>
              </w:rPr>
            </w:pPr>
            <w:r w:rsidRPr="00FF5F7F">
              <w:rPr>
                <w:sz w:val="18"/>
              </w:rPr>
              <w:t>1)„provádějícím členským státem“ členský stát, který pro dané vykazované účetní období zavedl buď kvalifikované pravidlo pro zahrnutí příjmů, nebo kvalifikované pravidlo pro nedostatečně zdaněný zisk ve smyslu čl. 3 bodu 18 a bodu 43 směrnice Rady (EU) 2022/2523 nebo oboje;</w:t>
            </w:r>
          </w:p>
        </w:tc>
        <w:tc>
          <w:tcPr>
            <w:tcW w:w="850" w:type="dxa"/>
            <w:tcBorders>
              <w:top w:val="single" w:sz="4" w:space="0" w:color="auto"/>
              <w:left w:val="single" w:sz="18" w:space="0" w:color="auto"/>
              <w:bottom w:val="nil"/>
              <w:right w:val="single" w:sz="4" w:space="0" w:color="auto"/>
            </w:tcBorders>
          </w:tcPr>
          <w:p w14:paraId="550E1A4C" w14:textId="55BAD45F" w:rsidR="00F40563" w:rsidRDefault="00F40563" w:rsidP="00F40563">
            <w:pPr>
              <w:rPr>
                <w:sz w:val="18"/>
              </w:rPr>
            </w:pPr>
            <w:r>
              <w:rPr>
                <w:sz w:val="18"/>
              </w:rPr>
              <w:t>12359</w:t>
            </w:r>
          </w:p>
        </w:tc>
        <w:tc>
          <w:tcPr>
            <w:tcW w:w="1191" w:type="dxa"/>
            <w:tcBorders>
              <w:top w:val="single" w:sz="4" w:space="0" w:color="auto"/>
              <w:left w:val="single" w:sz="4" w:space="0" w:color="auto"/>
              <w:bottom w:val="nil"/>
              <w:right w:val="single" w:sz="4" w:space="0" w:color="auto"/>
            </w:tcBorders>
          </w:tcPr>
          <w:p w14:paraId="1913B84B" w14:textId="77777777" w:rsidR="00F40563" w:rsidRDefault="00F40563" w:rsidP="00F40563">
            <w:pPr>
              <w:rPr>
                <w:sz w:val="18"/>
              </w:rPr>
            </w:pPr>
          </w:p>
        </w:tc>
        <w:tc>
          <w:tcPr>
            <w:tcW w:w="5400" w:type="dxa"/>
            <w:gridSpan w:val="4"/>
            <w:tcBorders>
              <w:top w:val="single" w:sz="4" w:space="0" w:color="auto"/>
              <w:left w:val="single" w:sz="4" w:space="0" w:color="auto"/>
              <w:bottom w:val="nil"/>
              <w:right w:val="single" w:sz="4" w:space="0" w:color="auto"/>
            </w:tcBorders>
          </w:tcPr>
          <w:p w14:paraId="2491D131" w14:textId="702B55FB" w:rsidR="00F40563" w:rsidRDefault="00F40563" w:rsidP="00F40563">
            <w:pPr>
              <w:rPr>
                <w:sz w:val="18"/>
              </w:rPr>
            </w:pPr>
          </w:p>
        </w:tc>
        <w:tc>
          <w:tcPr>
            <w:tcW w:w="900" w:type="dxa"/>
            <w:tcBorders>
              <w:top w:val="single" w:sz="4" w:space="0" w:color="auto"/>
              <w:left w:val="single" w:sz="4" w:space="0" w:color="auto"/>
              <w:bottom w:val="nil"/>
              <w:right w:val="single" w:sz="4" w:space="0" w:color="auto"/>
            </w:tcBorders>
          </w:tcPr>
          <w:p w14:paraId="09130445" w14:textId="3E4BEE6C" w:rsidR="00F40563" w:rsidRDefault="00F40563" w:rsidP="00F40563">
            <w:pPr>
              <w:rPr>
                <w:sz w:val="18"/>
              </w:rPr>
            </w:pPr>
            <w:r>
              <w:rPr>
                <w:sz w:val="18"/>
              </w:rPr>
              <w:t>NT</w:t>
            </w:r>
          </w:p>
        </w:tc>
        <w:tc>
          <w:tcPr>
            <w:tcW w:w="720" w:type="dxa"/>
            <w:tcBorders>
              <w:top w:val="single" w:sz="4" w:space="0" w:color="auto"/>
              <w:left w:val="single" w:sz="4" w:space="0" w:color="auto"/>
              <w:bottom w:val="nil"/>
            </w:tcBorders>
          </w:tcPr>
          <w:p w14:paraId="399778C6" w14:textId="77777777" w:rsidR="00F40563" w:rsidRDefault="00F40563" w:rsidP="00F40563">
            <w:pPr>
              <w:rPr>
                <w:sz w:val="18"/>
              </w:rPr>
            </w:pPr>
          </w:p>
        </w:tc>
      </w:tr>
      <w:tr w:rsidR="00F40563" w14:paraId="2A5ACB80" w14:textId="77777777" w:rsidTr="0011494E">
        <w:tc>
          <w:tcPr>
            <w:tcW w:w="1440" w:type="dxa"/>
            <w:tcBorders>
              <w:top w:val="single" w:sz="4" w:space="0" w:color="auto"/>
              <w:bottom w:val="nil"/>
              <w:right w:val="single" w:sz="4" w:space="0" w:color="auto"/>
            </w:tcBorders>
          </w:tcPr>
          <w:p w14:paraId="05FA4CDC" w14:textId="77777777" w:rsidR="00F40563" w:rsidRPr="00FF5F7F" w:rsidRDefault="00F40563" w:rsidP="00F40563">
            <w:pPr>
              <w:rPr>
                <w:sz w:val="18"/>
              </w:rPr>
            </w:pPr>
            <w:r w:rsidRPr="00FF5F7F">
              <w:rPr>
                <w:sz w:val="18"/>
              </w:rPr>
              <w:t>Příloha – Oddíl I</w:t>
            </w:r>
          </w:p>
          <w:p w14:paraId="2EFA5776" w14:textId="3DE5EAD0" w:rsidR="00F40563" w:rsidRPr="00FF5F7F" w:rsidRDefault="00F40563" w:rsidP="00F40563">
            <w:pPr>
              <w:rPr>
                <w:sz w:val="18"/>
              </w:rPr>
            </w:pPr>
            <w:r w:rsidRPr="00FF5F7F">
              <w:rPr>
                <w:sz w:val="18"/>
              </w:rPr>
              <w:t xml:space="preserve">bod </w:t>
            </w:r>
            <w:r>
              <w:rPr>
                <w:sz w:val="18"/>
              </w:rPr>
              <w:t>2</w:t>
            </w:r>
          </w:p>
        </w:tc>
        <w:tc>
          <w:tcPr>
            <w:tcW w:w="5339" w:type="dxa"/>
            <w:gridSpan w:val="4"/>
            <w:tcBorders>
              <w:top w:val="single" w:sz="4" w:space="0" w:color="auto"/>
              <w:left w:val="single" w:sz="4" w:space="0" w:color="auto"/>
              <w:bottom w:val="nil"/>
              <w:right w:val="single" w:sz="18" w:space="0" w:color="auto"/>
            </w:tcBorders>
          </w:tcPr>
          <w:p w14:paraId="54FA1F22" w14:textId="7A25433E" w:rsidR="00F40563" w:rsidRPr="00FF5F7F" w:rsidRDefault="00F40563" w:rsidP="00F40563">
            <w:pPr>
              <w:rPr>
                <w:sz w:val="18"/>
              </w:rPr>
            </w:pPr>
            <w:r w:rsidRPr="00FF5F7F">
              <w:rPr>
                <w:sz w:val="18"/>
              </w:rPr>
              <w:t>„členským státem pouze s kvalifikovanou vnitrostátní dorovnávací daní“ členský stát, který pro dané vykazované účetní období zavedl pouze kvalifikovanou vnitrostátní dorovnávací daň ve smyslu čl. 3 bodu 28 směrnice (EU) 2022/2523;</w:t>
            </w:r>
          </w:p>
        </w:tc>
        <w:tc>
          <w:tcPr>
            <w:tcW w:w="850" w:type="dxa"/>
            <w:tcBorders>
              <w:top w:val="single" w:sz="4" w:space="0" w:color="auto"/>
              <w:left w:val="single" w:sz="18" w:space="0" w:color="auto"/>
              <w:bottom w:val="nil"/>
              <w:right w:val="single" w:sz="4" w:space="0" w:color="auto"/>
            </w:tcBorders>
          </w:tcPr>
          <w:p w14:paraId="1A895051" w14:textId="64021983" w:rsidR="00F40563" w:rsidRDefault="00F40563" w:rsidP="00F40563">
            <w:pPr>
              <w:rPr>
                <w:sz w:val="18"/>
              </w:rPr>
            </w:pPr>
            <w:r>
              <w:rPr>
                <w:sz w:val="18"/>
              </w:rPr>
              <w:t>12359</w:t>
            </w:r>
          </w:p>
        </w:tc>
        <w:tc>
          <w:tcPr>
            <w:tcW w:w="1191" w:type="dxa"/>
            <w:tcBorders>
              <w:top w:val="single" w:sz="4" w:space="0" w:color="auto"/>
              <w:left w:val="single" w:sz="4" w:space="0" w:color="auto"/>
              <w:bottom w:val="nil"/>
              <w:right w:val="single" w:sz="4" w:space="0" w:color="auto"/>
            </w:tcBorders>
          </w:tcPr>
          <w:p w14:paraId="20DAFBA9" w14:textId="77777777" w:rsidR="00F40563" w:rsidRDefault="00F40563" w:rsidP="00F40563">
            <w:pPr>
              <w:rPr>
                <w:sz w:val="18"/>
              </w:rPr>
            </w:pPr>
          </w:p>
        </w:tc>
        <w:tc>
          <w:tcPr>
            <w:tcW w:w="5400" w:type="dxa"/>
            <w:gridSpan w:val="4"/>
            <w:tcBorders>
              <w:top w:val="single" w:sz="4" w:space="0" w:color="auto"/>
              <w:left w:val="single" w:sz="4" w:space="0" w:color="auto"/>
              <w:bottom w:val="nil"/>
              <w:right w:val="single" w:sz="4" w:space="0" w:color="auto"/>
            </w:tcBorders>
          </w:tcPr>
          <w:p w14:paraId="0BF539C5" w14:textId="77777777" w:rsidR="00F40563" w:rsidRDefault="00F40563" w:rsidP="00F40563">
            <w:pPr>
              <w:rPr>
                <w:sz w:val="18"/>
              </w:rPr>
            </w:pPr>
          </w:p>
        </w:tc>
        <w:tc>
          <w:tcPr>
            <w:tcW w:w="900" w:type="dxa"/>
            <w:tcBorders>
              <w:top w:val="single" w:sz="4" w:space="0" w:color="auto"/>
              <w:left w:val="single" w:sz="4" w:space="0" w:color="auto"/>
              <w:bottom w:val="nil"/>
              <w:right w:val="single" w:sz="4" w:space="0" w:color="auto"/>
            </w:tcBorders>
          </w:tcPr>
          <w:p w14:paraId="59B5F6F5" w14:textId="64294EFE" w:rsidR="00F40563" w:rsidRDefault="00F40563" w:rsidP="00F40563">
            <w:pPr>
              <w:rPr>
                <w:sz w:val="18"/>
              </w:rPr>
            </w:pPr>
            <w:r w:rsidRPr="00FF5F7F">
              <w:rPr>
                <w:sz w:val="18"/>
              </w:rPr>
              <w:t>NT</w:t>
            </w:r>
          </w:p>
        </w:tc>
        <w:tc>
          <w:tcPr>
            <w:tcW w:w="720" w:type="dxa"/>
            <w:tcBorders>
              <w:top w:val="single" w:sz="4" w:space="0" w:color="auto"/>
              <w:left w:val="single" w:sz="4" w:space="0" w:color="auto"/>
              <w:bottom w:val="nil"/>
            </w:tcBorders>
          </w:tcPr>
          <w:p w14:paraId="34CFFE47" w14:textId="77777777" w:rsidR="00F40563" w:rsidRDefault="00F40563" w:rsidP="00F40563">
            <w:pPr>
              <w:rPr>
                <w:sz w:val="18"/>
              </w:rPr>
            </w:pPr>
          </w:p>
        </w:tc>
      </w:tr>
      <w:tr w:rsidR="00F40563" w14:paraId="3A08291D" w14:textId="77777777" w:rsidTr="0011494E">
        <w:tc>
          <w:tcPr>
            <w:tcW w:w="1440" w:type="dxa"/>
            <w:tcBorders>
              <w:top w:val="single" w:sz="4" w:space="0" w:color="auto"/>
              <w:bottom w:val="nil"/>
              <w:right w:val="single" w:sz="4" w:space="0" w:color="auto"/>
            </w:tcBorders>
          </w:tcPr>
          <w:p w14:paraId="0C45A1FF" w14:textId="77777777" w:rsidR="00F40563" w:rsidRPr="00FF5F7F" w:rsidRDefault="00F40563" w:rsidP="00F40563">
            <w:pPr>
              <w:rPr>
                <w:sz w:val="18"/>
              </w:rPr>
            </w:pPr>
            <w:r w:rsidRPr="00FF5F7F">
              <w:rPr>
                <w:sz w:val="18"/>
              </w:rPr>
              <w:t>Příloha – Oddíl I</w:t>
            </w:r>
          </w:p>
          <w:p w14:paraId="5D0A1B42" w14:textId="241C93A5" w:rsidR="00F40563" w:rsidRPr="00FF5F7F" w:rsidRDefault="00F40563" w:rsidP="00F40563">
            <w:pPr>
              <w:rPr>
                <w:sz w:val="18"/>
              </w:rPr>
            </w:pPr>
            <w:r w:rsidRPr="00FF5F7F">
              <w:rPr>
                <w:sz w:val="18"/>
              </w:rPr>
              <w:t xml:space="preserve">bod </w:t>
            </w:r>
            <w:r>
              <w:rPr>
                <w:sz w:val="18"/>
              </w:rPr>
              <w:t>3</w:t>
            </w:r>
          </w:p>
        </w:tc>
        <w:tc>
          <w:tcPr>
            <w:tcW w:w="5339" w:type="dxa"/>
            <w:gridSpan w:val="4"/>
            <w:tcBorders>
              <w:top w:val="single" w:sz="4" w:space="0" w:color="auto"/>
              <w:left w:val="single" w:sz="4" w:space="0" w:color="auto"/>
              <w:bottom w:val="nil"/>
              <w:right w:val="single" w:sz="18" w:space="0" w:color="auto"/>
            </w:tcBorders>
          </w:tcPr>
          <w:p w14:paraId="67C4ABFC" w14:textId="1B822A43" w:rsidR="00F40563" w:rsidRPr="00FF5F7F" w:rsidRDefault="00F40563" w:rsidP="00F40563">
            <w:pPr>
              <w:rPr>
                <w:sz w:val="18"/>
              </w:rPr>
            </w:pPr>
            <w:r w:rsidRPr="00FF5F7F">
              <w:rPr>
                <w:sz w:val="18"/>
              </w:rPr>
              <w:t>„informačním přehledem k dorovnávací dani“ informační přehled podaný nejvyšším mateřským subjektem, určeným podávajícím subjektem, určeným místním subjektem nebo členským subjektem, jehož standardní šablona je stanovena v oddíle IV této přílohy;</w:t>
            </w:r>
          </w:p>
        </w:tc>
        <w:tc>
          <w:tcPr>
            <w:tcW w:w="850" w:type="dxa"/>
            <w:tcBorders>
              <w:top w:val="single" w:sz="4" w:space="0" w:color="auto"/>
              <w:left w:val="single" w:sz="18" w:space="0" w:color="auto"/>
              <w:bottom w:val="nil"/>
              <w:right w:val="single" w:sz="4" w:space="0" w:color="auto"/>
            </w:tcBorders>
          </w:tcPr>
          <w:p w14:paraId="7F06C9CB" w14:textId="5CCF4EE3" w:rsidR="00F40563" w:rsidRDefault="00F40563" w:rsidP="00F40563">
            <w:pPr>
              <w:rPr>
                <w:sz w:val="18"/>
              </w:rPr>
            </w:pPr>
            <w:r>
              <w:rPr>
                <w:sz w:val="18"/>
              </w:rPr>
              <w:t>12486</w:t>
            </w:r>
          </w:p>
        </w:tc>
        <w:tc>
          <w:tcPr>
            <w:tcW w:w="1191" w:type="dxa"/>
            <w:tcBorders>
              <w:top w:val="single" w:sz="4" w:space="0" w:color="auto"/>
              <w:left w:val="single" w:sz="4" w:space="0" w:color="auto"/>
              <w:bottom w:val="nil"/>
              <w:right w:val="single" w:sz="4" w:space="0" w:color="auto"/>
            </w:tcBorders>
          </w:tcPr>
          <w:p w14:paraId="42787C7D" w14:textId="77777777" w:rsidR="00F40563" w:rsidRDefault="00F40563" w:rsidP="00F40563">
            <w:pPr>
              <w:rPr>
                <w:sz w:val="18"/>
              </w:rPr>
            </w:pPr>
          </w:p>
        </w:tc>
        <w:tc>
          <w:tcPr>
            <w:tcW w:w="5400" w:type="dxa"/>
            <w:gridSpan w:val="4"/>
            <w:tcBorders>
              <w:top w:val="single" w:sz="4" w:space="0" w:color="auto"/>
              <w:left w:val="single" w:sz="4" w:space="0" w:color="auto"/>
              <w:bottom w:val="nil"/>
              <w:right w:val="single" w:sz="4" w:space="0" w:color="auto"/>
            </w:tcBorders>
          </w:tcPr>
          <w:p w14:paraId="234C981C" w14:textId="15DCAB36" w:rsidR="00F40563" w:rsidRPr="001A7D2A" w:rsidRDefault="00F40563" w:rsidP="00F40563">
            <w:pPr>
              <w:rPr>
                <w:i/>
                <w:iCs/>
                <w:sz w:val="18"/>
              </w:rPr>
            </w:pPr>
          </w:p>
        </w:tc>
        <w:tc>
          <w:tcPr>
            <w:tcW w:w="900" w:type="dxa"/>
            <w:tcBorders>
              <w:top w:val="single" w:sz="4" w:space="0" w:color="auto"/>
              <w:left w:val="single" w:sz="4" w:space="0" w:color="auto"/>
              <w:bottom w:val="nil"/>
              <w:right w:val="single" w:sz="4" w:space="0" w:color="auto"/>
            </w:tcBorders>
          </w:tcPr>
          <w:p w14:paraId="4C7435B3" w14:textId="5406227F" w:rsidR="00F40563" w:rsidRDefault="00F40563" w:rsidP="00F40563">
            <w:pPr>
              <w:rPr>
                <w:sz w:val="18"/>
              </w:rPr>
            </w:pPr>
            <w:r w:rsidRPr="00FF5F7F">
              <w:rPr>
                <w:sz w:val="18"/>
              </w:rPr>
              <w:t>NT</w:t>
            </w:r>
          </w:p>
        </w:tc>
        <w:tc>
          <w:tcPr>
            <w:tcW w:w="720" w:type="dxa"/>
            <w:tcBorders>
              <w:top w:val="single" w:sz="4" w:space="0" w:color="auto"/>
              <w:left w:val="single" w:sz="4" w:space="0" w:color="auto"/>
              <w:bottom w:val="nil"/>
            </w:tcBorders>
          </w:tcPr>
          <w:p w14:paraId="213CF177" w14:textId="77777777" w:rsidR="00F40563" w:rsidRDefault="00F40563" w:rsidP="00F40563">
            <w:pPr>
              <w:rPr>
                <w:sz w:val="18"/>
              </w:rPr>
            </w:pPr>
          </w:p>
        </w:tc>
      </w:tr>
      <w:tr w:rsidR="00F40563" w14:paraId="2FFECB3B" w14:textId="77777777" w:rsidTr="0011494E">
        <w:tc>
          <w:tcPr>
            <w:tcW w:w="1440" w:type="dxa"/>
            <w:tcBorders>
              <w:top w:val="single" w:sz="4" w:space="0" w:color="auto"/>
              <w:bottom w:val="nil"/>
              <w:right w:val="single" w:sz="4" w:space="0" w:color="auto"/>
            </w:tcBorders>
          </w:tcPr>
          <w:p w14:paraId="535912AC" w14:textId="77777777" w:rsidR="00F40563" w:rsidRPr="00FF5F7F" w:rsidRDefault="00F40563" w:rsidP="00F40563">
            <w:pPr>
              <w:rPr>
                <w:sz w:val="18"/>
              </w:rPr>
            </w:pPr>
            <w:r w:rsidRPr="00FF5F7F">
              <w:rPr>
                <w:sz w:val="18"/>
              </w:rPr>
              <w:t>Příloha – Oddíl I</w:t>
            </w:r>
          </w:p>
          <w:p w14:paraId="513C8B23" w14:textId="2A604A6D" w:rsidR="00F40563" w:rsidRPr="00FF5F7F" w:rsidRDefault="00F40563" w:rsidP="00F40563">
            <w:pPr>
              <w:rPr>
                <w:sz w:val="18"/>
              </w:rPr>
            </w:pPr>
            <w:r w:rsidRPr="00FF5F7F">
              <w:rPr>
                <w:sz w:val="18"/>
              </w:rPr>
              <w:t xml:space="preserve">bod </w:t>
            </w:r>
            <w:r>
              <w:rPr>
                <w:sz w:val="18"/>
              </w:rPr>
              <w:t>4</w:t>
            </w:r>
          </w:p>
        </w:tc>
        <w:tc>
          <w:tcPr>
            <w:tcW w:w="5339" w:type="dxa"/>
            <w:gridSpan w:val="4"/>
            <w:tcBorders>
              <w:top w:val="single" w:sz="4" w:space="0" w:color="auto"/>
              <w:left w:val="single" w:sz="4" w:space="0" w:color="auto"/>
              <w:bottom w:val="nil"/>
              <w:right w:val="single" w:sz="18" w:space="0" w:color="auto"/>
            </w:tcBorders>
          </w:tcPr>
          <w:p w14:paraId="1AB28DE4" w14:textId="77F6A28F" w:rsidR="00F40563" w:rsidRPr="00FF5F7F" w:rsidRDefault="00F40563" w:rsidP="00F40563">
            <w:pPr>
              <w:rPr>
                <w:sz w:val="18"/>
              </w:rPr>
            </w:pPr>
            <w:r w:rsidRPr="00FF5F7F">
              <w:rPr>
                <w:sz w:val="18"/>
              </w:rPr>
              <w:t>„obecným oddílem“ oddíl informačního přehledu k dorovnávací dani, který obsahuje obecné informace o nadnárodní skupině podniků jako celku, včetně její korporátní struktury a obecného shrnutí týkajícího se uplatňování směrnice (EU) 2022/2523, přičemž tento oddíl odpovídá oddílu 1 standardní šablony informačního přehledu k dorovnávací dani;</w:t>
            </w:r>
          </w:p>
        </w:tc>
        <w:tc>
          <w:tcPr>
            <w:tcW w:w="850" w:type="dxa"/>
            <w:tcBorders>
              <w:top w:val="single" w:sz="4" w:space="0" w:color="auto"/>
              <w:left w:val="single" w:sz="18" w:space="0" w:color="auto"/>
              <w:bottom w:val="nil"/>
              <w:right w:val="single" w:sz="4" w:space="0" w:color="auto"/>
            </w:tcBorders>
          </w:tcPr>
          <w:p w14:paraId="4EFA24F1" w14:textId="1812446B" w:rsidR="00F40563" w:rsidRDefault="00F40563" w:rsidP="00F40563">
            <w:pPr>
              <w:rPr>
                <w:sz w:val="18"/>
              </w:rPr>
            </w:pPr>
            <w:r>
              <w:rPr>
                <w:sz w:val="18"/>
              </w:rPr>
              <w:t>12486</w:t>
            </w:r>
          </w:p>
        </w:tc>
        <w:tc>
          <w:tcPr>
            <w:tcW w:w="1191" w:type="dxa"/>
            <w:tcBorders>
              <w:top w:val="single" w:sz="4" w:space="0" w:color="auto"/>
              <w:left w:val="single" w:sz="4" w:space="0" w:color="auto"/>
              <w:bottom w:val="nil"/>
              <w:right w:val="single" w:sz="4" w:space="0" w:color="auto"/>
            </w:tcBorders>
          </w:tcPr>
          <w:p w14:paraId="6D680578" w14:textId="77777777" w:rsidR="00F40563" w:rsidRDefault="00F40563" w:rsidP="00F40563">
            <w:pPr>
              <w:rPr>
                <w:sz w:val="18"/>
              </w:rPr>
            </w:pPr>
          </w:p>
        </w:tc>
        <w:tc>
          <w:tcPr>
            <w:tcW w:w="5400" w:type="dxa"/>
            <w:gridSpan w:val="4"/>
            <w:tcBorders>
              <w:top w:val="single" w:sz="4" w:space="0" w:color="auto"/>
              <w:left w:val="single" w:sz="4" w:space="0" w:color="auto"/>
              <w:bottom w:val="nil"/>
              <w:right w:val="single" w:sz="4" w:space="0" w:color="auto"/>
            </w:tcBorders>
          </w:tcPr>
          <w:p w14:paraId="4AA6B737" w14:textId="4DA10691" w:rsidR="00F40563" w:rsidRDefault="00F40563" w:rsidP="00F40563">
            <w:pPr>
              <w:rPr>
                <w:sz w:val="18"/>
              </w:rPr>
            </w:pPr>
          </w:p>
        </w:tc>
        <w:tc>
          <w:tcPr>
            <w:tcW w:w="900" w:type="dxa"/>
            <w:tcBorders>
              <w:top w:val="single" w:sz="4" w:space="0" w:color="auto"/>
              <w:left w:val="single" w:sz="4" w:space="0" w:color="auto"/>
              <w:bottom w:val="nil"/>
              <w:right w:val="single" w:sz="4" w:space="0" w:color="auto"/>
            </w:tcBorders>
          </w:tcPr>
          <w:p w14:paraId="78CFA519" w14:textId="446EF679" w:rsidR="00F40563" w:rsidRDefault="00F40563" w:rsidP="00F40563">
            <w:pPr>
              <w:rPr>
                <w:sz w:val="18"/>
              </w:rPr>
            </w:pPr>
            <w:r w:rsidRPr="00FF5F7F">
              <w:rPr>
                <w:sz w:val="18"/>
              </w:rPr>
              <w:t>NT</w:t>
            </w:r>
          </w:p>
        </w:tc>
        <w:tc>
          <w:tcPr>
            <w:tcW w:w="720" w:type="dxa"/>
            <w:tcBorders>
              <w:top w:val="single" w:sz="4" w:space="0" w:color="auto"/>
              <w:left w:val="single" w:sz="4" w:space="0" w:color="auto"/>
              <w:bottom w:val="nil"/>
            </w:tcBorders>
          </w:tcPr>
          <w:p w14:paraId="50FDB468" w14:textId="77777777" w:rsidR="00F40563" w:rsidRDefault="00F40563" w:rsidP="00F40563">
            <w:pPr>
              <w:rPr>
                <w:sz w:val="18"/>
              </w:rPr>
            </w:pPr>
          </w:p>
        </w:tc>
      </w:tr>
      <w:tr w:rsidR="00F40563" w14:paraId="6A722CD2" w14:textId="77777777" w:rsidTr="0011494E">
        <w:tc>
          <w:tcPr>
            <w:tcW w:w="1440" w:type="dxa"/>
            <w:tcBorders>
              <w:top w:val="single" w:sz="4" w:space="0" w:color="auto"/>
              <w:bottom w:val="nil"/>
              <w:right w:val="single" w:sz="4" w:space="0" w:color="auto"/>
            </w:tcBorders>
          </w:tcPr>
          <w:p w14:paraId="70D7434E" w14:textId="77777777" w:rsidR="00F40563" w:rsidRPr="00FF5F7F" w:rsidRDefault="00F40563" w:rsidP="00F40563">
            <w:pPr>
              <w:rPr>
                <w:sz w:val="18"/>
              </w:rPr>
            </w:pPr>
            <w:r w:rsidRPr="00FF5F7F">
              <w:rPr>
                <w:sz w:val="18"/>
              </w:rPr>
              <w:t>Příloha – Oddíl I</w:t>
            </w:r>
          </w:p>
          <w:p w14:paraId="4A8159EF" w14:textId="0064278E" w:rsidR="00F40563" w:rsidRPr="00FF5F7F" w:rsidRDefault="00F40563" w:rsidP="00F40563">
            <w:pPr>
              <w:rPr>
                <w:sz w:val="18"/>
              </w:rPr>
            </w:pPr>
            <w:r w:rsidRPr="00FF5F7F">
              <w:rPr>
                <w:sz w:val="18"/>
              </w:rPr>
              <w:t xml:space="preserve">bod </w:t>
            </w:r>
            <w:r>
              <w:rPr>
                <w:sz w:val="18"/>
              </w:rPr>
              <w:t>5</w:t>
            </w:r>
          </w:p>
        </w:tc>
        <w:tc>
          <w:tcPr>
            <w:tcW w:w="5339" w:type="dxa"/>
            <w:gridSpan w:val="4"/>
            <w:tcBorders>
              <w:top w:val="single" w:sz="4" w:space="0" w:color="auto"/>
              <w:left w:val="single" w:sz="4" w:space="0" w:color="auto"/>
              <w:bottom w:val="nil"/>
              <w:right w:val="single" w:sz="18" w:space="0" w:color="auto"/>
            </w:tcBorders>
          </w:tcPr>
          <w:p w14:paraId="5F6405F5" w14:textId="555F63B2" w:rsidR="00F40563" w:rsidRPr="00FF5F7F" w:rsidRDefault="00F40563" w:rsidP="00F40563">
            <w:pPr>
              <w:rPr>
                <w:sz w:val="18"/>
              </w:rPr>
            </w:pPr>
            <w:r w:rsidRPr="00FF5F7F">
              <w:rPr>
                <w:sz w:val="18"/>
              </w:rPr>
              <w:t>„jurisdikčními oddíly“ oddíly informačního přehledu k dorovnávací dani, které obsahují informace o podrobném uplatňování kvalifikovaného pravidla pro zahrnutí příjmů, kvalifikovaného pravidla pro nedostatečně zdaněný zisk a kvalifikované vnitrostátní dorovnávací daně ve vztahu ke každé jurisdikci, v níž nadnárodní skupina podniků působí, přičemž tyto oddíly odpovídají oddílům 2 a 3 standardní šablony informačního přehledu k dorovnávací dani;</w:t>
            </w:r>
          </w:p>
        </w:tc>
        <w:tc>
          <w:tcPr>
            <w:tcW w:w="850" w:type="dxa"/>
            <w:tcBorders>
              <w:top w:val="single" w:sz="4" w:space="0" w:color="auto"/>
              <w:left w:val="single" w:sz="18" w:space="0" w:color="auto"/>
              <w:bottom w:val="nil"/>
              <w:right w:val="single" w:sz="4" w:space="0" w:color="auto"/>
            </w:tcBorders>
          </w:tcPr>
          <w:p w14:paraId="1B456392" w14:textId="0FD76A35" w:rsidR="00F40563" w:rsidRDefault="00F40563" w:rsidP="00F40563">
            <w:pPr>
              <w:rPr>
                <w:sz w:val="18"/>
              </w:rPr>
            </w:pPr>
            <w:r>
              <w:rPr>
                <w:sz w:val="18"/>
              </w:rPr>
              <w:t>12486</w:t>
            </w:r>
          </w:p>
        </w:tc>
        <w:tc>
          <w:tcPr>
            <w:tcW w:w="1191" w:type="dxa"/>
            <w:tcBorders>
              <w:top w:val="single" w:sz="4" w:space="0" w:color="auto"/>
              <w:left w:val="single" w:sz="4" w:space="0" w:color="auto"/>
              <w:bottom w:val="nil"/>
              <w:right w:val="single" w:sz="4" w:space="0" w:color="auto"/>
            </w:tcBorders>
          </w:tcPr>
          <w:p w14:paraId="50098A2A" w14:textId="77777777" w:rsidR="00F40563" w:rsidRDefault="00F40563" w:rsidP="00F40563">
            <w:pPr>
              <w:rPr>
                <w:sz w:val="18"/>
              </w:rPr>
            </w:pPr>
          </w:p>
        </w:tc>
        <w:tc>
          <w:tcPr>
            <w:tcW w:w="5400" w:type="dxa"/>
            <w:gridSpan w:val="4"/>
            <w:tcBorders>
              <w:top w:val="single" w:sz="4" w:space="0" w:color="auto"/>
              <w:left w:val="single" w:sz="4" w:space="0" w:color="auto"/>
              <w:bottom w:val="nil"/>
              <w:right w:val="single" w:sz="4" w:space="0" w:color="auto"/>
            </w:tcBorders>
          </w:tcPr>
          <w:p w14:paraId="19065AF5" w14:textId="3585BB3F" w:rsidR="00F40563" w:rsidRDefault="00F40563" w:rsidP="00F40563">
            <w:pPr>
              <w:rPr>
                <w:sz w:val="18"/>
              </w:rPr>
            </w:pPr>
          </w:p>
        </w:tc>
        <w:tc>
          <w:tcPr>
            <w:tcW w:w="900" w:type="dxa"/>
            <w:tcBorders>
              <w:top w:val="single" w:sz="4" w:space="0" w:color="auto"/>
              <w:left w:val="single" w:sz="4" w:space="0" w:color="auto"/>
              <w:bottom w:val="nil"/>
              <w:right w:val="single" w:sz="4" w:space="0" w:color="auto"/>
            </w:tcBorders>
          </w:tcPr>
          <w:p w14:paraId="23DC197C" w14:textId="064E519A" w:rsidR="00F40563" w:rsidRDefault="00F40563" w:rsidP="00F40563">
            <w:pPr>
              <w:rPr>
                <w:sz w:val="18"/>
              </w:rPr>
            </w:pPr>
            <w:r w:rsidRPr="00FF5F7F">
              <w:rPr>
                <w:sz w:val="18"/>
              </w:rPr>
              <w:t>NT</w:t>
            </w:r>
          </w:p>
        </w:tc>
        <w:tc>
          <w:tcPr>
            <w:tcW w:w="720" w:type="dxa"/>
            <w:tcBorders>
              <w:top w:val="single" w:sz="4" w:space="0" w:color="auto"/>
              <w:left w:val="single" w:sz="4" w:space="0" w:color="auto"/>
              <w:bottom w:val="nil"/>
            </w:tcBorders>
          </w:tcPr>
          <w:p w14:paraId="4DCA7187" w14:textId="77777777" w:rsidR="00F40563" w:rsidRDefault="00F40563" w:rsidP="00F40563">
            <w:pPr>
              <w:rPr>
                <w:sz w:val="18"/>
              </w:rPr>
            </w:pPr>
          </w:p>
        </w:tc>
      </w:tr>
      <w:tr w:rsidR="00F40563" w14:paraId="47A7EDF7" w14:textId="77777777" w:rsidTr="0011494E">
        <w:tc>
          <w:tcPr>
            <w:tcW w:w="1440" w:type="dxa"/>
            <w:tcBorders>
              <w:top w:val="single" w:sz="4" w:space="0" w:color="auto"/>
              <w:bottom w:val="nil"/>
              <w:right w:val="single" w:sz="4" w:space="0" w:color="auto"/>
            </w:tcBorders>
          </w:tcPr>
          <w:p w14:paraId="24D4FBE5" w14:textId="77777777" w:rsidR="00F40563" w:rsidRPr="00FF5F7F" w:rsidRDefault="00F40563" w:rsidP="00F40563">
            <w:pPr>
              <w:rPr>
                <w:sz w:val="18"/>
              </w:rPr>
            </w:pPr>
            <w:r w:rsidRPr="00FF5F7F">
              <w:rPr>
                <w:sz w:val="18"/>
              </w:rPr>
              <w:t>Příloha – Oddíl I</w:t>
            </w:r>
          </w:p>
          <w:p w14:paraId="7E151EC2" w14:textId="59FD26A6" w:rsidR="00F40563" w:rsidRPr="00FF5F7F" w:rsidRDefault="00F40563" w:rsidP="00F40563">
            <w:pPr>
              <w:rPr>
                <w:sz w:val="18"/>
              </w:rPr>
            </w:pPr>
            <w:r w:rsidRPr="00FF5F7F">
              <w:rPr>
                <w:sz w:val="18"/>
              </w:rPr>
              <w:t xml:space="preserve">bod </w:t>
            </w:r>
            <w:r>
              <w:rPr>
                <w:sz w:val="18"/>
              </w:rPr>
              <w:t>6</w:t>
            </w:r>
          </w:p>
        </w:tc>
        <w:tc>
          <w:tcPr>
            <w:tcW w:w="5339" w:type="dxa"/>
            <w:gridSpan w:val="4"/>
            <w:tcBorders>
              <w:top w:val="single" w:sz="4" w:space="0" w:color="auto"/>
              <w:left w:val="single" w:sz="4" w:space="0" w:color="auto"/>
              <w:bottom w:val="nil"/>
              <w:right w:val="single" w:sz="18" w:space="0" w:color="auto"/>
            </w:tcBorders>
          </w:tcPr>
          <w:p w14:paraId="0B49F5AF" w14:textId="14942345" w:rsidR="00F40563" w:rsidRPr="00FF5F7F" w:rsidRDefault="00F40563" w:rsidP="00F40563">
            <w:pPr>
              <w:rPr>
                <w:sz w:val="18"/>
              </w:rPr>
            </w:pPr>
            <w:r w:rsidRPr="00FF5F7F">
              <w:rPr>
                <w:sz w:val="18"/>
              </w:rPr>
              <w:t>„vykazovaným účetním obdobím“ účetní období, ke kterému se vztahuje informační přehled k dorovnávací dani.</w:t>
            </w:r>
          </w:p>
        </w:tc>
        <w:tc>
          <w:tcPr>
            <w:tcW w:w="850" w:type="dxa"/>
            <w:tcBorders>
              <w:top w:val="single" w:sz="4" w:space="0" w:color="auto"/>
              <w:left w:val="single" w:sz="18" w:space="0" w:color="auto"/>
              <w:bottom w:val="nil"/>
              <w:right w:val="single" w:sz="4" w:space="0" w:color="auto"/>
            </w:tcBorders>
          </w:tcPr>
          <w:p w14:paraId="2F630222" w14:textId="2C1144B7" w:rsidR="00F40563" w:rsidRDefault="00F40563" w:rsidP="00F40563">
            <w:pPr>
              <w:rPr>
                <w:sz w:val="18"/>
              </w:rPr>
            </w:pPr>
            <w:r>
              <w:rPr>
                <w:sz w:val="18"/>
              </w:rPr>
              <w:t>12486</w:t>
            </w:r>
          </w:p>
        </w:tc>
        <w:tc>
          <w:tcPr>
            <w:tcW w:w="1191" w:type="dxa"/>
            <w:tcBorders>
              <w:top w:val="single" w:sz="4" w:space="0" w:color="auto"/>
              <w:left w:val="single" w:sz="4" w:space="0" w:color="auto"/>
              <w:bottom w:val="nil"/>
              <w:right w:val="single" w:sz="4" w:space="0" w:color="auto"/>
            </w:tcBorders>
          </w:tcPr>
          <w:p w14:paraId="045597BD" w14:textId="77777777" w:rsidR="00F40563" w:rsidRDefault="00F40563" w:rsidP="00F40563">
            <w:pPr>
              <w:rPr>
                <w:sz w:val="18"/>
              </w:rPr>
            </w:pPr>
          </w:p>
        </w:tc>
        <w:tc>
          <w:tcPr>
            <w:tcW w:w="5400" w:type="dxa"/>
            <w:gridSpan w:val="4"/>
            <w:tcBorders>
              <w:top w:val="single" w:sz="4" w:space="0" w:color="auto"/>
              <w:left w:val="single" w:sz="4" w:space="0" w:color="auto"/>
              <w:bottom w:val="nil"/>
              <w:right w:val="single" w:sz="4" w:space="0" w:color="auto"/>
            </w:tcBorders>
          </w:tcPr>
          <w:p w14:paraId="62AAE8C7" w14:textId="666D402B" w:rsidR="00F40563" w:rsidRDefault="00F40563" w:rsidP="00F40563">
            <w:pPr>
              <w:rPr>
                <w:sz w:val="18"/>
              </w:rPr>
            </w:pPr>
          </w:p>
        </w:tc>
        <w:tc>
          <w:tcPr>
            <w:tcW w:w="900" w:type="dxa"/>
            <w:tcBorders>
              <w:top w:val="single" w:sz="4" w:space="0" w:color="auto"/>
              <w:left w:val="single" w:sz="4" w:space="0" w:color="auto"/>
              <w:bottom w:val="nil"/>
              <w:right w:val="single" w:sz="4" w:space="0" w:color="auto"/>
            </w:tcBorders>
          </w:tcPr>
          <w:p w14:paraId="51B10032" w14:textId="08E19D03" w:rsidR="00F40563" w:rsidRDefault="00F40563" w:rsidP="00F40563">
            <w:pPr>
              <w:rPr>
                <w:sz w:val="18"/>
              </w:rPr>
            </w:pPr>
            <w:r w:rsidRPr="00FF5F7F">
              <w:rPr>
                <w:sz w:val="18"/>
              </w:rPr>
              <w:t>NT</w:t>
            </w:r>
          </w:p>
        </w:tc>
        <w:tc>
          <w:tcPr>
            <w:tcW w:w="720" w:type="dxa"/>
            <w:tcBorders>
              <w:top w:val="single" w:sz="4" w:space="0" w:color="auto"/>
              <w:left w:val="single" w:sz="4" w:space="0" w:color="auto"/>
              <w:bottom w:val="nil"/>
            </w:tcBorders>
          </w:tcPr>
          <w:p w14:paraId="0E615935" w14:textId="77777777" w:rsidR="00F40563" w:rsidRDefault="00F40563" w:rsidP="00F40563">
            <w:pPr>
              <w:rPr>
                <w:sz w:val="18"/>
              </w:rPr>
            </w:pPr>
          </w:p>
        </w:tc>
      </w:tr>
      <w:tr w:rsidR="00F40563" w14:paraId="6C4885F7" w14:textId="77777777" w:rsidTr="0011494E">
        <w:tc>
          <w:tcPr>
            <w:tcW w:w="1440" w:type="dxa"/>
            <w:tcBorders>
              <w:top w:val="single" w:sz="4" w:space="0" w:color="auto"/>
              <w:bottom w:val="nil"/>
              <w:right w:val="single" w:sz="4" w:space="0" w:color="auto"/>
            </w:tcBorders>
          </w:tcPr>
          <w:p w14:paraId="3A3195F2" w14:textId="7D045346" w:rsidR="00F40563" w:rsidRPr="00FF5F7F" w:rsidRDefault="00F40563" w:rsidP="00F40563">
            <w:pPr>
              <w:rPr>
                <w:sz w:val="18"/>
              </w:rPr>
            </w:pPr>
            <w:r w:rsidRPr="00FF5F7F">
              <w:rPr>
                <w:sz w:val="18"/>
              </w:rPr>
              <w:t xml:space="preserve">Příloha – Oddíl </w:t>
            </w:r>
            <w:r>
              <w:rPr>
                <w:sz w:val="18"/>
              </w:rPr>
              <w:t>II</w:t>
            </w:r>
          </w:p>
        </w:tc>
        <w:tc>
          <w:tcPr>
            <w:tcW w:w="5339" w:type="dxa"/>
            <w:gridSpan w:val="4"/>
            <w:tcBorders>
              <w:top w:val="single" w:sz="4" w:space="0" w:color="auto"/>
              <w:left w:val="single" w:sz="4" w:space="0" w:color="auto"/>
              <w:bottom w:val="nil"/>
              <w:right w:val="single" w:sz="18" w:space="0" w:color="auto"/>
            </w:tcBorders>
          </w:tcPr>
          <w:p w14:paraId="71F881B3" w14:textId="6BB2D05D" w:rsidR="00F40563" w:rsidRDefault="00F40563" w:rsidP="00F40563">
            <w:pPr>
              <w:rPr>
                <w:sz w:val="18"/>
              </w:rPr>
            </w:pPr>
            <w:r>
              <w:rPr>
                <w:sz w:val="18"/>
              </w:rPr>
              <w:t>Požadavky</w:t>
            </w:r>
            <w:r w:rsidRPr="005F1AAF">
              <w:rPr>
                <w:sz w:val="18"/>
              </w:rPr>
              <w:t xml:space="preserve"> </w:t>
            </w:r>
            <w:r>
              <w:rPr>
                <w:sz w:val="18"/>
              </w:rPr>
              <w:t>na podávání</w:t>
            </w:r>
            <w:r w:rsidRPr="005F1AAF">
              <w:rPr>
                <w:sz w:val="18"/>
              </w:rPr>
              <w:t xml:space="preserve"> </w:t>
            </w:r>
            <w:r>
              <w:rPr>
                <w:sz w:val="18"/>
              </w:rPr>
              <w:t>informačního</w:t>
            </w:r>
            <w:r w:rsidRPr="005F1AAF">
              <w:rPr>
                <w:sz w:val="18"/>
              </w:rPr>
              <w:t xml:space="preserve"> </w:t>
            </w:r>
            <w:r>
              <w:rPr>
                <w:sz w:val="18"/>
              </w:rPr>
              <w:t>přehledu</w:t>
            </w:r>
          </w:p>
          <w:p w14:paraId="78DC8F99" w14:textId="77777777" w:rsidR="00F40563" w:rsidRPr="005F1AAF" w:rsidRDefault="00F40563" w:rsidP="00F40563">
            <w:pPr>
              <w:rPr>
                <w:sz w:val="18"/>
              </w:rPr>
            </w:pPr>
          </w:p>
          <w:p w14:paraId="1B5225F4" w14:textId="6594AF2E" w:rsidR="00F40563" w:rsidRPr="00FF5F7F" w:rsidRDefault="00F40563" w:rsidP="00F40563">
            <w:pPr>
              <w:rPr>
                <w:sz w:val="18"/>
              </w:rPr>
            </w:pPr>
            <w:r w:rsidRPr="005F1AAF">
              <w:rPr>
                <w:sz w:val="18"/>
              </w:rPr>
              <w:t>Členský subjekt, který podává informační přehled k dorovnávací dani, určí příslušné oddíly a příslušné členské státy, kterým musí být informace rozeslány, v souladu se způsobem šíření informací stanoveným v článku 8ae.</w:t>
            </w:r>
          </w:p>
        </w:tc>
        <w:tc>
          <w:tcPr>
            <w:tcW w:w="850" w:type="dxa"/>
            <w:tcBorders>
              <w:top w:val="single" w:sz="4" w:space="0" w:color="auto"/>
              <w:left w:val="single" w:sz="18" w:space="0" w:color="auto"/>
              <w:bottom w:val="nil"/>
              <w:right w:val="single" w:sz="4" w:space="0" w:color="auto"/>
            </w:tcBorders>
          </w:tcPr>
          <w:p w14:paraId="3986CE98" w14:textId="2D85DA1A" w:rsidR="00F40563" w:rsidRPr="00FF5F7F" w:rsidRDefault="00F40563" w:rsidP="00F40563">
            <w:pPr>
              <w:rPr>
                <w:sz w:val="18"/>
              </w:rPr>
            </w:pPr>
            <w:r>
              <w:rPr>
                <w:sz w:val="18"/>
              </w:rPr>
              <w:lastRenderedPageBreak/>
              <w:t>12486</w:t>
            </w:r>
          </w:p>
        </w:tc>
        <w:tc>
          <w:tcPr>
            <w:tcW w:w="1191" w:type="dxa"/>
            <w:tcBorders>
              <w:top w:val="single" w:sz="4" w:space="0" w:color="auto"/>
              <w:left w:val="single" w:sz="4" w:space="0" w:color="auto"/>
              <w:bottom w:val="nil"/>
              <w:right w:val="single" w:sz="4" w:space="0" w:color="auto"/>
            </w:tcBorders>
          </w:tcPr>
          <w:p w14:paraId="03B0659A" w14:textId="77777777" w:rsidR="00F40563" w:rsidRDefault="00F40563" w:rsidP="00F40563">
            <w:pPr>
              <w:rPr>
                <w:sz w:val="18"/>
              </w:rPr>
            </w:pPr>
          </w:p>
        </w:tc>
        <w:tc>
          <w:tcPr>
            <w:tcW w:w="5400" w:type="dxa"/>
            <w:gridSpan w:val="4"/>
            <w:tcBorders>
              <w:top w:val="single" w:sz="4" w:space="0" w:color="auto"/>
              <w:left w:val="single" w:sz="4" w:space="0" w:color="auto"/>
              <w:bottom w:val="nil"/>
              <w:right w:val="single" w:sz="4" w:space="0" w:color="auto"/>
            </w:tcBorders>
          </w:tcPr>
          <w:p w14:paraId="21368A42" w14:textId="08439B20" w:rsidR="00F40563" w:rsidRDefault="00F40563" w:rsidP="00F40563">
            <w:pPr>
              <w:rPr>
                <w:sz w:val="18"/>
              </w:rPr>
            </w:pPr>
          </w:p>
        </w:tc>
        <w:tc>
          <w:tcPr>
            <w:tcW w:w="900" w:type="dxa"/>
            <w:tcBorders>
              <w:top w:val="single" w:sz="4" w:space="0" w:color="auto"/>
              <w:left w:val="single" w:sz="4" w:space="0" w:color="auto"/>
              <w:bottom w:val="nil"/>
              <w:right w:val="single" w:sz="4" w:space="0" w:color="auto"/>
            </w:tcBorders>
          </w:tcPr>
          <w:p w14:paraId="4462BA20" w14:textId="21B8431F" w:rsidR="00F40563" w:rsidRPr="00FF5F7F" w:rsidRDefault="00F40563" w:rsidP="00F40563">
            <w:pPr>
              <w:rPr>
                <w:sz w:val="18"/>
              </w:rPr>
            </w:pPr>
            <w:r w:rsidRPr="0019255A">
              <w:rPr>
                <w:sz w:val="18"/>
              </w:rPr>
              <w:t>NT</w:t>
            </w:r>
          </w:p>
        </w:tc>
        <w:tc>
          <w:tcPr>
            <w:tcW w:w="720" w:type="dxa"/>
            <w:tcBorders>
              <w:top w:val="single" w:sz="4" w:space="0" w:color="auto"/>
              <w:left w:val="single" w:sz="4" w:space="0" w:color="auto"/>
              <w:bottom w:val="nil"/>
            </w:tcBorders>
          </w:tcPr>
          <w:p w14:paraId="1A8B47A7" w14:textId="77777777" w:rsidR="00F40563" w:rsidRDefault="00F40563" w:rsidP="00F40563">
            <w:pPr>
              <w:rPr>
                <w:sz w:val="18"/>
              </w:rPr>
            </w:pPr>
          </w:p>
        </w:tc>
      </w:tr>
      <w:tr w:rsidR="00F40563" w14:paraId="3F4D40BF" w14:textId="77777777" w:rsidTr="00024DB6">
        <w:tc>
          <w:tcPr>
            <w:tcW w:w="1440" w:type="dxa"/>
            <w:tcBorders>
              <w:top w:val="single" w:sz="4" w:space="0" w:color="auto"/>
              <w:bottom w:val="single" w:sz="4" w:space="0" w:color="auto"/>
              <w:right w:val="single" w:sz="4" w:space="0" w:color="auto"/>
            </w:tcBorders>
          </w:tcPr>
          <w:p w14:paraId="03ED58A1" w14:textId="3266D4F3" w:rsidR="00F40563" w:rsidRPr="00FF5F7F" w:rsidRDefault="00F40563" w:rsidP="00F40563">
            <w:pPr>
              <w:rPr>
                <w:sz w:val="18"/>
              </w:rPr>
            </w:pPr>
            <w:r w:rsidRPr="00FF5F7F">
              <w:rPr>
                <w:sz w:val="18"/>
              </w:rPr>
              <w:t>Příloha – Oddíl I</w:t>
            </w:r>
            <w:r>
              <w:rPr>
                <w:sz w:val="18"/>
              </w:rPr>
              <w:t>II</w:t>
            </w:r>
          </w:p>
        </w:tc>
        <w:tc>
          <w:tcPr>
            <w:tcW w:w="5339" w:type="dxa"/>
            <w:gridSpan w:val="4"/>
            <w:tcBorders>
              <w:top w:val="single" w:sz="4" w:space="0" w:color="auto"/>
              <w:left w:val="single" w:sz="4" w:space="0" w:color="auto"/>
              <w:bottom w:val="single" w:sz="4" w:space="0" w:color="auto"/>
              <w:right w:val="single" w:sz="18" w:space="0" w:color="auto"/>
            </w:tcBorders>
          </w:tcPr>
          <w:p w14:paraId="3E835E7C" w14:textId="6DFF9C50" w:rsidR="00F40563" w:rsidRDefault="00F40563" w:rsidP="00F40563">
            <w:pPr>
              <w:rPr>
                <w:sz w:val="18"/>
              </w:rPr>
            </w:pPr>
            <w:r>
              <w:rPr>
                <w:sz w:val="18"/>
              </w:rPr>
              <w:t>Formát podávání a výměna informací</w:t>
            </w:r>
            <w:r w:rsidRPr="005F1AAF">
              <w:rPr>
                <w:sz w:val="18"/>
              </w:rPr>
              <w:t xml:space="preserve"> </w:t>
            </w:r>
            <w:r>
              <w:rPr>
                <w:sz w:val="18"/>
              </w:rPr>
              <w:t>pro velké vnitrostátní</w:t>
            </w:r>
            <w:r w:rsidRPr="005F1AAF">
              <w:rPr>
                <w:sz w:val="18"/>
              </w:rPr>
              <w:t xml:space="preserve"> </w:t>
            </w:r>
            <w:r>
              <w:rPr>
                <w:sz w:val="18"/>
              </w:rPr>
              <w:t>skupiny se společnými podniky</w:t>
            </w:r>
          </w:p>
          <w:p w14:paraId="0AF992BF" w14:textId="77777777" w:rsidR="00F40563" w:rsidRPr="005F1AAF" w:rsidRDefault="00F40563" w:rsidP="00F40563">
            <w:pPr>
              <w:rPr>
                <w:sz w:val="18"/>
              </w:rPr>
            </w:pPr>
          </w:p>
          <w:p w14:paraId="50CC9D47" w14:textId="021CAAB1" w:rsidR="00F40563" w:rsidRDefault="00F40563" w:rsidP="00F40563">
            <w:pPr>
              <w:rPr>
                <w:sz w:val="18"/>
              </w:rPr>
            </w:pPr>
            <w:r w:rsidRPr="005F1AAF">
              <w:rPr>
                <w:sz w:val="18"/>
              </w:rPr>
              <w:t>Pokud mateřský subjekt velké vnitrostátní skupiny drží přímo či nepřímo vlastnický podíl ve společném podniku nebo přidružené osobě společného podniku, na který se vztahuje kvalifikovaná vnitrostátní dorovnávací daň v jiném členském státě, než je členský stát, v němž se velká vnitrostátní skupina nachází, použije tato velká vnitrostátní skupina standardní šablonu informačního přehledu k dorovnávací dani stanovenou v oddíle IV této přílohy.</w:t>
            </w:r>
          </w:p>
          <w:p w14:paraId="20CD0512" w14:textId="77777777" w:rsidR="00F40563" w:rsidRPr="005F1AAF" w:rsidRDefault="00F40563" w:rsidP="00F40563">
            <w:pPr>
              <w:rPr>
                <w:sz w:val="18"/>
              </w:rPr>
            </w:pPr>
          </w:p>
          <w:p w14:paraId="436DC5E5" w14:textId="54BA8BA7" w:rsidR="00F40563" w:rsidRPr="00FF5F7F" w:rsidRDefault="00F40563" w:rsidP="00F40563">
            <w:pPr>
              <w:rPr>
                <w:sz w:val="18"/>
              </w:rPr>
            </w:pPr>
            <w:r w:rsidRPr="005F1AAF">
              <w:rPr>
                <w:sz w:val="18"/>
              </w:rPr>
              <w:t>V případech, na něž se vztahuje první pododstavec, přijmou členské státy nezbytná opatření k zajištění toho, že budou použity čl. 8ae odst. 2 a článek 9a.</w:t>
            </w:r>
          </w:p>
        </w:tc>
        <w:tc>
          <w:tcPr>
            <w:tcW w:w="850" w:type="dxa"/>
            <w:tcBorders>
              <w:top w:val="single" w:sz="4" w:space="0" w:color="auto"/>
              <w:left w:val="single" w:sz="18" w:space="0" w:color="auto"/>
              <w:bottom w:val="single" w:sz="4" w:space="0" w:color="auto"/>
              <w:right w:val="single" w:sz="4" w:space="0" w:color="auto"/>
            </w:tcBorders>
          </w:tcPr>
          <w:p w14:paraId="654DBEE0" w14:textId="20BCC446" w:rsidR="00F40563" w:rsidRPr="00FF5F7F" w:rsidRDefault="00F40563" w:rsidP="00F40563">
            <w:pPr>
              <w:rPr>
                <w:sz w:val="18"/>
              </w:rPr>
            </w:pPr>
            <w:r>
              <w:rPr>
                <w:sz w:val="18"/>
              </w:rPr>
              <w:t>12486</w:t>
            </w:r>
          </w:p>
        </w:tc>
        <w:tc>
          <w:tcPr>
            <w:tcW w:w="1191" w:type="dxa"/>
            <w:tcBorders>
              <w:top w:val="single" w:sz="4" w:space="0" w:color="auto"/>
              <w:left w:val="single" w:sz="4" w:space="0" w:color="auto"/>
              <w:bottom w:val="single" w:sz="4" w:space="0" w:color="auto"/>
              <w:right w:val="single" w:sz="4" w:space="0" w:color="auto"/>
            </w:tcBorders>
          </w:tcPr>
          <w:p w14:paraId="72A08BA9" w14:textId="77777777" w:rsidR="00F40563" w:rsidRDefault="00F40563" w:rsidP="00F4056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141ACF01" w14:textId="195CBD73" w:rsidR="00F40563" w:rsidRDefault="00F40563" w:rsidP="00F40563">
            <w:pPr>
              <w:rPr>
                <w:sz w:val="18"/>
              </w:rPr>
            </w:pPr>
          </w:p>
        </w:tc>
        <w:tc>
          <w:tcPr>
            <w:tcW w:w="900" w:type="dxa"/>
            <w:tcBorders>
              <w:top w:val="single" w:sz="4" w:space="0" w:color="auto"/>
              <w:left w:val="single" w:sz="4" w:space="0" w:color="auto"/>
              <w:bottom w:val="single" w:sz="4" w:space="0" w:color="auto"/>
              <w:right w:val="single" w:sz="4" w:space="0" w:color="auto"/>
            </w:tcBorders>
          </w:tcPr>
          <w:p w14:paraId="63840F89" w14:textId="2016D70F" w:rsidR="00F40563" w:rsidRPr="00FF5F7F" w:rsidRDefault="00F40563" w:rsidP="00F40563">
            <w:pPr>
              <w:rPr>
                <w:sz w:val="18"/>
              </w:rPr>
            </w:pPr>
            <w:r w:rsidRPr="0019255A">
              <w:rPr>
                <w:sz w:val="18"/>
              </w:rPr>
              <w:t>NT</w:t>
            </w:r>
          </w:p>
        </w:tc>
        <w:tc>
          <w:tcPr>
            <w:tcW w:w="720" w:type="dxa"/>
            <w:tcBorders>
              <w:top w:val="single" w:sz="4" w:space="0" w:color="auto"/>
              <w:left w:val="single" w:sz="4" w:space="0" w:color="auto"/>
              <w:bottom w:val="single" w:sz="4" w:space="0" w:color="auto"/>
            </w:tcBorders>
          </w:tcPr>
          <w:p w14:paraId="5C54E11F" w14:textId="77777777" w:rsidR="00F40563" w:rsidRDefault="00F40563" w:rsidP="00F40563">
            <w:pPr>
              <w:rPr>
                <w:sz w:val="18"/>
              </w:rPr>
            </w:pPr>
          </w:p>
        </w:tc>
      </w:tr>
      <w:tr w:rsidR="00F40563" w14:paraId="4575E2AB" w14:textId="77777777" w:rsidTr="00024DB6">
        <w:tc>
          <w:tcPr>
            <w:tcW w:w="1440" w:type="dxa"/>
            <w:tcBorders>
              <w:top w:val="single" w:sz="4" w:space="0" w:color="auto"/>
              <w:bottom w:val="single" w:sz="4" w:space="0" w:color="auto"/>
              <w:right w:val="single" w:sz="4" w:space="0" w:color="auto"/>
            </w:tcBorders>
          </w:tcPr>
          <w:p w14:paraId="64F96543" w14:textId="32F619E0" w:rsidR="00F40563" w:rsidRPr="00FF5F7F" w:rsidRDefault="00F40563" w:rsidP="00F40563">
            <w:pPr>
              <w:rPr>
                <w:sz w:val="18"/>
              </w:rPr>
            </w:pPr>
            <w:r w:rsidRPr="00D3049F">
              <w:rPr>
                <w:sz w:val="18"/>
              </w:rPr>
              <w:t>Příloha – Oddíl IV</w:t>
            </w:r>
          </w:p>
        </w:tc>
        <w:tc>
          <w:tcPr>
            <w:tcW w:w="5339" w:type="dxa"/>
            <w:gridSpan w:val="4"/>
            <w:tcBorders>
              <w:top w:val="single" w:sz="4" w:space="0" w:color="auto"/>
              <w:left w:val="single" w:sz="4" w:space="0" w:color="auto"/>
              <w:bottom w:val="single" w:sz="4" w:space="0" w:color="auto"/>
              <w:right w:val="single" w:sz="18" w:space="0" w:color="auto"/>
            </w:tcBorders>
          </w:tcPr>
          <w:p w14:paraId="4EAEA909" w14:textId="7E6320BE" w:rsidR="00F40563" w:rsidRDefault="00F40563" w:rsidP="00F40563">
            <w:pPr>
              <w:rPr>
                <w:sz w:val="18"/>
              </w:rPr>
            </w:pPr>
            <w:r>
              <w:rPr>
                <w:sz w:val="18"/>
              </w:rPr>
              <w:t>Datové body</w:t>
            </w:r>
          </w:p>
        </w:tc>
        <w:tc>
          <w:tcPr>
            <w:tcW w:w="850" w:type="dxa"/>
            <w:tcBorders>
              <w:top w:val="single" w:sz="4" w:space="0" w:color="auto"/>
              <w:left w:val="single" w:sz="18" w:space="0" w:color="auto"/>
              <w:bottom w:val="single" w:sz="4" w:space="0" w:color="auto"/>
              <w:right w:val="single" w:sz="4" w:space="0" w:color="auto"/>
            </w:tcBorders>
          </w:tcPr>
          <w:p w14:paraId="1D97951D" w14:textId="3382FFFB" w:rsidR="00F40563" w:rsidRPr="00FF5F7F" w:rsidRDefault="00F40563" w:rsidP="00F40563">
            <w:pPr>
              <w:rPr>
                <w:sz w:val="18"/>
              </w:rPr>
            </w:pPr>
            <w:r>
              <w:rPr>
                <w:sz w:val="18"/>
              </w:rPr>
              <w:t>12486</w:t>
            </w:r>
          </w:p>
        </w:tc>
        <w:tc>
          <w:tcPr>
            <w:tcW w:w="1191" w:type="dxa"/>
            <w:tcBorders>
              <w:top w:val="single" w:sz="4" w:space="0" w:color="auto"/>
              <w:left w:val="single" w:sz="4" w:space="0" w:color="auto"/>
              <w:bottom w:val="single" w:sz="4" w:space="0" w:color="auto"/>
              <w:right w:val="single" w:sz="4" w:space="0" w:color="auto"/>
            </w:tcBorders>
          </w:tcPr>
          <w:p w14:paraId="5B404104" w14:textId="77777777" w:rsidR="00F40563" w:rsidRDefault="00F40563" w:rsidP="00F40563">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4B0B1B3B" w14:textId="43A30172" w:rsidR="00F40563" w:rsidRPr="00D3049F" w:rsidRDefault="00F40563" w:rsidP="00F40563">
            <w:pPr>
              <w:rPr>
                <w:i/>
                <w:iCs/>
                <w:sz w:val="18"/>
              </w:rPr>
            </w:pPr>
          </w:p>
        </w:tc>
        <w:tc>
          <w:tcPr>
            <w:tcW w:w="900" w:type="dxa"/>
            <w:tcBorders>
              <w:top w:val="single" w:sz="4" w:space="0" w:color="auto"/>
              <w:left w:val="single" w:sz="4" w:space="0" w:color="auto"/>
              <w:bottom w:val="single" w:sz="4" w:space="0" w:color="auto"/>
              <w:right w:val="single" w:sz="4" w:space="0" w:color="auto"/>
            </w:tcBorders>
          </w:tcPr>
          <w:p w14:paraId="2C8AA289" w14:textId="77777777" w:rsidR="00F40563" w:rsidRDefault="00F40563" w:rsidP="00F40563">
            <w:pPr>
              <w:rPr>
                <w:sz w:val="18"/>
              </w:rPr>
            </w:pPr>
            <w:r>
              <w:rPr>
                <w:sz w:val="18"/>
              </w:rPr>
              <w:t>NT</w:t>
            </w:r>
          </w:p>
          <w:p w14:paraId="04208C0A" w14:textId="0E715305" w:rsidR="00F40563" w:rsidRPr="0019255A" w:rsidRDefault="00F40563" w:rsidP="00F40563">
            <w:pPr>
              <w:rPr>
                <w:sz w:val="18"/>
              </w:rPr>
            </w:pPr>
          </w:p>
        </w:tc>
        <w:tc>
          <w:tcPr>
            <w:tcW w:w="720" w:type="dxa"/>
            <w:tcBorders>
              <w:top w:val="single" w:sz="4" w:space="0" w:color="auto"/>
              <w:left w:val="single" w:sz="4" w:space="0" w:color="auto"/>
              <w:bottom w:val="single" w:sz="4" w:space="0" w:color="auto"/>
            </w:tcBorders>
          </w:tcPr>
          <w:p w14:paraId="6FA91ACB" w14:textId="77777777" w:rsidR="00F40563" w:rsidRDefault="00F40563" w:rsidP="00F40563">
            <w:pPr>
              <w:rPr>
                <w:sz w:val="18"/>
              </w:rPr>
            </w:pPr>
          </w:p>
        </w:tc>
      </w:tr>
    </w:tbl>
    <w:p w14:paraId="1BA365A0" w14:textId="77777777" w:rsidR="00F0591C" w:rsidRDefault="00F0591C">
      <w:pPr>
        <w:rPr>
          <w:sz w:val="18"/>
        </w:rPr>
      </w:pPr>
    </w:p>
    <w:p w14:paraId="667E59BA" w14:textId="77777777" w:rsidR="00F0591C" w:rsidRDefault="00F0591C">
      <w:pPr>
        <w:rPr>
          <w:sz w:val="18"/>
        </w:rPr>
      </w:pPr>
    </w:p>
    <w:p w14:paraId="18453407" w14:textId="77777777" w:rsidR="00F0591C" w:rsidRDefault="00F0591C">
      <w:pPr>
        <w:pStyle w:val="Nadpis1"/>
      </w:pPr>
      <w:r>
        <w:t>Rekapitulace platných předpisů a legislativních návrhů, jejichž prostřednictvím je implementován předpis  ES/EU</w:t>
      </w:r>
    </w:p>
    <w:p w14:paraId="31E9A2E5" w14:textId="77777777" w:rsidR="00F0591C" w:rsidRDefault="00F0591C">
      <w:pPr>
        <w:ind w:left="-900"/>
        <w:rPr>
          <w:sz w:val="18"/>
        </w:rPr>
      </w:pPr>
    </w:p>
    <w:p w14:paraId="6B1B076D" w14:textId="77777777" w:rsidR="00F0591C" w:rsidRDefault="00F0591C">
      <w:pPr>
        <w:ind w:left="-900"/>
        <w:rPr>
          <w:sz w:val="18"/>
        </w:rPr>
      </w:pPr>
    </w:p>
    <w:p w14:paraId="06F8D172" w14:textId="77777777" w:rsidR="00F0591C" w:rsidRDefault="00F0591C">
      <w:pPr>
        <w:ind w:left="-900"/>
        <w:rPr>
          <w:b/>
          <w:bCs/>
          <w:sz w:val="18"/>
        </w:rPr>
      </w:pPr>
      <w:r>
        <w:rPr>
          <w:b/>
          <w:bCs/>
          <w:sz w:val="18"/>
        </w:rPr>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900"/>
        <w:gridCol w:w="12960"/>
        <w:gridCol w:w="1440"/>
      </w:tblGrid>
      <w:tr w:rsidR="00F0591C" w14:paraId="02919995" w14:textId="77777777">
        <w:tc>
          <w:tcPr>
            <w:tcW w:w="540" w:type="dxa"/>
          </w:tcPr>
          <w:p w14:paraId="1287A4CF" w14:textId="77777777" w:rsidR="00F0591C" w:rsidRDefault="00F0591C">
            <w:pPr>
              <w:spacing w:before="60" w:after="60"/>
              <w:jc w:val="center"/>
              <w:rPr>
                <w:sz w:val="16"/>
              </w:rPr>
            </w:pPr>
            <w:proofErr w:type="spellStart"/>
            <w:r>
              <w:rPr>
                <w:sz w:val="16"/>
              </w:rPr>
              <w:t>Poř</w:t>
            </w:r>
            <w:proofErr w:type="spellEnd"/>
            <w:r>
              <w:rPr>
                <w:sz w:val="16"/>
              </w:rPr>
              <w:t>. č</w:t>
            </w:r>
          </w:p>
        </w:tc>
        <w:tc>
          <w:tcPr>
            <w:tcW w:w="900" w:type="dxa"/>
          </w:tcPr>
          <w:p w14:paraId="78CA5AFC" w14:textId="77777777" w:rsidR="00F0591C" w:rsidRDefault="00F0591C">
            <w:pPr>
              <w:spacing w:before="60" w:after="60"/>
              <w:jc w:val="center"/>
              <w:rPr>
                <w:sz w:val="16"/>
              </w:rPr>
            </w:pPr>
            <w:proofErr w:type="spellStart"/>
            <w:r>
              <w:rPr>
                <w:sz w:val="16"/>
              </w:rPr>
              <w:t>Číslo.Sb</w:t>
            </w:r>
            <w:proofErr w:type="spellEnd"/>
            <w:r>
              <w:rPr>
                <w:sz w:val="16"/>
              </w:rPr>
              <w:t>.</w:t>
            </w:r>
          </w:p>
        </w:tc>
        <w:tc>
          <w:tcPr>
            <w:tcW w:w="12960" w:type="dxa"/>
          </w:tcPr>
          <w:p w14:paraId="061161D2" w14:textId="77777777" w:rsidR="00F0591C" w:rsidRDefault="00F0591C">
            <w:pPr>
              <w:spacing w:before="60" w:after="60"/>
              <w:jc w:val="center"/>
              <w:rPr>
                <w:sz w:val="16"/>
              </w:rPr>
            </w:pPr>
            <w:r>
              <w:rPr>
                <w:sz w:val="16"/>
              </w:rPr>
              <w:t>Název předpisu</w:t>
            </w:r>
          </w:p>
        </w:tc>
        <w:tc>
          <w:tcPr>
            <w:tcW w:w="1440" w:type="dxa"/>
          </w:tcPr>
          <w:p w14:paraId="63E27AE5" w14:textId="77777777" w:rsidR="00F0591C" w:rsidRDefault="00F0591C">
            <w:pPr>
              <w:spacing w:before="60" w:after="60"/>
              <w:jc w:val="center"/>
              <w:rPr>
                <w:sz w:val="16"/>
              </w:rPr>
            </w:pPr>
            <w:r>
              <w:rPr>
                <w:sz w:val="16"/>
              </w:rPr>
              <w:t>Účinnost předpisu</w:t>
            </w:r>
          </w:p>
        </w:tc>
      </w:tr>
      <w:tr w:rsidR="00F0591C" w14:paraId="17F12533" w14:textId="77777777">
        <w:tc>
          <w:tcPr>
            <w:tcW w:w="540" w:type="dxa"/>
          </w:tcPr>
          <w:p w14:paraId="26BD9C4F" w14:textId="77777777" w:rsidR="00F0591C" w:rsidRDefault="00F0591C">
            <w:pPr>
              <w:numPr>
                <w:ilvl w:val="0"/>
                <w:numId w:val="5"/>
              </w:numPr>
              <w:ind w:left="0" w:firstLine="0"/>
              <w:rPr>
                <w:sz w:val="18"/>
              </w:rPr>
            </w:pPr>
          </w:p>
        </w:tc>
        <w:tc>
          <w:tcPr>
            <w:tcW w:w="900" w:type="dxa"/>
          </w:tcPr>
          <w:p w14:paraId="53223880" w14:textId="77777777" w:rsidR="00F0591C" w:rsidRDefault="00F32827">
            <w:pPr>
              <w:rPr>
                <w:sz w:val="18"/>
              </w:rPr>
            </w:pPr>
            <w:r>
              <w:rPr>
                <w:sz w:val="18"/>
              </w:rPr>
              <w:t>164/2013</w:t>
            </w:r>
          </w:p>
        </w:tc>
        <w:tc>
          <w:tcPr>
            <w:tcW w:w="12960" w:type="dxa"/>
          </w:tcPr>
          <w:p w14:paraId="62DE6103" w14:textId="60CDB1A3" w:rsidR="00F0591C" w:rsidRDefault="00FD2817">
            <w:pPr>
              <w:rPr>
                <w:sz w:val="18"/>
              </w:rPr>
            </w:pPr>
            <w:r>
              <w:rPr>
                <w:sz w:val="18"/>
              </w:rPr>
              <w:t xml:space="preserve">Zákon č. 164/2013 Sb., </w:t>
            </w:r>
            <w:r w:rsidR="00F32827" w:rsidRPr="00F32827">
              <w:rPr>
                <w:sz w:val="18"/>
              </w:rPr>
              <w:t>o mezinárodní spolupráci při správě daní a o změně dalších souvisejících zákonů</w:t>
            </w:r>
          </w:p>
        </w:tc>
        <w:tc>
          <w:tcPr>
            <w:tcW w:w="1440" w:type="dxa"/>
          </w:tcPr>
          <w:p w14:paraId="083C9A1E" w14:textId="72537F19" w:rsidR="00F0591C" w:rsidRDefault="00F657D8">
            <w:pPr>
              <w:rPr>
                <w:sz w:val="18"/>
              </w:rPr>
            </w:pPr>
            <w:r>
              <w:rPr>
                <w:sz w:val="18"/>
              </w:rPr>
              <w:t>21. 6. 2013</w:t>
            </w:r>
          </w:p>
        </w:tc>
      </w:tr>
      <w:tr w:rsidR="007C20BA" w14:paraId="41576D43" w14:textId="77777777">
        <w:tc>
          <w:tcPr>
            <w:tcW w:w="540" w:type="dxa"/>
          </w:tcPr>
          <w:p w14:paraId="28C7FB3B" w14:textId="77777777" w:rsidR="007C20BA" w:rsidRDefault="007C20BA">
            <w:pPr>
              <w:numPr>
                <w:ilvl w:val="0"/>
                <w:numId w:val="5"/>
              </w:numPr>
              <w:ind w:left="0" w:firstLine="0"/>
              <w:rPr>
                <w:sz w:val="18"/>
              </w:rPr>
            </w:pPr>
          </w:p>
        </w:tc>
        <w:tc>
          <w:tcPr>
            <w:tcW w:w="900" w:type="dxa"/>
          </w:tcPr>
          <w:p w14:paraId="1AFDBCE9" w14:textId="7BF521B7" w:rsidR="007C20BA" w:rsidRDefault="007C20BA">
            <w:pPr>
              <w:rPr>
                <w:sz w:val="18"/>
              </w:rPr>
            </w:pPr>
            <w:r>
              <w:rPr>
                <w:sz w:val="18"/>
              </w:rPr>
              <w:t>416/2023</w:t>
            </w:r>
          </w:p>
        </w:tc>
        <w:tc>
          <w:tcPr>
            <w:tcW w:w="12960" w:type="dxa"/>
          </w:tcPr>
          <w:p w14:paraId="1344EC25" w14:textId="3D8101DB" w:rsidR="007C20BA" w:rsidRPr="00F32827" w:rsidRDefault="00FD2817">
            <w:pPr>
              <w:rPr>
                <w:sz w:val="18"/>
              </w:rPr>
            </w:pPr>
            <w:r>
              <w:rPr>
                <w:sz w:val="18"/>
              </w:rPr>
              <w:t xml:space="preserve">Zákon č. 416/2023 Sb., </w:t>
            </w:r>
            <w:r w:rsidR="007C20BA" w:rsidRPr="007C20BA">
              <w:rPr>
                <w:sz w:val="18"/>
              </w:rPr>
              <w:t>o dorovnávacích daních pro velké nadnárodní skupiny a velké vnitrostátní skupiny</w:t>
            </w:r>
          </w:p>
        </w:tc>
        <w:tc>
          <w:tcPr>
            <w:tcW w:w="1440" w:type="dxa"/>
          </w:tcPr>
          <w:p w14:paraId="56241571" w14:textId="2B262B46" w:rsidR="007C20BA" w:rsidRDefault="007D69C6">
            <w:pPr>
              <w:rPr>
                <w:sz w:val="18"/>
              </w:rPr>
            </w:pPr>
            <w:r>
              <w:rPr>
                <w:sz w:val="18"/>
              </w:rPr>
              <w:t>31. 12. 2023</w:t>
            </w:r>
          </w:p>
        </w:tc>
      </w:tr>
      <w:tr w:rsidR="00741152" w14:paraId="7A2587AD" w14:textId="77777777">
        <w:tc>
          <w:tcPr>
            <w:tcW w:w="540" w:type="dxa"/>
          </w:tcPr>
          <w:p w14:paraId="5835D1F6" w14:textId="77777777" w:rsidR="00741152" w:rsidRDefault="00741152">
            <w:pPr>
              <w:numPr>
                <w:ilvl w:val="0"/>
                <w:numId w:val="5"/>
              </w:numPr>
              <w:ind w:left="0" w:firstLine="0"/>
              <w:rPr>
                <w:sz w:val="18"/>
              </w:rPr>
            </w:pPr>
          </w:p>
        </w:tc>
        <w:tc>
          <w:tcPr>
            <w:tcW w:w="900" w:type="dxa"/>
          </w:tcPr>
          <w:p w14:paraId="23C4B597" w14:textId="67907FB7" w:rsidR="00741152" w:rsidRDefault="00741152">
            <w:pPr>
              <w:rPr>
                <w:sz w:val="18"/>
              </w:rPr>
            </w:pPr>
            <w:r>
              <w:rPr>
                <w:sz w:val="18"/>
              </w:rPr>
              <w:t>280/2019</w:t>
            </w:r>
          </w:p>
        </w:tc>
        <w:tc>
          <w:tcPr>
            <w:tcW w:w="12960" w:type="dxa"/>
          </w:tcPr>
          <w:p w14:paraId="4C7738EC" w14:textId="26ECEE86" w:rsidR="00741152" w:rsidRDefault="00741152">
            <w:pPr>
              <w:rPr>
                <w:sz w:val="18"/>
              </w:rPr>
            </w:pPr>
            <w:r>
              <w:rPr>
                <w:sz w:val="18"/>
              </w:rPr>
              <w:t>Zákon č. 280/2019 Sb., daňový řád</w:t>
            </w:r>
          </w:p>
        </w:tc>
        <w:tc>
          <w:tcPr>
            <w:tcW w:w="1440" w:type="dxa"/>
          </w:tcPr>
          <w:p w14:paraId="14CF9220" w14:textId="3AFF8CE3" w:rsidR="00741152" w:rsidRDefault="00741152">
            <w:pPr>
              <w:rPr>
                <w:sz w:val="18"/>
              </w:rPr>
            </w:pPr>
            <w:r>
              <w:rPr>
                <w:sz w:val="18"/>
              </w:rPr>
              <w:t>01. 01. 2011</w:t>
            </w:r>
          </w:p>
        </w:tc>
      </w:tr>
    </w:tbl>
    <w:p w14:paraId="192CE720" w14:textId="77777777" w:rsidR="00F0591C" w:rsidRDefault="00F0591C">
      <w:pPr>
        <w:rPr>
          <w:sz w:val="18"/>
        </w:rPr>
      </w:pPr>
    </w:p>
    <w:p w14:paraId="6AAB890B" w14:textId="77777777" w:rsidR="00F0591C" w:rsidRDefault="00F0591C">
      <w:pPr>
        <w:rPr>
          <w:sz w:val="18"/>
        </w:rPr>
      </w:pPr>
    </w:p>
    <w:p w14:paraId="51B563B4" w14:textId="77777777" w:rsidR="00F0591C" w:rsidRDefault="001D2837">
      <w:pPr>
        <w:ind w:left="-900"/>
        <w:rPr>
          <w:b/>
          <w:bCs/>
          <w:sz w:val="18"/>
        </w:rPr>
      </w:pPr>
      <w:r>
        <w:rPr>
          <w:b/>
          <w:bCs/>
          <w:sz w:val="18"/>
        </w:rPr>
        <w:t>2. Seznam návrhů př</w:t>
      </w:r>
      <w:r w:rsidR="00F0591C">
        <w:rPr>
          <w:b/>
          <w:bCs/>
          <w:sz w:val="18"/>
        </w:rPr>
        <w:t>edpisů ČR (úplné názvy).</w:t>
      </w:r>
    </w:p>
    <w:tbl>
      <w:tblPr>
        <w:tblW w:w="15851"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921"/>
        <w:gridCol w:w="1457"/>
        <w:gridCol w:w="1457"/>
        <w:gridCol w:w="1468"/>
      </w:tblGrid>
      <w:tr w:rsidR="00F0591C" w14:paraId="510773B7" w14:textId="77777777" w:rsidTr="001239A4">
        <w:tc>
          <w:tcPr>
            <w:tcW w:w="546" w:type="dxa"/>
          </w:tcPr>
          <w:p w14:paraId="36BEE222" w14:textId="77777777" w:rsidR="00F0591C" w:rsidRDefault="00F0591C">
            <w:pPr>
              <w:spacing w:before="60" w:after="60"/>
              <w:jc w:val="center"/>
              <w:rPr>
                <w:sz w:val="16"/>
              </w:rPr>
            </w:pPr>
            <w:proofErr w:type="spellStart"/>
            <w:r>
              <w:rPr>
                <w:sz w:val="16"/>
              </w:rPr>
              <w:t>Poř.č</w:t>
            </w:r>
            <w:proofErr w:type="spellEnd"/>
            <w:r>
              <w:rPr>
                <w:sz w:val="16"/>
              </w:rPr>
              <w:t>.</w:t>
            </w:r>
          </w:p>
        </w:tc>
        <w:tc>
          <w:tcPr>
            <w:tcW w:w="910" w:type="dxa"/>
          </w:tcPr>
          <w:p w14:paraId="53F601D9" w14:textId="77777777" w:rsidR="00F0591C" w:rsidRDefault="00F0591C">
            <w:pPr>
              <w:spacing w:before="60" w:after="60"/>
              <w:jc w:val="center"/>
              <w:rPr>
                <w:sz w:val="16"/>
              </w:rPr>
            </w:pPr>
            <w:r w:rsidRPr="002E3F94">
              <w:rPr>
                <w:sz w:val="16"/>
              </w:rPr>
              <w:t>Číslo ID</w:t>
            </w:r>
          </w:p>
        </w:tc>
        <w:tc>
          <w:tcPr>
            <w:tcW w:w="1092" w:type="dxa"/>
          </w:tcPr>
          <w:p w14:paraId="1FB1D752" w14:textId="77777777" w:rsidR="00F0591C" w:rsidRDefault="00F0591C">
            <w:pPr>
              <w:spacing w:before="60" w:after="60"/>
              <w:jc w:val="center"/>
              <w:rPr>
                <w:sz w:val="16"/>
              </w:rPr>
            </w:pPr>
            <w:r>
              <w:rPr>
                <w:sz w:val="16"/>
              </w:rPr>
              <w:t>Předkladatel</w:t>
            </w:r>
          </w:p>
        </w:tc>
        <w:tc>
          <w:tcPr>
            <w:tcW w:w="8921" w:type="dxa"/>
          </w:tcPr>
          <w:p w14:paraId="049E3770" w14:textId="77777777" w:rsidR="00F0591C" w:rsidRDefault="00F0591C">
            <w:pPr>
              <w:spacing w:before="60" w:after="60"/>
              <w:jc w:val="center"/>
              <w:rPr>
                <w:sz w:val="16"/>
              </w:rPr>
            </w:pPr>
            <w:r>
              <w:rPr>
                <w:sz w:val="16"/>
              </w:rPr>
              <w:t>Název návrhu předpisu</w:t>
            </w:r>
          </w:p>
        </w:tc>
        <w:tc>
          <w:tcPr>
            <w:tcW w:w="1457" w:type="dxa"/>
          </w:tcPr>
          <w:p w14:paraId="44C18493" w14:textId="77777777" w:rsidR="00F0591C" w:rsidRDefault="00F0591C">
            <w:pPr>
              <w:spacing w:before="60" w:after="60"/>
              <w:jc w:val="center"/>
              <w:rPr>
                <w:sz w:val="16"/>
              </w:rPr>
            </w:pPr>
            <w:r>
              <w:rPr>
                <w:sz w:val="16"/>
              </w:rPr>
              <w:t>Předpokládané datum zahájení přípravy / stav přípravy</w:t>
            </w:r>
          </w:p>
        </w:tc>
        <w:tc>
          <w:tcPr>
            <w:tcW w:w="1457" w:type="dxa"/>
          </w:tcPr>
          <w:p w14:paraId="4F07E0C8" w14:textId="77777777" w:rsidR="00F0591C" w:rsidRDefault="00F0591C">
            <w:pPr>
              <w:spacing w:before="60" w:after="60"/>
              <w:jc w:val="center"/>
              <w:rPr>
                <w:sz w:val="16"/>
              </w:rPr>
            </w:pPr>
            <w:r>
              <w:rPr>
                <w:sz w:val="16"/>
              </w:rPr>
              <w:t xml:space="preserve">Předpokládané datum předložení vládě </w:t>
            </w:r>
          </w:p>
        </w:tc>
        <w:tc>
          <w:tcPr>
            <w:tcW w:w="1468" w:type="dxa"/>
          </w:tcPr>
          <w:p w14:paraId="7C472947" w14:textId="77777777" w:rsidR="00F0591C" w:rsidRDefault="00F0591C">
            <w:pPr>
              <w:spacing w:before="60" w:after="60"/>
              <w:jc w:val="center"/>
              <w:rPr>
                <w:sz w:val="16"/>
              </w:rPr>
            </w:pPr>
            <w:r>
              <w:rPr>
                <w:sz w:val="16"/>
              </w:rPr>
              <w:t>Předpokládané datum nabytí účinnosti</w:t>
            </w:r>
          </w:p>
        </w:tc>
      </w:tr>
      <w:tr w:rsidR="00F0591C" w14:paraId="73501CE5" w14:textId="77777777" w:rsidTr="001239A4">
        <w:tc>
          <w:tcPr>
            <w:tcW w:w="546" w:type="dxa"/>
          </w:tcPr>
          <w:p w14:paraId="25EF151D" w14:textId="77777777" w:rsidR="00F0591C" w:rsidRDefault="00F0591C">
            <w:pPr>
              <w:numPr>
                <w:ilvl w:val="0"/>
                <w:numId w:val="4"/>
              </w:numPr>
              <w:ind w:left="0" w:firstLine="0"/>
              <w:rPr>
                <w:sz w:val="18"/>
              </w:rPr>
            </w:pPr>
          </w:p>
        </w:tc>
        <w:tc>
          <w:tcPr>
            <w:tcW w:w="910" w:type="dxa"/>
          </w:tcPr>
          <w:p w14:paraId="6009C702" w14:textId="6C008236" w:rsidR="00F0591C" w:rsidRDefault="008176BC">
            <w:pPr>
              <w:rPr>
                <w:sz w:val="18"/>
              </w:rPr>
            </w:pPr>
            <w:r>
              <w:rPr>
                <w:sz w:val="18"/>
              </w:rPr>
              <w:t>12359</w:t>
            </w:r>
          </w:p>
        </w:tc>
        <w:tc>
          <w:tcPr>
            <w:tcW w:w="1092" w:type="dxa"/>
          </w:tcPr>
          <w:p w14:paraId="722490E2" w14:textId="77777777" w:rsidR="00F0591C" w:rsidRDefault="001B3065">
            <w:pPr>
              <w:rPr>
                <w:sz w:val="18"/>
              </w:rPr>
            </w:pPr>
            <w:r>
              <w:rPr>
                <w:sz w:val="18"/>
              </w:rPr>
              <w:t>MF</w:t>
            </w:r>
          </w:p>
        </w:tc>
        <w:tc>
          <w:tcPr>
            <w:tcW w:w="8921" w:type="dxa"/>
          </w:tcPr>
          <w:p w14:paraId="7FD72349" w14:textId="77777777" w:rsidR="00F0591C" w:rsidRDefault="001B3065">
            <w:pPr>
              <w:rPr>
                <w:sz w:val="18"/>
              </w:rPr>
            </w:pPr>
            <w:r w:rsidRPr="003A3B60">
              <w:rPr>
                <w:color w:val="000000"/>
                <w:sz w:val="18"/>
                <w:szCs w:val="18"/>
              </w:rPr>
              <w:t xml:space="preserve">Návrh zákona, </w:t>
            </w:r>
            <w:r w:rsidRPr="003A3B60">
              <w:rPr>
                <w:sz w:val="18"/>
                <w:szCs w:val="18"/>
              </w:rPr>
              <w:t>kterým se mění zákon č. 164/2013 Sb., o mezinárodní spolupráci při správě daní a o změně dalších souvisejících zákon</w:t>
            </w:r>
            <w:r w:rsidR="00673563">
              <w:rPr>
                <w:sz w:val="18"/>
                <w:szCs w:val="18"/>
              </w:rPr>
              <w:t>ů, ve znění pozdějších předpisů</w:t>
            </w:r>
          </w:p>
        </w:tc>
        <w:tc>
          <w:tcPr>
            <w:tcW w:w="1457" w:type="dxa"/>
          </w:tcPr>
          <w:p w14:paraId="7B71AB04" w14:textId="79892B47" w:rsidR="00F0591C" w:rsidRDefault="003A12B6">
            <w:pPr>
              <w:rPr>
                <w:sz w:val="18"/>
              </w:rPr>
            </w:pPr>
            <w:r w:rsidRPr="003A12B6">
              <w:rPr>
                <w:sz w:val="18"/>
              </w:rPr>
              <w:t>Před projednáním vládou</w:t>
            </w:r>
          </w:p>
        </w:tc>
        <w:tc>
          <w:tcPr>
            <w:tcW w:w="1457" w:type="dxa"/>
          </w:tcPr>
          <w:p w14:paraId="52BAB043" w14:textId="3BE89CE6" w:rsidR="00F0591C" w:rsidRDefault="001B3065">
            <w:pPr>
              <w:rPr>
                <w:sz w:val="18"/>
              </w:rPr>
            </w:pPr>
            <w:r>
              <w:rPr>
                <w:sz w:val="18"/>
              </w:rPr>
              <w:t>duben 202</w:t>
            </w:r>
            <w:r w:rsidR="003A12B6">
              <w:rPr>
                <w:sz w:val="18"/>
              </w:rPr>
              <w:t>5</w:t>
            </w:r>
          </w:p>
        </w:tc>
        <w:tc>
          <w:tcPr>
            <w:tcW w:w="1468" w:type="dxa"/>
          </w:tcPr>
          <w:p w14:paraId="5F08E543" w14:textId="03F12F64" w:rsidR="00F0591C" w:rsidRPr="001B3065" w:rsidRDefault="001B3065" w:rsidP="00C83396">
            <w:pPr>
              <w:rPr>
                <w:sz w:val="18"/>
              </w:rPr>
            </w:pPr>
            <w:r w:rsidRPr="001B3065">
              <w:rPr>
                <w:sz w:val="18"/>
              </w:rPr>
              <w:t>1.</w:t>
            </w:r>
            <w:r>
              <w:rPr>
                <w:sz w:val="18"/>
              </w:rPr>
              <w:t xml:space="preserve"> </w:t>
            </w:r>
            <w:r w:rsidR="00C83396">
              <w:rPr>
                <w:sz w:val="18"/>
              </w:rPr>
              <w:t>ledna</w:t>
            </w:r>
            <w:r w:rsidR="003A12B6">
              <w:rPr>
                <w:sz w:val="18"/>
              </w:rPr>
              <w:t xml:space="preserve"> </w:t>
            </w:r>
            <w:r w:rsidRPr="001B3065">
              <w:rPr>
                <w:sz w:val="18"/>
              </w:rPr>
              <w:t>202</w:t>
            </w:r>
            <w:r w:rsidR="00C83396">
              <w:rPr>
                <w:sz w:val="18"/>
              </w:rPr>
              <w:t>6</w:t>
            </w:r>
          </w:p>
        </w:tc>
      </w:tr>
      <w:tr w:rsidR="00825E98" w14:paraId="3CBA1BAF" w14:textId="77777777" w:rsidTr="001239A4">
        <w:tc>
          <w:tcPr>
            <w:tcW w:w="546" w:type="dxa"/>
          </w:tcPr>
          <w:p w14:paraId="63716A0F" w14:textId="77777777" w:rsidR="00825E98" w:rsidRDefault="00825E98">
            <w:pPr>
              <w:numPr>
                <w:ilvl w:val="0"/>
                <w:numId w:val="4"/>
              </w:numPr>
              <w:ind w:left="0" w:firstLine="0"/>
              <w:rPr>
                <w:sz w:val="18"/>
              </w:rPr>
            </w:pPr>
          </w:p>
        </w:tc>
        <w:tc>
          <w:tcPr>
            <w:tcW w:w="910" w:type="dxa"/>
          </w:tcPr>
          <w:p w14:paraId="10FEBECF" w14:textId="53FA670D" w:rsidR="00825E98" w:rsidRPr="00087C7E" w:rsidRDefault="00AA5944">
            <w:pPr>
              <w:rPr>
                <w:sz w:val="18"/>
              </w:rPr>
            </w:pPr>
            <w:r>
              <w:rPr>
                <w:sz w:val="18"/>
              </w:rPr>
              <w:t>12486</w:t>
            </w:r>
          </w:p>
        </w:tc>
        <w:tc>
          <w:tcPr>
            <w:tcW w:w="1092" w:type="dxa"/>
          </w:tcPr>
          <w:p w14:paraId="17EABA42" w14:textId="77777777" w:rsidR="00825E98" w:rsidRDefault="00825E98">
            <w:pPr>
              <w:rPr>
                <w:sz w:val="18"/>
              </w:rPr>
            </w:pPr>
            <w:r>
              <w:rPr>
                <w:sz w:val="18"/>
              </w:rPr>
              <w:t>MF</w:t>
            </w:r>
          </w:p>
        </w:tc>
        <w:tc>
          <w:tcPr>
            <w:tcW w:w="8921" w:type="dxa"/>
          </w:tcPr>
          <w:p w14:paraId="22F82C27" w14:textId="7484EF00" w:rsidR="00825E98" w:rsidRPr="003A3B60" w:rsidRDefault="00135564" w:rsidP="00C83396">
            <w:pPr>
              <w:rPr>
                <w:color w:val="000000"/>
                <w:sz w:val="18"/>
                <w:szCs w:val="18"/>
              </w:rPr>
            </w:pPr>
            <w:r w:rsidRPr="00135564">
              <w:rPr>
                <w:color w:val="000000"/>
                <w:sz w:val="18"/>
                <w:szCs w:val="18"/>
              </w:rPr>
              <w:t xml:space="preserve">Návrh </w:t>
            </w:r>
            <w:r w:rsidR="00C83396">
              <w:rPr>
                <w:color w:val="000000"/>
                <w:sz w:val="18"/>
                <w:szCs w:val="18"/>
              </w:rPr>
              <w:t>vyhlášky, kterou se stanoví formulářová podání pro dorovnávací daně</w:t>
            </w:r>
          </w:p>
        </w:tc>
        <w:tc>
          <w:tcPr>
            <w:tcW w:w="1457" w:type="dxa"/>
          </w:tcPr>
          <w:p w14:paraId="25C29429" w14:textId="1233E6A8" w:rsidR="00825E98" w:rsidRDefault="001239A4">
            <w:pPr>
              <w:rPr>
                <w:sz w:val="18"/>
              </w:rPr>
            </w:pPr>
            <w:r>
              <w:rPr>
                <w:sz w:val="18"/>
              </w:rPr>
              <w:t>Přípravná fáze</w:t>
            </w:r>
          </w:p>
        </w:tc>
        <w:tc>
          <w:tcPr>
            <w:tcW w:w="1457" w:type="dxa"/>
          </w:tcPr>
          <w:p w14:paraId="34BAA104" w14:textId="370D7F5D" w:rsidR="00825E98" w:rsidRDefault="00C83396">
            <w:pPr>
              <w:rPr>
                <w:sz w:val="18"/>
              </w:rPr>
            </w:pPr>
            <w:r>
              <w:rPr>
                <w:sz w:val="18"/>
              </w:rPr>
              <w:t>říjen 2025</w:t>
            </w:r>
          </w:p>
        </w:tc>
        <w:tc>
          <w:tcPr>
            <w:tcW w:w="1468" w:type="dxa"/>
          </w:tcPr>
          <w:p w14:paraId="76BFF22A" w14:textId="66491EE1" w:rsidR="00825E98" w:rsidRPr="001B3065" w:rsidRDefault="00C83396" w:rsidP="001B3065">
            <w:pPr>
              <w:rPr>
                <w:sz w:val="18"/>
              </w:rPr>
            </w:pPr>
            <w:r>
              <w:rPr>
                <w:sz w:val="17"/>
                <w:szCs w:val="17"/>
              </w:rPr>
              <w:t>1. ledna 2026</w:t>
            </w:r>
          </w:p>
        </w:tc>
      </w:tr>
    </w:tbl>
    <w:p w14:paraId="4AC4EE1A" w14:textId="77777777" w:rsidR="00F0591C" w:rsidRDefault="00F0591C">
      <w:pPr>
        <w:rPr>
          <w:sz w:val="18"/>
        </w:rPr>
      </w:pPr>
    </w:p>
    <w:p w14:paraId="7FEF3A00" w14:textId="77777777" w:rsidR="00F0591C" w:rsidRDefault="00F0591C">
      <w:pPr>
        <w:ind w:left="-900"/>
        <w:rPr>
          <w:b/>
          <w:bCs/>
          <w:sz w:val="18"/>
        </w:rPr>
      </w:pPr>
      <w:r>
        <w:rPr>
          <w:b/>
          <w:bCs/>
          <w:sz w:val="18"/>
        </w:rPr>
        <w:lastRenderedPageBreak/>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5300"/>
      </w:tblGrid>
      <w:tr w:rsidR="00F0591C" w:rsidRPr="003A12B6" w14:paraId="5E6FEAAB" w14:textId="77777777">
        <w:tc>
          <w:tcPr>
            <w:tcW w:w="540" w:type="dxa"/>
          </w:tcPr>
          <w:p w14:paraId="17911B0C" w14:textId="77777777" w:rsidR="00F0591C" w:rsidRDefault="00F0591C">
            <w:pPr>
              <w:jc w:val="center"/>
              <w:rPr>
                <w:sz w:val="16"/>
              </w:rPr>
            </w:pPr>
            <w:proofErr w:type="spellStart"/>
            <w:r>
              <w:rPr>
                <w:sz w:val="16"/>
              </w:rPr>
              <w:t>Poř.č</w:t>
            </w:r>
            <w:proofErr w:type="spellEnd"/>
            <w:r>
              <w:rPr>
                <w:sz w:val="16"/>
              </w:rPr>
              <w:t>.</w:t>
            </w:r>
          </w:p>
        </w:tc>
        <w:tc>
          <w:tcPr>
            <w:tcW w:w="15300" w:type="dxa"/>
          </w:tcPr>
          <w:p w14:paraId="34C75761" w14:textId="77777777" w:rsidR="00F0591C" w:rsidRPr="003A12B6" w:rsidRDefault="00F0591C">
            <w:pPr>
              <w:jc w:val="center"/>
              <w:rPr>
                <w:sz w:val="16"/>
                <w:highlight w:val="yellow"/>
              </w:rPr>
            </w:pPr>
            <w:r w:rsidRPr="00D61F80">
              <w:rPr>
                <w:sz w:val="16"/>
              </w:rPr>
              <w:t>Text poznámky</w:t>
            </w:r>
          </w:p>
        </w:tc>
      </w:tr>
      <w:tr w:rsidR="00F0591C" w:rsidRPr="003A12B6" w14:paraId="3123AD7A" w14:textId="77777777">
        <w:tc>
          <w:tcPr>
            <w:tcW w:w="540" w:type="dxa"/>
          </w:tcPr>
          <w:p w14:paraId="068A9870" w14:textId="77777777" w:rsidR="00F0591C" w:rsidRDefault="00F0591C">
            <w:pPr>
              <w:jc w:val="center"/>
              <w:rPr>
                <w:sz w:val="18"/>
              </w:rPr>
            </w:pPr>
          </w:p>
        </w:tc>
        <w:tc>
          <w:tcPr>
            <w:tcW w:w="15300" w:type="dxa"/>
          </w:tcPr>
          <w:p w14:paraId="0E06ACE6" w14:textId="7ACB532F" w:rsidR="00F0591C" w:rsidRPr="003A12B6" w:rsidRDefault="00F0591C" w:rsidP="00782F80">
            <w:pPr>
              <w:jc w:val="both"/>
              <w:rPr>
                <w:sz w:val="18"/>
                <w:highlight w:val="yellow"/>
              </w:rPr>
            </w:pPr>
          </w:p>
        </w:tc>
      </w:tr>
      <w:tr w:rsidR="0016125D" w:rsidRPr="003A12B6" w14:paraId="4D98B032" w14:textId="77777777">
        <w:tc>
          <w:tcPr>
            <w:tcW w:w="540" w:type="dxa"/>
          </w:tcPr>
          <w:p w14:paraId="40C2E475" w14:textId="77777777" w:rsidR="0016125D" w:rsidRDefault="0016125D">
            <w:pPr>
              <w:jc w:val="center"/>
              <w:rPr>
                <w:sz w:val="18"/>
              </w:rPr>
            </w:pPr>
          </w:p>
        </w:tc>
        <w:tc>
          <w:tcPr>
            <w:tcW w:w="15300" w:type="dxa"/>
          </w:tcPr>
          <w:p w14:paraId="0FC32CC1" w14:textId="63FCF837" w:rsidR="0016125D" w:rsidRPr="003A12B6" w:rsidRDefault="0016125D" w:rsidP="0016125D">
            <w:pPr>
              <w:jc w:val="both"/>
              <w:rPr>
                <w:sz w:val="18"/>
                <w:highlight w:val="yellow"/>
              </w:rPr>
            </w:pPr>
          </w:p>
        </w:tc>
      </w:tr>
    </w:tbl>
    <w:p w14:paraId="75AC3DF6" w14:textId="77777777" w:rsidR="00F0591C" w:rsidRDefault="00F0591C">
      <w:pPr>
        <w:pStyle w:val="Zpat"/>
        <w:tabs>
          <w:tab w:val="clear" w:pos="4536"/>
          <w:tab w:val="clear" w:pos="9072"/>
        </w:tabs>
      </w:pPr>
    </w:p>
    <w:sectPr w:rsidR="00F0591C" w:rsidSect="00004845">
      <w:headerReference w:type="default" r:id="rId8"/>
      <w:footerReference w:type="default" r:id="rId9"/>
      <w:pgSz w:w="16838" w:h="11906" w:orient="landscape" w:code="9"/>
      <w:pgMar w:top="720" w:right="459" w:bottom="851" w:left="1418" w:header="357"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94CD0" w14:textId="77777777" w:rsidR="00FC3A02" w:rsidRDefault="00FC3A02">
      <w:r>
        <w:separator/>
      </w:r>
    </w:p>
  </w:endnote>
  <w:endnote w:type="continuationSeparator" w:id="0">
    <w:p w14:paraId="4D6FFB3F" w14:textId="77777777" w:rsidR="00FC3A02" w:rsidRDefault="00FC3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0A0E4" w14:textId="56B2312E" w:rsidR="00825E98" w:rsidRDefault="00825E98">
    <w:pPr>
      <w:ind w:left="-900"/>
      <w:rPr>
        <w:sz w:val="16"/>
      </w:rPr>
    </w:pPr>
    <w:r>
      <w:rPr>
        <w:sz w:val="16"/>
      </w:rPr>
      <w:t xml:space="preserve">*/ použijte </w:t>
    </w:r>
    <w:proofErr w:type="gramStart"/>
    <w:r>
      <w:rPr>
        <w:sz w:val="16"/>
      </w:rPr>
      <w:t>zkratky :</w:t>
    </w:r>
    <w:proofErr w:type="gramEnd"/>
    <w:r>
      <w:rPr>
        <w:sz w:val="16"/>
      </w:rPr>
      <w:t xml:space="preserve"> PT- plná transpozice, DT- dílčí transpozice, NT- netransponováno, PAD - plná adaptace, DAD - dílčí adaptace, NA - neadaptováno                                  </w:t>
    </w:r>
    <w:r>
      <w:rPr>
        <w:rStyle w:val="slostrnky"/>
        <w:snapToGrid w:val="0"/>
        <w:sz w:val="18"/>
      </w:rPr>
      <w:fldChar w:fldCharType="begin"/>
    </w:r>
    <w:r>
      <w:rPr>
        <w:rStyle w:val="slostrnky"/>
        <w:snapToGrid w:val="0"/>
        <w:sz w:val="18"/>
      </w:rPr>
      <w:instrText xml:space="preserve"> FILENAME </w:instrText>
    </w:r>
    <w:r>
      <w:rPr>
        <w:rStyle w:val="slostrnky"/>
        <w:snapToGrid w:val="0"/>
        <w:sz w:val="18"/>
      </w:rPr>
      <w:fldChar w:fldCharType="separate"/>
    </w:r>
    <w:r w:rsidR="00CF4A43">
      <w:rPr>
        <w:rStyle w:val="slostrnky"/>
        <w:noProof/>
        <w:snapToGrid w:val="0"/>
        <w:sz w:val="18"/>
      </w:rPr>
      <w:t>srovnávací tabulka - vláda II.docx</w:t>
    </w:r>
    <w:r>
      <w:rPr>
        <w:rStyle w:val="slostrnky"/>
        <w:snapToGrid w:val="0"/>
        <w:sz w:val="18"/>
      </w:rPr>
      <w:fldChar w:fldCharType="end"/>
    </w:r>
    <w:r>
      <w:rPr>
        <w:rStyle w:val="slostrnky"/>
        <w:snapToGrid w:val="0"/>
        <w:sz w:val="16"/>
      </w:rPr>
      <w:t xml:space="preserve"> </w:t>
    </w:r>
    <w:r>
      <w:rPr>
        <w:rStyle w:val="slostrnky"/>
        <w:snapToGrid w:val="0"/>
        <w:sz w:val="16"/>
      </w:rPr>
      <w:tab/>
    </w:r>
    <w:r>
      <w:rPr>
        <w:rStyle w:val="slostrnky"/>
        <w:snapToGrid w:val="0"/>
        <w:sz w:val="16"/>
      </w:rPr>
      <w:tab/>
      <w:t xml:space="preserve">   </w:t>
    </w:r>
    <w:r>
      <w:rPr>
        <w:rStyle w:val="slostrnky"/>
        <w:snapToGrid w:val="0"/>
        <w:sz w:val="18"/>
      </w:rPr>
      <w:t xml:space="preserve">str. </w:t>
    </w:r>
    <w:r>
      <w:rPr>
        <w:rStyle w:val="slostrnky"/>
        <w:sz w:val="18"/>
      </w:rPr>
      <w:fldChar w:fldCharType="begin"/>
    </w:r>
    <w:r>
      <w:rPr>
        <w:rStyle w:val="slostrnky"/>
        <w:sz w:val="18"/>
      </w:rPr>
      <w:instrText xml:space="preserve"> PAGE </w:instrText>
    </w:r>
    <w:r>
      <w:rPr>
        <w:rStyle w:val="slostrnky"/>
        <w:sz w:val="18"/>
      </w:rPr>
      <w:fldChar w:fldCharType="separate"/>
    </w:r>
    <w:r w:rsidR="00400B1F">
      <w:rPr>
        <w:rStyle w:val="slostrnky"/>
        <w:noProof/>
        <w:sz w:val="18"/>
      </w:rPr>
      <w:t>9</w:t>
    </w:r>
    <w:r>
      <w:rPr>
        <w:rStyle w:val="slostrnky"/>
        <w:sz w:val="18"/>
      </w:rPr>
      <w:fldChar w:fldCharType="end"/>
    </w:r>
    <w:r>
      <w:rPr>
        <w:rStyle w:val="slostrnky"/>
        <w:sz w:val="18"/>
      </w:rPr>
      <w:t xml:space="preserve"> z </w:t>
    </w:r>
    <w:r>
      <w:rPr>
        <w:rStyle w:val="slostrnky"/>
        <w:sz w:val="18"/>
      </w:rPr>
      <w:fldChar w:fldCharType="begin"/>
    </w:r>
    <w:r>
      <w:rPr>
        <w:rStyle w:val="slostrnky"/>
        <w:sz w:val="18"/>
      </w:rPr>
      <w:instrText xml:space="preserve"> NUMPAGES </w:instrText>
    </w:r>
    <w:r>
      <w:rPr>
        <w:rStyle w:val="slostrnky"/>
        <w:sz w:val="18"/>
      </w:rPr>
      <w:fldChar w:fldCharType="separate"/>
    </w:r>
    <w:r w:rsidR="00400B1F">
      <w:rPr>
        <w:rStyle w:val="slostrnky"/>
        <w:noProof/>
        <w:sz w:val="18"/>
      </w:rPr>
      <w:t>11</w:t>
    </w:r>
    <w:r>
      <w:rPr>
        <w:rStyle w:val="slostrnky"/>
        <w:sz w:val="18"/>
      </w:rPr>
      <w:fldChar w:fldCharType="end"/>
    </w:r>
    <w:r>
      <w:rPr>
        <w:rStyle w:val="slostrnky"/>
        <w:snapToGrid w:val="0"/>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A3860" w14:textId="77777777" w:rsidR="00FC3A02" w:rsidRDefault="00FC3A02">
      <w:r>
        <w:separator/>
      </w:r>
    </w:p>
  </w:footnote>
  <w:footnote w:type="continuationSeparator" w:id="0">
    <w:p w14:paraId="52B8D899" w14:textId="77777777" w:rsidR="00FC3A02" w:rsidRDefault="00FC3A02">
      <w:r>
        <w:continuationSeparator/>
      </w:r>
    </w:p>
  </w:footnote>
  <w:footnote w:id="1">
    <w:p w14:paraId="45914472" w14:textId="771016D3" w:rsidR="009B5A54" w:rsidRDefault="009B5A54">
      <w:pPr>
        <w:pStyle w:val="Textpoznpodarou"/>
      </w:pPr>
      <w:r w:rsidRPr="002D1A9F">
        <w:rPr>
          <w:rStyle w:val="Znakapoznpodarou"/>
        </w:rPr>
        <w:footnoteRef/>
      </w:r>
      <w:r w:rsidRPr="002D1A9F">
        <w:t xml:space="preserve"> </w:t>
      </w:r>
      <w:r w:rsidRPr="002D1A9F">
        <w:rPr>
          <w:sz w:val="18"/>
          <w:szCs w:val="18"/>
        </w:rPr>
        <w:t>•</w:t>
      </w:r>
      <w:r w:rsidRPr="002D1A9F">
        <w:rPr>
          <w:sz w:val="18"/>
          <w:szCs w:val="18"/>
        </w:rPr>
        <w:tab/>
        <w:t>Směrnice Rady (EU) 2022/2523 ze dne 15. prosince 2022 o zajištění globální minimální úrovně zdanění nadnárodních skupin podniků a velkých vnitrostátních skupin v Unii (</w:t>
      </w:r>
      <w:proofErr w:type="spellStart"/>
      <w:r w:rsidRPr="002D1A9F">
        <w:rPr>
          <w:sz w:val="18"/>
          <w:szCs w:val="18"/>
        </w:rPr>
        <w:t>Úř</w:t>
      </w:r>
      <w:proofErr w:type="spellEnd"/>
      <w:r w:rsidRPr="002D1A9F">
        <w:rPr>
          <w:sz w:val="18"/>
          <w:szCs w:val="18"/>
        </w:rPr>
        <w:t xml:space="preserve">. </w:t>
      </w:r>
      <w:proofErr w:type="spellStart"/>
      <w:r w:rsidRPr="002D1A9F">
        <w:rPr>
          <w:sz w:val="18"/>
          <w:szCs w:val="18"/>
        </w:rPr>
        <w:t>věst</w:t>
      </w:r>
      <w:proofErr w:type="spellEnd"/>
      <w:r w:rsidRPr="002D1A9F">
        <w:rPr>
          <w:sz w:val="18"/>
          <w:szCs w:val="18"/>
        </w:rPr>
        <w:t>. L 328, 22.12.2022, s. 1, ELI: http://data.europa.eu/eli/dir/2022/2523/oj).“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DD7B5" w14:textId="682EA345" w:rsidR="00825E98" w:rsidRPr="00535A5A" w:rsidRDefault="00535A5A" w:rsidP="00535A5A">
    <w:pPr>
      <w:pStyle w:val="Zhlav"/>
      <w:tabs>
        <w:tab w:val="clear" w:pos="4536"/>
        <w:tab w:val="center" w:pos="6946"/>
        <w:tab w:val="left" w:pos="14601"/>
      </w:tabs>
      <w:rPr>
        <w:b/>
        <w:sz w:val="20"/>
      </w:rPr>
    </w:pPr>
    <w:r>
      <w:rPr>
        <w:sz w:val="20"/>
      </w:rPr>
      <w:tab/>
    </w:r>
    <w:r w:rsidR="00825E98">
      <w:rPr>
        <w:sz w:val="20"/>
      </w:rPr>
      <w:t>Srovnávací tabulka</w:t>
    </w:r>
    <w:r w:rsidR="00825E98">
      <w:rPr>
        <w:rStyle w:val="slostrnky"/>
        <w:snapToGrid w:val="0"/>
        <w:sz w:val="20"/>
      </w:rPr>
      <w:t xml:space="preserve"> pro posouzení implementace předpisu Evropské unie </w:t>
    </w:r>
    <w:r>
      <w:rPr>
        <w:rStyle w:val="slostrnky"/>
        <w:snapToGrid w:val="0"/>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C3C84"/>
    <w:multiLevelType w:val="hybridMultilevel"/>
    <w:tmpl w:val="1964619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A5F5319"/>
    <w:multiLevelType w:val="hybridMultilevel"/>
    <w:tmpl w:val="0DB2A3CA"/>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24AA5108"/>
    <w:multiLevelType w:val="hybridMultilevel"/>
    <w:tmpl w:val="7B9EF4B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89F107D"/>
    <w:multiLevelType w:val="hybridMultilevel"/>
    <w:tmpl w:val="887C70F4"/>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BAF0C59"/>
    <w:multiLevelType w:val="hybridMultilevel"/>
    <w:tmpl w:val="DF0691BC"/>
    <w:lvl w:ilvl="0" w:tplc="67C8F35E">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EE26123"/>
    <w:multiLevelType w:val="hybridMultilevel"/>
    <w:tmpl w:val="B7FE0384"/>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46601770"/>
    <w:multiLevelType w:val="multilevel"/>
    <w:tmpl w:val="EDA2F960"/>
    <w:lvl w:ilvl="0">
      <w:start w:val="1"/>
      <w:numFmt w:val="decimal"/>
      <w:lvlText w:val="%1."/>
      <w:lvlJc w:val="left"/>
      <w:pPr>
        <w:tabs>
          <w:tab w:val="num" w:pos="851"/>
        </w:tabs>
        <w:ind w:left="851" w:hanging="851"/>
      </w:pPr>
      <w:rPr>
        <w:rFonts w:cs="Times New Roman"/>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851"/>
        </w:tabs>
        <w:ind w:left="851" w:hanging="851"/>
      </w:pPr>
      <w:rPr>
        <w:rFonts w:cs="Times New Roman"/>
      </w:rPr>
    </w:lvl>
    <w:lvl w:ilvl="3">
      <w:start w:val="1"/>
      <w:numFmt w:val="decimal"/>
      <w:lvlText w:val="%1.%2.%3.%4."/>
      <w:lvlJc w:val="left"/>
      <w:pPr>
        <w:tabs>
          <w:tab w:val="num" w:pos="851"/>
        </w:tabs>
        <w:ind w:left="851" w:hanging="851"/>
      </w:pPr>
      <w:rPr>
        <w:rFonts w:cs="Times New Roman"/>
      </w:rPr>
    </w:lvl>
    <w:lvl w:ilvl="4">
      <w:start w:val="1"/>
      <w:numFmt w:val="none"/>
      <w:lvlText w:val=""/>
      <w:lvlJc w:val="left"/>
      <w:pPr>
        <w:tabs>
          <w:tab w:val="num" w:pos="36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pPr>
      <w:rPr>
        <w:rFonts w:cs="Times New Roman"/>
      </w:rPr>
    </w:lvl>
  </w:abstractNum>
  <w:abstractNum w:abstractNumId="7" w15:restartNumberingAfterBreak="0">
    <w:nsid w:val="4884448D"/>
    <w:multiLevelType w:val="hybridMultilevel"/>
    <w:tmpl w:val="B680C5C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63B855E2"/>
    <w:multiLevelType w:val="hybridMultilevel"/>
    <w:tmpl w:val="ACB0475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65A836AD"/>
    <w:multiLevelType w:val="hybridMultilevel"/>
    <w:tmpl w:val="A050B55C"/>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6F816FBA"/>
    <w:multiLevelType w:val="hybridMultilevel"/>
    <w:tmpl w:val="01E63F40"/>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FC23949"/>
    <w:multiLevelType w:val="hybridMultilevel"/>
    <w:tmpl w:val="BD8649D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5"/>
  </w:num>
  <w:num w:numId="2">
    <w:abstractNumId w:val="1"/>
  </w:num>
  <w:num w:numId="3">
    <w:abstractNumId w:val="3"/>
  </w:num>
  <w:num w:numId="4">
    <w:abstractNumId w:val="10"/>
  </w:num>
  <w:num w:numId="5">
    <w:abstractNumId w:val="9"/>
  </w:num>
  <w:num w:numId="6">
    <w:abstractNumId w:val="6"/>
  </w:num>
  <w:num w:numId="7">
    <w:abstractNumId w:val="7"/>
  </w:num>
  <w:num w:numId="8">
    <w:abstractNumId w:val="4"/>
  </w:num>
  <w:num w:numId="9">
    <w:abstractNumId w:val="8"/>
  </w:num>
  <w:num w:numId="10">
    <w:abstractNumId w:val="0"/>
  </w:num>
  <w:num w:numId="11">
    <w:abstractNumId w:val="2"/>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845"/>
    <w:rsid w:val="00000A61"/>
    <w:rsid w:val="00004845"/>
    <w:rsid w:val="00024DB6"/>
    <w:rsid w:val="00087C7E"/>
    <w:rsid w:val="000A449C"/>
    <w:rsid w:val="000A6A98"/>
    <w:rsid w:val="000B5EBB"/>
    <w:rsid w:val="000D448C"/>
    <w:rsid w:val="0011494E"/>
    <w:rsid w:val="001239A4"/>
    <w:rsid w:val="00135564"/>
    <w:rsid w:val="00150654"/>
    <w:rsid w:val="0016125D"/>
    <w:rsid w:val="00167165"/>
    <w:rsid w:val="00174ABA"/>
    <w:rsid w:val="0019255A"/>
    <w:rsid w:val="001A7D2A"/>
    <w:rsid w:val="001B3065"/>
    <w:rsid w:val="001C7201"/>
    <w:rsid w:val="001D2837"/>
    <w:rsid w:val="001D2BAA"/>
    <w:rsid w:val="001E3B58"/>
    <w:rsid w:val="002128CC"/>
    <w:rsid w:val="00216737"/>
    <w:rsid w:val="00217DBD"/>
    <w:rsid w:val="00221405"/>
    <w:rsid w:val="002341D7"/>
    <w:rsid w:val="00240986"/>
    <w:rsid w:val="00287851"/>
    <w:rsid w:val="00291EAC"/>
    <w:rsid w:val="002B09A1"/>
    <w:rsid w:val="002C6991"/>
    <w:rsid w:val="002D1A9F"/>
    <w:rsid w:val="002E3F94"/>
    <w:rsid w:val="002F70B3"/>
    <w:rsid w:val="00312850"/>
    <w:rsid w:val="0037021E"/>
    <w:rsid w:val="003A12B6"/>
    <w:rsid w:val="003A73CB"/>
    <w:rsid w:val="003B1FE1"/>
    <w:rsid w:val="003E58B7"/>
    <w:rsid w:val="00400B1F"/>
    <w:rsid w:val="0040118C"/>
    <w:rsid w:val="004049CD"/>
    <w:rsid w:val="00406D56"/>
    <w:rsid w:val="00410157"/>
    <w:rsid w:val="0044128E"/>
    <w:rsid w:val="00491330"/>
    <w:rsid w:val="00491DE9"/>
    <w:rsid w:val="004B5059"/>
    <w:rsid w:val="004B65EF"/>
    <w:rsid w:val="004E4F3E"/>
    <w:rsid w:val="004F5B02"/>
    <w:rsid w:val="00501B2C"/>
    <w:rsid w:val="005243D3"/>
    <w:rsid w:val="00535A5A"/>
    <w:rsid w:val="00565440"/>
    <w:rsid w:val="00570F28"/>
    <w:rsid w:val="00591F83"/>
    <w:rsid w:val="005B0595"/>
    <w:rsid w:val="005D25D9"/>
    <w:rsid w:val="005D4079"/>
    <w:rsid w:val="005F1AAF"/>
    <w:rsid w:val="00637714"/>
    <w:rsid w:val="00642363"/>
    <w:rsid w:val="00646CBA"/>
    <w:rsid w:val="00673563"/>
    <w:rsid w:val="006956FA"/>
    <w:rsid w:val="006A45BC"/>
    <w:rsid w:val="006B286C"/>
    <w:rsid w:val="006F73FA"/>
    <w:rsid w:val="0070609C"/>
    <w:rsid w:val="00712BBF"/>
    <w:rsid w:val="00717230"/>
    <w:rsid w:val="007210F4"/>
    <w:rsid w:val="00726F6F"/>
    <w:rsid w:val="007319C2"/>
    <w:rsid w:val="00735E66"/>
    <w:rsid w:val="00741152"/>
    <w:rsid w:val="00742DEB"/>
    <w:rsid w:val="007616B1"/>
    <w:rsid w:val="0076724E"/>
    <w:rsid w:val="00782F80"/>
    <w:rsid w:val="007875D6"/>
    <w:rsid w:val="007C20BA"/>
    <w:rsid w:val="007D69C6"/>
    <w:rsid w:val="008176BC"/>
    <w:rsid w:val="00825E98"/>
    <w:rsid w:val="00837D1C"/>
    <w:rsid w:val="0085199F"/>
    <w:rsid w:val="00862446"/>
    <w:rsid w:val="00885A54"/>
    <w:rsid w:val="008A514C"/>
    <w:rsid w:val="008A6A75"/>
    <w:rsid w:val="008B1698"/>
    <w:rsid w:val="008D7AC4"/>
    <w:rsid w:val="008F26A4"/>
    <w:rsid w:val="00946A56"/>
    <w:rsid w:val="009912DB"/>
    <w:rsid w:val="009B5A54"/>
    <w:rsid w:val="009D7872"/>
    <w:rsid w:val="009E1496"/>
    <w:rsid w:val="009E56A1"/>
    <w:rsid w:val="009E6606"/>
    <w:rsid w:val="00A32C8D"/>
    <w:rsid w:val="00A51D89"/>
    <w:rsid w:val="00A666DE"/>
    <w:rsid w:val="00A93A4C"/>
    <w:rsid w:val="00AA5944"/>
    <w:rsid w:val="00AF0468"/>
    <w:rsid w:val="00AF731C"/>
    <w:rsid w:val="00B170E5"/>
    <w:rsid w:val="00B34C4A"/>
    <w:rsid w:val="00B45731"/>
    <w:rsid w:val="00B63E21"/>
    <w:rsid w:val="00B6616C"/>
    <w:rsid w:val="00B83807"/>
    <w:rsid w:val="00B926E2"/>
    <w:rsid w:val="00BB3538"/>
    <w:rsid w:val="00BC62F3"/>
    <w:rsid w:val="00C03FCC"/>
    <w:rsid w:val="00C13F33"/>
    <w:rsid w:val="00C21A4A"/>
    <w:rsid w:val="00C442DF"/>
    <w:rsid w:val="00C5407C"/>
    <w:rsid w:val="00C65761"/>
    <w:rsid w:val="00C744BD"/>
    <w:rsid w:val="00C83396"/>
    <w:rsid w:val="00C856C3"/>
    <w:rsid w:val="00CA0790"/>
    <w:rsid w:val="00CC3690"/>
    <w:rsid w:val="00CF4A43"/>
    <w:rsid w:val="00D3049F"/>
    <w:rsid w:val="00D30E3B"/>
    <w:rsid w:val="00D61F80"/>
    <w:rsid w:val="00D7607E"/>
    <w:rsid w:val="00D768E5"/>
    <w:rsid w:val="00D91032"/>
    <w:rsid w:val="00D97A19"/>
    <w:rsid w:val="00DA7B07"/>
    <w:rsid w:val="00DB1379"/>
    <w:rsid w:val="00DC0AEA"/>
    <w:rsid w:val="00E17D24"/>
    <w:rsid w:val="00E2337B"/>
    <w:rsid w:val="00E2450B"/>
    <w:rsid w:val="00E959E7"/>
    <w:rsid w:val="00E95E40"/>
    <w:rsid w:val="00EB6962"/>
    <w:rsid w:val="00EE76EC"/>
    <w:rsid w:val="00F01E7C"/>
    <w:rsid w:val="00F0591C"/>
    <w:rsid w:val="00F10A7B"/>
    <w:rsid w:val="00F249ED"/>
    <w:rsid w:val="00F32827"/>
    <w:rsid w:val="00F40563"/>
    <w:rsid w:val="00F51639"/>
    <w:rsid w:val="00F657D8"/>
    <w:rsid w:val="00F81860"/>
    <w:rsid w:val="00F90E9C"/>
    <w:rsid w:val="00F93935"/>
    <w:rsid w:val="00FA7B9A"/>
    <w:rsid w:val="00FC3A02"/>
    <w:rsid w:val="00FD2817"/>
    <w:rsid w:val="00FD62D3"/>
    <w:rsid w:val="00FF5563"/>
    <w:rsid w:val="00FF5F7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4C8297"/>
  <w15:docId w15:val="{E85C6ADD-D46D-4882-B15C-6E30E6600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B0595"/>
    <w:rPr>
      <w:sz w:val="24"/>
      <w:szCs w:val="24"/>
    </w:rPr>
  </w:style>
  <w:style w:type="paragraph" w:styleId="Nadpis1">
    <w:name w:val="heading 1"/>
    <w:basedOn w:val="Normln"/>
    <w:next w:val="Normln"/>
    <w:link w:val="Nadpis1Char"/>
    <w:uiPriority w:val="99"/>
    <w:qFormat/>
    <w:rsid w:val="005B0595"/>
    <w:pPr>
      <w:keepNext/>
      <w:ind w:left="-900"/>
      <w:jc w:val="center"/>
      <w:outlineLvl w:val="0"/>
    </w:pPr>
    <w:rPr>
      <w:sz w:val="1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004845"/>
    <w:rPr>
      <w:rFonts w:ascii="Cambria" w:hAnsi="Cambria" w:cs="Times New Roman"/>
      <w:b/>
      <w:bCs/>
      <w:kern w:val="32"/>
      <w:sz w:val="32"/>
      <w:szCs w:val="32"/>
    </w:rPr>
  </w:style>
  <w:style w:type="paragraph" w:styleId="Zpat">
    <w:name w:val="footer"/>
    <w:basedOn w:val="Normln"/>
    <w:link w:val="ZpatChar"/>
    <w:uiPriority w:val="99"/>
    <w:semiHidden/>
    <w:rsid w:val="005B0595"/>
    <w:pPr>
      <w:tabs>
        <w:tab w:val="center" w:pos="4536"/>
        <w:tab w:val="right" w:pos="9072"/>
      </w:tabs>
    </w:pPr>
  </w:style>
  <w:style w:type="character" w:customStyle="1" w:styleId="ZpatChar">
    <w:name w:val="Zápatí Char"/>
    <w:basedOn w:val="Standardnpsmoodstavce"/>
    <w:link w:val="Zpat"/>
    <w:uiPriority w:val="99"/>
    <w:semiHidden/>
    <w:locked/>
    <w:rsid w:val="00004845"/>
    <w:rPr>
      <w:rFonts w:cs="Times New Roman"/>
      <w:sz w:val="24"/>
      <w:szCs w:val="24"/>
    </w:rPr>
  </w:style>
  <w:style w:type="character" w:styleId="slostrnky">
    <w:name w:val="page number"/>
    <w:basedOn w:val="Standardnpsmoodstavce"/>
    <w:uiPriority w:val="99"/>
    <w:semiHidden/>
    <w:rsid w:val="005B0595"/>
    <w:rPr>
      <w:rFonts w:cs="Times New Roman"/>
    </w:rPr>
  </w:style>
  <w:style w:type="paragraph" w:styleId="Zhlav">
    <w:name w:val="header"/>
    <w:basedOn w:val="Normln"/>
    <w:link w:val="ZhlavChar"/>
    <w:uiPriority w:val="99"/>
    <w:semiHidden/>
    <w:rsid w:val="005B0595"/>
    <w:pPr>
      <w:tabs>
        <w:tab w:val="center" w:pos="4536"/>
        <w:tab w:val="right" w:pos="9072"/>
      </w:tabs>
    </w:pPr>
  </w:style>
  <w:style w:type="character" w:customStyle="1" w:styleId="ZhlavChar">
    <w:name w:val="Záhlaví Char"/>
    <w:basedOn w:val="Standardnpsmoodstavce"/>
    <w:link w:val="Zhlav"/>
    <w:uiPriority w:val="99"/>
    <w:semiHidden/>
    <w:locked/>
    <w:rsid w:val="00004845"/>
    <w:rPr>
      <w:rFonts w:cs="Times New Roman"/>
      <w:sz w:val="24"/>
      <w:szCs w:val="24"/>
    </w:rPr>
  </w:style>
  <w:style w:type="paragraph" w:customStyle="1" w:styleId="Text1">
    <w:name w:val="Text 1"/>
    <w:basedOn w:val="Normln"/>
    <w:uiPriority w:val="99"/>
    <w:rsid w:val="005B0595"/>
    <w:pPr>
      <w:spacing w:before="120" w:after="120"/>
      <w:ind w:left="851"/>
      <w:jc w:val="both"/>
    </w:pPr>
    <w:rPr>
      <w:szCs w:val="20"/>
    </w:rPr>
  </w:style>
  <w:style w:type="paragraph" w:customStyle="1" w:styleId="Text3">
    <w:name w:val="Text 3"/>
    <w:basedOn w:val="Normln"/>
    <w:uiPriority w:val="99"/>
    <w:rsid w:val="005B0595"/>
    <w:pPr>
      <w:spacing w:before="120" w:after="120"/>
      <w:ind w:left="851"/>
      <w:jc w:val="both"/>
    </w:pPr>
    <w:rPr>
      <w:szCs w:val="20"/>
    </w:rPr>
  </w:style>
  <w:style w:type="paragraph" w:customStyle="1" w:styleId="NormalCentered">
    <w:name w:val="Normal Centered"/>
    <w:basedOn w:val="Normln"/>
    <w:uiPriority w:val="99"/>
    <w:rsid w:val="005B0595"/>
    <w:pPr>
      <w:spacing w:before="120" w:after="120"/>
      <w:jc w:val="center"/>
    </w:pPr>
    <w:rPr>
      <w:szCs w:val="20"/>
    </w:rPr>
  </w:style>
  <w:style w:type="paragraph" w:styleId="Zkladntext">
    <w:name w:val="Body Text"/>
    <w:basedOn w:val="Normln"/>
    <w:link w:val="ZkladntextChar"/>
    <w:uiPriority w:val="99"/>
    <w:semiHidden/>
    <w:rsid w:val="005B0595"/>
    <w:pPr>
      <w:tabs>
        <w:tab w:val="left" w:pos="851"/>
      </w:tabs>
      <w:spacing w:before="100" w:beforeAutospacing="1" w:after="100" w:afterAutospacing="1" w:line="240" w:lineRule="atLeast"/>
    </w:pPr>
    <w:rPr>
      <w:color w:val="000000"/>
      <w:sz w:val="18"/>
    </w:rPr>
  </w:style>
  <w:style w:type="character" w:customStyle="1" w:styleId="ZkladntextChar">
    <w:name w:val="Základní text Char"/>
    <w:basedOn w:val="Standardnpsmoodstavce"/>
    <w:link w:val="Zkladntext"/>
    <w:uiPriority w:val="99"/>
    <w:semiHidden/>
    <w:locked/>
    <w:rsid w:val="00004845"/>
    <w:rPr>
      <w:rFonts w:cs="Times New Roman"/>
      <w:sz w:val="24"/>
      <w:szCs w:val="24"/>
    </w:rPr>
  </w:style>
  <w:style w:type="paragraph" w:styleId="Zkladntext3">
    <w:name w:val="Body Text 3"/>
    <w:basedOn w:val="Normln"/>
    <w:link w:val="Zkladntext3Char"/>
    <w:uiPriority w:val="99"/>
    <w:semiHidden/>
    <w:rsid w:val="005B0595"/>
    <w:pPr>
      <w:spacing w:before="100" w:beforeAutospacing="1" w:after="100" w:afterAutospacing="1"/>
    </w:pPr>
    <w:rPr>
      <w:sz w:val="18"/>
    </w:rPr>
  </w:style>
  <w:style w:type="character" w:customStyle="1" w:styleId="Zkladntext3Char">
    <w:name w:val="Základní text 3 Char"/>
    <w:basedOn w:val="Standardnpsmoodstavce"/>
    <w:link w:val="Zkladntext3"/>
    <w:uiPriority w:val="99"/>
    <w:semiHidden/>
    <w:locked/>
    <w:rsid w:val="00004845"/>
    <w:rPr>
      <w:rFonts w:cs="Times New Roman"/>
      <w:sz w:val="16"/>
      <w:szCs w:val="16"/>
    </w:rPr>
  </w:style>
  <w:style w:type="paragraph" w:customStyle="1" w:styleId="NumPar1">
    <w:name w:val="NumPar 1"/>
    <w:basedOn w:val="Normln"/>
    <w:next w:val="Normln"/>
    <w:uiPriority w:val="99"/>
    <w:rsid w:val="005B0595"/>
    <w:pPr>
      <w:tabs>
        <w:tab w:val="left" w:pos="851"/>
      </w:tabs>
      <w:spacing w:before="120" w:after="120"/>
      <w:jc w:val="both"/>
    </w:pPr>
    <w:rPr>
      <w:szCs w:val="20"/>
    </w:rPr>
  </w:style>
  <w:style w:type="paragraph" w:customStyle="1" w:styleId="NumPar2">
    <w:name w:val="NumPar 2"/>
    <w:basedOn w:val="Normln"/>
    <w:next w:val="Normln"/>
    <w:uiPriority w:val="99"/>
    <w:rsid w:val="005B0595"/>
    <w:pPr>
      <w:spacing w:before="120" w:after="120"/>
      <w:jc w:val="both"/>
    </w:pPr>
    <w:rPr>
      <w:szCs w:val="20"/>
    </w:rPr>
  </w:style>
  <w:style w:type="paragraph" w:styleId="Odstavecseseznamem">
    <w:name w:val="List Paragraph"/>
    <w:basedOn w:val="Normln"/>
    <w:uiPriority w:val="34"/>
    <w:qFormat/>
    <w:rsid w:val="00F249ED"/>
    <w:pPr>
      <w:ind w:left="720"/>
      <w:contextualSpacing/>
    </w:pPr>
  </w:style>
  <w:style w:type="character" w:styleId="Odkaznakoment">
    <w:name w:val="annotation reference"/>
    <w:basedOn w:val="Standardnpsmoodstavce"/>
    <w:uiPriority w:val="99"/>
    <w:semiHidden/>
    <w:unhideWhenUsed/>
    <w:rsid w:val="00F32827"/>
    <w:rPr>
      <w:sz w:val="16"/>
      <w:szCs w:val="16"/>
    </w:rPr>
  </w:style>
  <w:style w:type="paragraph" w:styleId="Textkomente">
    <w:name w:val="annotation text"/>
    <w:basedOn w:val="Normln"/>
    <w:link w:val="TextkomenteChar"/>
    <w:uiPriority w:val="99"/>
    <w:semiHidden/>
    <w:unhideWhenUsed/>
    <w:rsid w:val="00F32827"/>
    <w:rPr>
      <w:sz w:val="20"/>
      <w:szCs w:val="20"/>
    </w:rPr>
  </w:style>
  <w:style w:type="character" w:customStyle="1" w:styleId="TextkomenteChar">
    <w:name w:val="Text komentáře Char"/>
    <w:basedOn w:val="Standardnpsmoodstavce"/>
    <w:link w:val="Textkomente"/>
    <w:uiPriority w:val="99"/>
    <w:semiHidden/>
    <w:rsid w:val="00F32827"/>
    <w:rPr>
      <w:sz w:val="20"/>
      <w:szCs w:val="20"/>
    </w:rPr>
  </w:style>
  <w:style w:type="paragraph" w:styleId="Textbubliny">
    <w:name w:val="Balloon Text"/>
    <w:basedOn w:val="Normln"/>
    <w:link w:val="TextbublinyChar"/>
    <w:uiPriority w:val="99"/>
    <w:semiHidden/>
    <w:unhideWhenUsed/>
    <w:rsid w:val="00F32827"/>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F32827"/>
    <w:rPr>
      <w:rFonts w:ascii="Segoe UI" w:hAnsi="Segoe UI" w:cs="Segoe UI"/>
      <w:sz w:val="18"/>
      <w:szCs w:val="18"/>
    </w:rPr>
  </w:style>
  <w:style w:type="paragraph" w:styleId="Textpoznpodarou">
    <w:name w:val="footnote text"/>
    <w:basedOn w:val="Normln"/>
    <w:link w:val="TextpoznpodarouChar"/>
    <w:uiPriority w:val="99"/>
    <w:semiHidden/>
    <w:unhideWhenUsed/>
    <w:rsid w:val="009B5A54"/>
    <w:rPr>
      <w:sz w:val="20"/>
      <w:szCs w:val="20"/>
    </w:rPr>
  </w:style>
  <w:style w:type="character" w:customStyle="1" w:styleId="TextpoznpodarouChar">
    <w:name w:val="Text pozn. pod čarou Char"/>
    <w:basedOn w:val="Standardnpsmoodstavce"/>
    <w:link w:val="Textpoznpodarou"/>
    <w:uiPriority w:val="99"/>
    <w:semiHidden/>
    <w:rsid w:val="009B5A54"/>
    <w:rPr>
      <w:sz w:val="20"/>
      <w:szCs w:val="20"/>
    </w:rPr>
  </w:style>
  <w:style w:type="character" w:styleId="Znakapoznpodarou">
    <w:name w:val="footnote reference"/>
    <w:basedOn w:val="Standardnpsmoodstavce"/>
    <w:uiPriority w:val="99"/>
    <w:semiHidden/>
    <w:unhideWhenUsed/>
    <w:rsid w:val="009B5A5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stns0809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188FF-49FA-4BBB-8DA0-5562500EA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stns080903.dot</Template>
  <TotalTime>1</TotalTime>
  <Pages>14</Pages>
  <Words>4482</Words>
  <Characters>25917</Characters>
  <Application>Microsoft Office Word</Application>
  <DocSecurity>0</DocSecurity>
  <Lines>215</Lines>
  <Paragraphs>60</Paragraphs>
  <ScaleCrop>false</ScaleCrop>
  <HeadingPairs>
    <vt:vector size="2" baseType="variant">
      <vt:variant>
        <vt:lpstr>Název</vt:lpstr>
      </vt:variant>
      <vt:variant>
        <vt:i4>1</vt:i4>
      </vt:variant>
    </vt:vector>
  </HeadingPairs>
  <TitlesOfParts>
    <vt:vector size="1" baseType="lpstr">
      <vt:lpstr>Celex kód:</vt:lpstr>
    </vt:vector>
  </TitlesOfParts>
  <Company>okom</Company>
  <LinksUpToDate>false</LinksUpToDate>
  <CharactersWithSpaces>30339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Celex kód:</dc:title>
  <dc:creator>Zenith Data Systems</dc:creator>
  <cp:lastModifiedBy>Košatka Jan Mgr.</cp:lastModifiedBy>
  <cp:revision>2</cp:revision>
  <cp:lastPrinted>2006-01-11T11:01:00Z</cp:lastPrinted>
  <dcterms:created xsi:type="dcterms:W3CDTF">2025-06-11T11:18:00Z</dcterms:created>
  <dcterms:modified xsi:type="dcterms:W3CDTF">2025-06-11T11:18:00Z</dcterms:modified>
</cp:coreProperties>
</file>