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33674C31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05A2035A" w14:textId="77777777" w:rsidR="0024323D" w:rsidRPr="00310B48" w:rsidRDefault="00141D83" w:rsidP="001808BC">
            <w:pPr>
              <w:jc w:val="center"/>
            </w:pPr>
            <w:r>
              <w:rPr>
                <w:noProof/>
              </w:rPr>
              <w:pict w14:anchorId="163C9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0.25pt;visibility:visible">
                  <v:imagedata r:id="rId7" o:title=""/>
                </v:shape>
              </w:pict>
            </w:r>
          </w:p>
        </w:tc>
      </w:tr>
      <w:tr w:rsidR="0024323D" w:rsidRPr="00310B48" w14:paraId="1D08FD0C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1CE2CBFE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43B8A118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4AE8AB78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7CE07B57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46EE3571" w14:textId="77777777" w:rsidTr="00224788">
        <w:trPr>
          <w:trHeight w:val="227"/>
          <w:jc w:val="center"/>
        </w:trPr>
        <w:tc>
          <w:tcPr>
            <w:tcW w:w="5139" w:type="dxa"/>
          </w:tcPr>
          <w:p w14:paraId="5B0705F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77CB9BC" w14:textId="004FB7B1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A8683B" w:rsidRPr="00A8683B">
              <w:rPr>
                <w:rFonts w:ascii="Arial" w:hAnsi="Arial" w:cs="Arial"/>
              </w:rPr>
              <w:t>MFCRFXNCLP</w:t>
            </w:r>
          </w:p>
        </w:tc>
      </w:tr>
      <w:tr w:rsidR="0024323D" w:rsidRPr="00310B48" w14:paraId="3E38EBE0" w14:textId="77777777" w:rsidTr="00224788">
        <w:trPr>
          <w:trHeight w:val="227"/>
          <w:jc w:val="center"/>
        </w:trPr>
        <w:tc>
          <w:tcPr>
            <w:tcW w:w="5139" w:type="dxa"/>
          </w:tcPr>
          <w:p w14:paraId="3B85093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9BF62A9" w14:textId="16C13D07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 xml:space="preserve">Č. j.: </w:t>
            </w:r>
            <w:r w:rsidR="00A8683B" w:rsidRPr="00A8683B">
              <w:rPr>
                <w:rFonts w:ascii="Arial" w:hAnsi="Arial" w:cs="Arial"/>
              </w:rPr>
              <w:t>MF-27315/2025/32-5</w:t>
            </w:r>
          </w:p>
        </w:tc>
      </w:tr>
      <w:tr w:rsidR="0024323D" w:rsidRPr="00310B48" w14:paraId="3C2932ED" w14:textId="77777777" w:rsidTr="00224788">
        <w:trPr>
          <w:jc w:val="center"/>
        </w:trPr>
        <w:tc>
          <w:tcPr>
            <w:tcW w:w="5139" w:type="dxa"/>
          </w:tcPr>
          <w:p w14:paraId="28BDBB3B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1C48B85" w14:textId="77777777" w:rsidR="0024323D" w:rsidRPr="00310B48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14:paraId="4E0E48A2" w14:textId="77777777" w:rsidTr="00994283">
        <w:trPr>
          <w:jc w:val="center"/>
        </w:trPr>
        <w:tc>
          <w:tcPr>
            <w:tcW w:w="5139" w:type="dxa"/>
          </w:tcPr>
          <w:p w14:paraId="13937E2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C5A44CE" w14:textId="6014FD27" w:rsidR="0024323D" w:rsidRPr="00310B48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</w:rPr>
              <w:t xml:space="preserve">Počet příloh: </w:t>
            </w:r>
            <w:r w:rsidR="00CD3000">
              <w:rPr>
                <w:rFonts w:ascii="Arial" w:hAnsi="Arial" w:cs="Arial"/>
              </w:rPr>
              <w:t>4</w:t>
            </w:r>
          </w:p>
        </w:tc>
      </w:tr>
      <w:tr w:rsidR="0024323D" w:rsidRPr="00310B48" w14:paraId="1D90D173" w14:textId="77777777" w:rsidTr="00224788">
        <w:trPr>
          <w:jc w:val="center"/>
        </w:trPr>
        <w:tc>
          <w:tcPr>
            <w:tcW w:w="5139" w:type="dxa"/>
          </w:tcPr>
          <w:p w14:paraId="150558BA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929A44D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136C2AD9" w14:textId="77777777" w:rsidTr="00224788">
        <w:trPr>
          <w:trHeight w:val="340"/>
          <w:jc w:val="center"/>
        </w:trPr>
        <w:tc>
          <w:tcPr>
            <w:tcW w:w="5139" w:type="dxa"/>
          </w:tcPr>
          <w:p w14:paraId="57BFFA73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AF7E72A" w14:textId="45FA5398" w:rsidR="0024323D" w:rsidRPr="00310B48" w:rsidRDefault="0024323D" w:rsidP="00D82460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141D83">
              <w:rPr>
                <w:rFonts w:ascii="Arial" w:hAnsi="Arial" w:cs="Arial"/>
                <w:sz w:val="24"/>
                <w:szCs w:val="24"/>
              </w:rPr>
              <w:t>19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745189">
              <w:rPr>
                <w:rFonts w:ascii="Arial" w:hAnsi="Arial" w:cs="Arial"/>
                <w:sz w:val="24"/>
                <w:szCs w:val="24"/>
              </w:rPr>
              <w:t>června</w:t>
            </w:r>
            <w:r w:rsidR="000F38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641D" w:rsidRPr="004D05F5">
              <w:rPr>
                <w:rFonts w:ascii="Arial" w:hAnsi="Arial" w:cs="Arial"/>
                <w:sz w:val="24"/>
                <w:szCs w:val="24"/>
              </w:rPr>
              <w:t>202</w:t>
            </w:r>
            <w:r w:rsidR="00244E4B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4323D" w:rsidRPr="00310B48" w14:paraId="2DE3EC7A" w14:textId="77777777" w:rsidTr="00224788">
        <w:trPr>
          <w:cantSplit/>
          <w:jc w:val="center"/>
        </w:trPr>
        <w:tc>
          <w:tcPr>
            <w:tcW w:w="5139" w:type="dxa"/>
          </w:tcPr>
          <w:p w14:paraId="37B49296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25685079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1BF3D8D8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74D285BF" w14:textId="756E4B80" w:rsidR="00161EBF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="00A8683B" w:rsidRPr="00A8683B">
        <w:rPr>
          <w:rFonts w:ascii="Arial" w:hAnsi="Arial" w:cs="Arial"/>
          <w:sz w:val="24"/>
        </w:rPr>
        <w:t>Návrh vyhlášky o formulářových podáních pro daně z příjmů</w:t>
      </w:r>
      <w:r w:rsidR="004F0543" w:rsidRPr="00310B48">
        <w:rPr>
          <w:rFonts w:ascii="Arial" w:hAnsi="Arial" w:cs="Arial"/>
          <w:sz w:val="24"/>
        </w:rPr>
        <w:t>“.</w:t>
      </w:r>
    </w:p>
    <w:p w14:paraId="4B61E1D4" w14:textId="41069BA5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Pr="00310B48">
        <w:rPr>
          <w:rFonts w:ascii="Arial" w:hAnsi="Arial" w:cs="Arial"/>
          <w:sz w:val="24"/>
        </w:rPr>
        <w:br/>
        <w:t xml:space="preserve">je nejpozději do </w:t>
      </w:r>
      <w:r w:rsidR="009C4CB6" w:rsidRPr="00310B48">
        <w:rPr>
          <w:rFonts w:ascii="Arial" w:hAnsi="Arial" w:cs="Arial"/>
          <w:sz w:val="24"/>
        </w:rPr>
        <w:t>1</w:t>
      </w:r>
      <w:r w:rsidR="0019641D">
        <w:rPr>
          <w:rFonts w:ascii="Arial" w:hAnsi="Arial" w:cs="Arial"/>
          <w:sz w:val="24"/>
        </w:rPr>
        <w:t>5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r w:rsidRPr="00310B48">
        <w:rPr>
          <w:rFonts w:ascii="Arial" w:hAnsi="Arial" w:cs="Arial"/>
          <w:sz w:val="24"/>
        </w:rPr>
        <w:br/>
        <w:t xml:space="preserve">eKLEP. Současně žádám o jejich zaslání na elektronickou adresu </w:t>
      </w:r>
      <w:r w:rsidR="002B11DE"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6BD931B6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06550264" w14:textId="77777777" w:rsidR="0024323D" w:rsidRPr="00310B48" w:rsidRDefault="0024323D" w:rsidP="007B5B03">
      <w:pPr>
        <w:spacing w:after="240"/>
        <w:jc w:val="both"/>
        <w:rPr>
          <w:rFonts w:ascii="Arial" w:hAnsi="Arial" w:cs="Arial"/>
          <w:sz w:val="24"/>
        </w:rPr>
      </w:pPr>
    </w:p>
    <w:p w14:paraId="06495FC4" w14:textId="77777777" w:rsidR="0024323D" w:rsidRPr="00310B48" w:rsidRDefault="0024323D" w:rsidP="00D66464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S pozdravem</w:t>
      </w:r>
    </w:p>
    <w:p w14:paraId="47EBA6D6" w14:textId="77777777" w:rsidR="00A94770" w:rsidRPr="00310B48" w:rsidRDefault="00A94770" w:rsidP="008836F0">
      <w:pPr>
        <w:rPr>
          <w:rFonts w:ascii="Arial" w:hAnsi="Arial" w:cs="Arial"/>
          <w:b/>
          <w:sz w:val="24"/>
        </w:rPr>
      </w:pPr>
    </w:p>
    <w:p w14:paraId="366C4845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731D4173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639685C0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36BC7A2E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0287A5D1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3F1E1F9C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4488BB19" w14:textId="011F567D" w:rsidR="00B90B04" w:rsidRDefault="00B90B04" w:rsidP="004055F9">
      <w:pPr>
        <w:rPr>
          <w:rFonts w:ascii="Arial" w:hAnsi="Arial" w:cs="Arial"/>
          <w:b/>
          <w:sz w:val="24"/>
        </w:rPr>
      </w:pPr>
    </w:p>
    <w:p w14:paraId="2A45AE3C" w14:textId="77777777" w:rsidR="00350116" w:rsidRDefault="00350116" w:rsidP="004055F9">
      <w:pPr>
        <w:rPr>
          <w:rFonts w:ascii="Arial" w:hAnsi="Arial" w:cs="Arial"/>
          <w:b/>
          <w:sz w:val="24"/>
        </w:rPr>
      </w:pPr>
    </w:p>
    <w:p w14:paraId="2D50EFFD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2912B1E0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780040BD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4464D66F" w14:textId="4D8CA48D" w:rsidR="008836F0" w:rsidRPr="00200D03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200D03">
        <w:rPr>
          <w:rFonts w:ascii="Arial" w:hAnsi="Arial" w:cs="Arial"/>
          <w:sz w:val="24"/>
          <w:szCs w:val="24"/>
        </w:rPr>
        <w:t xml:space="preserve">Příloha k č. j.: </w:t>
      </w:r>
      <w:r w:rsidR="00A8683B" w:rsidRPr="00A8683B">
        <w:rPr>
          <w:rFonts w:ascii="Arial" w:hAnsi="Arial" w:cs="Arial"/>
          <w:sz w:val="24"/>
          <w:szCs w:val="24"/>
        </w:rPr>
        <w:t>MF-27315/2025/32-5</w:t>
      </w:r>
    </w:p>
    <w:p w14:paraId="6B832B53" w14:textId="65027602" w:rsidR="008836F0" w:rsidRPr="004E73EF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4E73EF">
        <w:rPr>
          <w:rFonts w:ascii="Arial" w:hAnsi="Arial" w:cs="Arial"/>
          <w:sz w:val="24"/>
          <w:szCs w:val="24"/>
        </w:rPr>
        <w:t xml:space="preserve">Počet listů: </w:t>
      </w:r>
      <w:r w:rsidR="00A1678E">
        <w:rPr>
          <w:rFonts w:ascii="Arial" w:hAnsi="Arial" w:cs="Arial"/>
          <w:sz w:val="24"/>
          <w:szCs w:val="24"/>
        </w:rPr>
        <w:t>2</w:t>
      </w:r>
    </w:p>
    <w:p w14:paraId="2222088A" w14:textId="77777777" w:rsidR="008836F0" w:rsidRPr="004E73EF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32"/>
        </w:rPr>
      </w:pPr>
      <w:r w:rsidRPr="004E73EF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0EAE5381" w14:textId="77777777" w:rsidR="008836F0" w:rsidRPr="004E73EF" w:rsidRDefault="008836F0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4E73EF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14:paraId="50C62646" w14:textId="77777777" w:rsidR="00A565D1" w:rsidRPr="004E73EF" w:rsidRDefault="00A565D1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</w:p>
    <w:p w14:paraId="078DB3E3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dopravy</w:t>
      </w:r>
    </w:p>
    <w:p w14:paraId="623AC070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kultury</w:t>
      </w:r>
    </w:p>
    <w:p w14:paraId="02F58104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obrany</w:t>
      </w:r>
    </w:p>
    <w:p w14:paraId="1F633612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práce a sociálních věcí</w:t>
      </w:r>
    </w:p>
    <w:p w14:paraId="3C1E0C2F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pro místní rozvoj</w:t>
      </w:r>
    </w:p>
    <w:p w14:paraId="67C64808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průmyslu a obchodu</w:t>
      </w:r>
    </w:p>
    <w:p w14:paraId="3CC63665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spravedlnosti</w:t>
      </w:r>
    </w:p>
    <w:p w14:paraId="1B219237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školství‚ mládeže a tělovýchovy</w:t>
      </w:r>
    </w:p>
    <w:p w14:paraId="71F3136E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vnitra</w:t>
      </w:r>
    </w:p>
    <w:p w14:paraId="153D5FCB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zahraničních věcí</w:t>
      </w:r>
    </w:p>
    <w:p w14:paraId="6E90B9E6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zdravotnictví</w:t>
      </w:r>
    </w:p>
    <w:p w14:paraId="41388D83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zemědělství</w:t>
      </w:r>
    </w:p>
    <w:p w14:paraId="3199B63A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životního prostředí</w:t>
      </w:r>
    </w:p>
    <w:p w14:paraId="70F0AE87" w14:textId="2B9D8A1A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Kabinet</w:t>
      </w:r>
      <w:r w:rsidRPr="004E73EF">
        <w:rPr>
          <w:rFonts w:ascii="Arial" w:hAnsi="Arial" w:cs="Arial"/>
          <w:sz w:val="24"/>
        </w:rPr>
        <w:t xml:space="preserve"> vedoucího Úřadu vlády</w:t>
      </w:r>
    </w:p>
    <w:p w14:paraId="5C645A9E" w14:textId="6C3DABAD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Ministr</w:t>
      </w:r>
      <w:r w:rsidRPr="004E73EF">
        <w:rPr>
          <w:rFonts w:ascii="Arial" w:hAnsi="Arial" w:cs="Arial"/>
          <w:sz w:val="24"/>
        </w:rPr>
        <w:t xml:space="preserve"> a předseda Legislativní rady vlády</w:t>
      </w:r>
    </w:p>
    <w:p w14:paraId="10F536B1" w14:textId="57B4E459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Ministr</w:t>
      </w:r>
      <w:r w:rsidRPr="004E73EF">
        <w:rPr>
          <w:rFonts w:ascii="Arial" w:hAnsi="Arial" w:cs="Arial"/>
          <w:sz w:val="24"/>
        </w:rPr>
        <w:t xml:space="preserve"> pro evropské záležitosti</w:t>
      </w:r>
    </w:p>
    <w:p w14:paraId="2A3FEF3B" w14:textId="5E53A3A9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Ministr</w:t>
      </w:r>
      <w:r w:rsidRPr="004E73EF">
        <w:rPr>
          <w:rFonts w:ascii="Arial" w:hAnsi="Arial" w:cs="Arial"/>
          <w:sz w:val="24"/>
        </w:rPr>
        <w:t xml:space="preserve"> pro vědu, výzkum a inovace a předseda Rady pro výzkum, vývoj a inovace</w:t>
      </w:r>
    </w:p>
    <w:p w14:paraId="71C9767C" w14:textId="10EBA938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Koordinátor</w:t>
      </w:r>
      <w:r w:rsidRPr="004E73EF">
        <w:rPr>
          <w:rFonts w:ascii="Arial" w:hAnsi="Arial" w:cs="Arial"/>
          <w:sz w:val="24"/>
        </w:rPr>
        <w:t xml:space="preserve"> digitální agendy vlády</w:t>
      </w:r>
    </w:p>
    <w:p w14:paraId="58D35AE5" w14:textId="7017A9EE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Odbor</w:t>
      </w:r>
      <w:r w:rsidRPr="004E73EF">
        <w:rPr>
          <w:rFonts w:ascii="Arial" w:hAnsi="Arial" w:cs="Arial"/>
          <w:sz w:val="24"/>
        </w:rPr>
        <w:t xml:space="preserve"> kompatibility</w:t>
      </w:r>
    </w:p>
    <w:p w14:paraId="3F52FA1A" w14:textId="4665DEB5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Zmocněnec</w:t>
      </w:r>
      <w:r w:rsidRPr="004E73EF">
        <w:rPr>
          <w:rFonts w:ascii="Arial" w:hAnsi="Arial" w:cs="Arial"/>
          <w:sz w:val="24"/>
        </w:rPr>
        <w:t xml:space="preserve"> vlády pro lidská práva</w:t>
      </w:r>
    </w:p>
    <w:p w14:paraId="4F255DE8" w14:textId="77777777" w:rsidR="005E17FF" w:rsidRPr="004E73EF" w:rsidRDefault="005E17FF" w:rsidP="000E326E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z w:val="24"/>
          <w:szCs w:val="24"/>
        </w:rPr>
      </w:pPr>
    </w:p>
    <w:p w14:paraId="67907880" w14:textId="77777777" w:rsidR="005E17FF" w:rsidRPr="004E73EF" w:rsidRDefault="005E17FF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E73EF">
        <w:rPr>
          <w:rFonts w:ascii="Arial" w:hAnsi="Arial" w:cs="Arial"/>
          <w:b/>
          <w:bCs/>
          <w:sz w:val="24"/>
          <w:szCs w:val="24"/>
        </w:rPr>
        <w:t>Další připomínková místa napojená na eKLEP</w:t>
      </w:r>
    </w:p>
    <w:p w14:paraId="2C6BC3EE" w14:textId="77777777" w:rsidR="00A565D1" w:rsidRPr="004E73EF" w:rsidRDefault="00A565D1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594506A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Agrární komora České republiky</w:t>
      </w:r>
    </w:p>
    <w:p w14:paraId="65DDDF4D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Asociace krajů</w:t>
      </w:r>
    </w:p>
    <w:p w14:paraId="0BCC834A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Asociace malých a středních podniků a živnostníků ČR</w:t>
      </w:r>
    </w:p>
    <w:p w14:paraId="3FD55A1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Asociace samostatných odborů</w:t>
      </w:r>
    </w:p>
    <w:p w14:paraId="76EE04A3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Bezpečnostní informační služba ČR</w:t>
      </w:r>
    </w:p>
    <w:p w14:paraId="2434CAB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Česká advokátní komora</w:t>
      </w:r>
    </w:p>
    <w:p w14:paraId="18519EBB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Česká národní banka</w:t>
      </w:r>
    </w:p>
    <w:p w14:paraId="0E433405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Českomoravská konfederace odborových svazů</w:t>
      </w:r>
    </w:p>
    <w:p w14:paraId="432F4D40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Český báňský úřad</w:t>
      </w:r>
    </w:p>
    <w:p w14:paraId="08B37B40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Český statistický úřad</w:t>
      </w:r>
    </w:p>
    <w:p w14:paraId="688C0869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Český telekomunikační úřad</w:t>
      </w:r>
    </w:p>
    <w:p w14:paraId="5F2B8CE5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Český úřad zeměměřický a katastrální</w:t>
      </w:r>
    </w:p>
    <w:p w14:paraId="24C9047C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Digitální a informační agentura</w:t>
      </w:r>
    </w:p>
    <w:p w14:paraId="4EBDD3F9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Družstevní asociace ČR</w:t>
      </w:r>
    </w:p>
    <w:p w14:paraId="6379E9DF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Energetický regulační úřad</w:t>
      </w:r>
    </w:p>
    <w:p w14:paraId="570DF7DC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Exekutorská komora</w:t>
      </w:r>
    </w:p>
    <w:p w14:paraId="4DEAA9AF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Hlavní město Praha</w:t>
      </w:r>
    </w:p>
    <w:p w14:paraId="3E7C7498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Hospodářská komora České republiky</w:t>
      </w:r>
    </w:p>
    <w:p w14:paraId="4791B2C6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Kancelář prezidenta republiky</w:t>
      </w:r>
    </w:p>
    <w:p w14:paraId="3B8441AD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lastRenderedPageBreak/>
        <w:t>Kancelář veřejného ochránce práv</w:t>
      </w:r>
    </w:p>
    <w:p w14:paraId="5BD86B54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Komora auditorů</w:t>
      </w:r>
    </w:p>
    <w:p w14:paraId="189A5B6C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Komora daňových poradců ČR</w:t>
      </w:r>
    </w:p>
    <w:p w14:paraId="74B1F2E8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Konfederace zaměstnavatelských a podnikatelských svazů ČR</w:t>
      </w:r>
    </w:p>
    <w:p w14:paraId="69C0A2B8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Jihočeského kraje</w:t>
      </w:r>
    </w:p>
    <w:p w14:paraId="1E2F512D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Jihomoravského kraje</w:t>
      </w:r>
    </w:p>
    <w:p w14:paraId="1849E725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Karlovarského kraje</w:t>
      </w:r>
    </w:p>
    <w:p w14:paraId="663527F8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Kraje Vysočina</w:t>
      </w:r>
    </w:p>
    <w:p w14:paraId="204B3168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Královéhradeckého kraje</w:t>
      </w:r>
    </w:p>
    <w:p w14:paraId="7FB3343A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Libereckého kraje</w:t>
      </w:r>
    </w:p>
    <w:p w14:paraId="18E77FEC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Moravskoslezského kraje</w:t>
      </w:r>
    </w:p>
    <w:p w14:paraId="0423351D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Olomouckého kraje</w:t>
      </w:r>
    </w:p>
    <w:p w14:paraId="55B94BBC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Pardubického kraje</w:t>
      </w:r>
    </w:p>
    <w:p w14:paraId="409B5FF6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Plzeňského kraje</w:t>
      </w:r>
    </w:p>
    <w:p w14:paraId="23BD331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Středočeského kraje</w:t>
      </w:r>
    </w:p>
    <w:p w14:paraId="2C5DC13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Ústeckého kraje</w:t>
      </w:r>
    </w:p>
    <w:p w14:paraId="23CA15E0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Krajský úřad Zlínského kraje</w:t>
      </w:r>
    </w:p>
    <w:p w14:paraId="1AB60360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Národní úřad pro kybernetickou a informační bezpečnost</w:t>
      </w:r>
    </w:p>
    <w:p w14:paraId="53AC3AE9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Nejvyšší kontrolní úřad</w:t>
      </w:r>
    </w:p>
    <w:p w14:paraId="115CEFF6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Nejvyšší soud</w:t>
      </w:r>
    </w:p>
    <w:p w14:paraId="356E78C0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Nejvyšší správní soud</w:t>
      </w:r>
    </w:p>
    <w:p w14:paraId="6A1B230E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 xml:space="preserve">Nejvyšší státní zastupitelství </w:t>
      </w:r>
    </w:p>
    <w:p w14:paraId="2E1CD0F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Notářská komora ČR</w:t>
      </w:r>
    </w:p>
    <w:p w14:paraId="22895765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Sdružení místních samospráv ČR</w:t>
      </w:r>
    </w:p>
    <w:p w14:paraId="09EA71FF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Svaz měst a obcí ČR</w:t>
      </w:r>
    </w:p>
    <w:p w14:paraId="0223EEE0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Svaz průmyslu a dopravy České republiky</w:t>
      </w:r>
    </w:p>
    <w:p w14:paraId="378FB36F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Unie zaměstnavatelských svazů České republiky</w:t>
      </w:r>
    </w:p>
    <w:p w14:paraId="1EE37BAD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Úřad Národní rozpočtové rady</w:t>
      </w:r>
    </w:p>
    <w:p w14:paraId="180C57DE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Úřad pro ochranu hospodářské soutěže</w:t>
      </w:r>
    </w:p>
    <w:p w14:paraId="2C93A615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Úřad pro ochranu osobních údajů</w:t>
      </w:r>
    </w:p>
    <w:p w14:paraId="37574394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Úřad pro technickou normalizaci, metrologii a státní zkušebnictví</w:t>
      </w:r>
    </w:p>
    <w:p w14:paraId="29C8575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Úřad pro zahraniční styky a informace</w:t>
      </w:r>
    </w:p>
    <w:p w14:paraId="05CB5E87" w14:textId="77777777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Úřad pro zastupování státu ve věcech majetkových</w:t>
      </w:r>
    </w:p>
    <w:p w14:paraId="682873CB" w14:textId="70B223E0" w:rsidR="00A1678E" w:rsidRPr="00A1678E" w:rsidRDefault="00A1678E" w:rsidP="00A1678E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A1678E">
        <w:rPr>
          <w:rFonts w:ascii="Arial" w:hAnsi="Arial" w:cs="Arial"/>
          <w:sz w:val="24"/>
        </w:rPr>
        <w:t>Ústavní soud</w:t>
      </w:r>
    </w:p>
    <w:p w14:paraId="23348072" w14:textId="77777777" w:rsidR="008836F0" w:rsidRPr="004E73EF" w:rsidRDefault="008836F0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03050C2" w14:textId="77777777" w:rsidR="00C82A19" w:rsidRPr="004E73EF" w:rsidRDefault="00C82A19" w:rsidP="000E326E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4E73EF">
        <w:rPr>
          <w:rFonts w:ascii="Arial" w:hAnsi="Arial" w:cs="Arial"/>
          <w:b/>
          <w:sz w:val="24"/>
          <w:szCs w:val="24"/>
        </w:rPr>
        <w:t>Ostatní připomínková místa s e-mailovou schránkou pro vložení do eKLEPu</w:t>
      </w:r>
    </w:p>
    <w:p w14:paraId="4896F6EC" w14:textId="77777777" w:rsidR="00A565D1" w:rsidRPr="004E73EF" w:rsidRDefault="00A565D1" w:rsidP="000E326E">
      <w:pPr>
        <w:keepNext/>
        <w:jc w:val="both"/>
        <w:rPr>
          <w:rFonts w:ascii="Arial" w:hAnsi="Arial" w:cs="Arial"/>
          <w:b/>
          <w:sz w:val="24"/>
          <w:szCs w:val="24"/>
        </w:rPr>
      </w:pPr>
    </w:p>
    <w:p w14:paraId="6D81029A" w14:textId="77777777" w:rsidR="00A1678E" w:rsidRDefault="00A1678E" w:rsidP="00A1678E">
      <w:pPr>
        <w:pStyle w:val="Odstavecseseznamem"/>
        <w:keepNext/>
        <w:numPr>
          <w:ilvl w:val="0"/>
          <w:numId w:val="36"/>
        </w:numPr>
        <w:spacing w:after="0" w:line="256" w:lineRule="auto"/>
        <w:ind w:left="567" w:hanging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finanční vědy Právnické fakulty Univerzity Karlovy v Praze</w:t>
      </w:r>
    </w:p>
    <w:p w14:paraId="094DCD8D" w14:textId="77777777" w:rsidR="00A1678E" w:rsidRDefault="00A1678E" w:rsidP="00A1678E">
      <w:pPr>
        <w:ind w:left="567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kfpfv@prf.cuni.cz</w:t>
      </w:r>
    </w:p>
    <w:p w14:paraId="08D35A97" w14:textId="77777777" w:rsidR="00A1678E" w:rsidRDefault="00A1678E" w:rsidP="00A1678E">
      <w:pPr>
        <w:pStyle w:val="Odstavecseseznamem"/>
        <w:keepNext/>
        <w:numPr>
          <w:ilvl w:val="0"/>
          <w:numId w:val="36"/>
        </w:numPr>
        <w:spacing w:after="0" w:line="256" w:lineRule="auto"/>
        <w:ind w:left="567" w:hanging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národního hospodářství Právnické fakulty Masarykovy univerzity</w:t>
      </w:r>
    </w:p>
    <w:p w14:paraId="2F470775" w14:textId="77777777" w:rsidR="00A1678E" w:rsidRDefault="00A1678E" w:rsidP="00A1678E">
      <w:pPr>
        <w:ind w:left="567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Petr.Mrkyvka@law.muni.cz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  <w:u w:val="single"/>
        </w:rPr>
        <w:t>Michal.Radvan@law.muni.cz</w:t>
      </w:r>
    </w:p>
    <w:p w14:paraId="52F5DA9C" w14:textId="77777777" w:rsidR="00A1678E" w:rsidRDefault="00A1678E" w:rsidP="00A1678E">
      <w:pPr>
        <w:pStyle w:val="Odstavecseseznamem"/>
        <w:keepNext/>
        <w:numPr>
          <w:ilvl w:val="0"/>
          <w:numId w:val="36"/>
        </w:numPr>
        <w:spacing w:after="0" w:line="256" w:lineRule="auto"/>
        <w:ind w:left="567" w:hanging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Rada hospodářské a sociální dohody České republiky</w:t>
      </w:r>
    </w:p>
    <w:p w14:paraId="3CD07AF9" w14:textId="77777777" w:rsidR="00A1678E" w:rsidRDefault="00A1678E" w:rsidP="00A1678E">
      <w:pPr>
        <w:ind w:left="567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tripartita@vlada.cz</w:t>
      </w:r>
      <w:r>
        <w:rPr>
          <w:rFonts w:ascii="Arial" w:hAnsi="Arial" w:cs="Arial"/>
          <w:sz w:val="24"/>
        </w:rPr>
        <w:t xml:space="preserve"> </w:t>
      </w:r>
    </w:p>
    <w:p w14:paraId="250A764E" w14:textId="77777777" w:rsidR="00A1678E" w:rsidRDefault="00A1678E" w:rsidP="00A1678E">
      <w:pPr>
        <w:pStyle w:val="Odstavecseseznamem"/>
        <w:keepNext/>
        <w:numPr>
          <w:ilvl w:val="0"/>
          <w:numId w:val="36"/>
        </w:numPr>
        <w:spacing w:after="0" w:line="256" w:lineRule="auto"/>
        <w:ind w:left="567" w:hanging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Stálé zastoupení České republiky při Evropské unii</w:t>
      </w:r>
    </w:p>
    <w:p w14:paraId="1D694BA1" w14:textId="77777777" w:rsidR="00A1678E" w:rsidRDefault="00A1678E" w:rsidP="00A1678E">
      <w:pPr>
        <w:ind w:left="567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eu.brussels@embassy.mzv.cz</w:t>
      </w:r>
    </w:p>
    <w:p w14:paraId="024F35D4" w14:textId="17D8B0B8" w:rsidR="00200D03" w:rsidRPr="00200D03" w:rsidRDefault="00200D03" w:rsidP="00200D03">
      <w:pPr>
        <w:ind w:left="567"/>
        <w:jc w:val="both"/>
        <w:rPr>
          <w:rFonts w:ascii="Arial" w:hAnsi="Arial" w:cs="Arial"/>
          <w:sz w:val="24"/>
          <w:u w:val="single"/>
        </w:rPr>
      </w:pPr>
    </w:p>
    <w:sectPr w:rsidR="00200D03" w:rsidRPr="00200D03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4096" w14:textId="77777777" w:rsidR="001259FA" w:rsidRDefault="001259FA">
      <w:r>
        <w:separator/>
      </w:r>
    </w:p>
  </w:endnote>
  <w:endnote w:type="continuationSeparator" w:id="0">
    <w:p w14:paraId="2B3CF85F" w14:textId="77777777" w:rsidR="001259FA" w:rsidRDefault="0012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9BFD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6EB425A1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101480E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7DA22203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4FFFD635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2C5E2" w14:textId="77777777" w:rsidR="001259FA" w:rsidRDefault="001259FA">
      <w:r>
        <w:separator/>
      </w:r>
    </w:p>
  </w:footnote>
  <w:footnote w:type="continuationSeparator" w:id="0">
    <w:p w14:paraId="6E179FF5" w14:textId="77777777" w:rsidR="001259FA" w:rsidRDefault="0012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F3407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10390256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7952E6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E63377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37CA06F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382C1C9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9039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A7B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D2C9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6649424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25F1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6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329E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1"/>
  </w:num>
  <w:num w:numId="5">
    <w:abstractNumId w:val="34"/>
  </w:num>
  <w:num w:numId="6">
    <w:abstractNumId w:val="19"/>
  </w:num>
  <w:num w:numId="7">
    <w:abstractNumId w:val="17"/>
  </w:num>
  <w:num w:numId="8">
    <w:abstractNumId w:val="27"/>
  </w:num>
  <w:num w:numId="9">
    <w:abstractNumId w:val="32"/>
  </w:num>
  <w:num w:numId="10">
    <w:abstractNumId w:val="14"/>
  </w:num>
  <w:num w:numId="11">
    <w:abstractNumId w:val="21"/>
  </w:num>
  <w:num w:numId="12">
    <w:abstractNumId w:val="13"/>
  </w:num>
  <w:num w:numId="13">
    <w:abstractNumId w:val="25"/>
  </w:num>
  <w:num w:numId="14">
    <w:abstractNumId w:val="30"/>
  </w:num>
  <w:num w:numId="15">
    <w:abstractNumId w:val="12"/>
  </w:num>
  <w:num w:numId="16">
    <w:abstractNumId w:val="23"/>
  </w:num>
  <w:num w:numId="17">
    <w:abstractNumId w:val="5"/>
  </w:num>
  <w:num w:numId="18">
    <w:abstractNumId w:val="31"/>
  </w:num>
  <w:num w:numId="19">
    <w:abstractNumId w:val="10"/>
  </w:num>
  <w:num w:numId="20">
    <w:abstractNumId w:val="0"/>
  </w:num>
  <w:num w:numId="21">
    <w:abstractNumId w:val="35"/>
  </w:num>
  <w:num w:numId="22">
    <w:abstractNumId w:val="16"/>
  </w:num>
  <w:num w:numId="23">
    <w:abstractNumId w:val="18"/>
  </w:num>
  <w:num w:numId="24">
    <w:abstractNumId w:val="4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2"/>
  </w:num>
  <w:num w:numId="27">
    <w:abstractNumId w:val="15"/>
  </w:num>
  <w:num w:numId="28">
    <w:abstractNumId w:val="7"/>
  </w:num>
  <w:num w:numId="29">
    <w:abstractNumId w:val="26"/>
  </w:num>
  <w:num w:numId="30">
    <w:abstractNumId w:val="9"/>
  </w:num>
  <w:num w:numId="31">
    <w:abstractNumId w:val="8"/>
  </w:num>
  <w:num w:numId="32">
    <w:abstractNumId w:val="22"/>
  </w:num>
  <w:num w:numId="33">
    <w:abstractNumId w:val="33"/>
  </w:num>
  <w:num w:numId="34">
    <w:abstractNumId w:val="24"/>
  </w:num>
  <w:num w:numId="35">
    <w:abstractNumId w:val="20"/>
    <w:lvlOverride w:ilvl="0">
      <w:startOverride w:val="1"/>
    </w:lvlOverride>
  </w:num>
  <w:num w:numId="36">
    <w:abstractNumId w:val="2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46F"/>
    <w:rsid w:val="00000CF0"/>
    <w:rsid w:val="00002F3E"/>
    <w:rsid w:val="0000616B"/>
    <w:rsid w:val="00013A9C"/>
    <w:rsid w:val="00043080"/>
    <w:rsid w:val="000549CC"/>
    <w:rsid w:val="000569A1"/>
    <w:rsid w:val="000676DD"/>
    <w:rsid w:val="00096615"/>
    <w:rsid w:val="000B1181"/>
    <w:rsid w:val="000C37EB"/>
    <w:rsid w:val="000C72B9"/>
    <w:rsid w:val="000C7D65"/>
    <w:rsid w:val="000D2A88"/>
    <w:rsid w:val="000D2FE4"/>
    <w:rsid w:val="000D3E13"/>
    <w:rsid w:val="000E03D9"/>
    <w:rsid w:val="000E155C"/>
    <w:rsid w:val="000E326E"/>
    <w:rsid w:val="000E415B"/>
    <w:rsid w:val="000F38C9"/>
    <w:rsid w:val="000F79EB"/>
    <w:rsid w:val="001019DD"/>
    <w:rsid w:val="0010721B"/>
    <w:rsid w:val="00125291"/>
    <w:rsid w:val="001259FA"/>
    <w:rsid w:val="0012773C"/>
    <w:rsid w:val="00131859"/>
    <w:rsid w:val="00131DA9"/>
    <w:rsid w:val="00136975"/>
    <w:rsid w:val="00141D83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41D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61FD"/>
    <w:rsid w:val="001E717F"/>
    <w:rsid w:val="001F337B"/>
    <w:rsid w:val="001F5E0F"/>
    <w:rsid w:val="00200D03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44E4B"/>
    <w:rsid w:val="00252326"/>
    <w:rsid w:val="0025246F"/>
    <w:rsid w:val="00276F3E"/>
    <w:rsid w:val="00285CDE"/>
    <w:rsid w:val="002941B3"/>
    <w:rsid w:val="002B11DE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1E54"/>
    <w:rsid w:val="0032245E"/>
    <w:rsid w:val="003355D6"/>
    <w:rsid w:val="00337195"/>
    <w:rsid w:val="0035011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6678"/>
    <w:rsid w:val="003D6049"/>
    <w:rsid w:val="003F1D56"/>
    <w:rsid w:val="0040176F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24F0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339"/>
    <w:rsid w:val="004A2B2E"/>
    <w:rsid w:val="004B2259"/>
    <w:rsid w:val="004B389A"/>
    <w:rsid w:val="004C057B"/>
    <w:rsid w:val="004C4B46"/>
    <w:rsid w:val="004C6A41"/>
    <w:rsid w:val="004D046C"/>
    <w:rsid w:val="004D0F7C"/>
    <w:rsid w:val="004E577D"/>
    <w:rsid w:val="004E73EF"/>
    <w:rsid w:val="004F0543"/>
    <w:rsid w:val="004F2FFD"/>
    <w:rsid w:val="004F4C29"/>
    <w:rsid w:val="004F4E3C"/>
    <w:rsid w:val="004F538D"/>
    <w:rsid w:val="00505535"/>
    <w:rsid w:val="0051352C"/>
    <w:rsid w:val="00525C69"/>
    <w:rsid w:val="00525EE3"/>
    <w:rsid w:val="00527A4C"/>
    <w:rsid w:val="00544E35"/>
    <w:rsid w:val="00552909"/>
    <w:rsid w:val="00552B86"/>
    <w:rsid w:val="005530CC"/>
    <w:rsid w:val="005566C5"/>
    <w:rsid w:val="0056335A"/>
    <w:rsid w:val="00566BBA"/>
    <w:rsid w:val="005A33AE"/>
    <w:rsid w:val="005B000E"/>
    <w:rsid w:val="005B5B81"/>
    <w:rsid w:val="005B5DB8"/>
    <w:rsid w:val="005B6613"/>
    <w:rsid w:val="005D4352"/>
    <w:rsid w:val="005D56F4"/>
    <w:rsid w:val="005E17FF"/>
    <w:rsid w:val="005F1910"/>
    <w:rsid w:val="005F389A"/>
    <w:rsid w:val="005F4D2A"/>
    <w:rsid w:val="00610453"/>
    <w:rsid w:val="00617909"/>
    <w:rsid w:val="00620AD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956CF"/>
    <w:rsid w:val="006A6D56"/>
    <w:rsid w:val="006A7125"/>
    <w:rsid w:val="006B5DE2"/>
    <w:rsid w:val="006B5FB3"/>
    <w:rsid w:val="006C541D"/>
    <w:rsid w:val="006C5484"/>
    <w:rsid w:val="006F258F"/>
    <w:rsid w:val="006F2CCF"/>
    <w:rsid w:val="00700049"/>
    <w:rsid w:val="0070093F"/>
    <w:rsid w:val="00700F9C"/>
    <w:rsid w:val="007121DF"/>
    <w:rsid w:val="007148C3"/>
    <w:rsid w:val="00717386"/>
    <w:rsid w:val="00732CD8"/>
    <w:rsid w:val="00742CCD"/>
    <w:rsid w:val="00743783"/>
    <w:rsid w:val="00745189"/>
    <w:rsid w:val="007452EE"/>
    <w:rsid w:val="0074587A"/>
    <w:rsid w:val="007516B1"/>
    <w:rsid w:val="007537E9"/>
    <w:rsid w:val="007559B3"/>
    <w:rsid w:val="007741F3"/>
    <w:rsid w:val="0077436A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226B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877A3"/>
    <w:rsid w:val="008A176A"/>
    <w:rsid w:val="008B36EA"/>
    <w:rsid w:val="008C3652"/>
    <w:rsid w:val="008C3E93"/>
    <w:rsid w:val="008D3C81"/>
    <w:rsid w:val="008D4722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1328"/>
    <w:rsid w:val="009547AE"/>
    <w:rsid w:val="009602A3"/>
    <w:rsid w:val="00967D1E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4D30"/>
    <w:rsid w:val="009E321E"/>
    <w:rsid w:val="009F5D88"/>
    <w:rsid w:val="009F61E9"/>
    <w:rsid w:val="00A1678E"/>
    <w:rsid w:val="00A2134C"/>
    <w:rsid w:val="00A2203F"/>
    <w:rsid w:val="00A42A37"/>
    <w:rsid w:val="00A4522D"/>
    <w:rsid w:val="00A462F4"/>
    <w:rsid w:val="00A54086"/>
    <w:rsid w:val="00A540EC"/>
    <w:rsid w:val="00A565D1"/>
    <w:rsid w:val="00A613FF"/>
    <w:rsid w:val="00A71C38"/>
    <w:rsid w:val="00A841C5"/>
    <w:rsid w:val="00A856B6"/>
    <w:rsid w:val="00A8683B"/>
    <w:rsid w:val="00A87243"/>
    <w:rsid w:val="00A94770"/>
    <w:rsid w:val="00AA120F"/>
    <w:rsid w:val="00AA2115"/>
    <w:rsid w:val="00AC0DCA"/>
    <w:rsid w:val="00AC4011"/>
    <w:rsid w:val="00AF2991"/>
    <w:rsid w:val="00B07F2A"/>
    <w:rsid w:val="00B13D3A"/>
    <w:rsid w:val="00B30198"/>
    <w:rsid w:val="00B33045"/>
    <w:rsid w:val="00B35C73"/>
    <w:rsid w:val="00B4433B"/>
    <w:rsid w:val="00B56197"/>
    <w:rsid w:val="00B71224"/>
    <w:rsid w:val="00B859C0"/>
    <w:rsid w:val="00B90B04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19BE"/>
    <w:rsid w:val="00C23CA3"/>
    <w:rsid w:val="00C30CE7"/>
    <w:rsid w:val="00C32AEF"/>
    <w:rsid w:val="00C46B51"/>
    <w:rsid w:val="00C503ED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2790"/>
    <w:rsid w:val="00CC4412"/>
    <w:rsid w:val="00CC6FCB"/>
    <w:rsid w:val="00CD11F2"/>
    <w:rsid w:val="00CD2241"/>
    <w:rsid w:val="00CD3000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55FEF"/>
    <w:rsid w:val="00D63021"/>
    <w:rsid w:val="00D6530C"/>
    <w:rsid w:val="00D66464"/>
    <w:rsid w:val="00D67D91"/>
    <w:rsid w:val="00D71900"/>
    <w:rsid w:val="00D73020"/>
    <w:rsid w:val="00D82460"/>
    <w:rsid w:val="00D97292"/>
    <w:rsid w:val="00DA6DCB"/>
    <w:rsid w:val="00E0597D"/>
    <w:rsid w:val="00E3569B"/>
    <w:rsid w:val="00E35C72"/>
    <w:rsid w:val="00E42E1F"/>
    <w:rsid w:val="00E526F8"/>
    <w:rsid w:val="00E579F5"/>
    <w:rsid w:val="00E607D9"/>
    <w:rsid w:val="00E84E29"/>
    <w:rsid w:val="00E9109F"/>
    <w:rsid w:val="00E94626"/>
    <w:rsid w:val="00EA1E2F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00D33E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0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570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144</cp:revision>
  <cp:lastPrinted>2018-05-23T08:55:00Z</cp:lastPrinted>
  <dcterms:created xsi:type="dcterms:W3CDTF">2018-05-22T13:14:00Z</dcterms:created>
  <dcterms:modified xsi:type="dcterms:W3CDTF">2025-06-19T14:02:00Z</dcterms:modified>
</cp:coreProperties>
</file>