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7D95EB" w14:textId="43C761D7" w:rsidR="00366307" w:rsidRPr="00761B50" w:rsidRDefault="008C5209">
      <w:pPr>
        <w:pStyle w:val="Nzev"/>
        <w:rPr>
          <w:b/>
          <w:sz w:val="24"/>
        </w:rPr>
      </w:pPr>
      <w:r w:rsidRPr="008C5209">
        <w:rPr>
          <w:b/>
          <w:sz w:val="24"/>
        </w:rPr>
        <w:t>ROZDÍLOVÁ TABULKA NÁVRHU PŘEDPISU ČR S LEGISLATIVOU EU</w:t>
      </w:r>
    </w:p>
    <w:p w14:paraId="50494B49" w14:textId="0F752529" w:rsidR="004725B3" w:rsidRPr="00761B50" w:rsidRDefault="00273EF1" w:rsidP="004725B3">
      <w:pPr>
        <w:overflowPunct/>
        <w:autoSpaceDE/>
        <w:autoSpaceDN/>
        <w:adjustRightInd/>
        <w:spacing w:before="120" w:after="120"/>
        <w:jc w:val="center"/>
        <w:textAlignment w:val="auto"/>
        <w:outlineLvl w:val="0"/>
        <w:rPr>
          <w:b/>
          <w:sz w:val="24"/>
          <w:szCs w:val="24"/>
        </w:rPr>
      </w:pPr>
      <w:r w:rsidRPr="00761B50">
        <w:rPr>
          <w:b/>
          <w:sz w:val="24"/>
          <w:szCs w:val="24"/>
        </w:rPr>
        <w:t>k návrhu zákona</w:t>
      </w:r>
      <w:r w:rsidR="00226F3E">
        <w:rPr>
          <w:b/>
          <w:sz w:val="24"/>
          <w:szCs w:val="24"/>
        </w:rPr>
        <w:t xml:space="preserve">, </w:t>
      </w:r>
      <w:r w:rsidR="00226F3E" w:rsidRPr="00226F3E">
        <w:rPr>
          <w:b/>
          <w:sz w:val="24"/>
          <w:szCs w:val="24"/>
        </w:rPr>
        <w:t xml:space="preserve">kterým se mění </w:t>
      </w:r>
      <w:r w:rsidR="005D4B0F">
        <w:rPr>
          <w:b/>
          <w:sz w:val="24"/>
          <w:szCs w:val="24"/>
        </w:rPr>
        <w:t>zákon č. 235/2004 Sb., o dani z přidané hodnoty, ve znění pozdějších předpisů</w:t>
      </w:r>
    </w:p>
    <w:p w14:paraId="7613680E" w14:textId="4F6E9960" w:rsidR="006669A4" w:rsidRPr="00761B50" w:rsidRDefault="006669A4" w:rsidP="006669A4">
      <w:pPr>
        <w:overflowPunct/>
        <w:autoSpaceDE/>
        <w:autoSpaceDN/>
        <w:adjustRightInd/>
        <w:spacing w:before="120" w:after="120"/>
        <w:textAlignment w:val="auto"/>
        <w:outlineLvl w:val="0"/>
        <w:rPr>
          <w:b/>
          <w:sz w:val="24"/>
          <w:szCs w:val="24"/>
        </w:rPr>
      </w:pPr>
      <w:r w:rsidRPr="00761B50">
        <w:rPr>
          <w:b/>
          <w:sz w:val="24"/>
          <w:szCs w:val="24"/>
        </w:rPr>
        <w:t>Zákon o dani z přidané hodnoty</w:t>
      </w:r>
      <w:r w:rsidR="007F24F6">
        <w:rPr>
          <w:b/>
          <w:sz w:val="24"/>
          <w:szCs w:val="24"/>
        </w:rPr>
        <w:t xml:space="preserve"> </w:t>
      </w:r>
    </w:p>
    <w:tbl>
      <w:tblPr>
        <w:tblW w:w="14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4"/>
        <w:gridCol w:w="4509"/>
        <w:gridCol w:w="1757"/>
        <w:gridCol w:w="1614"/>
        <w:gridCol w:w="5261"/>
      </w:tblGrid>
      <w:tr w:rsidR="004E44A6" w:rsidRPr="00761B50" w14:paraId="6AA64623" w14:textId="77777777" w:rsidTr="00FF330A">
        <w:tc>
          <w:tcPr>
            <w:tcW w:w="5703" w:type="dxa"/>
            <w:gridSpan w:val="2"/>
            <w:vAlign w:val="center"/>
          </w:tcPr>
          <w:p w14:paraId="5953D0D9" w14:textId="273BDBAF" w:rsidR="004E44A6" w:rsidRPr="00761B50" w:rsidRDefault="004E44A6" w:rsidP="000233CD">
            <w:pPr>
              <w:pStyle w:val="Textbubliny"/>
              <w:spacing w:before="60"/>
              <w:jc w:val="center"/>
              <w:rPr>
                <w:rFonts w:ascii="Times New Roman" w:hAnsi="Times New Roman" w:cs="Times New Roman"/>
                <w:b/>
                <w:bCs/>
                <w:sz w:val="20"/>
                <w:szCs w:val="20"/>
              </w:rPr>
            </w:pPr>
            <w:r w:rsidRPr="00761B50">
              <w:rPr>
                <w:rFonts w:ascii="Times New Roman" w:hAnsi="Times New Roman" w:cs="Times New Roman"/>
                <w:b/>
                <w:bCs/>
                <w:sz w:val="20"/>
                <w:szCs w:val="20"/>
              </w:rPr>
              <w:br w:type="page"/>
              <w:t>Navrhovaný právní předpis</w:t>
            </w:r>
          </w:p>
        </w:tc>
        <w:tc>
          <w:tcPr>
            <w:tcW w:w="8632" w:type="dxa"/>
            <w:gridSpan w:val="3"/>
            <w:vAlign w:val="center"/>
          </w:tcPr>
          <w:p w14:paraId="7F7FF350" w14:textId="77777777" w:rsidR="004E44A6" w:rsidRPr="00761B50" w:rsidRDefault="004E44A6" w:rsidP="000233CD">
            <w:pPr>
              <w:pStyle w:val="Textbubliny"/>
              <w:spacing w:before="60"/>
              <w:jc w:val="center"/>
              <w:rPr>
                <w:rFonts w:ascii="Times New Roman" w:hAnsi="Times New Roman" w:cs="Times New Roman"/>
                <w:b/>
                <w:bCs/>
                <w:sz w:val="20"/>
                <w:szCs w:val="20"/>
              </w:rPr>
            </w:pPr>
            <w:r w:rsidRPr="00761B50">
              <w:rPr>
                <w:rFonts w:ascii="Times New Roman" w:hAnsi="Times New Roman" w:cs="Times New Roman"/>
                <w:b/>
                <w:bCs/>
                <w:sz w:val="20"/>
                <w:szCs w:val="20"/>
              </w:rPr>
              <w:t>Odpovídající předpis EU</w:t>
            </w:r>
          </w:p>
        </w:tc>
      </w:tr>
      <w:tr w:rsidR="00761B50" w:rsidRPr="00761B50" w14:paraId="59E1B6BF" w14:textId="77777777" w:rsidTr="00FF330A">
        <w:tc>
          <w:tcPr>
            <w:tcW w:w="1194" w:type="dxa"/>
            <w:vAlign w:val="center"/>
          </w:tcPr>
          <w:p w14:paraId="07DD9325" w14:textId="37F488D9" w:rsidR="004725B3" w:rsidRPr="00761B50" w:rsidRDefault="00506795" w:rsidP="000233CD">
            <w:pPr>
              <w:spacing w:before="60"/>
              <w:jc w:val="both"/>
              <w:rPr>
                <w:b/>
                <w:bCs/>
              </w:rPr>
            </w:pPr>
            <w:r w:rsidRPr="00761B50">
              <w:rPr>
                <w:b/>
                <w:bCs/>
              </w:rPr>
              <w:t>Ustanovení</w:t>
            </w:r>
          </w:p>
        </w:tc>
        <w:tc>
          <w:tcPr>
            <w:tcW w:w="4509" w:type="dxa"/>
            <w:vAlign w:val="center"/>
          </w:tcPr>
          <w:p w14:paraId="5A62B188" w14:textId="77777777" w:rsidR="00506795" w:rsidRPr="00761B50" w:rsidRDefault="00506795" w:rsidP="000233CD">
            <w:pPr>
              <w:pStyle w:val="Pedmtkomente"/>
              <w:spacing w:before="60"/>
              <w:jc w:val="center"/>
            </w:pPr>
            <w:r w:rsidRPr="00761B50">
              <w:t>Obsah</w:t>
            </w:r>
          </w:p>
        </w:tc>
        <w:tc>
          <w:tcPr>
            <w:tcW w:w="1757" w:type="dxa"/>
            <w:vAlign w:val="center"/>
          </w:tcPr>
          <w:p w14:paraId="17418600" w14:textId="77777777" w:rsidR="00506795" w:rsidRPr="00761B50" w:rsidRDefault="00506795" w:rsidP="000233CD">
            <w:pPr>
              <w:spacing w:before="60"/>
              <w:jc w:val="center"/>
              <w:rPr>
                <w:b/>
                <w:bCs/>
              </w:rPr>
            </w:pPr>
            <w:r w:rsidRPr="00761B50">
              <w:rPr>
                <w:b/>
                <w:bCs/>
              </w:rPr>
              <w:t>CELEX č.</w:t>
            </w:r>
          </w:p>
        </w:tc>
        <w:tc>
          <w:tcPr>
            <w:tcW w:w="1614" w:type="dxa"/>
            <w:vAlign w:val="center"/>
          </w:tcPr>
          <w:p w14:paraId="47BE6E70" w14:textId="77777777" w:rsidR="00506795" w:rsidRPr="00761B50" w:rsidRDefault="00506795" w:rsidP="000233CD">
            <w:pPr>
              <w:spacing w:before="60"/>
            </w:pPr>
            <w:r w:rsidRPr="00761B50">
              <w:rPr>
                <w:b/>
                <w:bCs/>
              </w:rPr>
              <w:t>Ustanovení</w:t>
            </w:r>
          </w:p>
        </w:tc>
        <w:tc>
          <w:tcPr>
            <w:tcW w:w="5261" w:type="dxa"/>
            <w:vAlign w:val="center"/>
          </w:tcPr>
          <w:p w14:paraId="6F9FA09E" w14:textId="77777777" w:rsidR="00506795" w:rsidRPr="00761B50" w:rsidRDefault="00506795" w:rsidP="000233CD">
            <w:pPr>
              <w:spacing w:before="60"/>
              <w:jc w:val="center"/>
            </w:pPr>
            <w:r w:rsidRPr="00761B50">
              <w:rPr>
                <w:b/>
                <w:bCs/>
              </w:rPr>
              <w:t>Obsah</w:t>
            </w:r>
          </w:p>
        </w:tc>
      </w:tr>
      <w:tr w:rsidR="000202E5" w:rsidRPr="00761B50" w14:paraId="4E792AEA" w14:textId="77777777" w:rsidTr="00FF330A">
        <w:tc>
          <w:tcPr>
            <w:tcW w:w="1194" w:type="dxa"/>
            <w:tcBorders>
              <w:bottom w:val="single" w:sz="4" w:space="0" w:color="auto"/>
            </w:tcBorders>
          </w:tcPr>
          <w:p w14:paraId="194492FF" w14:textId="46DCADEE" w:rsidR="000202E5" w:rsidRPr="00761B50" w:rsidRDefault="000202E5" w:rsidP="000233CD">
            <w:pPr>
              <w:spacing w:before="60"/>
              <w:jc w:val="both"/>
              <w:rPr>
                <w:b/>
                <w:bCs/>
              </w:rPr>
            </w:pPr>
            <w:r w:rsidRPr="00520572">
              <w:t>Poznámka pod čarou č.</w:t>
            </w:r>
            <w:r w:rsidR="004E44A6">
              <w:t> </w:t>
            </w:r>
            <w:r w:rsidRPr="00520572">
              <w:t>1</w:t>
            </w:r>
          </w:p>
        </w:tc>
        <w:tc>
          <w:tcPr>
            <w:tcW w:w="4509" w:type="dxa"/>
            <w:tcBorders>
              <w:bottom w:val="single" w:sz="4" w:space="0" w:color="auto"/>
            </w:tcBorders>
            <w:vAlign w:val="center"/>
          </w:tcPr>
          <w:p w14:paraId="76C80E42" w14:textId="77D56B1A" w:rsidR="000202E5" w:rsidRPr="000202E5" w:rsidRDefault="005D4B0F" w:rsidP="000233CD">
            <w:pPr>
              <w:widowControl w:val="0"/>
              <w:tabs>
                <w:tab w:val="left" w:pos="3324"/>
              </w:tabs>
              <w:spacing w:before="60"/>
              <w:jc w:val="both"/>
              <w:rPr>
                <w:szCs w:val="24"/>
              </w:rPr>
            </w:pPr>
            <w:r w:rsidRPr="005D4B0F">
              <w:rPr>
                <w:szCs w:val="24"/>
              </w:rPr>
              <w:t>Směrnice Rady (EU) 2020/285 ze dne 18. února 2020, kterou se mění směrnice 2006/112/ES o společném systému daně z přidané hodnoty, pokud jde o zvláštní režim pro malé podniky, a nařízení (EU) č. 904/2010, pokud jde o správní spolupráci a výměnu informací za účelem sledování správného uplatňování zvláštního režimu pro malé podniky</w:t>
            </w:r>
            <w:r>
              <w:rPr>
                <w:szCs w:val="24"/>
              </w:rPr>
              <w:t>.</w:t>
            </w:r>
          </w:p>
        </w:tc>
        <w:tc>
          <w:tcPr>
            <w:tcW w:w="1757" w:type="dxa"/>
            <w:tcBorders>
              <w:bottom w:val="single" w:sz="4" w:space="0" w:color="auto"/>
            </w:tcBorders>
          </w:tcPr>
          <w:p w14:paraId="73D80112" w14:textId="6C9EE9F0" w:rsidR="000202E5" w:rsidRPr="00520572" w:rsidRDefault="005D4B0F" w:rsidP="000233CD">
            <w:pPr>
              <w:spacing w:before="60"/>
            </w:pPr>
            <w:r w:rsidRPr="005D4B0F">
              <w:t>32020L0285</w:t>
            </w:r>
          </w:p>
        </w:tc>
        <w:tc>
          <w:tcPr>
            <w:tcW w:w="1614" w:type="dxa"/>
            <w:tcBorders>
              <w:bottom w:val="single" w:sz="4" w:space="0" w:color="auto"/>
            </w:tcBorders>
          </w:tcPr>
          <w:p w14:paraId="40ADFC8F" w14:textId="235DAB58" w:rsidR="000202E5" w:rsidRPr="000202E5" w:rsidRDefault="000202E5" w:rsidP="000233CD">
            <w:pPr>
              <w:spacing w:before="60"/>
              <w:rPr>
                <w:b/>
                <w:bCs/>
              </w:rPr>
            </w:pPr>
            <w:r w:rsidRPr="00520572">
              <w:rPr>
                <w:szCs w:val="18"/>
              </w:rPr>
              <w:t xml:space="preserve">Článek 3 </w:t>
            </w:r>
            <w:r w:rsidR="004B7821">
              <w:rPr>
                <w:szCs w:val="18"/>
              </w:rPr>
              <w:br/>
            </w:r>
            <w:r w:rsidRPr="00520572">
              <w:rPr>
                <w:szCs w:val="18"/>
              </w:rPr>
              <w:t xml:space="preserve">odst. </w:t>
            </w:r>
            <w:r w:rsidR="005D4B0F">
              <w:rPr>
                <w:szCs w:val="18"/>
              </w:rPr>
              <w:t>1</w:t>
            </w:r>
          </w:p>
        </w:tc>
        <w:tc>
          <w:tcPr>
            <w:tcW w:w="5261" w:type="dxa"/>
            <w:tcBorders>
              <w:bottom w:val="single" w:sz="4" w:space="0" w:color="auto"/>
            </w:tcBorders>
          </w:tcPr>
          <w:p w14:paraId="4BE351A2" w14:textId="77777777" w:rsidR="005D4B0F" w:rsidRDefault="005D4B0F" w:rsidP="000233CD">
            <w:pPr>
              <w:overflowPunct/>
              <w:spacing w:before="60"/>
              <w:jc w:val="both"/>
              <w:textAlignment w:val="auto"/>
            </w:pPr>
            <w:r>
              <w:t>1. Členské státy přijmou a zveřejní právní a správní předpisy nezbytné pro dosažení souladu s článkem</w:t>
            </w:r>
            <w:bookmarkStart w:id="0" w:name="_GoBack"/>
            <w:bookmarkEnd w:id="0"/>
            <w:r>
              <w:t xml:space="preserve"> 1 této směrnice do 31. prosince 2024. Znění těchto předpisů neprodleně sdělí Komisi.</w:t>
            </w:r>
          </w:p>
          <w:p w14:paraId="6ABF9136" w14:textId="77777777" w:rsidR="005D4B0F" w:rsidRDefault="005D4B0F" w:rsidP="000233CD">
            <w:pPr>
              <w:overflowPunct/>
              <w:spacing w:before="60"/>
              <w:jc w:val="both"/>
              <w:textAlignment w:val="auto"/>
            </w:pPr>
            <w:r>
              <w:t>Použijí tyto předpisy od 1. ledna 2025.</w:t>
            </w:r>
          </w:p>
          <w:p w14:paraId="6DBEDEE0" w14:textId="5232AAE5" w:rsidR="000202E5" w:rsidRPr="00520572" w:rsidRDefault="005D4B0F" w:rsidP="000233CD">
            <w:pPr>
              <w:overflowPunct/>
              <w:spacing w:before="60"/>
              <w:jc w:val="both"/>
              <w:textAlignment w:val="auto"/>
            </w:pPr>
            <w:r>
              <w:t>Tyto předpisy přijaté členskými státy musí obsahovat odkaz na tuto směrnici nebo musí být takový odkaz učiněn při jejich úředním vyhlášení. Způsob odkazu si stanoví členské státy.</w:t>
            </w:r>
          </w:p>
        </w:tc>
      </w:tr>
      <w:tr w:rsidR="00C85377" w:rsidRPr="00761B50" w14:paraId="5E634800" w14:textId="77777777" w:rsidTr="00FF330A">
        <w:tc>
          <w:tcPr>
            <w:tcW w:w="1194" w:type="dxa"/>
            <w:tcBorders>
              <w:bottom w:val="single" w:sz="4" w:space="0" w:color="auto"/>
            </w:tcBorders>
          </w:tcPr>
          <w:p w14:paraId="16B2B1BD" w14:textId="46C0C0C0" w:rsidR="00C85377" w:rsidRPr="00520572" w:rsidRDefault="00C85377" w:rsidP="000233CD">
            <w:pPr>
              <w:spacing w:before="60"/>
              <w:jc w:val="both"/>
            </w:pPr>
            <w:r>
              <w:t>§ 2a odst. 2</w:t>
            </w:r>
          </w:p>
        </w:tc>
        <w:tc>
          <w:tcPr>
            <w:tcW w:w="4509" w:type="dxa"/>
            <w:tcBorders>
              <w:bottom w:val="single" w:sz="4" w:space="0" w:color="auto"/>
            </w:tcBorders>
            <w:vAlign w:val="center"/>
          </w:tcPr>
          <w:p w14:paraId="4834B803" w14:textId="2FC20E23" w:rsidR="00753FBA" w:rsidRPr="00753FBA" w:rsidRDefault="00753FBA" w:rsidP="00753FBA">
            <w:pPr>
              <w:widowControl w:val="0"/>
              <w:tabs>
                <w:tab w:val="left" w:pos="3324"/>
              </w:tabs>
              <w:spacing w:before="60"/>
              <w:jc w:val="both"/>
              <w:rPr>
                <w:b/>
                <w:szCs w:val="24"/>
              </w:rPr>
            </w:pPr>
            <w:r w:rsidRPr="00753FBA">
              <w:rPr>
                <w:b/>
                <w:szCs w:val="24"/>
              </w:rPr>
              <w:t>(2) Předmětem daně není pořízení zboží z jiného členského státu, pokud celková hodnota pořízeného zboží bez daně nepřekročila v příslušném ani bezprostředně předcházejícím kalendářním roce 326 000 Kč a pořízení zboží je uskutečněno</w:t>
            </w:r>
          </w:p>
          <w:p w14:paraId="29842202" w14:textId="6349AA5B" w:rsidR="00753FBA" w:rsidRPr="00753FBA" w:rsidRDefault="00753FBA" w:rsidP="00753FBA">
            <w:pPr>
              <w:widowControl w:val="0"/>
              <w:tabs>
                <w:tab w:val="left" w:pos="3324"/>
              </w:tabs>
              <w:spacing w:before="60"/>
              <w:jc w:val="both"/>
              <w:rPr>
                <w:b/>
                <w:szCs w:val="24"/>
              </w:rPr>
            </w:pPr>
            <w:r w:rsidRPr="00753FBA">
              <w:rPr>
                <w:b/>
                <w:szCs w:val="24"/>
              </w:rPr>
              <w:t>a)</w:t>
            </w:r>
            <w:r w:rsidR="00DF704A">
              <w:rPr>
                <w:b/>
                <w:szCs w:val="24"/>
              </w:rPr>
              <w:t xml:space="preserve"> </w:t>
            </w:r>
            <w:r w:rsidRPr="00753FBA">
              <w:rPr>
                <w:b/>
                <w:szCs w:val="24"/>
              </w:rPr>
              <w:t>osobou povinnou k dani se sídlem v tuzemsku, která není plátcem, s výjimkou osoby, která uskutečňuje pouze plnění, u kterých by neměla nárok na odpočet daně, pokud by byla plátcem, a</w:t>
            </w:r>
          </w:p>
          <w:p w14:paraId="4D19752D" w14:textId="73E3D0D8" w:rsidR="00753FBA" w:rsidRPr="00753FBA" w:rsidRDefault="00DF704A" w:rsidP="00753FBA">
            <w:pPr>
              <w:widowControl w:val="0"/>
              <w:tabs>
                <w:tab w:val="left" w:pos="3324"/>
              </w:tabs>
              <w:spacing w:before="60"/>
              <w:jc w:val="both"/>
              <w:rPr>
                <w:b/>
                <w:szCs w:val="24"/>
              </w:rPr>
            </w:pPr>
            <w:r>
              <w:rPr>
                <w:b/>
                <w:szCs w:val="24"/>
              </w:rPr>
              <w:t xml:space="preserve">1. </w:t>
            </w:r>
            <w:r w:rsidR="00753FBA" w:rsidRPr="00753FBA">
              <w:rPr>
                <w:b/>
                <w:szCs w:val="24"/>
              </w:rPr>
              <w:t>jejíž obrat v tuzemsku v bezprostředně předcházejícím kalendářním roce překročil částku podle § 6 odst. 1 nebo</w:t>
            </w:r>
          </w:p>
          <w:p w14:paraId="64B12001" w14:textId="0CB86F6B" w:rsidR="00753FBA" w:rsidRPr="00753FBA" w:rsidRDefault="00DF704A" w:rsidP="00753FBA">
            <w:pPr>
              <w:widowControl w:val="0"/>
              <w:tabs>
                <w:tab w:val="left" w:pos="3324"/>
              </w:tabs>
              <w:spacing w:before="60"/>
              <w:jc w:val="both"/>
              <w:rPr>
                <w:b/>
                <w:szCs w:val="24"/>
              </w:rPr>
            </w:pPr>
            <w:r>
              <w:rPr>
                <w:b/>
                <w:szCs w:val="24"/>
              </w:rPr>
              <w:t xml:space="preserve">2. </w:t>
            </w:r>
            <w:r w:rsidR="00753FBA" w:rsidRPr="00753FBA">
              <w:rPr>
                <w:b/>
                <w:szCs w:val="24"/>
              </w:rPr>
              <w:t>jejíž obrat v tuzemsku překročil v příslušném kalendářním roce částku podle § 6 odst. 2 písm. b),</w:t>
            </w:r>
          </w:p>
          <w:p w14:paraId="7A25AC56" w14:textId="4BCAE4BA" w:rsidR="00753FBA" w:rsidRPr="00753FBA" w:rsidRDefault="00DF704A" w:rsidP="00753FBA">
            <w:pPr>
              <w:widowControl w:val="0"/>
              <w:tabs>
                <w:tab w:val="left" w:pos="3324"/>
              </w:tabs>
              <w:spacing w:before="60"/>
              <w:jc w:val="both"/>
              <w:rPr>
                <w:b/>
                <w:szCs w:val="24"/>
              </w:rPr>
            </w:pPr>
            <w:r>
              <w:rPr>
                <w:b/>
                <w:szCs w:val="24"/>
              </w:rPr>
              <w:t xml:space="preserve">b) </w:t>
            </w:r>
            <w:r w:rsidR="00753FBA" w:rsidRPr="00753FBA">
              <w:rPr>
                <w:b/>
                <w:szCs w:val="24"/>
              </w:rPr>
              <w:t>osobou povinnou k dani se sídlem nebo provozovnou v jiném členském státě, která</w:t>
            </w:r>
          </w:p>
          <w:p w14:paraId="1251679D" w14:textId="58E49A80" w:rsidR="00753FBA" w:rsidRPr="00753FBA" w:rsidRDefault="00DF704A" w:rsidP="00753FBA">
            <w:pPr>
              <w:widowControl w:val="0"/>
              <w:tabs>
                <w:tab w:val="left" w:pos="3324"/>
              </w:tabs>
              <w:spacing w:before="60"/>
              <w:jc w:val="both"/>
              <w:rPr>
                <w:b/>
                <w:szCs w:val="24"/>
              </w:rPr>
            </w:pPr>
            <w:r>
              <w:rPr>
                <w:b/>
                <w:szCs w:val="24"/>
              </w:rPr>
              <w:t xml:space="preserve">1. </w:t>
            </w:r>
            <w:r w:rsidR="00753FBA" w:rsidRPr="00753FBA">
              <w:rPr>
                <w:b/>
                <w:szCs w:val="24"/>
              </w:rPr>
              <w:t>není v tuzemsku plátcem, s výjimkou osoby registrované do režimu pro malé podniky v tuzemsku, která může tento režim využívat, a která je ve všech jiných členských státech osobou s obdobným postavením jako v tuzemsku osoba povinná k dani se sídlem v tuzemsku, která není plátcem, nebo</w:t>
            </w:r>
          </w:p>
          <w:p w14:paraId="57FFAFA0" w14:textId="4802C155" w:rsidR="003848B8" w:rsidRDefault="00DF704A" w:rsidP="00753FBA">
            <w:pPr>
              <w:widowControl w:val="0"/>
              <w:tabs>
                <w:tab w:val="left" w:pos="3324"/>
              </w:tabs>
              <w:spacing w:before="60"/>
              <w:jc w:val="both"/>
              <w:rPr>
                <w:b/>
                <w:szCs w:val="24"/>
              </w:rPr>
            </w:pPr>
            <w:r>
              <w:rPr>
                <w:b/>
                <w:szCs w:val="24"/>
              </w:rPr>
              <w:lastRenderedPageBreak/>
              <w:t xml:space="preserve">2. </w:t>
            </w:r>
            <w:r w:rsidR="00753FBA" w:rsidRPr="00753FBA">
              <w:rPr>
                <w:b/>
                <w:szCs w:val="24"/>
              </w:rPr>
              <w:t>je osobou registrovanou do režimu pro malé podniky v tuzemsku, která může tento režim využívat, a která jedná jako taková,</w:t>
            </w:r>
          </w:p>
          <w:p w14:paraId="2EC94EEE" w14:textId="447D978A" w:rsidR="00753FBA" w:rsidRPr="00753FBA" w:rsidRDefault="003848B8" w:rsidP="00753FBA">
            <w:pPr>
              <w:widowControl w:val="0"/>
              <w:tabs>
                <w:tab w:val="left" w:pos="3324"/>
              </w:tabs>
              <w:spacing w:before="60"/>
              <w:jc w:val="both"/>
              <w:rPr>
                <w:b/>
                <w:szCs w:val="24"/>
              </w:rPr>
            </w:pPr>
            <w:r>
              <w:rPr>
                <w:b/>
                <w:szCs w:val="24"/>
              </w:rPr>
              <w:t>c</w:t>
            </w:r>
            <w:r w:rsidR="00DF704A">
              <w:rPr>
                <w:b/>
                <w:szCs w:val="24"/>
              </w:rPr>
              <w:t xml:space="preserve">) </w:t>
            </w:r>
            <w:r w:rsidR="00753FBA" w:rsidRPr="00753FBA">
              <w:rPr>
                <w:b/>
                <w:szCs w:val="24"/>
              </w:rPr>
              <w:t>osobou povinnou k dani, na kterou se v jiném členském státě vztahuje společný režim daňového paušálu pro zemědělce, nebo</w:t>
            </w:r>
          </w:p>
          <w:p w14:paraId="60595FDF" w14:textId="4865F066" w:rsidR="00C85377" w:rsidRPr="00C85377" w:rsidRDefault="003848B8" w:rsidP="000233CD">
            <w:pPr>
              <w:widowControl w:val="0"/>
              <w:tabs>
                <w:tab w:val="left" w:pos="3324"/>
              </w:tabs>
              <w:spacing w:before="60"/>
              <w:jc w:val="both"/>
              <w:rPr>
                <w:b/>
                <w:szCs w:val="24"/>
              </w:rPr>
            </w:pPr>
            <w:r>
              <w:rPr>
                <w:b/>
                <w:szCs w:val="24"/>
              </w:rPr>
              <w:t>d</w:t>
            </w:r>
            <w:r w:rsidR="00DF704A">
              <w:rPr>
                <w:b/>
                <w:szCs w:val="24"/>
              </w:rPr>
              <w:t xml:space="preserve">) </w:t>
            </w:r>
            <w:r w:rsidR="00753FBA" w:rsidRPr="00753FBA">
              <w:rPr>
                <w:b/>
                <w:szCs w:val="24"/>
              </w:rPr>
              <w:t>právnickou osobou nepovinnou k dani.</w:t>
            </w:r>
          </w:p>
        </w:tc>
        <w:tc>
          <w:tcPr>
            <w:tcW w:w="1757" w:type="dxa"/>
            <w:tcBorders>
              <w:bottom w:val="single" w:sz="4" w:space="0" w:color="auto"/>
            </w:tcBorders>
          </w:tcPr>
          <w:p w14:paraId="5FBFE166" w14:textId="47262716" w:rsidR="00C85377" w:rsidRPr="005D4B0F" w:rsidRDefault="00C85377" w:rsidP="000233CD">
            <w:pPr>
              <w:spacing w:before="60"/>
            </w:pPr>
            <w:r w:rsidRPr="00C85377">
              <w:lastRenderedPageBreak/>
              <w:t>32006L0112</w:t>
            </w:r>
          </w:p>
        </w:tc>
        <w:tc>
          <w:tcPr>
            <w:tcW w:w="1614" w:type="dxa"/>
            <w:tcBorders>
              <w:bottom w:val="single" w:sz="4" w:space="0" w:color="auto"/>
            </w:tcBorders>
          </w:tcPr>
          <w:p w14:paraId="5F36FBC4" w14:textId="05E92569" w:rsidR="00C85377" w:rsidRPr="00520572" w:rsidRDefault="00C85377" w:rsidP="000233CD">
            <w:pPr>
              <w:spacing w:before="60"/>
              <w:rPr>
                <w:szCs w:val="18"/>
              </w:rPr>
            </w:pPr>
            <w:r>
              <w:rPr>
                <w:szCs w:val="18"/>
              </w:rPr>
              <w:t>Článek 3 odst. 1 a 2</w:t>
            </w:r>
          </w:p>
        </w:tc>
        <w:tc>
          <w:tcPr>
            <w:tcW w:w="5261" w:type="dxa"/>
            <w:tcBorders>
              <w:bottom w:val="single" w:sz="4" w:space="0" w:color="auto"/>
            </w:tcBorders>
          </w:tcPr>
          <w:p w14:paraId="300FDA4E" w14:textId="77777777" w:rsidR="00C85377" w:rsidRDefault="00C85377" w:rsidP="000233CD">
            <w:pPr>
              <w:overflowPunct/>
              <w:spacing w:before="60"/>
              <w:jc w:val="both"/>
              <w:textAlignment w:val="auto"/>
            </w:pPr>
            <w:r>
              <w:t>1. Odchylně od čl. 2 odst. 1 písm. b) bodu i) nejsou předmětem DPH tato plnění:</w:t>
            </w:r>
          </w:p>
          <w:p w14:paraId="05463E80" w14:textId="77777777" w:rsidR="00C85377" w:rsidRDefault="00C85377" w:rsidP="000233CD">
            <w:pPr>
              <w:overflowPunct/>
              <w:spacing w:before="60"/>
              <w:jc w:val="both"/>
              <w:textAlignment w:val="auto"/>
            </w:pPr>
            <w:r>
              <w:t>a) pořízení zboží uvnitř Společenství osobou povinnou k dani nebo právnickou osobou nepovinnou k dani, jehož dodání by v rámci členského státu bylo osvobozeno od daně podle článků 148 a 151;</w:t>
            </w:r>
          </w:p>
          <w:p w14:paraId="43784C91" w14:textId="77777777" w:rsidR="00C85377" w:rsidRDefault="00C85377" w:rsidP="000233CD">
            <w:pPr>
              <w:overflowPunct/>
              <w:spacing w:before="60"/>
              <w:jc w:val="both"/>
              <w:textAlignment w:val="auto"/>
            </w:pPr>
            <w:r w:rsidRPr="00C85377">
              <w:t>b) pořízení zboží uvnitř Společenství jiné než pořízení podle písmene a) a článku 4 a jiné než pořízení nových dopravních prostředků nebo výrobků podléhajících spotřební dani, uskutečněné osobou povinnou k dani pro účely jejího zemědělského, lesnického nebo rybářského podniku, na který se vztahuje společný režim daňového paušálu pro zemědělce, nebo osobou povinnou k dani, která uskutečňuje pouze dodání zboží nebo poskytnutí služeb, u nichž daň není odpočitatelná, anebo právnickou osobou nepovinnou k dani.</w:t>
            </w:r>
          </w:p>
          <w:p w14:paraId="5095ED02" w14:textId="77777777" w:rsidR="00C85377" w:rsidRDefault="00C85377" w:rsidP="000233CD">
            <w:pPr>
              <w:overflowPunct/>
              <w:spacing w:before="60"/>
              <w:jc w:val="both"/>
              <w:textAlignment w:val="auto"/>
            </w:pPr>
            <w:r>
              <w:t>2. Ustanovení odst. 1 písm. b) se použije jen v případě, že jsou splněny tyto podmínky:</w:t>
            </w:r>
          </w:p>
          <w:p w14:paraId="22B23B5F" w14:textId="77777777" w:rsidR="00C85377" w:rsidRDefault="00C85377" w:rsidP="000233CD">
            <w:pPr>
              <w:overflowPunct/>
              <w:spacing w:before="60"/>
              <w:jc w:val="both"/>
              <w:textAlignment w:val="auto"/>
            </w:pPr>
            <w:r>
              <w:t>a) celková hodnota zboží pořízeného uvnitř Společenství nepřesáhne v běžném kalendářním roce prahovou hodnotu, kterou stanoví členské státy a která nesmí být nižší než 10000 EUR nebo ekvivalent této částky v národní měně;</w:t>
            </w:r>
          </w:p>
          <w:p w14:paraId="2A9C7697" w14:textId="77777777" w:rsidR="00C85377" w:rsidRDefault="00C85377" w:rsidP="000233CD">
            <w:pPr>
              <w:overflowPunct/>
              <w:spacing w:before="60"/>
              <w:jc w:val="both"/>
              <w:textAlignment w:val="auto"/>
            </w:pPr>
            <w:r>
              <w:lastRenderedPageBreak/>
              <w:t>b) celková hodnota zboží pořízeného uvnitř Společenství nepřesáhla v předchozím kalendářním roce prahovou hodnotu stanovenou v písmenu a).</w:t>
            </w:r>
          </w:p>
          <w:p w14:paraId="5B6575C1" w14:textId="4F7E58D8" w:rsidR="00C85377" w:rsidRDefault="00C85377" w:rsidP="000233CD">
            <w:pPr>
              <w:overflowPunct/>
              <w:spacing w:before="60"/>
              <w:jc w:val="both"/>
              <w:textAlignment w:val="auto"/>
            </w:pPr>
            <w:r>
              <w:t>Prahová hodnota, která slouží jako referenční hodnota, sestává z celkové hodnoty zboží podle odst. 1 písm. b) pořízeného uvnitř Společenství, bez DPH, splatné nebo odvedené v členském státě zahájení odeslání nebo přepravy zboží.</w:t>
            </w:r>
          </w:p>
        </w:tc>
      </w:tr>
      <w:tr w:rsidR="00E63315" w:rsidRPr="00761B50" w14:paraId="1A8B3391" w14:textId="77777777" w:rsidTr="006A13C8">
        <w:tc>
          <w:tcPr>
            <w:tcW w:w="1194" w:type="dxa"/>
            <w:tcBorders>
              <w:bottom w:val="single" w:sz="4" w:space="0" w:color="auto"/>
            </w:tcBorders>
            <w:shd w:val="clear" w:color="auto" w:fill="auto"/>
          </w:tcPr>
          <w:p w14:paraId="4158C283" w14:textId="0F667AD8" w:rsidR="00E63315" w:rsidRPr="00520572" w:rsidRDefault="00E63315" w:rsidP="000233CD">
            <w:pPr>
              <w:spacing w:before="60"/>
              <w:jc w:val="both"/>
            </w:pPr>
            <w:r>
              <w:lastRenderedPageBreak/>
              <w:t>§ 4 odst. 1 písm. a)</w:t>
            </w:r>
          </w:p>
        </w:tc>
        <w:tc>
          <w:tcPr>
            <w:tcW w:w="4509" w:type="dxa"/>
            <w:tcBorders>
              <w:bottom w:val="single" w:sz="4" w:space="0" w:color="auto"/>
            </w:tcBorders>
            <w:shd w:val="clear" w:color="auto" w:fill="auto"/>
          </w:tcPr>
          <w:p w14:paraId="28D5B233" w14:textId="77777777" w:rsidR="003D5C66" w:rsidRPr="00DA65D9" w:rsidRDefault="003D5C66" w:rsidP="00DA65D9">
            <w:pPr>
              <w:spacing w:before="60"/>
              <w:jc w:val="both"/>
            </w:pPr>
            <w:r w:rsidRPr="00DA65D9">
              <w:rPr>
                <w:rFonts w:eastAsiaTheme="minorEastAsia"/>
              </w:rPr>
              <w:t xml:space="preserve">(1) </w:t>
            </w:r>
            <w:r w:rsidRPr="00DA65D9">
              <w:t>Pro účely tohoto zákona se rozumí:</w:t>
            </w:r>
          </w:p>
          <w:p w14:paraId="052AE1F4" w14:textId="5872BE31" w:rsidR="00E63315" w:rsidRPr="00DA65D9" w:rsidRDefault="00E63315" w:rsidP="000233CD">
            <w:pPr>
              <w:widowControl w:val="0"/>
              <w:tabs>
                <w:tab w:val="left" w:pos="3324"/>
              </w:tabs>
              <w:spacing w:before="60"/>
              <w:jc w:val="both"/>
              <w:rPr>
                <w:b/>
              </w:rPr>
            </w:pPr>
            <w:r w:rsidRPr="00DA65D9">
              <w:rPr>
                <w:b/>
              </w:rPr>
              <w:t>a) úplatou peněžité nebo nepeněžité protiplnění poskytnuté v přímé souvislosti s plněním včetně dotace přímo vázané k ceně plnění,</w:t>
            </w:r>
          </w:p>
        </w:tc>
        <w:tc>
          <w:tcPr>
            <w:tcW w:w="1757" w:type="dxa"/>
            <w:tcBorders>
              <w:bottom w:val="single" w:sz="4" w:space="0" w:color="auto"/>
            </w:tcBorders>
            <w:shd w:val="clear" w:color="auto" w:fill="auto"/>
          </w:tcPr>
          <w:p w14:paraId="592AF042" w14:textId="4F0192CB" w:rsidR="00E63315" w:rsidRPr="005D4B0F" w:rsidRDefault="00E63315" w:rsidP="000233CD">
            <w:pPr>
              <w:spacing w:before="60"/>
            </w:pPr>
            <w:r w:rsidRPr="002650F5">
              <w:t>32006L0112</w:t>
            </w:r>
          </w:p>
        </w:tc>
        <w:tc>
          <w:tcPr>
            <w:tcW w:w="1614" w:type="dxa"/>
            <w:tcBorders>
              <w:bottom w:val="single" w:sz="4" w:space="0" w:color="auto"/>
            </w:tcBorders>
            <w:shd w:val="clear" w:color="auto" w:fill="auto"/>
          </w:tcPr>
          <w:p w14:paraId="5F4FEAAB" w14:textId="0C8ED293" w:rsidR="00E63315" w:rsidRPr="00520572" w:rsidRDefault="00BB0877" w:rsidP="000233CD">
            <w:pPr>
              <w:spacing w:before="60"/>
              <w:rPr>
                <w:szCs w:val="18"/>
              </w:rPr>
            </w:pPr>
            <w:r w:rsidRPr="00BB0877">
              <w:rPr>
                <w:szCs w:val="18"/>
              </w:rPr>
              <w:t>Článek 73</w:t>
            </w:r>
          </w:p>
        </w:tc>
        <w:tc>
          <w:tcPr>
            <w:tcW w:w="5261" w:type="dxa"/>
            <w:tcBorders>
              <w:bottom w:val="single" w:sz="4" w:space="0" w:color="auto"/>
            </w:tcBorders>
            <w:shd w:val="clear" w:color="auto" w:fill="auto"/>
          </w:tcPr>
          <w:p w14:paraId="7EBB8F5C" w14:textId="5BE917D5" w:rsidR="00BB0877" w:rsidRDefault="00BB0877" w:rsidP="000233CD">
            <w:pPr>
              <w:overflowPunct/>
              <w:spacing w:before="60"/>
              <w:jc w:val="both"/>
              <w:textAlignment w:val="auto"/>
            </w:pPr>
            <w:r>
              <w:t>Dodání zboží a poskytnutí služby</w:t>
            </w:r>
          </w:p>
          <w:p w14:paraId="17EA8208" w14:textId="665195DE" w:rsidR="00E63315" w:rsidRDefault="00BB0877" w:rsidP="000233CD">
            <w:pPr>
              <w:overflowPunct/>
              <w:spacing w:before="60"/>
              <w:jc w:val="both"/>
              <w:textAlignment w:val="auto"/>
            </w:pPr>
            <w:r>
              <w:t>Při dodání zboží nebo poskytnutí služby jiných, než jsou plnění uvedená v článcích 74 až 77, zahrnuje základ daně vše, co tvoří protiplnění, které dodavatel nebo poskytovatel získal nebo má získat od pořizovatele, příjemce nebo třetí osoby za takové dodání zboží nebo poskytnutí služby, včetně dotací přímo vázaných k ceně těchto plnění.</w:t>
            </w:r>
          </w:p>
        </w:tc>
      </w:tr>
      <w:tr w:rsidR="006063BC" w:rsidRPr="00761B50" w14:paraId="2647BF9C" w14:textId="77777777" w:rsidTr="00FF330A">
        <w:tc>
          <w:tcPr>
            <w:tcW w:w="1194" w:type="dxa"/>
            <w:tcBorders>
              <w:bottom w:val="single" w:sz="4" w:space="0" w:color="auto"/>
            </w:tcBorders>
            <w:shd w:val="clear" w:color="auto" w:fill="auto"/>
          </w:tcPr>
          <w:p w14:paraId="69032304" w14:textId="710092F7" w:rsidR="006063BC" w:rsidRDefault="006063BC" w:rsidP="000233CD">
            <w:pPr>
              <w:spacing w:before="60"/>
              <w:jc w:val="both"/>
            </w:pPr>
            <w:r>
              <w:t>§ 4 odst. 1 písm. i)</w:t>
            </w:r>
          </w:p>
        </w:tc>
        <w:tc>
          <w:tcPr>
            <w:tcW w:w="4509" w:type="dxa"/>
            <w:tcBorders>
              <w:bottom w:val="single" w:sz="4" w:space="0" w:color="auto"/>
            </w:tcBorders>
            <w:shd w:val="clear" w:color="auto" w:fill="auto"/>
          </w:tcPr>
          <w:p w14:paraId="38634BF0" w14:textId="5E791EB1" w:rsidR="006063BC" w:rsidRPr="006063BC" w:rsidRDefault="006063BC" w:rsidP="000233CD">
            <w:pPr>
              <w:spacing w:before="60"/>
              <w:jc w:val="both"/>
              <w:rPr>
                <w:rFonts w:eastAsiaTheme="minorEastAsia"/>
                <w:b/>
              </w:rPr>
            </w:pPr>
            <w:r w:rsidRPr="006063BC">
              <w:rPr>
                <w:rFonts w:eastAsiaTheme="minorEastAsia"/>
                <w:b/>
              </w:rPr>
              <w:t>i) sídlem adresa místa, kde jsou přijímána zásadní rozhodnutí týkající se řízení osoby, nebo místo, kde se schází její vedení; nemá-li fyzická osoba žádné z těchto míst, považuje se za její sídlo místo jejího pobytu,</w:t>
            </w:r>
          </w:p>
        </w:tc>
        <w:tc>
          <w:tcPr>
            <w:tcW w:w="1757" w:type="dxa"/>
            <w:tcBorders>
              <w:bottom w:val="single" w:sz="4" w:space="0" w:color="auto"/>
            </w:tcBorders>
            <w:shd w:val="clear" w:color="auto" w:fill="auto"/>
          </w:tcPr>
          <w:p w14:paraId="5464F6DA" w14:textId="718225D1" w:rsidR="006063BC" w:rsidRPr="002650F5" w:rsidRDefault="006063BC" w:rsidP="000233CD">
            <w:pPr>
              <w:spacing w:before="60"/>
            </w:pPr>
            <w:r w:rsidRPr="006063BC">
              <w:t>32011R0282</w:t>
            </w:r>
          </w:p>
        </w:tc>
        <w:tc>
          <w:tcPr>
            <w:tcW w:w="1614" w:type="dxa"/>
            <w:tcBorders>
              <w:bottom w:val="single" w:sz="4" w:space="0" w:color="auto"/>
            </w:tcBorders>
            <w:shd w:val="clear" w:color="auto" w:fill="auto"/>
          </w:tcPr>
          <w:p w14:paraId="405ED9AB" w14:textId="30C6EC25" w:rsidR="006063BC" w:rsidRPr="00BB0877" w:rsidRDefault="006063BC" w:rsidP="000233CD">
            <w:pPr>
              <w:spacing w:before="60"/>
              <w:rPr>
                <w:szCs w:val="18"/>
              </w:rPr>
            </w:pPr>
            <w:r>
              <w:rPr>
                <w:szCs w:val="18"/>
              </w:rPr>
              <w:t>Článek 10 odst. 1 a 2</w:t>
            </w:r>
          </w:p>
        </w:tc>
        <w:tc>
          <w:tcPr>
            <w:tcW w:w="5261" w:type="dxa"/>
            <w:tcBorders>
              <w:bottom w:val="single" w:sz="4" w:space="0" w:color="auto"/>
            </w:tcBorders>
            <w:shd w:val="clear" w:color="auto" w:fill="auto"/>
          </w:tcPr>
          <w:p w14:paraId="7A43E8DE" w14:textId="77777777" w:rsidR="006063BC" w:rsidRDefault="006063BC" w:rsidP="006063BC">
            <w:pPr>
              <w:overflowPunct/>
              <w:spacing w:before="60"/>
              <w:jc w:val="both"/>
              <w:textAlignment w:val="auto"/>
            </w:pPr>
            <w:r>
              <w:t>1. Pro účely článků 44 a 45 směrnice 2006/112/ES je sídlem ekonomické činnosti osoby povinné k dani místo, kde dochází k výkonu ústřední správy podniku.</w:t>
            </w:r>
          </w:p>
          <w:p w14:paraId="1A498775" w14:textId="77777777" w:rsidR="006063BC" w:rsidRDefault="006063BC" w:rsidP="006063BC">
            <w:pPr>
              <w:overflowPunct/>
              <w:spacing w:before="60"/>
              <w:jc w:val="both"/>
              <w:textAlignment w:val="auto"/>
            </w:pPr>
            <w:r>
              <w:t>2. Při určování místa uvedeného v odstavci 1 se vezme v úvahu místo, kde jsou přijímána zásadní rozhodnutí týkající se obecného řízení podniku, místo statutárního sídla podniku, a místo, kde se schází vedení podniku.</w:t>
            </w:r>
          </w:p>
          <w:p w14:paraId="11D1521C" w14:textId="11DE6242" w:rsidR="006063BC" w:rsidRDefault="006063BC" w:rsidP="006063BC">
            <w:pPr>
              <w:overflowPunct/>
              <w:spacing w:before="60"/>
              <w:jc w:val="both"/>
              <w:textAlignment w:val="auto"/>
            </w:pPr>
            <w:r>
              <w:t>Nelze-li podle těchto kritérií s jistotou určit sídlo ekonomické činnosti, je určujícím kritériem místo, kde jsou přijímána zásadní rozhodnutí týkající se obecného řízení podniku.</w:t>
            </w:r>
          </w:p>
        </w:tc>
      </w:tr>
      <w:tr w:rsidR="00E655BB" w:rsidRPr="00761B50" w14:paraId="6767EBAB" w14:textId="77777777" w:rsidTr="006A13C8">
        <w:tc>
          <w:tcPr>
            <w:tcW w:w="1194" w:type="dxa"/>
            <w:tcBorders>
              <w:bottom w:val="single" w:sz="4" w:space="0" w:color="auto"/>
            </w:tcBorders>
          </w:tcPr>
          <w:p w14:paraId="432CA636" w14:textId="3B61D544" w:rsidR="00E655BB" w:rsidRPr="002650F5" w:rsidRDefault="003D7D28" w:rsidP="000233CD">
            <w:pPr>
              <w:spacing w:before="60"/>
              <w:jc w:val="both"/>
            </w:pPr>
            <w:r>
              <w:t>§ 4 odst</w:t>
            </w:r>
            <w:r w:rsidR="004B7821">
              <w:t>.</w:t>
            </w:r>
            <w:r>
              <w:t xml:space="preserve"> 4</w:t>
            </w:r>
            <w:r w:rsidR="00C6252D">
              <w:t xml:space="preserve"> písm. b)</w:t>
            </w:r>
            <w:r>
              <w:t xml:space="preserve"> </w:t>
            </w:r>
          </w:p>
        </w:tc>
        <w:tc>
          <w:tcPr>
            <w:tcW w:w="4509" w:type="dxa"/>
            <w:tcBorders>
              <w:bottom w:val="single" w:sz="4" w:space="0" w:color="auto"/>
            </w:tcBorders>
          </w:tcPr>
          <w:p w14:paraId="53EDCF05" w14:textId="77777777" w:rsidR="003D7D28" w:rsidRPr="003D7D28" w:rsidRDefault="003D7D28" w:rsidP="000233CD">
            <w:pPr>
              <w:spacing w:before="60"/>
              <w:jc w:val="both"/>
            </w:pPr>
            <w:r w:rsidRPr="003D7D28">
              <w:t>(4) Pro účely tohoto zákona se dále rozumí</w:t>
            </w:r>
          </w:p>
          <w:p w14:paraId="739F67F3" w14:textId="3C5239EC" w:rsidR="003D7D28" w:rsidRPr="00C6252D" w:rsidRDefault="003D7D28" w:rsidP="000233CD">
            <w:pPr>
              <w:spacing w:before="60"/>
              <w:jc w:val="both"/>
              <w:rPr>
                <w:strike/>
              </w:rPr>
            </w:pPr>
            <w:r w:rsidRPr="00C6252D">
              <w:rPr>
                <w:strike/>
              </w:rPr>
              <w:t>b)</w:t>
            </w:r>
            <w:r w:rsidR="009E6DCC">
              <w:rPr>
                <w:strike/>
              </w:rPr>
              <w:t xml:space="preserve"> </w:t>
            </w:r>
            <w:r w:rsidRPr="00C6252D">
              <w:rPr>
                <w:strike/>
              </w:rPr>
              <w:t>novým dopravním prostředkem</w:t>
            </w:r>
          </w:p>
          <w:p w14:paraId="4563D87A" w14:textId="3984D68C" w:rsidR="003D7D28" w:rsidRPr="00C6252D" w:rsidRDefault="003D7D28" w:rsidP="000233CD">
            <w:pPr>
              <w:spacing w:before="60"/>
              <w:jc w:val="both"/>
              <w:rPr>
                <w:strike/>
              </w:rPr>
            </w:pPr>
            <w:r w:rsidRPr="00C6252D">
              <w:rPr>
                <w:strike/>
              </w:rPr>
              <w:t>1.</w:t>
            </w:r>
            <w:r w:rsidR="009E6DCC">
              <w:rPr>
                <w:strike/>
              </w:rPr>
              <w:t xml:space="preserve"> </w:t>
            </w:r>
            <w:r w:rsidRPr="00C6252D">
              <w:rPr>
                <w:strike/>
              </w:rPr>
              <w:t>motorové pozemní vozidlo s obsahem válců větším než 48 cm3 nebo s výkonem větším než 7,2 kW, pokud bylo dodáno do 6 měsíců ode dne prvního uvedení do provozu nebo má najeto méně než 6 000 km,</w:t>
            </w:r>
          </w:p>
          <w:p w14:paraId="22749C42" w14:textId="38277B19" w:rsidR="003D7D28" w:rsidRPr="00C6252D" w:rsidRDefault="003D7D28" w:rsidP="000233CD">
            <w:pPr>
              <w:spacing w:before="60"/>
              <w:jc w:val="both"/>
              <w:rPr>
                <w:strike/>
              </w:rPr>
            </w:pPr>
            <w:r w:rsidRPr="00C6252D">
              <w:rPr>
                <w:strike/>
              </w:rPr>
              <w:t>2.</w:t>
            </w:r>
            <w:r w:rsidR="009E6DCC">
              <w:rPr>
                <w:strike/>
              </w:rPr>
              <w:t xml:space="preserve"> </w:t>
            </w:r>
            <w:r w:rsidRPr="00C6252D">
              <w:rPr>
                <w:strike/>
              </w:rPr>
              <w:t>loď delší než 7,5 m, pokud byla dodána do 3 měsíců ode dne prvního uvedení do provozu nebo má najeto méně než 100 hodin, s výjimkou námořních lodí užívaných k obchodní, průmyslové, rybářské nebo záchranářské činnosti, nebo</w:t>
            </w:r>
          </w:p>
          <w:p w14:paraId="22F143E1" w14:textId="5DAA376F" w:rsidR="00610EA1" w:rsidRPr="002650F5" w:rsidRDefault="003D7D28" w:rsidP="002E0D37">
            <w:pPr>
              <w:spacing w:before="60"/>
              <w:jc w:val="both"/>
            </w:pPr>
            <w:r w:rsidRPr="00C6252D">
              <w:rPr>
                <w:strike/>
              </w:rPr>
              <w:lastRenderedPageBreak/>
              <w:t>3.</w:t>
            </w:r>
            <w:r w:rsidR="009E6DCC">
              <w:rPr>
                <w:strike/>
              </w:rPr>
              <w:t xml:space="preserve"> </w:t>
            </w:r>
            <w:r w:rsidRPr="00C6252D">
              <w:rPr>
                <w:strike/>
              </w:rPr>
              <w:t>letadlo o maximální vzletové hmotnosti větší než 1 550 kg, pokud bylo dodáno do 3 měsíců ode dne prvního uvedení do provozu nebo má nalétáno méně než 40 hodin, s výjimkou letadel využívaných leteckými společnostmi pro mezinárodní leteckou přepravu,</w:t>
            </w:r>
          </w:p>
        </w:tc>
        <w:tc>
          <w:tcPr>
            <w:tcW w:w="1757" w:type="dxa"/>
            <w:tcBorders>
              <w:bottom w:val="single" w:sz="4" w:space="0" w:color="auto"/>
            </w:tcBorders>
            <w:shd w:val="clear" w:color="auto" w:fill="auto"/>
          </w:tcPr>
          <w:p w14:paraId="1CC5D58C" w14:textId="01E3D42B" w:rsidR="00E655BB" w:rsidRPr="005A100C" w:rsidRDefault="00E655BB" w:rsidP="000233CD">
            <w:pPr>
              <w:spacing w:before="60"/>
              <w:jc w:val="both"/>
              <w:rPr>
                <w:highlight w:val="yellow"/>
              </w:rPr>
            </w:pPr>
            <w:r w:rsidRPr="002650F5">
              <w:lastRenderedPageBreak/>
              <w:t>32006L0112</w:t>
            </w:r>
          </w:p>
        </w:tc>
        <w:tc>
          <w:tcPr>
            <w:tcW w:w="1614" w:type="dxa"/>
            <w:tcBorders>
              <w:bottom w:val="single" w:sz="4" w:space="0" w:color="auto"/>
            </w:tcBorders>
            <w:shd w:val="clear" w:color="auto" w:fill="auto"/>
          </w:tcPr>
          <w:p w14:paraId="0A7C5CDA" w14:textId="1A628771" w:rsidR="00E655BB" w:rsidRPr="005A100C" w:rsidRDefault="00AA3696" w:rsidP="000233CD">
            <w:pPr>
              <w:spacing w:before="60"/>
              <w:rPr>
                <w:highlight w:val="yellow"/>
              </w:rPr>
            </w:pPr>
            <w:r w:rsidRPr="00AA3696">
              <w:t>Článek 2</w:t>
            </w:r>
            <w:r w:rsidRPr="00AA3696">
              <w:br/>
              <w:t>odst. 2</w:t>
            </w:r>
          </w:p>
        </w:tc>
        <w:tc>
          <w:tcPr>
            <w:tcW w:w="5261" w:type="dxa"/>
            <w:tcBorders>
              <w:bottom w:val="single" w:sz="4" w:space="0" w:color="auto"/>
            </w:tcBorders>
            <w:shd w:val="clear" w:color="auto" w:fill="auto"/>
          </w:tcPr>
          <w:p w14:paraId="2F260D5B" w14:textId="77777777" w:rsidR="00AA3696" w:rsidRPr="00437252" w:rsidRDefault="00AA3696" w:rsidP="000233CD">
            <w:pPr>
              <w:spacing w:before="60"/>
              <w:jc w:val="both"/>
            </w:pPr>
            <w:r w:rsidRPr="00437252">
              <w:t>a) Pro účely odst. 1 písm. b) bodu ii) se "dopravními prostředky" rozumějí tyto dopravní prostředky určené k přepravě osob nebo zboží:</w:t>
            </w:r>
          </w:p>
          <w:p w14:paraId="61DB2ACE" w14:textId="77777777" w:rsidR="00AA3696" w:rsidRPr="00437252" w:rsidRDefault="00AA3696" w:rsidP="000233CD">
            <w:pPr>
              <w:spacing w:before="60"/>
              <w:jc w:val="both"/>
            </w:pPr>
            <w:r w:rsidRPr="00437252">
              <w:t>i) motorová pozemní vozidla s objemem válců větším než 48 cm3 nebo s výkonem větším než 7,2 kW;</w:t>
            </w:r>
          </w:p>
          <w:p w14:paraId="30061D5E" w14:textId="77777777" w:rsidR="00AA3696" w:rsidRPr="00437252" w:rsidRDefault="00AA3696" w:rsidP="000233CD">
            <w:pPr>
              <w:spacing w:before="60"/>
              <w:jc w:val="both"/>
            </w:pPr>
            <w:r w:rsidRPr="00437252">
              <w:t>ii) lodě delší než 7,5 m, s výjimkou lodí užívaných k plavbě na volném moři a přepravujících cestující za úplatu nebo lodí užívaných k obchodní, průmyslové nebo rybářské činnosti, jakož i lodí užívaných k poskytování záchrany nebo pomoci na moři nebo k pobřežnímu rybolovu;</w:t>
            </w:r>
          </w:p>
          <w:p w14:paraId="75A174A3" w14:textId="77777777" w:rsidR="00AA3696" w:rsidRPr="00437252" w:rsidRDefault="00AA3696" w:rsidP="000233CD">
            <w:pPr>
              <w:spacing w:before="60"/>
              <w:jc w:val="both"/>
            </w:pPr>
            <w:r w:rsidRPr="00437252">
              <w:t>iii) letadla o maximální vzletové hmotnosti větší než 1550 kg, s výjimkou letadel využívaných leteckými společnostmi, které provozují zejména mezinárodní leteckou přepravu za úplatu.</w:t>
            </w:r>
          </w:p>
          <w:p w14:paraId="4E049B15" w14:textId="77777777" w:rsidR="00AA3696" w:rsidRPr="00437252" w:rsidRDefault="00AA3696" w:rsidP="000233CD">
            <w:pPr>
              <w:spacing w:before="60"/>
              <w:jc w:val="both"/>
            </w:pPr>
            <w:r w:rsidRPr="00437252">
              <w:lastRenderedPageBreak/>
              <w:t>b) Tyto dopravní prostředky se považují za "nové", jde</w:t>
            </w:r>
            <w:r w:rsidRPr="00437252">
              <w:noBreakHyphen/>
              <w:t>li o</w:t>
            </w:r>
          </w:p>
          <w:p w14:paraId="21BE56DD" w14:textId="77777777" w:rsidR="00AA3696" w:rsidRPr="00437252" w:rsidRDefault="00AA3696" w:rsidP="000233CD">
            <w:pPr>
              <w:spacing w:before="60"/>
              <w:jc w:val="both"/>
            </w:pPr>
            <w:r w:rsidRPr="00437252">
              <w:t>i) motorová pozemní vozidla, pokud se dodání uskuteční do šesti měsíců ode dne prvního uvedení do provozu nebo pokud má vozidlo ujeto nejvýše 6000 km;</w:t>
            </w:r>
          </w:p>
          <w:p w14:paraId="1E1714C9" w14:textId="77777777" w:rsidR="00AA3696" w:rsidRPr="00437252" w:rsidRDefault="00AA3696" w:rsidP="000233CD">
            <w:pPr>
              <w:spacing w:before="60"/>
              <w:jc w:val="both"/>
            </w:pPr>
            <w:r w:rsidRPr="00437252">
              <w:t>ii) lodě, pokud se dodání uskuteční do tří měsíců ode dne prvního uvedení do provozu nebo pokud má loď najeto nejvýše 100 hodin;</w:t>
            </w:r>
          </w:p>
          <w:p w14:paraId="768514D8" w14:textId="77777777" w:rsidR="00AA3696" w:rsidRPr="00437252" w:rsidRDefault="00AA3696" w:rsidP="000233CD">
            <w:pPr>
              <w:spacing w:before="60"/>
              <w:jc w:val="both"/>
            </w:pPr>
            <w:r w:rsidRPr="00437252">
              <w:t>iii) letadla, pokud se dodání uskuteční do tří měsíců ode dne prvního uvedení do provozu nebo pokud má letadlo nelétáno nejvýše 40 hodin.</w:t>
            </w:r>
          </w:p>
          <w:p w14:paraId="7176111E" w14:textId="6A7D9AA7" w:rsidR="00E655BB" w:rsidRPr="00437252" w:rsidRDefault="00AA3696" w:rsidP="000233CD">
            <w:pPr>
              <w:spacing w:before="60"/>
              <w:jc w:val="both"/>
            </w:pPr>
            <w:r w:rsidRPr="00437252">
              <w:t>c) Členské státy stanoví podmínky, za nichž lze skutečnosti podle písmene b) považovat za prokázané.</w:t>
            </w:r>
          </w:p>
        </w:tc>
      </w:tr>
      <w:tr w:rsidR="004E5B42" w:rsidRPr="00761B50" w14:paraId="76681FBB" w14:textId="77777777" w:rsidTr="006A13C8">
        <w:tc>
          <w:tcPr>
            <w:tcW w:w="1194" w:type="dxa"/>
            <w:tcBorders>
              <w:bottom w:val="single" w:sz="4" w:space="0" w:color="auto"/>
            </w:tcBorders>
          </w:tcPr>
          <w:p w14:paraId="212C10CE" w14:textId="5384DF5B" w:rsidR="004E5B42" w:rsidRDefault="004E5B42" w:rsidP="004E5B42">
            <w:pPr>
              <w:spacing w:before="60"/>
              <w:jc w:val="both"/>
            </w:pPr>
            <w:r w:rsidRPr="006A13C8">
              <w:lastRenderedPageBreak/>
              <w:t xml:space="preserve">§ 4 odst. 8 </w:t>
            </w:r>
          </w:p>
        </w:tc>
        <w:tc>
          <w:tcPr>
            <w:tcW w:w="4509" w:type="dxa"/>
            <w:tcBorders>
              <w:bottom w:val="single" w:sz="4" w:space="0" w:color="auto"/>
            </w:tcBorders>
          </w:tcPr>
          <w:p w14:paraId="2B79781B" w14:textId="77777777" w:rsidR="004E5B42" w:rsidRPr="006A13C8" w:rsidRDefault="004E5B42" w:rsidP="004E5B42">
            <w:pPr>
              <w:keepNext/>
              <w:keepLines/>
              <w:widowControl w:val="0"/>
              <w:overflowPunct/>
              <w:spacing w:before="60"/>
              <w:jc w:val="both"/>
              <w:textAlignment w:val="auto"/>
              <w:rPr>
                <w:rFonts w:eastAsiaTheme="minorEastAsia"/>
              </w:rPr>
            </w:pPr>
            <w:r w:rsidRPr="006A13C8">
              <w:rPr>
                <w:rFonts w:eastAsiaTheme="minorEastAsia"/>
              </w:rPr>
              <w:t>(8) Pro přepočet cizí měny na českou měnu se použije kurz platný pro osobu provádějící přepočet ke dni vzniku povinnosti přiznat daň, nebo přiznat uskutečnění plnění, a to</w:t>
            </w:r>
          </w:p>
          <w:p w14:paraId="6E0179AD" w14:textId="77777777" w:rsidR="004E5B42" w:rsidRPr="006A13C8" w:rsidRDefault="004E5B42" w:rsidP="004E5B42">
            <w:pPr>
              <w:widowControl w:val="0"/>
              <w:overflowPunct/>
              <w:spacing w:before="60"/>
              <w:ind w:left="284" w:hanging="284"/>
              <w:jc w:val="both"/>
              <w:textAlignment w:val="auto"/>
              <w:rPr>
                <w:rFonts w:eastAsiaTheme="minorEastAsia"/>
              </w:rPr>
            </w:pPr>
            <w:r w:rsidRPr="006A13C8">
              <w:rPr>
                <w:rFonts w:eastAsiaTheme="minorEastAsia"/>
              </w:rPr>
              <w:t>a)</w:t>
            </w:r>
            <w:r w:rsidRPr="006A13C8">
              <w:rPr>
                <w:rFonts w:eastAsiaTheme="minorEastAsia"/>
              </w:rPr>
              <w:tab/>
              <w:t>kurz devizového trhu vyhlášený Českou národní bankou</w:t>
            </w:r>
            <w:r w:rsidRPr="006A13C8">
              <w:rPr>
                <w:rFonts w:eastAsiaTheme="minorEastAsia"/>
                <w:b/>
              </w:rPr>
              <w:t>; přepočet mezi měnami jinými než euro se provede za použití směnného kurzu každé z těchto měn vůči euru</w:t>
            </w:r>
            <w:r w:rsidRPr="006A13C8">
              <w:rPr>
                <w:rFonts w:eastAsiaTheme="minorEastAsia"/>
              </w:rPr>
              <w:t>, nebo</w:t>
            </w:r>
          </w:p>
          <w:p w14:paraId="328D6755" w14:textId="49A5C1D5" w:rsidR="004E5B42" w:rsidRPr="003D7D28" w:rsidRDefault="004E5B42" w:rsidP="004E5B42">
            <w:pPr>
              <w:spacing w:before="60"/>
              <w:jc w:val="both"/>
            </w:pPr>
            <w:r w:rsidRPr="006A13C8">
              <w:rPr>
                <w:rFonts w:eastAsiaTheme="minorEastAsia"/>
              </w:rPr>
              <w:t>b)</w:t>
            </w:r>
            <w:r w:rsidRPr="006A13C8">
              <w:rPr>
                <w:rFonts w:eastAsiaTheme="minorEastAsia"/>
              </w:rPr>
              <w:tab/>
              <w:t>poslední směnný kurz zveřejněný Evropskou centrální bankou; přepočet mezi měnami jinými než euro se provede za použití směnného kurzu každé z těchto měn vůči euru.</w:t>
            </w:r>
          </w:p>
        </w:tc>
        <w:tc>
          <w:tcPr>
            <w:tcW w:w="1757" w:type="dxa"/>
            <w:tcBorders>
              <w:bottom w:val="single" w:sz="4" w:space="0" w:color="auto"/>
            </w:tcBorders>
            <w:shd w:val="clear" w:color="auto" w:fill="auto"/>
          </w:tcPr>
          <w:p w14:paraId="75C20011" w14:textId="7709D614" w:rsidR="004E5B42" w:rsidRPr="002650F5" w:rsidRDefault="004E5B42" w:rsidP="004E5B42">
            <w:pPr>
              <w:spacing w:before="60"/>
              <w:jc w:val="both"/>
            </w:pPr>
            <w:r w:rsidRPr="00122FC9">
              <w:t>32010L0045</w:t>
            </w:r>
          </w:p>
        </w:tc>
        <w:tc>
          <w:tcPr>
            <w:tcW w:w="1614" w:type="dxa"/>
            <w:tcBorders>
              <w:bottom w:val="single" w:sz="4" w:space="0" w:color="auto"/>
            </w:tcBorders>
            <w:shd w:val="clear" w:color="auto" w:fill="auto"/>
          </w:tcPr>
          <w:p w14:paraId="4F66A4F7" w14:textId="77777777" w:rsidR="004E5B42" w:rsidRPr="00122FC9" w:rsidRDefault="004E5B42" w:rsidP="004E5B42">
            <w:pPr>
              <w:spacing w:before="60"/>
              <w:rPr>
                <w:rFonts w:eastAsiaTheme="minorHAnsi"/>
              </w:rPr>
            </w:pPr>
            <w:r w:rsidRPr="00122FC9">
              <w:rPr>
                <w:rFonts w:eastAsiaTheme="minorHAnsi"/>
              </w:rPr>
              <w:t>Článek 1</w:t>
            </w:r>
          </w:p>
          <w:p w14:paraId="2FD3808E" w14:textId="77777777" w:rsidR="004E5B42" w:rsidRDefault="004E5B42" w:rsidP="004E5B42">
            <w:pPr>
              <w:spacing w:before="60"/>
              <w:rPr>
                <w:rFonts w:eastAsiaTheme="minorHAnsi"/>
              </w:rPr>
            </w:pPr>
            <w:r w:rsidRPr="00122FC9">
              <w:rPr>
                <w:rFonts w:eastAsiaTheme="minorHAnsi"/>
              </w:rPr>
              <w:t>odst. 6</w:t>
            </w:r>
          </w:p>
          <w:p w14:paraId="5FF7A5D8" w14:textId="77777777" w:rsidR="004E5B42" w:rsidRDefault="004E5B42" w:rsidP="004E5B42">
            <w:pPr>
              <w:spacing w:before="60"/>
              <w:rPr>
                <w:rFonts w:eastAsiaTheme="minorHAnsi"/>
              </w:rPr>
            </w:pPr>
            <w:r>
              <w:rPr>
                <w:rFonts w:eastAsiaTheme="minorHAnsi"/>
              </w:rPr>
              <w:t>(č</w:t>
            </w:r>
            <w:r w:rsidRPr="00122FC9">
              <w:rPr>
                <w:rFonts w:eastAsiaTheme="minorHAnsi"/>
              </w:rPr>
              <w:t>l. 91 odst. 2</w:t>
            </w:r>
          </w:p>
          <w:p w14:paraId="2E89845D" w14:textId="3AA23CA4" w:rsidR="004E5B42" w:rsidRPr="00AA3696" w:rsidRDefault="004E5B42" w:rsidP="004E5B42">
            <w:pPr>
              <w:spacing w:before="60"/>
            </w:pPr>
            <w:r w:rsidRPr="00390FE8">
              <w:rPr>
                <w:rFonts w:eastAsiaTheme="minorHAnsi"/>
              </w:rPr>
              <w:t>2. pododstavec</w:t>
            </w:r>
            <w:r>
              <w:rPr>
                <w:rFonts w:eastAsiaTheme="minorHAnsi"/>
              </w:rPr>
              <w:t>)</w:t>
            </w:r>
          </w:p>
        </w:tc>
        <w:tc>
          <w:tcPr>
            <w:tcW w:w="5261" w:type="dxa"/>
            <w:tcBorders>
              <w:bottom w:val="single" w:sz="4" w:space="0" w:color="auto"/>
            </w:tcBorders>
            <w:shd w:val="clear" w:color="auto" w:fill="auto"/>
          </w:tcPr>
          <w:p w14:paraId="7CFD2C00" w14:textId="77777777" w:rsidR="004E5B42" w:rsidRPr="00322EAF" w:rsidRDefault="004E5B42" w:rsidP="004E5B42">
            <w:pPr>
              <w:spacing w:before="60"/>
              <w:jc w:val="both"/>
              <w:rPr>
                <w:szCs w:val="24"/>
              </w:rPr>
            </w:pPr>
            <w:r w:rsidRPr="00322EAF">
              <w:rPr>
                <w:szCs w:val="24"/>
              </w:rPr>
              <w:t>Členské státy místo toho připustí použití posledního směnného kurzu zveřejněného Evropskou centrální bankou v okamžiku vzniku daňové povinnosti. Přepočet mezi měnami jinými než euro se provede za použití směnného kurzu každé z těchto měn vůči euru. Členské státy mohou požadovat, aby byly informovány o uplatnění této možnosti ze strany osoby povinné k dani.</w:t>
            </w:r>
          </w:p>
          <w:p w14:paraId="6CA7A4BF" w14:textId="178E06B2" w:rsidR="004E5B42" w:rsidRPr="00437252" w:rsidRDefault="004E5B42" w:rsidP="004E5B42">
            <w:pPr>
              <w:spacing w:before="60"/>
              <w:jc w:val="both"/>
            </w:pPr>
            <w:r w:rsidRPr="00322EAF">
              <w:rPr>
                <w:szCs w:val="24"/>
              </w:rPr>
              <w:t>U některých plnění podle prvního pododstavce nebo u některých kategorií osob povinných k dani však mohou členské státy použít směnný kurz stanovený podle platných předpisů Společenství pro výpočet celní hodnoty.</w:t>
            </w:r>
          </w:p>
        </w:tc>
      </w:tr>
      <w:tr w:rsidR="004E5B42" w:rsidRPr="00761B50" w14:paraId="04A47BE8" w14:textId="77777777" w:rsidTr="00FF330A">
        <w:tc>
          <w:tcPr>
            <w:tcW w:w="1194" w:type="dxa"/>
            <w:vMerge w:val="restart"/>
          </w:tcPr>
          <w:p w14:paraId="76B530B0" w14:textId="38F70C65" w:rsidR="004E5B42" w:rsidRDefault="004E5B42" w:rsidP="004E5B42">
            <w:pPr>
              <w:spacing w:before="60"/>
              <w:jc w:val="both"/>
            </w:pPr>
            <w:r>
              <w:t>§ 4a</w:t>
            </w:r>
          </w:p>
        </w:tc>
        <w:tc>
          <w:tcPr>
            <w:tcW w:w="4509" w:type="dxa"/>
            <w:vMerge w:val="restart"/>
          </w:tcPr>
          <w:p w14:paraId="3ADA9703" w14:textId="36A632E8" w:rsidR="004E5B42" w:rsidRPr="00F000F9" w:rsidRDefault="004E5B42" w:rsidP="004E5B42">
            <w:pPr>
              <w:spacing w:before="60"/>
              <w:jc w:val="both"/>
            </w:pPr>
            <w:r w:rsidRPr="00F000F9">
              <w:t xml:space="preserve">(1) Obratem </w:t>
            </w:r>
            <w:r w:rsidRPr="00F000F9">
              <w:rPr>
                <w:b/>
              </w:rPr>
              <w:t xml:space="preserve">v tuzemsku </w:t>
            </w:r>
            <w:r w:rsidRPr="00F000F9">
              <w:t xml:space="preserve">se pro účely </w:t>
            </w:r>
            <w:r w:rsidRPr="00F000F9">
              <w:rPr>
                <w:strike/>
              </w:rPr>
              <w:t>tohoto zákona</w:t>
            </w:r>
            <w:r w:rsidRPr="00F000F9">
              <w:t xml:space="preserve"> </w:t>
            </w:r>
            <w:r w:rsidRPr="00F000F9">
              <w:rPr>
                <w:b/>
              </w:rPr>
              <w:t xml:space="preserve">daně z přidané hodnoty </w:t>
            </w:r>
            <w:r w:rsidRPr="00F000F9">
              <w:t xml:space="preserve">rozumí souhrn úplat bez daně, které osobě povinné k dani náleží za uskutečněná plnění s místem plnění v tuzemsku, jde-li o úplaty za </w:t>
            </w:r>
          </w:p>
          <w:p w14:paraId="6EE02BE6" w14:textId="77777777" w:rsidR="004E5B42" w:rsidRPr="00F000F9" w:rsidRDefault="004E5B42" w:rsidP="004E5B42">
            <w:pPr>
              <w:widowControl w:val="0"/>
              <w:ind w:left="284" w:hanging="284"/>
              <w:jc w:val="both"/>
            </w:pPr>
            <w:r w:rsidRPr="00F000F9">
              <w:t>a)</w:t>
            </w:r>
            <w:r w:rsidRPr="00F000F9">
              <w:tab/>
              <w:t xml:space="preserve">zdanitelné plnění </w:t>
            </w:r>
            <w:r w:rsidRPr="00F000F9">
              <w:rPr>
                <w:b/>
              </w:rPr>
              <w:t>a plnění, které by bylo zdanitelné, pokud by nebylo osvobozeno v režimu pro malé podniky v tuzemsku</w:t>
            </w:r>
            <w:r w:rsidRPr="00F000F9">
              <w:t>,</w:t>
            </w:r>
          </w:p>
          <w:p w14:paraId="29010048" w14:textId="77777777" w:rsidR="004E5B42" w:rsidRPr="00F000F9" w:rsidRDefault="004E5B42" w:rsidP="004E5B42">
            <w:pPr>
              <w:widowControl w:val="0"/>
              <w:ind w:left="284" w:hanging="284"/>
              <w:jc w:val="both"/>
            </w:pPr>
            <w:r w:rsidRPr="00F000F9">
              <w:t>b)</w:t>
            </w:r>
            <w:r w:rsidRPr="00F000F9">
              <w:tab/>
              <w:t>plnění osvobozené od daně s nárokem na odpočet daně, nebo</w:t>
            </w:r>
          </w:p>
          <w:p w14:paraId="26748906" w14:textId="77777777" w:rsidR="004E5B42" w:rsidRPr="00F000F9" w:rsidRDefault="004E5B42" w:rsidP="004E5B42">
            <w:pPr>
              <w:widowControl w:val="0"/>
              <w:ind w:left="284" w:hanging="284"/>
              <w:jc w:val="both"/>
            </w:pPr>
            <w:r w:rsidRPr="00F000F9">
              <w:t>c)</w:t>
            </w:r>
            <w:r w:rsidRPr="00F000F9">
              <w:tab/>
              <w:t xml:space="preserve">plnění osvobozené od daně bez nároku na odpočet daně podle § 54 až 56a </w:t>
            </w:r>
            <w:r w:rsidRPr="00F000F9">
              <w:rPr>
                <w:b/>
              </w:rPr>
              <w:t>nebo dodání nemovité věci osvobozené od daně bez nároku na odpočet daně podle § 62</w:t>
            </w:r>
            <w:r w:rsidRPr="00F000F9">
              <w:t>, jestliže nejsou doplňkovou činností uskutečňovanou příležitostně.</w:t>
            </w:r>
          </w:p>
          <w:p w14:paraId="5FB96DDD" w14:textId="77777777" w:rsidR="004E5B42" w:rsidRPr="00F000F9" w:rsidRDefault="004E5B42" w:rsidP="004E5B42">
            <w:pPr>
              <w:spacing w:before="60"/>
              <w:jc w:val="both"/>
            </w:pPr>
            <w:r w:rsidRPr="00F000F9">
              <w:t xml:space="preserve">(2) Do obratu </w:t>
            </w:r>
            <w:r w:rsidRPr="00F000F9">
              <w:rPr>
                <w:b/>
              </w:rPr>
              <w:t>v tuzemsku</w:t>
            </w:r>
            <w:r w:rsidRPr="00F000F9">
              <w:t xml:space="preserve"> se nezahrnuje úplata za dodání nebo poskytnutí dlouhodobého majetku, není-li toto uskutečněné plnění nedílnou součástí obvyklé ekonomické činnosti osoby povinné k dani.</w:t>
            </w:r>
          </w:p>
          <w:p w14:paraId="67B8AA73" w14:textId="77777777" w:rsidR="004E5B42" w:rsidRPr="00F000F9" w:rsidRDefault="004E5B42" w:rsidP="004E5B42">
            <w:pPr>
              <w:spacing w:before="60"/>
              <w:jc w:val="both"/>
              <w:rPr>
                <w:b/>
              </w:rPr>
            </w:pPr>
            <w:r w:rsidRPr="00F000F9">
              <w:rPr>
                <w:b/>
              </w:rPr>
              <w:t>(3) Obratem v jiném členském státě se pro účely daně z přidané hodnoty rozumí obrat stanovený podle právních předpisů tohoto jiného členského státu.</w:t>
            </w:r>
          </w:p>
          <w:p w14:paraId="2019B9E3" w14:textId="326FDE96" w:rsidR="004E5B42" w:rsidRPr="007B2BDF" w:rsidRDefault="004E5B42" w:rsidP="004E5B42">
            <w:pPr>
              <w:spacing w:before="60"/>
              <w:jc w:val="both"/>
              <w:rPr>
                <w:i/>
              </w:rPr>
            </w:pPr>
            <w:r w:rsidRPr="00F000F9">
              <w:rPr>
                <w:b/>
              </w:rPr>
              <w:t>(4) Obrat Evropské unie se rovná součtu obratu v tuzemsku a obratů ze všech jiných členských států.</w:t>
            </w:r>
          </w:p>
        </w:tc>
        <w:tc>
          <w:tcPr>
            <w:tcW w:w="1757" w:type="dxa"/>
            <w:vMerge w:val="restart"/>
            <w:shd w:val="clear" w:color="auto" w:fill="auto"/>
          </w:tcPr>
          <w:p w14:paraId="15FD0D50" w14:textId="45355A67" w:rsidR="004E5B42" w:rsidRPr="002650F5" w:rsidRDefault="004E5B42" w:rsidP="004E5B42">
            <w:pPr>
              <w:spacing w:before="60"/>
              <w:jc w:val="both"/>
            </w:pPr>
            <w:r w:rsidRPr="007B2BDF">
              <w:t>32020L0285</w:t>
            </w:r>
          </w:p>
        </w:tc>
        <w:tc>
          <w:tcPr>
            <w:tcW w:w="1614" w:type="dxa"/>
            <w:tcBorders>
              <w:bottom w:val="single" w:sz="4" w:space="0" w:color="auto"/>
            </w:tcBorders>
            <w:shd w:val="clear" w:color="auto" w:fill="auto"/>
          </w:tcPr>
          <w:p w14:paraId="489F658F" w14:textId="086FAB1E" w:rsidR="004E5B42" w:rsidRDefault="004E5B42" w:rsidP="004E5B42">
            <w:pPr>
              <w:spacing w:before="60"/>
            </w:pPr>
            <w:r>
              <w:t>Článek 1 odst. 15</w:t>
            </w:r>
          </w:p>
          <w:p w14:paraId="27F4735B" w14:textId="26080634" w:rsidR="004E5B42" w:rsidRPr="00AA3696" w:rsidRDefault="004E5B42" w:rsidP="004E5B42">
            <w:pPr>
              <w:spacing w:before="60"/>
            </w:pPr>
            <w:r>
              <w:t>(čl. 288)</w:t>
            </w:r>
          </w:p>
        </w:tc>
        <w:tc>
          <w:tcPr>
            <w:tcW w:w="5261" w:type="dxa"/>
            <w:tcBorders>
              <w:bottom w:val="single" w:sz="4" w:space="0" w:color="auto"/>
            </w:tcBorders>
            <w:shd w:val="clear" w:color="auto" w:fill="auto"/>
          </w:tcPr>
          <w:p w14:paraId="7E561A93" w14:textId="77777777" w:rsidR="004E5B42" w:rsidRDefault="004E5B42" w:rsidP="004E5B42">
            <w:pPr>
              <w:spacing w:before="60"/>
              <w:jc w:val="both"/>
            </w:pPr>
            <w:r>
              <w:t>1. Roční obrat, ke kterému se přihlíží pro účely uplatnění osvobození od daně podle článku 284, sestává z těchto částek bez DPH:</w:t>
            </w:r>
          </w:p>
          <w:p w14:paraId="48468392" w14:textId="77777777" w:rsidR="004E5B42" w:rsidRDefault="004E5B42" w:rsidP="004E5B42">
            <w:pPr>
              <w:spacing w:before="60"/>
              <w:jc w:val="both"/>
            </w:pPr>
            <w:r>
              <w:t>a) hodnoty dodání zboží a poskytnutí služeb v rozsahu, v jakém by byly zdaněny, pokud by je dodala nebo poskytla osoba povinná k dani, na kterou se osvobození nevztahuje;</w:t>
            </w:r>
          </w:p>
          <w:p w14:paraId="54324FC7" w14:textId="77777777" w:rsidR="004E5B42" w:rsidRDefault="004E5B42" w:rsidP="004E5B42">
            <w:pPr>
              <w:spacing w:before="60"/>
              <w:jc w:val="both"/>
            </w:pPr>
            <w:r>
              <w:t>b) hodnoty plnění osvobozených od daně s nárokem na odpočet daně odvedené na předchozím stupni podle článků 110 nebo 111 nebo čl. 125 odst. 1;</w:t>
            </w:r>
          </w:p>
          <w:p w14:paraId="292B7A08" w14:textId="77777777" w:rsidR="004E5B42" w:rsidRDefault="004E5B42" w:rsidP="004E5B42">
            <w:pPr>
              <w:spacing w:before="60"/>
              <w:jc w:val="both"/>
            </w:pPr>
            <w:r>
              <w:t>c) hodnoty plnění osvobozených od daně podle článků 146 až 149 a článků 151, 152 a 153;</w:t>
            </w:r>
          </w:p>
          <w:p w14:paraId="03F55E99" w14:textId="77777777" w:rsidR="004E5B42" w:rsidRDefault="004E5B42" w:rsidP="004E5B42">
            <w:pPr>
              <w:spacing w:before="60"/>
              <w:jc w:val="both"/>
            </w:pPr>
            <w:r>
              <w:t>d) hodnoty plnění osvobozených od daně podle článku 138, pokud se uplatní osvobození podle uvedeného článku;</w:t>
            </w:r>
          </w:p>
          <w:p w14:paraId="773AD750" w14:textId="77777777" w:rsidR="004E5B42" w:rsidRDefault="004E5B42" w:rsidP="004E5B42">
            <w:pPr>
              <w:spacing w:before="60"/>
              <w:jc w:val="both"/>
            </w:pPr>
            <w:r>
              <w:t>e) hodnoty operací s nemovitostmi a finančních činností uvedených v čl. 135 odst. 1 písm. b) až g) a hodnoty pojišťovacích a zajišťovacích služeb, nejsou-li tato plnění vedlejšími plněními.</w:t>
            </w:r>
          </w:p>
          <w:p w14:paraId="67FA33DC" w14:textId="2763200F" w:rsidR="004E5B42" w:rsidRPr="00437252" w:rsidRDefault="004E5B42" w:rsidP="004E5B42">
            <w:pPr>
              <w:spacing w:before="60"/>
              <w:jc w:val="both"/>
            </w:pPr>
            <w:r>
              <w:t>2. Při výpočtu obratu podle odstavce 1 se nebere zřetel na převody hmotného nebo nehmotného investičního majetku osoby povinné k dani.</w:t>
            </w:r>
          </w:p>
        </w:tc>
      </w:tr>
      <w:tr w:rsidR="004E5B42" w:rsidRPr="00761B50" w14:paraId="1AEF5758" w14:textId="77777777" w:rsidTr="00FF330A">
        <w:tc>
          <w:tcPr>
            <w:tcW w:w="1194" w:type="dxa"/>
            <w:vMerge/>
            <w:tcBorders>
              <w:bottom w:val="single" w:sz="4" w:space="0" w:color="auto"/>
            </w:tcBorders>
          </w:tcPr>
          <w:p w14:paraId="4D1503BF" w14:textId="77777777" w:rsidR="004E5B42" w:rsidRDefault="004E5B42" w:rsidP="004E5B42">
            <w:pPr>
              <w:spacing w:before="60"/>
              <w:jc w:val="both"/>
            </w:pPr>
          </w:p>
        </w:tc>
        <w:tc>
          <w:tcPr>
            <w:tcW w:w="4509" w:type="dxa"/>
            <w:vMerge/>
            <w:tcBorders>
              <w:bottom w:val="single" w:sz="4" w:space="0" w:color="auto"/>
            </w:tcBorders>
          </w:tcPr>
          <w:p w14:paraId="3A3D8656" w14:textId="77777777" w:rsidR="004E5B42" w:rsidRPr="007B2BDF" w:rsidRDefault="004E5B42" w:rsidP="004E5B42">
            <w:pPr>
              <w:spacing w:before="60"/>
              <w:jc w:val="both"/>
              <w:rPr>
                <w:i/>
                <w:highlight w:val="yellow"/>
              </w:rPr>
            </w:pPr>
          </w:p>
        </w:tc>
        <w:tc>
          <w:tcPr>
            <w:tcW w:w="1757" w:type="dxa"/>
            <w:vMerge/>
            <w:tcBorders>
              <w:bottom w:val="single" w:sz="4" w:space="0" w:color="auto"/>
            </w:tcBorders>
            <w:shd w:val="clear" w:color="auto" w:fill="auto"/>
          </w:tcPr>
          <w:p w14:paraId="655763D0" w14:textId="77777777" w:rsidR="004E5B42" w:rsidRPr="007B2BDF" w:rsidRDefault="004E5B42" w:rsidP="004E5B42">
            <w:pPr>
              <w:spacing w:before="60"/>
              <w:jc w:val="both"/>
            </w:pPr>
          </w:p>
        </w:tc>
        <w:tc>
          <w:tcPr>
            <w:tcW w:w="1614" w:type="dxa"/>
            <w:tcBorders>
              <w:bottom w:val="single" w:sz="4" w:space="0" w:color="auto"/>
            </w:tcBorders>
            <w:shd w:val="clear" w:color="auto" w:fill="auto"/>
          </w:tcPr>
          <w:p w14:paraId="438B6121" w14:textId="3CBB8A22" w:rsidR="004E5B42" w:rsidRDefault="004E5B42" w:rsidP="004E5B42">
            <w:pPr>
              <w:spacing w:before="60"/>
            </w:pPr>
            <w:r>
              <w:t>Článek 1 odst. 8</w:t>
            </w:r>
          </w:p>
          <w:p w14:paraId="649D02D8" w14:textId="551A00CF" w:rsidR="004E5B42" w:rsidRDefault="004E5B42" w:rsidP="004E5B42">
            <w:pPr>
              <w:spacing w:before="60"/>
            </w:pPr>
            <w:r>
              <w:t>(čl. 280a)</w:t>
            </w:r>
          </w:p>
        </w:tc>
        <w:tc>
          <w:tcPr>
            <w:tcW w:w="5261" w:type="dxa"/>
            <w:tcBorders>
              <w:bottom w:val="single" w:sz="4" w:space="0" w:color="auto"/>
            </w:tcBorders>
            <w:shd w:val="clear" w:color="auto" w:fill="auto"/>
          </w:tcPr>
          <w:p w14:paraId="694B9181" w14:textId="77777777" w:rsidR="004E5B42" w:rsidRDefault="004E5B42" w:rsidP="004E5B42">
            <w:pPr>
              <w:spacing w:before="60"/>
              <w:jc w:val="both"/>
            </w:pPr>
            <w:r>
              <w:t>1) „ročním obratem v členském státě“ celková roční hodnota dodání zboží a poskytnutí služeb, bez DPH, uskutečněných osobou povinnou k dani v tomto členském státě v průběhu kalendářního roku;</w:t>
            </w:r>
          </w:p>
          <w:p w14:paraId="768301F7" w14:textId="1319F747" w:rsidR="004E5B42" w:rsidRDefault="004E5B42" w:rsidP="004E5B42">
            <w:pPr>
              <w:spacing w:before="60"/>
              <w:jc w:val="both"/>
            </w:pPr>
            <w:r>
              <w:t>2) „ročním obratem v Unii“ celková roční hodnota dodání zboží a poskytnutí služeb, bez DPH, uskutečněných osobou povinnou k dani na území Společenství v průběhu kalendářního roku.</w:t>
            </w:r>
          </w:p>
        </w:tc>
      </w:tr>
      <w:tr w:rsidR="004E5B42" w:rsidRPr="00761B50" w14:paraId="765C4178" w14:textId="77777777" w:rsidTr="00FF330A">
        <w:trPr>
          <w:trHeight w:val="411"/>
        </w:trPr>
        <w:tc>
          <w:tcPr>
            <w:tcW w:w="1194" w:type="dxa"/>
          </w:tcPr>
          <w:p w14:paraId="10E0CF33" w14:textId="77A9C327" w:rsidR="004E5B42" w:rsidRPr="00420FC3" w:rsidRDefault="004E5B42" w:rsidP="004E5B42">
            <w:pPr>
              <w:spacing w:before="60"/>
              <w:jc w:val="both"/>
            </w:pPr>
            <w:r>
              <w:t>§ 5 odst. 2</w:t>
            </w:r>
          </w:p>
        </w:tc>
        <w:tc>
          <w:tcPr>
            <w:tcW w:w="4509" w:type="dxa"/>
          </w:tcPr>
          <w:p w14:paraId="4FF09EE6" w14:textId="77777777" w:rsidR="004E5B42" w:rsidRPr="004E5B42" w:rsidRDefault="004E5B42" w:rsidP="004E5B42">
            <w:pPr>
              <w:keepNext/>
              <w:keepLines/>
              <w:widowControl w:val="0"/>
              <w:overflowPunct/>
              <w:spacing w:before="60"/>
              <w:jc w:val="both"/>
              <w:textAlignment w:val="auto"/>
              <w:rPr>
                <w:b/>
              </w:rPr>
            </w:pPr>
            <w:r w:rsidRPr="004E5B42">
              <w:rPr>
                <w:b/>
              </w:rPr>
              <w:t>(2) Za samostatně uskutečňovanou ekonomickou činnost se nepovažuje činnost</w:t>
            </w:r>
          </w:p>
          <w:p w14:paraId="5D0CB213" w14:textId="12545BD8" w:rsidR="004E5B42" w:rsidRPr="004E5B42" w:rsidRDefault="004E5B42" w:rsidP="004E5B42">
            <w:pPr>
              <w:keepNext/>
              <w:keepLines/>
              <w:widowControl w:val="0"/>
              <w:overflowPunct/>
              <w:spacing w:before="60"/>
              <w:ind w:left="296" w:hanging="296"/>
              <w:jc w:val="both"/>
              <w:textAlignment w:val="auto"/>
              <w:rPr>
                <w:b/>
              </w:rPr>
            </w:pPr>
            <w:r w:rsidRPr="004E5B42">
              <w:rPr>
                <w:b/>
              </w:rPr>
              <w:t>a)</w:t>
            </w:r>
            <w:r>
              <w:rPr>
                <w:b/>
              </w:rPr>
              <w:t xml:space="preserve"> </w:t>
            </w:r>
            <w:r w:rsidRPr="004E5B42">
              <w:rPr>
                <w:b/>
              </w:rPr>
              <w:t>zaměstnance nebo jiné osoby vyplývající z</w:t>
            </w:r>
            <w:r>
              <w:rPr>
                <w:b/>
              </w:rPr>
              <w:t> </w:t>
            </w:r>
            <w:r w:rsidRPr="004E5B42">
              <w:rPr>
                <w:b/>
              </w:rPr>
              <w:t>pracovněprávního vztahu, služebního poměru nebo jiného obdobného vztahu,</w:t>
            </w:r>
          </w:p>
          <w:p w14:paraId="1B798550" w14:textId="2E8C870E" w:rsidR="004E5B42" w:rsidRPr="00420FC3" w:rsidRDefault="004E5B42" w:rsidP="004E5B42">
            <w:pPr>
              <w:keepNext/>
              <w:keepLines/>
              <w:widowControl w:val="0"/>
              <w:overflowPunct/>
              <w:spacing w:before="60"/>
              <w:ind w:left="296" w:hanging="296"/>
              <w:jc w:val="both"/>
              <w:textAlignment w:val="auto"/>
              <w:rPr>
                <w:rFonts w:eastAsiaTheme="minorEastAsia"/>
              </w:rPr>
            </w:pPr>
            <w:r>
              <w:rPr>
                <w:b/>
              </w:rPr>
              <w:t xml:space="preserve">b) </w:t>
            </w:r>
            <w:r w:rsidRPr="004E5B42">
              <w:rPr>
                <w:b/>
              </w:rPr>
              <w:t>dalších osob, pokud jsou příjmy z této činnosti zdaňovány jako příjmy ze závislé činnosti podle zákona upravujícího daně z příjmů.</w:t>
            </w:r>
          </w:p>
        </w:tc>
        <w:tc>
          <w:tcPr>
            <w:tcW w:w="1757" w:type="dxa"/>
            <w:shd w:val="clear" w:color="auto" w:fill="auto"/>
          </w:tcPr>
          <w:p w14:paraId="1FFC00DE" w14:textId="30AB9D1E" w:rsidR="004E5B42" w:rsidRPr="00122FC9" w:rsidRDefault="004E5B42" w:rsidP="004E5B42">
            <w:pPr>
              <w:spacing w:before="60"/>
              <w:jc w:val="both"/>
            </w:pPr>
            <w:r w:rsidRPr="001459BC">
              <w:t>32006L0112</w:t>
            </w:r>
          </w:p>
        </w:tc>
        <w:tc>
          <w:tcPr>
            <w:tcW w:w="1614" w:type="dxa"/>
            <w:shd w:val="clear" w:color="auto" w:fill="auto"/>
          </w:tcPr>
          <w:p w14:paraId="21B9FDF9" w14:textId="1B58FF2D" w:rsidR="004E5B42" w:rsidRPr="00122FC9" w:rsidRDefault="004E5B42" w:rsidP="004E5B42">
            <w:pPr>
              <w:spacing w:before="60"/>
              <w:rPr>
                <w:rFonts w:eastAsiaTheme="minorHAnsi"/>
              </w:rPr>
            </w:pPr>
            <w:r>
              <w:rPr>
                <w:rFonts w:eastAsiaTheme="minorHAnsi"/>
              </w:rPr>
              <w:t>Článek 10</w:t>
            </w:r>
          </w:p>
        </w:tc>
        <w:tc>
          <w:tcPr>
            <w:tcW w:w="5261" w:type="dxa"/>
            <w:shd w:val="clear" w:color="auto" w:fill="auto"/>
          </w:tcPr>
          <w:p w14:paraId="7750EB35" w14:textId="520A9583" w:rsidR="004E5B42" w:rsidRPr="00322EAF" w:rsidRDefault="004E5B42" w:rsidP="004E5B42">
            <w:pPr>
              <w:spacing w:before="60"/>
              <w:jc w:val="both"/>
              <w:rPr>
                <w:szCs w:val="24"/>
              </w:rPr>
            </w:pPr>
            <w:r w:rsidRPr="00207AA3">
              <w:t>Podmínka, aby byla ekonomická činnost vykonávána "samostatně", jak stanoveno v čl. 9 odst. 1, vylučuje ze systému DPH zaměstnance a další osoby, váže</w:t>
            </w:r>
            <w:r w:rsidRPr="00207AA3">
              <w:noBreakHyphen/>
              <w:t>li je k zaměstnavateli pracovní smlouva nebo jiný právní svazek, který zakládá vztah zaměstnavatele a zaměstnance v oblasti pracovních podmínek a odměňování zaměstnance a odpovědnosti zaměstnavatele.</w:t>
            </w:r>
          </w:p>
        </w:tc>
      </w:tr>
      <w:tr w:rsidR="004E5B42" w:rsidRPr="00761B50" w14:paraId="45D5DB60" w14:textId="77777777" w:rsidTr="00FF330A">
        <w:trPr>
          <w:trHeight w:val="411"/>
        </w:trPr>
        <w:tc>
          <w:tcPr>
            <w:tcW w:w="1194" w:type="dxa"/>
          </w:tcPr>
          <w:p w14:paraId="03883896" w14:textId="6C5CD886" w:rsidR="004E5B42" w:rsidRPr="005A100C" w:rsidRDefault="004E5B42" w:rsidP="004E5B42">
            <w:pPr>
              <w:spacing w:before="60"/>
              <w:jc w:val="both"/>
              <w:rPr>
                <w:highlight w:val="yellow"/>
              </w:rPr>
            </w:pPr>
            <w:r w:rsidRPr="006A13C8">
              <w:t>§ 5</w:t>
            </w:r>
            <w:r>
              <w:t xml:space="preserve"> odst. 3</w:t>
            </w:r>
          </w:p>
        </w:tc>
        <w:tc>
          <w:tcPr>
            <w:tcW w:w="4509" w:type="dxa"/>
          </w:tcPr>
          <w:p w14:paraId="1BEF7EB4" w14:textId="7D9FE105" w:rsidR="004E5B42" w:rsidRPr="005A100C" w:rsidRDefault="004E5B42" w:rsidP="004E5B42">
            <w:pPr>
              <w:spacing w:before="60"/>
              <w:jc w:val="both"/>
              <w:rPr>
                <w:szCs w:val="24"/>
                <w:highlight w:val="yellow"/>
              </w:rPr>
            </w:pPr>
            <w:r w:rsidRPr="00347F6B">
              <w:rPr>
                <w:szCs w:val="24"/>
              </w:rPr>
              <w:t xml:space="preserve">(3) Ekonomickou činností se pro účely daně z přidané hodnoty rozumí činnost výrobců, obchodníků a osob poskytujících služby, včetně důlní činnosti a zemědělské výroby a výkonu svobodných a jiných obdobných povolání podle jiných právních předpisů, za účelem získávání pravidelného příjmu. Za ekonomickou činnost se považuje zejména činnost spočívající ve využití hmotného a nehmotného majetku za účelem získávání pravidelného příjmu. </w:t>
            </w:r>
            <w:r w:rsidRPr="006A13C8">
              <w:rPr>
                <w:strike/>
                <w:szCs w:val="24"/>
              </w:rPr>
              <w:t>Samostatně uskutečňovanou ekonomickou činností není činnost zaměstnanců nebo jiných osob, kteří mají uzavřenou smlouvu se zaměstnavatelem, na základě níž vznikne mezi zaměstnavatelem a zaměstnancem pracovněprávní vztah, případně činnosti osob, které jsou zdaňovány jako příjmy ze závislé činnosti.</w:t>
            </w:r>
          </w:p>
        </w:tc>
        <w:tc>
          <w:tcPr>
            <w:tcW w:w="1757" w:type="dxa"/>
            <w:shd w:val="clear" w:color="auto" w:fill="auto"/>
          </w:tcPr>
          <w:p w14:paraId="4DDC794F" w14:textId="5868E98D" w:rsidR="004E5B42" w:rsidRPr="005A100C" w:rsidRDefault="004E5B42" w:rsidP="004E5B42">
            <w:pPr>
              <w:spacing w:before="60"/>
              <w:jc w:val="both"/>
              <w:rPr>
                <w:highlight w:val="yellow"/>
              </w:rPr>
            </w:pPr>
            <w:r w:rsidRPr="001459BC">
              <w:t>32006L0112</w:t>
            </w:r>
          </w:p>
        </w:tc>
        <w:tc>
          <w:tcPr>
            <w:tcW w:w="1614" w:type="dxa"/>
            <w:tcBorders>
              <w:top w:val="single" w:sz="4" w:space="0" w:color="auto"/>
            </w:tcBorders>
            <w:shd w:val="clear" w:color="auto" w:fill="auto"/>
          </w:tcPr>
          <w:p w14:paraId="1E26B533" w14:textId="6965F860" w:rsidR="004E5B42" w:rsidRPr="0035383C" w:rsidRDefault="004E5B42" w:rsidP="004E5B42">
            <w:pPr>
              <w:spacing w:before="60"/>
            </w:pPr>
            <w:r w:rsidRPr="006A13C8">
              <w:t>Článek 10</w:t>
            </w:r>
          </w:p>
        </w:tc>
        <w:tc>
          <w:tcPr>
            <w:tcW w:w="5261" w:type="dxa"/>
            <w:tcBorders>
              <w:top w:val="single" w:sz="4" w:space="0" w:color="auto"/>
            </w:tcBorders>
            <w:shd w:val="clear" w:color="auto" w:fill="auto"/>
          </w:tcPr>
          <w:p w14:paraId="4E0235C6" w14:textId="68BA5E4B" w:rsidR="004E5B42" w:rsidRPr="0035383C" w:rsidRDefault="004E5B42" w:rsidP="004E5B42">
            <w:pPr>
              <w:overflowPunct/>
              <w:spacing w:before="60"/>
              <w:jc w:val="both"/>
              <w:textAlignment w:val="auto"/>
            </w:pPr>
            <w:r w:rsidRPr="006A13C8">
              <w:t>Podmínka, aby byla ekonomická činnost vykonávána "samostatně", jak stanoveno v čl. 9 odst. 1, vylučuje ze systému DPH zaměstnance a další osoby, váže</w:t>
            </w:r>
            <w:r w:rsidRPr="006A13C8">
              <w:noBreakHyphen/>
              <w:t>li je k zaměstnavateli pracovní smlouva nebo jiný právní svazek, který zakládá vztah zaměstnavatele a zaměstnance v oblasti pracovních podmínek a odměňování zaměstnance a odpovědnosti zaměstnavatele.</w:t>
            </w:r>
          </w:p>
        </w:tc>
      </w:tr>
      <w:tr w:rsidR="004E5B42" w:rsidRPr="00761B50" w14:paraId="0DDAB3EF" w14:textId="77777777" w:rsidTr="00FF330A">
        <w:trPr>
          <w:trHeight w:val="411"/>
        </w:trPr>
        <w:tc>
          <w:tcPr>
            <w:tcW w:w="1194" w:type="dxa"/>
          </w:tcPr>
          <w:p w14:paraId="236DC126" w14:textId="61F3B62A" w:rsidR="004E5B42" w:rsidRPr="006A13C8" w:rsidRDefault="004E5B42" w:rsidP="004E5B42">
            <w:pPr>
              <w:spacing w:before="60"/>
              <w:jc w:val="both"/>
            </w:pPr>
            <w:r>
              <w:t>§ 5 odst. 4</w:t>
            </w:r>
          </w:p>
        </w:tc>
        <w:tc>
          <w:tcPr>
            <w:tcW w:w="4509" w:type="dxa"/>
          </w:tcPr>
          <w:p w14:paraId="44978607" w14:textId="06283CEE" w:rsidR="004E5B42" w:rsidRPr="0002168C" w:rsidRDefault="004E5B42" w:rsidP="004E5B42">
            <w:pPr>
              <w:spacing w:before="60"/>
              <w:jc w:val="both"/>
              <w:rPr>
                <w:b/>
                <w:szCs w:val="24"/>
              </w:rPr>
            </w:pPr>
            <w:r w:rsidRPr="0002168C">
              <w:rPr>
                <w:b/>
                <w:szCs w:val="24"/>
              </w:rPr>
              <w:t>(4) Stát, kraj, obec ani jiný veřejnoprávní subjekt se nepovažují za osoby povinné k dani v souvislosti s činnostmi nebo plněními, při nichž vystupují jako orgány veřejné moci, a to i v případě, kdy v souvislosti s těmito činnostmi vybírají poplatky nebo jiné úhrady.</w:t>
            </w:r>
          </w:p>
        </w:tc>
        <w:tc>
          <w:tcPr>
            <w:tcW w:w="1757" w:type="dxa"/>
            <w:shd w:val="clear" w:color="auto" w:fill="auto"/>
          </w:tcPr>
          <w:p w14:paraId="03FD8F5E" w14:textId="1B6F3D5B" w:rsidR="004E5B42" w:rsidRPr="001459BC" w:rsidRDefault="004E5B42" w:rsidP="004E5B42">
            <w:pPr>
              <w:spacing w:before="60"/>
              <w:jc w:val="both"/>
            </w:pPr>
            <w:r w:rsidRPr="006A13C8">
              <w:t>32006L0112</w:t>
            </w:r>
          </w:p>
        </w:tc>
        <w:tc>
          <w:tcPr>
            <w:tcW w:w="1614" w:type="dxa"/>
            <w:tcBorders>
              <w:top w:val="single" w:sz="4" w:space="0" w:color="auto"/>
            </w:tcBorders>
            <w:shd w:val="clear" w:color="auto" w:fill="auto"/>
          </w:tcPr>
          <w:p w14:paraId="315F8F82" w14:textId="77777777" w:rsidR="004E5B42" w:rsidRDefault="004E5B42" w:rsidP="004E5B42">
            <w:pPr>
              <w:spacing w:before="60"/>
            </w:pPr>
            <w:r>
              <w:t>Článek 13</w:t>
            </w:r>
          </w:p>
          <w:p w14:paraId="3171ADF0" w14:textId="3A114059" w:rsidR="004E5B42" w:rsidRPr="006A13C8" w:rsidRDefault="004E5B42" w:rsidP="004E5B42">
            <w:pPr>
              <w:spacing w:before="60"/>
            </w:pPr>
            <w:r>
              <w:t>odst. 1</w:t>
            </w:r>
          </w:p>
        </w:tc>
        <w:tc>
          <w:tcPr>
            <w:tcW w:w="5261" w:type="dxa"/>
            <w:tcBorders>
              <w:top w:val="single" w:sz="4" w:space="0" w:color="auto"/>
            </w:tcBorders>
            <w:shd w:val="clear" w:color="auto" w:fill="auto"/>
          </w:tcPr>
          <w:p w14:paraId="42DE732B" w14:textId="77777777" w:rsidR="004E5B42" w:rsidRDefault="004E5B42" w:rsidP="004E5B42">
            <w:pPr>
              <w:overflowPunct/>
              <w:spacing w:before="60"/>
              <w:jc w:val="both"/>
              <w:textAlignment w:val="auto"/>
            </w:pPr>
            <w:r>
              <w:t>Státy, kraje, obce a jiné veřejnoprávní subjekty se nepovažují za osoby povinné k dani v souvislosti s činnostmi nebo plněními, při nichž vystupují jako orgány veřejné moci, a to i tehdy, vybírají-li v souvislosti s těmito činnostmi nebo plněními poplatky, příspěvky či platby.</w:t>
            </w:r>
          </w:p>
          <w:p w14:paraId="6AF5147B" w14:textId="77777777" w:rsidR="004E5B42" w:rsidRDefault="004E5B42" w:rsidP="004E5B42">
            <w:pPr>
              <w:overflowPunct/>
              <w:spacing w:before="60"/>
              <w:jc w:val="both"/>
              <w:textAlignment w:val="auto"/>
            </w:pPr>
            <w:r>
              <w:t>Uskutečňují-li takové činnosti nebo plnění, považují se však za osoby povinné k dani v souvislosti s těmito činnostmi či plněními, pokud by zacházení s nimi jako s osobami nepovinnými k dani vedlo k výraznému narušení hospodářské soutěže.</w:t>
            </w:r>
          </w:p>
          <w:p w14:paraId="712AB124" w14:textId="571FA70C" w:rsidR="004E5B42" w:rsidRPr="006A13C8" w:rsidRDefault="004E5B42" w:rsidP="004E5B42">
            <w:pPr>
              <w:overflowPunct/>
              <w:spacing w:before="60"/>
              <w:jc w:val="both"/>
              <w:textAlignment w:val="auto"/>
            </w:pPr>
            <w:r>
              <w:t>Veřejnoprávní subjekty se vždy považují za osoby povinné k dani, pokud uskutečňují činnosti uvedené v příloze I, nejsou li tyto činnosti uskutečňovány v zanedbatelné míře.</w:t>
            </w:r>
          </w:p>
        </w:tc>
      </w:tr>
      <w:tr w:rsidR="004E5B42" w:rsidRPr="00761B50" w14:paraId="1C8374A0" w14:textId="77777777" w:rsidTr="00C9589D">
        <w:trPr>
          <w:trHeight w:val="2127"/>
        </w:trPr>
        <w:tc>
          <w:tcPr>
            <w:tcW w:w="1194" w:type="dxa"/>
          </w:tcPr>
          <w:p w14:paraId="541DB940" w14:textId="0CA8AA57" w:rsidR="004E5B42" w:rsidRDefault="004E5B42" w:rsidP="004E5B42">
            <w:pPr>
              <w:spacing w:before="60"/>
              <w:jc w:val="both"/>
            </w:pPr>
            <w:r>
              <w:t>§ 5 odst. 5</w:t>
            </w:r>
          </w:p>
        </w:tc>
        <w:tc>
          <w:tcPr>
            <w:tcW w:w="4509" w:type="dxa"/>
          </w:tcPr>
          <w:p w14:paraId="424B85F5" w14:textId="77777777" w:rsidR="004E5B42" w:rsidRPr="00C9589D" w:rsidRDefault="004E5B42" w:rsidP="004E5B42">
            <w:pPr>
              <w:widowControl w:val="0"/>
              <w:tabs>
                <w:tab w:val="left" w:pos="3324"/>
              </w:tabs>
              <w:spacing w:before="60"/>
              <w:jc w:val="both"/>
            </w:pPr>
            <w:r w:rsidRPr="00C9589D">
              <w:t xml:space="preserve">(5) Osoba podle odstavce 4 se </w:t>
            </w:r>
            <w:r w:rsidRPr="00747904">
              <w:rPr>
                <w:b/>
              </w:rPr>
              <w:t>však</w:t>
            </w:r>
            <w:r w:rsidRPr="00C9589D">
              <w:t xml:space="preserve"> považuje za osobu povinnou k dani, pokud uskutečňuje činnosti,</w:t>
            </w:r>
          </w:p>
          <w:p w14:paraId="665EE6DC" w14:textId="199F303C" w:rsidR="004E5B42" w:rsidRPr="00C9589D" w:rsidRDefault="004E5B42" w:rsidP="004E5B42">
            <w:pPr>
              <w:widowControl w:val="0"/>
              <w:tabs>
                <w:tab w:val="left" w:pos="3324"/>
              </w:tabs>
              <w:spacing w:before="60"/>
              <w:jc w:val="both"/>
            </w:pPr>
            <w:r w:rsidRPr="00C9589D">
              <w:t xml:space="preserve">a) které jsou uvedené v příloze č. 1 k tomuto zákonu, </w:t>
            </w:r>
            <w:r w:rsidRPr="00747904">
              <w:rPr>
                <w:b/>
              </w:rPr>
              <w:t>nejsou-li tyto činnosti uskutečňovány v zanedbatelné míře,</w:t>
            </w:r>
            <w:r w:rsidRPr="00C9589D">
              <w:t xml:space="preserve"> nebo</w:t>
            </w:r>
          </w:p>
          <w:p w14:paraId="1358C1E5" w14:textId="2EBC07A5" w:rsidR="004E5B42" w:rsidRPr="00B4045D" w:rsidRDefault="004E5B42" w:rsidP="004E5B42">
            <w:pPr>
              <w:widowControl w:val="0"/>
              <w:tabs>
                <w:tab w:val="left" w:pos="3324"/>
              </w:tabs>
              <w:spacing w:before="60"/>
              <w:jc w:val="both"/>
              <w:rPr>
                <w:b/>
              </w:rPr>
            </w:pPr>
            <w:r w:rsidRPr="00C9589D">
              <w:t xml:space="preserve">b) při jejichž výkonu se má za to, že dochází k výraznému narušení hospodářské soutěže tím, že osoba podle odstavce 4 nebyla považována nebo není považována za osobu povinnou k </w:t>
            </w:r>
            <w:r w:rsidRPr="0002168C">
              <w:t>dani; tyto činnosti stanoví vláda nařízením.</w:t>
            </w:r>
          </w:p>
        </w:tc>
        <w:tc>
          <w:tcPr>
            <w:tcW w:w="1757" w:type="dxa"/>
            <w:shd w:val="clear" w:color="auto" w:fill="auto"/>
          </w:tcPr>
          <w:p w14:paraId="4F13190D" w14:textId="15254473" w:rsidR="004E5B42" w:rsidRPr="001459BC" w:rsidRDefault="004E5B42" w:rsidP="004E5B42">
            <w:pPr>
              <w:spacing w:before="60"/>
              <w:jc w:val="both"/>
            </w:pPr>
            <w:r w:rsidRPr="00B4045D">
              <w:t>32006L0112</w:t>
            </w:r>
          </w:p>
        </w:tc>
        <w:tc>
          <w:tcPr>
            <w:tcW w:w="1614" w:type="dxa"/>
            <w:shd w:val="clear" w:color="auto" w:fill="auto"/>
          </w:tcPr>
          <w:p w14:paraId="366DEE61" w14:textId="77777777" w:rsidR="004E5B42" w:rsidRDefault="004E5B42" w:rsidP="004E5B42">
            <w:pPr>
              <w:spacing w:before="60"/>
            </w:pPr>
            <w:r>
              <w:t>Článek 13</w:t>
            </w:r>
          </w:p>
          <w:p w14:paraId="2AB4DDAB" w14:textId="325EDE06" w:rsidR="004E5B42" w:rsidRPr="00601626" w:rsidRDefault="004E5B42" w:rsidP="004E5B42">
            <w:pPr>
              <w:spacing w:before="60"/>
            </w:pPr>
            <w:r>
              <w:t>odst. 1</w:t>
            </w:r>
          </w:p>
        </w:tc>
        <w:tc>
          <w:tcPr>
            <w:tcW w:w="5261" w:type="dxa"/>
            <w:shd w:val="clear" w:color="auto" w:fill="auto"/>
          </w:tcPr>
          <w:p w14:paraId="15DA03C9" w14:textId="2B612713" w:rsidR="004E5B42" w:rsidRDefault="004E5B42" w:rsidP="004E5B42">
            <w:pPr>
              <w:overflowPunct/>
              <w:spacing w:before="60"/>
              <w:jc w:val="both"/>
              <w:textAlignment w:val="auto"/>
            </w:pPr>
            <w:r>
              <w:t>Státy, kraje, obce a jiné veřejnoprávní subjekty se nepovažují za osoby povinné k dani v souvislosti s činnostmi nebo plněními, při nichž vystupují jako orgány veřejné moci, a to i tehdy, vybírají-li v souvislosti s těmito činnostmi nebo plněními poplatky, příspěvky či platby.</w:t>
            </w:r>
          </w:p>
          <w:p w14:paraId="67CFF302" w14:textId="0AEF09CF" w:rsidR="004E5B42" w:rsidRDefault="004E5B42" w:rsidP="004E5B42">
            <w:pPr>
              <w:overflowPunct/>
              <w:spacing w:before="60"/>
              <w:jc w:val="both"/>
              <w:textAlignment w:val="auto"/>
            </w:pPr>
            <w:r>
              <w:t>Uskutečňují-li takové činnosti nebo plnění, považují se však za osoby povinné k dani v souvislosti s těmito činnostmi či plněními, pokud by zacházení s nimi jako s osobami nepovinnými k dani vedlo k výraznému narušení hospodářské soutěže.</w:t>
            </w:r>
          </w:p>
          <w:p w14:paraId="77A8A9B5" w14:textId="30542B9B" w:rsidR="004E5B42" w:rsidRPr="00B4045D" w:rsidRDefault="004E5B42" w:rsidP="004E5B42">
            <w:pPr>
              <w:overflowPunct/>
              <w:spacing w:before="60"/>
              <w:jc w:val="both"/>
              <w:textAlignment w:val="auto"/>
            </w:pPr>
            <w:r>
              <w:t>Veřejnoprávní subjekty se vždy považují za osoby povinné k dani, pokud uskutečňují činnosti uvedené v příloze I, nejsou</w:t>
            </w:r>
            <w:r>
              <w:noBreakHyphen/>
              <w:t>li tyto činnosti uskutečňovány v zanedbatelné míře.</w:t>
            </w:r>
          </w:p>
        </w:tc>
      </w:tr>
      <w:tr w:rsidR="004E5B42" w:rsidRPr="00761B50" w14:paraId="44800A5C" w14:textId="77777777" w:rsidTr="00C9589D">
        <w:trPr>
          <w:trHeight w:val="1763"/>
        </w:trPr>
        <w:tc>
          <w:tcPr>
            <w:tcW w:w="1194" w:type="dxa"/>
          </w:tcPr>
          <w:p w14:paraId="3B59751D" w14:textId="7CA00A80" w:rsidR="004E5B42" w:rsidRPr="005A100C" w:rsidRDefault="004E5B42" w:rsidP="004E5B42">
            <w:pPr>
              <w:spacing w:before="60"/>
              <w:jc w:val="both"/>
              <w:rPr>
                <w:highlight w:val="yellow"/>
              </w:rPr>
            </w:pPr>
            <w:r>
              <w:t>§ 5a</w:t>
            </w:r>
          </w:p>
        </w:tc>
        <w:tc>
          <w:tcPr>
            <w:tcW w:w="4509" w:type="dxa"/>
          </w:tcPr>
          <w:p w14:paraId="725C4477" w14:textId="77777777" w:rsidR="004E5B42" w:rsidRPr="00C9589D" w:rsidRDefault="004E5B42" w:rsidP="004E5B42">
            <w:pPr>
              <w:widowControl w:val="0"/>
              <w:spacing w:before="120" w:after="120"/>
              <w:jc w:val="both"/>
              <w:rPr>
                <w:b/>
                <w:szCs w:val="24"/>
              </w:rPr>
            </w:pPr>
            <w:r w:rsidRPr="00C9589D">
              <w:rPr>
                <w:b/>
                <w:szCs w:val="24"/>
              </w:rPr>
              <w:t>(1) Kapitálově spojeným seskupením se pro účely daně z přidané hodnoty rozumí seskupení osob, z nichž se jedna osoba přímo nebo nepřímo podílí na kapitálu nebo hlasovacích právech druhé osoby, anebo se jedna osoba přímo nebo nepřímo podílí na kapitálu nebo hlasovacích právech více osob, a přitom tento podíl představuje alespoň 40 % základního kapitálu nebo 40 % hlasovacích práv těchto osob. Kapitálově spojeným seskupením se rozumí také seskupení</w:t>
            </w:r>
          </w:p>
          <w:p w14:paraId="58BB8DA1" w14:textId="77777777" w:rsidR="004E5B42" w:rsidRPr="00C9589D" w:rsidRDefault="004E5B42" w:rsidP="004E5B42">
            <w:pPr>
              <w:widowControl w:val="0"/>
              <w:ind w:left="284" w:hanging="284"/>
              <w:jc w:val="both"/>
              <w:rPr>
                <w:b/>
                <w:szCs w:val="24"/>
              </w:rPr>
            </w:pPr>
            <w:r w:rsidRPr="00C9589D">
              <w:rPr>
                <w:b/>
                <w:szCs w:val="24"/>
              </w:rPr>
              <w:t>a)</w:t>
            </w:r>
            <w:r w:rsidRPr="00C9589D">
              <w:rPr>
                <w:b/>
                <w:szCs w:val="24"/>
              </w:rPr>
              <w:tab/>
              <w:t>organizační složky státu a jí zřízené příspěvkové organizace, nebo</w:t>
            </w:r>
          </w:p>
          <w:p w14:paraId="2E3531D5" w14:textId="77777777" w:rsidR="004E5B42" w:rsidRPr="00C9589D" w:rsidRDefault="004E5B42" w:rsidP="004E5B42">
            <w:pPr>
              <w:widowControl w:val="0"/>
              <w:ind w:left="284" w:hanging="284"/>
              <w:jc w:val="both"/>
              <w:rPr>
                <w:b/>
                <w:szCs w:val="24"/>
              </w:rPr>
            </w:pPr>
            <w:r w:rsidRPr="00C9589D">
              <w:rPr>
                <w:b/>
                <w:szCs w:val="24"/>
              </w:rPr>
              <w:t>b)</w:t>
            </w:r>
            <w:r w:rsidRPr="00C9589D">
              <w:rPr>
                <w:b/>
                <w:szCs w:val="24"/>
              </w:rPr>
              <w:tab/>
              <w:t>územně samosprávného celku a jím zřízené příspěvkové organizace.</w:t>
            </w:r>
          </w:p>
          <w:p w14:paraId="49C571C6" w14:textId="77777777" w:rsidR="004E5B42" w:rsidRPr="00C9589D" w:rsidRDefault="004E5B42" w:rsidP="004E5B42">
            <w:pPr>
              <w:widowControl w:val="0"/>
              <w:spacing w:before="120" w:after="120"/>
              <w:jc w:val="both"/>
              <w:rPr>
                <w:b/>
                <w:szCs w:val="24"/>
              </w:rPr>
            </w:pPr>
            <w:r w:rsidRPr="00C9589D">
              <w:rPr>
                <w:b/>
                <w:szCs w:val="24"/>
              </w:rPr>
              <w:t xml:space="preserve">(2) Personálně spojeným seskupením se pro účely daně z přidané hodnoty rozumí seskupení osob, na jejichž vedení se podílí alespoň jedna shodná osoba. </w:t>
            </w:r>
          </w:p>
          <w:p w14:paraId="36AA9804" w14:textId="77777777" w:rsidR="004E5B42" w:rsidRPr="00C9589D" w:rsidRDefault="004E5B42" w:rsidP="004E5B42">
            <w:pPr>
              <w:widowControl w:val="0"/>
              <w:spacing w:before="120" w:after="120"/>
              <w:jc w:val="both"/>
              <w:rPr>
                <w:b/>
                <w:szCs w:val="24"/>
              </w:rPr>
            </w:pPr>
            <w:r w:rsidRPr="00C9589D">
              <w:rPr>
                <w:b/>
                <w:szCs w:val="24"/>
              </w:rPr>
              <w:t>(3) Kapitálově nebo personálně spojená seskupení osob povinných k dani se sídlem nebo provozovnou v tuzemsku mohou vytvořit skupinu.</w:t>
            </w:r>
          </w:p>
          <w:p w14:paraId="4996982F" w14:textId="77777777" w:rsidR="004E5B42" w:rsidRPr="00C9589D" w:rsidRDefault="004E5B42" w:rsidP="004E5B42">
            <w:pPr>
              <w:widowControl w:val="0"/>
              <w:spacing w:before="120" w:after="120"/>
              <w:jc w:val="both"/>
              <w:rPr>
                <w:b/>
                <w:szCs w:val="24"/>
              </w:rPr>
            </w:pPr>
            <w:r w:rsidRPr="00C9589D">
              <w:rPr>
                <w:b/>
                <w:szCs w:val="24"/>
              </w:rPr>
              <w:t>(4) Skupina</w:t>
            </w:r>
            <w:r w:rsidRPr="00C9589D" w:rsidDel="00D14E84">
              <w:rPr>
                <w:b/>
                <w:szCs w:val="24"/>
              </w:rPr>
              <w:t xml:space="preserve"> </w:t>
            </w:r>
            <w:r w:rsidRPr="00C9589D">
              <w:rPr>
                <w:b/>
                <w:szCs w:val="24"/>
              </w:rPr>
              <w:t>vzniká</w:t>
            </w:r>
            <w:r w:rsidRPr="00C9589D" w:rsidDel="00D14E84">
              <w:rPr>
                <w:b/>
                <w:szCs w:val="24"/>
              </w:rPr>
              <w:t xml:space="preserve"> </w:t>
            </w:r>
            <w:r w:rsidRPr="00C9589D">
              <w:rPr>
                <w:b/>
                <w:szCs w:val="24"/>
              </w:rPr>
              <w:t>registrací kapitálově nebo personálně spojeného seskupení jako plátce.</w:t>
            </w:r>
          </w:p>
          <w:p w14:paraId="31592EE6" w14:textId="77777777" w:rsidR="004E5B42" w:rsidRPr="00C9589D" w:rsidRDefault="004E5B42" w:rsidP="004E5B42">
            <w:pPr>
              <w:widowControl w:val="0"/>
              <w:spacing w:before="120" w:after="120"/>
              <w:jc w:val="both"/>
              <w:rPr>
                <w:b/>
                <w:szCs w:val="24"/>
              </w:rPr>
            </w:pPr>
            <w:r w:rsidRPr="00C9589D">
              <w:rPr>
                <w:b/>
                <w:szCs w:val="24"/>
              </w:rPr>
              <w:t>(5) Pokud má člen skupiny sídlo nebo provozovnu mimo tuzemsko, nejsou tyto části součástí skupiny; to platí obdobně i pro seskupení podle právních předpisů jiného členského státu obdobné skupině, pokud členové tohoto seskupení mají sídlo nebo provozovnu v tuzemsku.</w:t>
            </w:r>
          </w:p>
          <w:p w14:paraId="71EEA4D6" w14:textId="4568EFA4" w:rsidR="004E5B42" w:rsidRPr="00BF79EC" w:rsidRDefault="004E5B42" w:rsidP="004E5B42">
            <w:pPr>
              <w:widowControl w:val="0"/>
              <w:tabs>
                <w:tab w:val="left" w:pos="3324"/>
              </w:tabs>
              <w:spacing w:before="60"/>
              <w:jc w:val="both"/>
            </w:pPr>
            <w:r w:rsidRPr="00C9589D">
              <w:rPr>
                <w:b/>
                <w:szCs w:val="24"/>
              </w:rPr>
              <w:t>(6) Osoba povinná k dani může být členem pouze jedné skupiny. Člen skupiny není po dobu jeho členství ve skupině osobou povinnou k dani.</w:t>
            </w:r>
          </w:p>
        </w:tc>
        <w:tc>
          <w:tcPr>
            <w:tcW w:w="1757" w:type="dxa"/>
            <w:shd w:val="clear" w:color="auto" w:fill="auto"/>
          </w:tcPr>
          <w:p w14:paraId="6B3694A2" w14:textId="373D53E2" w:rsidR="004E5B42" w:rsidRPr="005A100C" w:rsidRDefault="004E5B42" w:rsidP="004E5B42">
            <w:pPr>
              <w:spacing w:before="60"/>
              <w:jc w:val="both"/>
              <w:rPr>
                <w:highlight w:val="yellow"/>
              </w:rPr>
            </w:pPr>
            <w:r w:rsidRPr="001459BC">
              <w:t>32006L0112</w:t>
            </w:r>
          </w:p>
        </w:tc>
        <w:tc>
          <w:tcPr>
            <w:tcW w:w="1614" w:type="dxa"/>
            <w:shd w:val="clear" w:color="auto" w:fill="auto"/>
          </w:tcPr>
          <w:p w14:paraId="27F10476" w14:textId="5E85D5D9" w:rsidR="004E5B42" w:rsidRPr="005A100C" w:rsidRDefault="004E5B42" w:rsidP="004E5B42">
            <w:pPr>
              <w:spacing w:before="60"/>
              <w:rPr>
                <w:highlight w:val="yellow"/>
              </w:rPr>
            </w:pPr>
            <w:r w:rsidRPr="00601626">
              <w:t xml:space="preserve">Článek </w:t>
            </w:r>
            <w:r>
              <w:t>11</w:t>
            </w:r>
          </w:p>
        </w:tc>
        <w:tc>
          <w:tcPr>
            <w:tcW w:w="5261" w:type="dxa"/>
            <w:shd w:val="clear" w:color="auto" w:fill="auto"/>
          </w:tcPr>
          <w:p w14:paraId="1FAEC15C" w14:textId="77777777" w:rsidR="004E5B42" w:rsidRPr="00C9589D" w:rsidRDefault="004E5B42" w:rsidP="004E5B42">
            <w:pPr>
              <w:overflowPunct/>
              <w:spacing w:before="60"/>
              <w:jc w:val="both"/>
              <w:textAlignment w:val="auto"/>
            </w:pPr>
            <w:r w:rsidRPr="00C9589D">
              <w:t>Po konzultaci s Poradním výborem pro daň z přidané hodnoty (dále jen "výbor pro DPH") může každý členský stát považovat za jedinou osobu povinnou k dani osoby, které jsou usazeny na území tohoto členského státu a které jsou sice právně nezávislé, avšak navzájem jsou úzce propojeny finančními, hospodářskými a organizačními vazbami.</w:t>
            </w:r>
          </w:p>
          <w:p w14:paraId="6444F536" w14:textId="0E3C9ED9" w:rsidR="004E5B42" w:rsidRPr="005A100C" w:rsidRDefault="004E5B42" w:rsidP="004E5B42">
            <w:pPr>
              <w:overflowPunct/>
              <w:spacing w:before="60"/>
              <w:jc w:val="both"/>
              <w:textAlignment w:val="auto"/>
              <w:rPr>
                <w:highlight w:val="yellow"/>
              </w:rPr>
            </w:pPr>
            <w:r w:rsidRPr="00C9589D">
              <w:t>Členský stát, který využije možnost stanovenou v prvním pododstavci, může přijmout veškerá opatření potřebná k zabránění daňovým únikům nebo vyhýbání se daňovým povinnostem na základě využití tohoto ustanovení.</w:t>
            </w:r>
          </w:p>
        </w:tc>
      </w:tr>
      <w:tr w:rsidR="004E5B42" w:rsidRPr="00761B50" w14:paraId="56C4177F" w14:textId="77777777" w:rsidTr="005F5440">
        <w:trPr>
          <w:trHeight w:val="629"/>
        </w:trPr>
        <w:tc>
          <w:tcPr>
            <w:tcW w:w="1194" w:type="dxa"/>
            <w:tcBorders>
              <w:bottom w:val="single" w:sz="4" w:space="0" w:color="auto"/>
            </w:tcBorders>
          </w:tcPr>
          <w:p w14:paraId="21AB86B3" w14:textId="1E91B557" w:rsidR="004E5B42" w:rsidRPr="005A100C" w:rsidRDefault="004E5B42" w:rsidP="004E5B42">
            <w:pPr>
              <w:spacing w:before="60"/>
              <w:jc w:val="both"/>
              <w:rPr>
                <w:highlight w:val="yellow"/>
              </w:rPr>
            </w:pPr>
            <w:r>
              <w:t>§ 5b odst. 2</w:t>
            </w:r>
          </w:p>
        </w:tc>
        <w:tc>
          <w:tcPr>
            <w:tcW w:w="4509" w:type="dxa"/>
            <w:tcBorders>
              <w:bottom w:val="single" w:sz="4" w:space="0" w:color="auto"/>
            </w:tcBorders>
          </w:tcPr>
          <w:p w14:paraId="4C5B3C85" w14:textId="52B1CFA7" w:rsidR="004E5B42" w:rsidRPr="00DB2D0C" w:rsidRDefault="004E5B42" w:rsidP="004E5B42">
            <w:pPr>
              <w:widowControl w:val="0"/>
              <w:overflowPunct/>
              <w:spacing w:before="60"/>
              <w:jc w:val="both"/>
              <w:textAlignment w:val="auto"/>
              <w:rPr>
                <w:highlight w:val="yellow"/>
              </w:rPr>
            </w:pPr>
            <w:r w:rsidRPr="005F5440">
              <w:rPr>
                <w:szCs w:val="24"/>
              </w:rPr>
              <w:t xml:space="preserve">(2) Členové skupiny odpovídají společně a nerozdílně za povinnosti skupiny </w:t>
            </w:r>
            <w:r w:rsidRPr="005F5440">
              <w:rPr>
                <w:strike/>
                <w:szCs w:val="24"/>
              </w:rPr>
              <w:t>vyplývající z daňových zákonů</w:t>
            </w:r>
            <w:r w:rsidRPr="005F5440">
              <w:rPr>
                <w:sz w:val="16"/>
              </w:rPr>
              <w:t xml:space="preserve"> </w:t>
            </w:r>
            <w:r w:rsidRPr="005F5440">
              <w:rPr>
                <w:b/>
                <w:szCs w:val="24"/>
              </w:rPr>
              <w:t>v oblasti daně z přidané hodnoty</w:t>
            </w:r>
            <w:r w:rsidRPr="005F5440">
              <w:rPr>
                <w:szCs w:val="24"/>
              </w:rPr>
              <w:t xml:space="preserve">. Za tyto povinnosti skupiny odpovídají i po jejím zrušení </w:t>
            </w:r>
            <w:r w:rsidRPr="005F5440">
              <w:rPr>
                <w:strike/>
                <w:szCs w:val="24"/>
              </w:rPr>
              <w:t>nebo</w:t>
            </w:r>
            <w:r w:rsidRPr="005F5440">
              <w:rPr>
                <w:b/>
                <w:szCs w:val="24"/>
              </w:rPr>
              <w:t>,</w:t>
            </w:r>
            <w:r w:rsidRPr="005F5440">
              <w:rPr>
                <w:szCs w:val="24"/>
              </w:rPr>
              <w:t xml:space="preserve"> po zániku </w:t>
            </w:r>
            <w:r w:rsidRPr="005F5440">
              <w:rPr>
                <w:b/>
                <w:szCs w:val="24"/>
              </w:rPr>
              <w:t>nebo zrušení</w:t>
            </w:r>
            <w:r w:rsidRPr="005F5440">
              <w:rPr>
                <w:szCs w:val="24"/>
              </w:rPr>
              <w:t xml:space="preserve"> jejich členství ve skupině, a to za období, ve kterém byli členy skupiny.</w:t>
            </w:r>
          </w:p>
        </w:tc>
        <w:tc>
          <w:tcPr>
            <w:tcW w:w="1757" w:type="dxa"/>
            <w:tcBorders>
              <w:bottom w:val="single" w:sz="4" w:space="0" w:color="auto"/>
            </w:tcBorders>
            <w:shd w:val="clear" w:color="auto" w:fill="auto"/>
          </w:tcPr>
          <w:p w14:paraId="632D9CB2" w14:textId="227E29ED" w:rsidR="004E5B42" w:rsidRPr="005A100C" w:rsidRDefault="004E5B42" w:rsidP="004E5B42">
            <w:pPr>
              <w:spacing w:before="60"/>
              <w:jc w:val="both"/>
              <w:rPr>
                <w:highlight w:val="yellow"/>
              </w:rPr>
            </w:pPr>
            <w:r w:rsidRPr="001459BC">
              <w:t>32006L0112</w:t>
            </w:r>
          </w:p>
        </w:tc>
        <w:tc>
          <w:tcPr>
            <w:tcW w:w="1614" w:type="dxa"/>
            <w:tcBorders>
              <w:bottom w:val="single" w:sz="4" w:space="0" w:color="auto"/>
            </w:tcBorders>
            <w:shd w:val="clear" w:color="auto" w:fill="auto"/>
          </w:tcPr>
          <w:p w14:paraId="67E14575" w14:textId="2D3B3235" w:rsidR="004E5B42" w:rsidRPr="005A100C" w:rsidRDefault="004E5B42" w:rsidP="004E5B42">
            <w:pPr>
              <w:spacing w:before="60"/>
              <w:rPr>
                <w:highlight w:val="yellow"/>
              </w:rPr>
            </w:pPr>
            <w:r w:rsidRPr="00601626">
              <w:t xml:space="preserve">Článek </w:t>
            </w:r>
            <w:r>
              <w:t>11</w:t>
            </w:r>
          </w:p>
        </w:tc>
        <w:tc>
          <w:tcPr>
            <w:tcW w:w="5261" w:type="dxa"/>
            <w:tcBorders>
              <w:bottom w:val="single" w:sz="4" w:space="0" w:color="auto"/>
            </w:tcBorders>
            <w:shd w:val="clear" w:color="auto" w:fill="auto"/>
          </w:tcPr>
          <w:p w14:paraId="48328FD1" w14:textId="692FA57E" w:rsidR="004E5B42" w:rsidRPr="005A100C" w:rsidRDefault="004E5B42" w:rsidP="004E5B42">
            <w:pPr>
              <w:overflowPunct/>
              <w:spacing w:before="60" w:after="120"/>
              <w:jc w:val="both"/>
              <w:textAlignment w:val="auto"/>
              <w:rPr>
                <w:highlight w:val="yellow"/>
              </w:rPr>
            </w:pPr>
            <w:r w:rsidRPr="00601626">
              <w:t>Po konzultaci s Poradním výborem pro daň z přidané hodnoty (dále jen "výbor pro DPH") může každý členský stát považovat za jedinou osobu povinnou k dani osoby, které jsou usazeny na území tohoto členského státu a které jsou sice právně nezávislé, avšak navzájem jsou úzce propojeny finančními, hospodářskými a organizačními vazbami.</w:t>
            </w:r>
            <w:r>
              <w:br/>
            </w:r>
            <w:r w:rsidRPr="00601626">
              <w:t>Členský stát, který využije možnost stanovenou v prvním pododstavci, může přijmout veškerá opatření potřebná k zabránění daňovým únikům nebo vyhýbání se daňovým povinnostem na základě využití tohoto ustanovení.</w:t>
            </w:r>
          </w:p>
        </w:tc>
      </w:tr>
      <w:tr w:rsidR="004E5B42" w:rsidRPr="00761B50" w14:paraId="6843AD05" w14:textId="77777777" w:rsidTr="005F5440">
        <w:trPr>
          <w:trHeight w:val="1548"/>
        </w:trPr>
        <w:tc>
          <w:tcPr>
            <w:tcW w:w="1194" w:type="dxa"/>
            <w:tcBorders>
              <w:bottom w:val="single" w:sz="4" w:space="0" w:color="auto"/>
            </w:tcBorders>
          </w:tcPr>
          <w:p w14:paraId="14332ADF" w14:textId="4DC8F03B" w:rsidR="004E5B42" w:rsidRPr="00761B50" w:rsidRDefault="004E5B42" w:rsidP="004E5B42">
            <w:pPr>
              <w:spacing w:before="60"/>
              <w:jc w:val="both"/>
            </w:pPr>
            <w:r>
              <w:t>§ 5c</w:t>
            </w:r>
          </w:p>
        </w:tc>
        <w:tc>
          <w:tcPr>
            <w:tcW w:w="4509" w:type="dxa"/>
            <w:tcBorders>
              <w:bottom w:val="single" w:sz="4" w:space="0" w:color="auto"/>
            </w:tcBorders>
          </w:tcPr>
          <w:p w14:paraId="56530142" w14:textId="77777777" w:rsidR="004E5B42" w:rsidRPr="005F5440" w:rsidRDefault="004E5B42" w:rsidP="004E5B42">
            <w:pPr>
              <w:widowControl w:val="0"/>
              <w:spacing w:before="60" w:after="60"/>
              <w:jc w:val="both"/>
              <w:rPr>
                <w:szCs w:val="24"/>
              </w:rPr>
            </w:pPr>
            <w:r w:rsidRPr="005F5440">
              <w:rPr>
                <w:rFonts w:ascii="Arial" w:hAnsi="Arial" w:cs="Arial"/>
                <w:sz w:val="16"/>
              </w:rPr>
              <w:t>(</w:t>
            </w:r>
            <w:r w:rsidRPr="005F5440">
              <w:rPr>
                <w:szCs w:val="24"/>
              </w:rPr>
              <w:t xml:space="preserve">1) Práva a povinnosti </w:t>
            </w:r>
            <w:r w:rsidRPr="005F5440">
              <w:rPr>
                <w:strike/>
                <w:szCs w:val="24"/>
              </w:rPr>
              <w:t>vyplývající z tohoto zákona osobám</w:t>
            </w:r>
            <w:r w:rsidRPr="005F5440">
              <w:rPr>
                <w:b/>
                <w:szCs w:val="24"/>
              </w:rPr>
              <w:t xml:space="preserve"> v oblasti daně z přidané hodnoty osob</w:t>
            </w:r>
            <w:r w:rsidRPr="005F5440">
              <w:rPr>
                <w:szCs w:val="24"/>
              </w:rPr>
              <w:t>, které se staly členy skupiny, přecházejí na skupinu dnem registrace skupiny.</w:t>
            </w:r>
          </w:p>
          <w:p w14:paraId="0A0061C4" w14:textId="49641B6A" w:rsidR="004E5B42" w:rsidRPr="00761B50" w:rsidRDefault="004E5B42" w:rsidP="004E5B42">
            <w:pPr>
              <w:widowControl w:val="0"/>
              <w:overflowPunct/>
              <w:spacing w:before="60" w:after="60"/>
              <w:jc w:val="both"/>
              <w:textAlignment w:val="auto"/>
              <w:rPr>
                <w:sz w:val="24"/>
                <w:szCs w:val="24"/>
              </w:rPr>
            </w:pPr>
            <w:r w:rsidRPr="005F5440">
              <w:rPr>
                <w:szCs w:val="24"/>
              </w:rPr>
              <w:t xml:space="preserve">(2) Práva a povinnosti </w:t>
            </w:r>
            <w:r w:rsidRPr="005F5440">
              <w:rPr>
                <w:strike/>
                <w:szCs w:val="24"/>
              </w:rPr>
              <w:t>vyplývající z tohoto zákona osobě</w:t>
            </w:r>
            <w:r w:rsidRPr="005F5440">
              <w:rPr>
                <w:szCs w:val="24"/>
              </w:rPr>
              <w:t xml:space="preserve"> </w:t>
            </w:r>
            <w:r w:rsidRPr="005F5440">
              <w:rPr>
                <w:b/>
                <w:szCs w:val="24"/>
              </w:rPr>
              <w:t>v oblasti daně z přidané hodnoty osoby</w:t>
            </w:r>
            <w:r w:rsidRPr="005F5440">
              <w:rPr>
                <w:szCs w:val="24"/>
              </w:rPr>
              <w:t>, která přistoupila ke skupině, přecházejí na skupinu dnem přistoupení této osoby.</w:t>
            </w:r>
          </w:p>
        </w:tc>
        <w:tc>
          <w:tcPr>
            <w:tcW w:w="1757" w:type="dxa"/>
            <w:tcBorders>
              <w:bottom w:val="single" w:sz="4" w:space="0" w:color="auto"/>
            </w:tcBorders>
            <w:shd w:val="clear" w:color="auto" w:fill="auto"/>
          </w:tcPr>
          <w:p w14:paraId="4BB34AE2" w14:textId="241EC81F" w:rsidR="004E5B42" w:rsidRPr="00761B50" w:rsidRDefault="004E5B42" w:rsidP="004E5B42">
            <w:pPr>
              <w:spacing w:before="60"/>
              <w:jc w:val="both"/>
            </w:pPr>
            <w:r w:rsidRPr="001459BC">
              <w:t>32006L0112</w:t>
            </w:r>
          </w:p>
        </w:tc>
        <w:tc>
          <w:tcPr>
            <w:tcW w:w="1614" w:type="dxa"/>
            <w:tcBorders>
              <w:bottom w:val="single" w:sz="4" w:space="0" w:color="auto"/>
            </w:tcBorders>
            <w:shd w:val="clear" w:color="auto" w:fill="auto"/>
          </w:tcPr>
          <w:p w14:paraId="384CA029" w14:textId="4BF01FFB" w:rsidR="004E5B42" w:rsidRPr="00761B50" w:rsidRDefault="004E5B42" w:rsidP="004E5B42">
            <w:pPr>
              <w:spacing w:before="60"/>
            </w:pPr>
            <w:r w:rsidRPr="00601626">
              <w:t xml:space="preserve">Článek </w:t>
            </w:r>
            <w:r>
              <w:t>11</w:t>
            </w:r>
          </w:p>
        </w:tc>
        <w:tc>
          <w:tcPr>
            <w:tcW w:w="5261" w:type="dxa"/>
            <w:tcBorders>
              <w:bottom w:val="single" w:sz="4" w:space="0" w:color="auto"/>
            </w:tcBorders>
            <w:shd w:val="clear" w:color="auto" w:fill="auto"/>
          </w:tcPr>
          <w:p w14:paraId="5607CE67" w14:textId="77777777" w:rsidR="004E5B42" w:rsidRPr="00601626" w:rsidRDefault="004E5B42" w:rsidP="004E5B42">
            <w:pPr>
              <w:overflowPunct/>
              <w:spacing w:before="60"/>
              <w:jc w:val="both"/>
              <w:textAlignment w:val="auto"/>
            </w:pPr>
            <w:r w:rsidRPr="00601626">
              <w:t>Po konzultaci s Poradním výborem pro daň z přidané hodnoty (dále jen "výbor pro DPH") může každý členský stát považovat za jedinou osobu povinnou k dani osoby, které jsou usazeny na území tohoto členského státu a které jsou sice právně nezávislé, avšak navzájem jsou úzce propojeny finančními, hospodářskými a organizačními vazbami.</w:t>
            </w:r>
          </w:p>
          <w:p w14:paraId="6EA9197C" w14:textId="048626AE" w:rsidR="004E5B42" w:rsidRPr="00761B50" w:rsidRDefault="004E5B42" w:rsidP="004E5B42">
            <w:pPr>
              <w:overflowPunct/>
              <w:spacing w:before="60"/>
              <w:jc w:val="both"/>
              <w:textAlignment w:val="auto"/>
            </w:pPr>
            <w:r w:rsidRPr="00601626">
              <w:t>Členský stát, který využije možnost stanovenou v prvním pododstavci, může přijmout veškerá opatření potřebná k zabránění daňovým únikům nebo vyhýbání se daňovým povinnostem na základě využití tohoto ustanovení.</w:t>
            </w:r>
          </w:p>
        </w:tc>
      </w:tr>
      <w:tr w:rsidR="004E5B42" w:rsidRPr="00761B50" w14:paraId="5C624CA6" w14:textId="77777777" w:rsidTr="00FF330A">
        <w:trPr>
          <w:trHeight w:val="567"/>
        </w:trPr>
        <w:tc>
          <w:tcPr>
            <w:tcW w:w="1194" w:type="dxa"/>
            <w:vMerge w:val="restart"/>
            <w:tcBorders>
              <w:top w:val="single" w:sz="4" w:space="0" w:color="auto"/>
              <w:left w:val="single" w:sz="4" w:space="0" w:color="auto"/>
              <w:right w:val="single" w:sz="4" w:space="0" w:color="auto"/>
            </w:tcBorders>
          </w:tcPr>
          <w:p w14:paraId="3B18F9D8" w14:textId="04D59ABD" w:rsidR="004E5B42" w:rsidRDefault="004E5B42" w:rsidP="004E5B42">
            <w:pPr>
              <w:spacing w:before="60"/>
              <w:jc w:val="both"/>
            </w:pPr>
            <w:r>
              <w:t>§ 6</w:t>
            </w:r>
          </w:p>
        </w:tc>
        <w:tc>
          <w:tcPr>
            <w:tcW w:w="4509" w:type="dxa"/>
            <w:vMerge w:val="restart"/>
            <w:tcBorders>
              <w:top w:val="single" w:sz="4" w:space="0" w:color="auto"/>
              <w:left w:val="single" w:sz="4" w:space="0" w:color="auto"/>
              <w:right w:val="single" w:sz="4" w:space="0" w:color="auto"/>
            </w:tcBorders>
          </w:tcPr>
          <w:p w14:paraId="1640A33D" w14:textId="77777777" w:rsidR="004E5B42" w:rsidRPr="0008585B" w:rsidRDefault="004E5B42" w:rsidP="004E5B42">
            <w:pPr>
              <w:widowControl w:val="0"/>
              <w:spacing w:before="60" w:after="60"/>
              <w:jc w:val="both"/>
              <w:rPr>
                <w:b/>
                <w:sz w:val="22"/>
                <w:szCs w:val="24"/>
              </w:rPr>
            </w:pPr>
            <w:r w:rsidRPr="0008585B">
              <w:rPr>
                <w:b/>
                <w:sz w:val="22"/>
                <w:szCs w:val="24"/>
              </w:rPr>
              <w:t>(1) Osoba povinná k dani se sídlem v tuzemsku nebo osoba registrovaná do režimu pro malé podniky v tuzemsku jsou plátci od prvního dne kalendářního roku následujícího po kalendářním roce, ve kterém jejich obrat v tuzemsku překročil částku 2 000 000 Kč.</w:t>
            </w:r>
          </w:p>
          <w:p w14:paraId="48C31621" w14:textId="77777777" w:rsidR="004E5B42" w:rsidRPr="0008585B" w:rsidRDefault="004E5B42" w:rsidP="004E5B42">
            <w:pPr>
              <w:widowControl w:val="0"/>
              <w:spacing w:before="60" w:after="60"/>
              <w:jc w:val="both"/>
              <w:rPr>
                <w:b/>
                <w:sz w:val="22"/>
                <w:szCs w:val="24"/>
              </w:rPr>
            </w:pPr>
            <w:r w:rsidRPr="0008585B">
              <w:rPr>
                <w:b/>
                <w:sz w:val="22"/>
                <w:szCs w:val="24"/>
              </w:rPr>
              <w:t>(2) Osoba podle odstavce 1 je plátcem dnem následujícím</w:t>
            </w:r>
          </w:p>
          <w:p w14:paraId="7F34C7F3" w14:textId="77777777" w:rsidR="004E5B42" w:rsidRPr="0008585B" w:rsidRDefault="004E5B42" w:rsidP="004E5B42">
            <w:pPr>
              <w:widowControl w:val="0"/>
              <w:spacing w:before="60" w:after="60"/>
              <w:ind w:left="284" w:hanging="284"/>
              <w:jc w:val="both"/>
              <w:rPr>
                <w:b/>
                <w:sz w:val="22"/>
                <w:szCs w:val="24"/>
              </w:rPr>
            </w:pPr>
            <w:r w:rsidRPr="0008585B">
              <w:rPr>
                <w:b/>
                <w:sz w:val="22"/>
                <w:szCs w:val="24"/>
              </w:rPr>
              <w:t>a)</w:t>
            </w:r>
            <w:r w:rsidRPr="0008585B">
              <w:rPr>
                <w:b/>
                <w:sz w:val="22"/>
                <w:szCs w:val="24"/>
              </w:rPr>
              <w:tab/>
              <w:t>po překročení částky podle odstavce 1, pokud správci daně ve včas podané přihlášce k registraci sdělila, že se chce stát plátcem tímto dnem, nebo</w:t>
            </w:r>
          </w:p>
          <w:p w14:paraId="26E7BEEC" w14:textId="77777777" w:rsidR="004E5B42" w:rsidRPr="0008585B" w:rsidRDefault="004E5B42" w:rsidP="004E5B42">
            <w:pPr>
              <w:widowControl w:val="0"/>
              <w:spacing w:before="60" w:after="60"/>
              <w:ind w:left="284" w:hanging="284"/>
              <w:jc w:val="both"/>
              <w:rPr>
                <w:b/>
                <w:sz w:val="22"/>
                <w:szCs w:val="24"/>
              </w:rPr>
            </w:pPr>
            <w:r w:rsidRPr="0008585B">
              <w:rPr>
                <w:b/>
                <w:sz w:val="22"/>
                <w:szCs w:val="24"/>
              </w:rPr>
              <w:t>b)</w:t>
            </w:r>
            <w:r w:rsidRPr="0008585B">
              <w:rPr>
                <w:b/>
                <w:sz w:val="22"/>
                <w:szCs w:val="24"/>
              </w:rPr>
              <w:tab/>
              <w:t>po dni, kdy její obrat v tuzemsku překročil v příslušném kalendářním roce částku 2 536 500 Kč.</w:t>
            </w:r>
          </w:p>
          <w:p w14:paraId="23943123" w14:textId="77777777" w:rsidR="004E5B42" w:rsidRPr="0008585B" w:rsidRDefault="004E5B42" w:rsidP="004E5B42">
            <w:pPr>
              <w:widowControl w:val="0"/>
              <w:spacing w:before="60" w:after="60"/>
              <w:jc w:val="both"/>
              <w:rPr>
                <w:b/>
                <w:sz w:val="22"/>
                <w:szCs w:val="24"/>
              </w:rPr>
            </w:pPr>
            <w:r w:rsidRPr="0008585B">
              <w:rPr>
                <w:b/>
                <w:sz w:val="22"/>
                <w:szCs w:val="24"/>
              </w:rPr>
              <w:t xml:space="preserve">(3) Osoba podle odstavce 1, která uskutečňuje pouze plnění, u kterých by neměla nárok na odpočet daně, pokud by byla plátcem, se nestane plátcem podle odstavce 1 nebo 2, ale je plátcem </w:t>
            </w:r>
          </w:p>
          <w:p w14:paraId="072DD78C" w14:textId="77777777" w:rsidR="004E5B42" w:rsidRPr="0008585B" w:rsidRDefault="004E5B42" w:rsidP="004E5B42">
            <w:pPr>
              <w:widowControl w:val="0"/>
              <w:spacing w:before="60" w:after="60"/>
              <w:ind w:left="284" w:hanging="284"/>
              <w:jc w:val="both"/>
              <w:rPr>
                <w:b/>
                <w:sz w:val="22"/>
                <w:szCs w:val="24"/>
              </w:rPr>
            </w:pPr>
            <w:r w:rsidRPr="0008585B">
              <w:rPr>
                <w:b/>
                <w:sz w:val="22"/>
                <w:szCs w:val="24"/>
              </w:rPr>
              <w:t>a)</w:t>
            </w:r>
            <w:r w:rsidRPr="0008585B">
              <w:rPr>
                <w:b/>
                <w:sz w:val="22"/>
                <w:szCs w:val="24"/>
              </w:rPr>
              <w:tab/>
              <w:t>prvním dnem kalendářního roku následujícího po kalendářním roce, ve kterém její obrat v tuzemsku překročil částku podle odstavce 1, pokud tato osoba uskuteční plnění, které spadá do jejího obratu v tuzemsku a u kterého by měla nárok na odpočet daně, pokud by byla plátcem, v kalendářním roce tohoto překročení, nebo</w:t>
            </w:r>
          </w:p>
          <w:p w14:paraId="04B2C272" w14:textId="0F37F1EE" w:rsidR="004E5B42" w:rsidRPr="0008585B" w:rsidRDefault="004E5B42" w:rsidP="004E5B42">
            <w:pPr>
              <w:widowControl w:val="0"/>
              <w:spacing w:before="60" w:after="60"/>
              <w:ind w:left="284" w:hanging="284"/>
              <w:jc w:val="both"/>
              <w:rPr>
                <w:b/>
                <w:sz w:val="22"/>
                <w:szCs w:val="24"/>
              </w:rPr>
            </w:pPr>
            <w:r w:rsidRPr="0008585B">
              <w:rPr>
                <w:b/>
                <w:sz w:val="22"/>
                <w:szCs w:val="24"/>
              </w:rPr>
              <w:t>b)</w:t>
            </w:r>
            <w:r w:rsidRPr="0008585B">
              <w:rPr>
                <w:b/>
                <w:sz w:val="22"/>
                <w:szCs w:val="24"/>
              </w:rPr>
              <w:tab/>
              <w:t>dnem následujícím po dni uskutečnění plnění, které spadá do jejího obratu v tuzemsku a u kterého by měla nárok na odpočet daně, pokud by byla plátcem, v případě, že toto plnění</w:t>
            </w:r>
            <w:r w:rsidR="00D84FC0">
              <w:rPr>
                <w:b/>
                <w:sz w:val="22"/>
                <w:szCs w:val="24"/>
              </w:rPr>
              <w:t xml:space="preserve"> se</w:t>
            </w:r>
            <w:r w:rsidRPr="0008585B">
              <w:rPr>
                <w:b/>
                <w:sz w:val="22"/>
                <w:szCs w:val="24"/>
              </w:rPr>
              <w:t xml:space="preserve"> uskutečnilo poté, co </w:t>
            </w:r>
          </w:p>
          <w:p w14:paraId="58DA45D0" w14:textId="77777777" w:rsidR="004E5B42" w:rsidRPr="0008585B" w:rsidRDefault="004E5B42" w:rsidP="004E5B42">
            <w:pPr>
              <w:widowControl w:val="0"/>
              <w:spacing w:before="60" w:after="60"/>
              <w:ind w:left="567" w:hanging="283"/>
              <w:jc w:val="both"/>
              <w:rPr>
                <w:b/>
                <w:sz w:val="22"/>
                <w:szCs w:val="24"/>
              </w:rPr>
            </w:pPr>
            <w:r w:rsidRPr="0008585B">
              <w:rPr>
                <w:b/>
                <w:sz w:val="22"/>
                <w:szCs w:val="24"/>
              </w:rPr>
              <w:t>1.</w:t>
            </w:r>
            <w:r w:rsidRPr="0008585B">
              <w:rPr>
                <w:b/>
                <w:sz w:val="22"/>
                <w:szCs w:val="24"/>
              </w:rPr>
              <w:tab/>
              <w:t>v příslušném kalendářním roce její obrat v tuzemsku překročil částku podle odstavce 1 a správci daně ve včas podané přihlášce k registraci sdělila, že se chce stát plátcem tímto dnem,</w:t>
            </w:r>
          </w:p>
          <w:p w14:paraId="48B51175" w14:textId="77777777" w:rsidR="004E5B42" w:rsidRPr="0008585B" w:rsidRDefault="004E5B42" w:rsidP="004E5B42">
            <w:pPr>
              <w:widowControl w:val="0"/>
              <w:spacing w:before="60" w:after="60"/>
              <w:ind w:left="567" w:hanging="283"/>
              <w:jc w:val="both"/>
              <w:rPr>
                <w:b/>
                <w:sz w:val="22"/>
                <w:szCs w:val="24"/>
              </w:rPr>
            </w:pPr>
            <w:r w:rsidRPr="0008585B">
              <w:rPr>
                <w:b/>
                <w:sz w:val="22"/>
                <w:szCs w:val="24"/>
              </w:rPr>
              <w:t>2.</w:t>
            </w:r>
            <w:r w:rsidRPr="0008585B">
              <w:rPr>
                <w:b/>
                <w:sz w:val="22"/>
                <w:szCs w:val="24"/>
              </w:rPr>
              <w:tab/>
              <w:t>v příslušném kalendářním roce její obrat v tuzemsku překročil částku podle odstavce 2 písm. b), nebo pokud uskutečněním tohoto plnění došlo k překročení této částky, nebo</w:t>
            </w:r>
          </w:p>
          <w:p w14:paraId="656B87A0" w14:textId="77777777" w:rsidR="004E5B42" w:rsidRPr="0008585B" w:rsidRDefault="004E5B42" w:rsidP="004E5B42">
            <w:pPr>
              <w:widowControl w:val="0"/>
              <w:spacing w:before="60" w:after="60"/>
              <w:ind w:left="567" w:hanging="283"/>
              <w:jc w:val="both"/>
              <w:rPr>
                <w:b/>
                <w:sz w:val="22"/>
                <w:szCs w:val="24"/>
              </w:rPr>
            </w:pPr>
            <w:r w:rsidRPr="0008585B">
              <w:rPr>
                <w:b/>
                <w:sz w:val="22"/>
                <w:szCs w:val="24"/>
              </w:rPr>
              <w:t>3.</w:t>
            </w:r>
            <w:r w:rsidRPr="0008585B">
              <w:rPr>
                <w:b/>
                <w:sz w:val="22"/>
                <w:szCs w:val="24"/>
              </w:rPr>
              <w:tab/>
              <w:t>v bezprostředně předcházejícím kalendářním roce její obrat v tuzemsku překročil částku podle odstavce 1.</w:t>
            </w:r>
          </w:p>
          <w:p w14:paraId="4835B8C6" w14:textId="693EE1F5" w:rsidR="004E5B42" w:rsidRPr="0008585B" w:rsidRDefault="004E5B42" w:rsidP="004E5B42">
            <w:pPr>
              <w:widowControl w:val="0"/>
              <w:overflowPunct/>
              <w:spacing w:before="60" w:after="60"/>
              <w:jc w:val="both"/>
              <w:textAlignment w:val="auto"/>
              <w:rPr>
                <w:rFonts w:eastAsiaTheme="minorEastAsia"/>
                <w:i/>
                <w:sz w:val="22"/>
              </w:rPr>
            </w:pPr>
            <w:r w:rsidRPr="0008585B">
              <w:rPr>
                <w:b/>
                <w:sz w:val="22"/>
                <w:szCs w:val="24"/>
              </w:rPr>
              <w:t>(4) Osoba povinná k dani se sídlem v tuzemsku, které byla zrušena registrace z důvodu, že jako plátce přestala uskutečňovat ekonomickou činnost, je plátcem ode dne, ve kterém uskutečnila plnění, u kterého by měla nárok na odpočet daně, pokud by byla plátcem, v případě že za předchozí kalendářní rok její obrat v tuzemsku překročil částku podle odstavce 1.</w:t>
            </w:r>
          </w:p>
        </w:tc>
        <w:tc>
          <w:tcPr>
            <w:tcW w:w="1757" w:type="dxa"/>
            <w:vMerge w:val="restart"/>
            <w:tcBorders>
              <w:top w:val="single" w:sz="4" w:space="0" w:color="auto"/>
              <w:left w:val="single" w:sz="4" w:space="0" w:color="auto"/>
              <w:right w:val="single" w:sz="4" w:space="0" w:color="auto"/>
            </w:tcBorders>
            <w:shd w:val="clear" w:color="auto" w:fill="auto"/>
          </w:tcPr>
          <w:p w14:paraId="4FFE4D95" w14:textId="34308F0B" w:rsidR="004E5B42" w:rsidRPr="001459BC" w:rsidRDefault="004E5B42" w:rsidP="004E5B42">
            <w:pPr>
              <w:spacing w:before="60"/>
              <w:jc w:val="both"/>
            </w:pPr>
            <w:r w:rsidRPr="00A64501">
              <w:t>32020L0285</w:t>
            </w:r>
          </w:p>
        </w:tc>
        <w:tc>
          <w:tcPr>
            <w:tcW w:w="1614" w:type="dxa"/>
            <w:tcBorders>
              <w:top w:val="single" w:sz="4" w:space="0" w:color="auto"/>
              <w:left w:val="single" w:sz="4" w:space="0" w:color="auto"/>
              <w:bottom w:val="single" w:sz="4" w:space="0" w:color="auto"/>
              <w:right w:val="single" w:sz="4" w:space="0" w:color="auto"/>
            </w:tcBorders>
            <w:shd w:val="clear" w:color="auto" w:fill="auto"/>
          </w:tcPr>
          <w:p w14:paraId="7B060BD6" w14:textId="1B61FFC6" w:rsidR="004E5B42" w:rsidRDefault="004E5B42" w:rsidP="004E5B42">
            <w:pPr>
              <w:spacing w:before="60"/>
            </w:pPr>
            <w:r>
              <w:t>Článek 1 odst. </w:t>
            </w:r>
            <w:r w:rsidRPr="00C92A19">
              <w:t>12</w:t>
            </w:r>
          </w:p>
          <w:p w14:paraId="69F33C2C" w14:textId="011269E6" w:rsidR="004E5B42" w:rsidRPr="00601626" w:rsidRDefault="004E5B42" w:rsidP="004E5B42">
            <w:pPr>
              <w:spacing w:before="60"/>
            </w:pPr>
            <w:r>
              <w:t>(čl. 284 odst. 1 první pododstavec a odst. 2)</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1B3B4754" w14:textId="02B03AD9" w:rsidR="004E5B42" w:rsidRDefault="004E5B42" w:rsidP="004E5B42">
            <w:pPr>
              <w:overflowPunct/>
              <w:spacing w:before="60"/>
              <w:jc w:val="both"/>
              <w:textAlignment w:val="auto"/>
            </w:pPr>
            <w:r>
              <w:t xml:space="preserve">1. </w:t>
            </w:r>
            <w:r w:rsidRPr="00A64501">
              <w:t>Členské státy mohou osvobodit od daně dodání zboží či poskytnutí služeb uskutečněná na jejich území osobami povinnými k dani usazenými na tomto území, jejichž roční obrat v členském státě vztahující se k těmto dodáním a poskytnutím nepřesahuje prahovou hodnotu stanovenou příslušnými členskými státy pro uplatnění tohoto osvobození. Tato prahová hodnota nepřesáhne 85 000 EUR nebo ekvivalent této částky v národní měně.</w:t>
            </w:r>
          </w:p>
          <w:p w14:paraId="6ECEEC16" w14:textId="77777777" w:rsidR="004E5B42" w:rsidRDefault="004E5B42" w:rsidP="004E5B42">
            <w:pPr>
              <w:overflowPunct/>
              <w:spacing w:before="60"/>
              <w:jc w:val="both"/>
              <w:textAlignment w:val="auto"/>
            </w:pPr>
            <w:r>
              <w:t>2. Členské státy, které zavedly osvobození podle odstavce 1, přiznají toto osvobození také dodáním zboží a poskytnutím služeb, která na jejich území uskuteční osoby povinné k dani usazené v jiném členském státě, jsou-li splněny tyto podmínky:</w:t>
            </w:r>
          </w:p>
          <w:p w14:paraId="1343F9E3" w14:textId="77777777" w:rsidR="004E5B42" w:rsidRDefault="004E5B42" w:rsidP="004E5B42">
            <w:pPr>
              <w:overflowPunct/>
              <w:spacing w:before="60"/>
              <w:jc w:val="both"/>
              <w:textAlignment w:val="auto"/>
            </w:pPr>
            <w:r>
              <w:t>a) roční obrat v Unii dané osoby povinné k dani nepřekročil 100 000 EUR;</w:t>
            </w:r>
          </w:p>
          <w:p w14:paraId="3358452B" w14:textId="31D6308A" w:rsidR="004E5B42" w:rsidRPr="00601626" w:rsidRDefault="004E5B42" w:rsidP="004E5B42">
            <w:pPr>
              <w:overflowPunct/>
              <w:spacing w:before="60"/>
              <w:jc w:val="both"/>
              <w:textAlignment w:val="auto"/>
            </w:pPr>
            <w:r>
              <w:t>b) hodnota dodání a poskytnutí v členském státě, v němž daná osoba povinná k dani není usazena, nepřekročil prahovou hodnotu platnou v tomto členském státě pro osvobození osob povinných k dani usazených v tomto členském státě.</w:t>
            </w:r>
          </w:p>
        </w:tc>
      </w:tr>
      <w:tr w:rsidR="004E5B42" w:rsidRPr="00761B50" w14:paraId="0E9EB9A9" w14:textId="77777777" w:rsidTr="00FF330A">
        <w:trPr>
          <w:trHeight w:val="567"/>
        </w:trPr>
        <w:tc>
          <w:tcPr>
            <w:tcW w:w="1194" w:type="dxa"/>
            <w:vMerge/>
            <w:tcBorders>
              <w:left w:val="single" w:sz="4" w:space="0" w:color="auto"/>
              <w:bottom w:val="single" w:sz="4" w:space="0" w:color="auto"/>
              <w:right w:val="single" w:sz="4" w:space="0" w:color="auto"/>
            </w:tcBorders>
          </w:tcPr>
          <w:p w14:paraId="066F176C" w14:textId="77777777" w:rsidR="004E5B42" w:rsidRDefault="004E5B42" w:rsidP="004E5B42">
            <w:pPr>
              <w:spacing w:before="60"/>
              <w:jc w:val="both"/>
            </w:pPr>
          </w:p>
        </w:tc>
        <w:tc>
          <w:tcPr>
            <w:tcW w:w="4509" w:type="dxa"/>
            <w:vMerge/>
            <w:tcBorders>
              <w:left w:val="single" w:sz="4" w:space="0" w:color="auto"/>
              <w:bottom w:val="single" w:sz="4" w:space="0" w:color="auto"/>
              <w:right w:val="single" w:sz="4" w:space="0" w:color="auto"/>
            </w:tcBorders>
          </w:tcPr>
          <w:p w14:paraId="6EE2347E" w14:textId="77777777" w:rsidR="004E5B42" w:rsidRPr="00730B81" w:rsidRDefault="004E5B42" w:rsidP="004E5B42">
            <w:pPr>
              <w:widowControl w:val="0"/>
              <w:overflowPunct/>
              <w:spacing w:before="60"/>
              <w:jc w:val="both"/>
              <w:textAlignment w:val="auto"/>
              <w:rPr>
                <w:rFonts w:eastAsiaTheme="minorEastAsia"/>
                <w:i/>
                <w:highlight w:val="yellow"/>
              </w:rPr>
            </w:pPr>
          </w:p>
        </w:tc>
        <w:tc>
          <w:tcPr>
            <w:tcW w:w="1757" w:type="dxa"/>
            <w:vMerge/>
            <w:tcBorders>
              <w:left w:val="single" w:sz="4" w:space="0" w:color="auto"/>
              <w:bottom w:val="single" w:sz="4" w:space="0" w:color="auto"/>
              <w:right w:val="single" w:sz="4" w:space="0" w:color="auto"/>
            </w:tcBorders>
            <w:shd w:val="clear" w:color="auto" w:fill="auto"/>
          </w:tcPr>
          <w:p w14:paraId="7704B0B1" w14:textId="77777777" w:rsidR="004E5B42" w:rsidRPr="00A64501" w:rsidRDefault="004E5B42" w:rsidP="004E5B42">
            <w:pPr>
              <w:spacing w:before="60"/>
              <w:jc w:val="both"/>
            </w:pPr>
          </w:p>
        </w:tc>
        <w:tc>
          <w:tcPr>
            <w:tcW w:w="1614" w:type="dxa"/>
            <w:tcBorders>
              <w:top w:val="single" w:sz="4" w:space="0" w:color="auto"/>
              <w:left w:val="single" w:sz="4" w:space="0" w:color="auto"/>
              <w:bottom w:val="single" w:sz="4" w:space="0" w:color="auto"/>
              <w:right w:val="single" w:sz="4" w:space="0" w:color="auto"/>
            </w:tcBorders>
            <w:shd w:val="clear" w:color="auto" w:fill="auto"/>
          </w:tcPr>
          <w:p w14:paraId="6C9619DC" w14:textId="21160974" w:rsidR="004E5B42" w:rsidRDefault="004E5B42" w:rsidP="004E5B42">
            <w:pPr>
              <w:spacing w:before="60"/>
            </w:pPr>
            <w:r>
              <w:t>Článek 1 odst. </w:t>
            </w:r>
            <w:r w:rsidRPr="00C92A19">
              <w:t>16</w:t>
            </w:r>
          </w:p>
          <w:p w14:paraId="09FB7E4D" w14:textId="092D6B6F" w:rsidR="004E5B42" w:rsidRDefault="004E5B42" w:rsidP="004E5B42">
            <w:pPr>
              <w:spacing w:before="60"/>
            </w:pPr>
            <w:r>
              <w:t>(čl. 288a odst. 1 pododstavec 1 a 3)</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01610FF7" w14:textId="77777777" w:rsidR="004E5B42" w:rsidRDefault="004E5B42" w:rsidP="004E5B42">
            <w:pPr>
              <w:overflowPunct/>
              <w:spacing w:before="60"/>
              <w:jc w:val="both"/>
              <w:textAlignment w:val="auto"/>
            </w:pPr>
            <w:r w:rsidRPr="00437E30">
              <w:t>1. Osoba povinná k dani bez ohledu na to, zda je či není usazena v členském státě přiznávajícím osvobození stanovené v čl. 284 odst. 1, nesmí toto osvobození využívat po dobu jednoho kalendářního roku, pokud v předchozím kalendářním roce překročila prahovou hodnotu stanovenou podle uvedeného odstavce. Členský stát přiznávající osvobození od daně může tuto dobu prodloužit na dva kalendářní roky.</w:t>
            </w:r>
          </w:p>
          <w:p w14:paraId="1028F72A" w14:textId="3C048A1F" w:rsidR="004E5B42" w:rsidRDefault="004E5B42" w:rsidP="004E5B42">
            <w:pPr>
              <w:overflowPunct/>
              <w:spacing w:before="60"/>
              <w:jc w:val="both"/>
              <w:textAlignment w:val="auto"/>
            </w:pPr>
            <w:r>
              <w:t xml:space="preserve">3. </w:t>
            </w:r>
            <w:r w:rsidRPr="00BD7403">
              <w:t>Bez ohledu na druhý pododstavec písm. a) a b) mohou členské státy stanovit horní hranici ve výši 25 % nebo se rozhodnout povolit osobě povinné k dani i nadále využívat osvobození stanovené v čl. 284 odst. 1 bez jakékoli horní hranice v průběhu kalendářního roku, ve kterém byla prahová hodnota překročena. Použití této horní hranice nebo rozhodnutí o povolení však nesmí vést k tomu, že by byla osvobozena osoba povinná k dani, jejíž obrat v členském státě přiznávajícím osvobození převyšuje 100</w:t>
            </w:r>
            <w:r>
              <w:t> </w:t>
            </w:r>
            <w:r w:rsidRPr="00BD7403">
              <w:t>000 EUR.</w:t>
            </w:r>
          </w:p>
        </w:tc>
      </w:tr>
      <w:tr w:rsidR="004E5B42" w:rsidRPr="0008585B" w14:paraId="5E8DF8FA" w14:textId="77777777" w:rsidTr="00EB0BB7">
        <w:trPr>
          <w:trHeight w:val="824"/>
        </w:trPr>
        <w:tc>
          <w:tcPr>
            <w:tcW w:w="1194" w:type="dxa"/>
            <w:vMerge w:val="restart"/>
            <w:tcBorders>
              <w:left w:val="single" w:sz="4" w:space="0" w:color="auto"/>
              <w:right w:val="single" w:sz="4" w:space="0" w:color="auto"/>
            </w:tcBorders>
          </w:tcPr>
          <w:p w14:paraId="4C606038" w14:textId="7F5F0C26" w:rsidR="004E5B42" w:rsidRPr="0008585B" w:rsidRDefault="004E5B42" w:rsidP="004E5B42">
            <w:pPr>
              <w:spacing w:before="60"/>
              <w:jc w:val="both"/>
            </w:pPr>
            <w:r w:rsidRPr="0008585B">
              <w:t xml:space="preserve">§ 6b odst. 1 </w:t>
            </w:r>
          </w:p>
        </w:tc>
        <w:tc>
          <w:tcPr>
            <w:tcW w:w="4509" w:type="dxa"/>
            <w:vMerge w:val="restart"/>
            <w:tcBorders>
              <w:left w:val="single" w:sz="4" w:space="0" w:color="auto"/>
              <w:right w:val="single" w:sz="4" w:space="0" w:color="auto"/>
            </w:tcBorders>
          </w:tcPr>
          <w:p w14:paraId="47341AED" w14:textId="252C2B88" w:rsidR="004E5B42" w:rsidRPr="0008585B" w:rsidRDefault="004E5B42" w:rsidP="004E5B42">
            <w:pPr>
              <w:widowControl w:val="0"/>
              <w:overflowPunct/>
              <w:spacing w:before="60" w:after="60"/>
              <w:ind w:firstLine="9"/>
              <w:jc w:val="both"/>
              <w:textAlignment w:val="auto"/>
              <w:rPr>
                <w:rFonts w:eastAsiaTheme="minorEastAsia"/>
              </w:rPr>
            </w:pPr>
            <w:r w:rsidRPr="0008585B">
              <w:rPr>
                <w:rFonts w:eastAsiaTheme="minorEastAsia"/>
              </w:rPr>
              <w:t>(1) Osoba povinná k dani je plátcem ode dne nabytí majetku, pokud nabývá tento majetek</w:t>
            </w:r>
          </w:p>
          <w:p w14:paraId="7597A8C8" w14:textId="77777777" w:rsidR="004E5B42" w:rsidRDefault="004E5B42" w:rsidP="004E5B42">
            <w:pPr>
              <w:widowControl w:val="0"/>
              <w:overflowPunct/>
              <w:spacing w:before="60" w:after="60"/>
              <w:ind w:left="284" w:hanging="284"/>
              <w:jc w:val="both"/>
              <w:textAlignment w:val="auto"/>
              <w:rPr>
                <w:rFonts w:eastAsiaTheme="minorEastAsia"/>
              </w:rPr>
            </w:pPr>
            <w:r w:rsidRPr="0008585B">
              <w:rPr>
                <w:rFonts w:eastAsiaTheme="minorEastAsia"/>
              </w:rPr>
              <w:t>a)</w:t>
            </w:r>
            <w:r w:rsidRPr="0008585B">
              <w:rPr>
                <w:rFonts w:eastAsiaTheme="minorEastAsia"/>
              </w:rPr>
              <w:tab/>
              <w:t xml:space="preserve">pro účely uskutečňování </w:t>
            </w:r>
            <w:r w:rsidRPr="0008585B">
              <w:rPr>
                <w:rFonts w:eastAsiaTheme="minorEastAsia"/>
                <w:strike/>
              </w:rPr>
              <w:t>ekonomických činností</w:t>
            </w:r>
            <w:r w:rsidRPr="0008585B">
              <w:rPr>
                <w:rFonts w:eastAsiaTheme="minorEastAsia"/>
              </w:rPr>
              <w:t xml:space="preserve"> </w:t>
            </w:r>
            <w:r w:rsidRPr="0008585B">
              <w:rPr>
                <w:rFonts w:eastAsiaTheme="minorEastAsia"/>
                <w:b/>
              </w:rPr>
              <w:t xml:space="preserve">ekonomické činnosti </w:t>
            </w:r>
            <w:r w:rsidRPr="0008585B">
              <w:rPr>
                <w:rFonts w:eastAsiaTheme="minorEastAsia"/>
              </w:rPr>
              <w:t>na základě rozhodnutí o privatizaci podle zákona upravujícího podmínky převodu majetku státu na jiné osoby, nebo</w:t>
            </w:r>
          </w:p>
          <w:p w14:paraId="2858271A" w14:textId="4264C40E" w:rsidR="004E5B42" w:rsidRPr="0008585B" w:rsidRDefault="004E5B42" w:rsidP="004E5B42">
            <w:pPr>
              <w:widowControl w:val="0"/>
              <w:overflowPunct/>
              <w:spacing w:before="60" w:after="60"/>
              <w:ind w:left="284" w:hanging="284"/>
              <w:jc w:val="both"/>
              <w:textAlignment w:val="auto"/>
              <w:rPr>
                <w:rFonts w:eastAsiaTheme="minorEastAsia"/>
                <w:highlight w:val="yellow"/>
              </w:rPr>
            </w:pPr>
            <w:r w:rsidRPr="0008585B">
              <w:rPr>
                <w:rFonts w:eastAsiaTheme="minorEastAsia"/>
              </w:rPr>
              <w:t>b)</w:t>
            </w:r>
            <w:r w:rsidRPr="0008585B">
              <w:rPr>
                <w:rFonts w:eastAsiaTheme="minorEastAsia"/>
              </w:rPr>
              <w:tab/>
              <w:t xml:space="preserve">od plátce nabytím </w:t>
            </w:r>
            <w:r w:rsidRPr="0008585B">
              <w:rPr>
                <w:rFonts w:eastAsiaTheme="minorEastAsia"/>
                <w:strike/>
              </w:rPr>
              <w:t>obchodního závodu</w:t>
            </w:r>
            <w:r w:rsidRPr="0008585B">
              <w:rPr>
                <w:rFonts w:eastAsiaTheme="minorEastAsia"/>
              </w:rPr>
              <w:t xml:space="preserve"> </w:t>
            </w:r>
            <w:r w:rsidRPr="0008585B">
              <w:rPr>
                <w:rFonts w:eastAsiaTheme="minorEastAsia"/>
                <w:b/>
              </w:rPr>
              <w:t>souhrnu majetku</w:t>
            </w:r>
            <w:r w:rsidRPr="0008585B">
              <w:rPr>
                <w:rFonts w:eastAsiaTheme="minorEastAsia"/>
              </w:rPr>
              <w:t>.</w:t>
            </w:r>
          </w:p>
        </w:tc>
        <w:tc>
          <w:tcPr>
            <w:tcW w:w="1757" w:type="dxa"/>
            <w:vMerge w:val="restart"/>
            <w:tcBorders>
              <w:left w:val="single" w:sz="4" w:space="0" w:color="auto"/>
              <w:right w:val="single" w:sz="4" w:space="0" w:color="auto"/>
            </w:tcBorders>
            <w:shd w:val="clear" w:color="auto" w:fill="auto"/>
          </w:tcPr>
          <w:p w14:paraId="58E0D35B" w14:textId="6F17C9E3" w:rsidR="004E5B42" w:rsidRPr="0008585B" w:rsidRDefault="004E5B42" w:rsidP="004E5B42">
            <w:pPr>
              <w:spacing w:before="60"/>
              <w:jc w:val="both"/>
            </w:pPr>
            <w:r w:rsidRPr="0008585B">
              <w:t>32006L0112</w:t>
            </w:r>
          </w:p>
        </w:tc>
        <w:tc>
          <w:tcPr>
            <w:tcW w:w="1614" w:type="dxa"/>
            <w:tcBorders>
              <w:top w:val="single" w:sz="4" w:space="0" w:color="auto"/>
              <w:bottom w:val="nil"/>
            </w:tcBorders>
            <w:shd w:val="clear" w:color="auto" w:fill="auto"/>
          </w:tcPr>
          <w:p w14:paraId="6EBB7F5E" w14:textId="77777777" w:rsidR="004E5B42" w:rsidRPr="0008585B" w:rsidRDefault="004E5B42" w:rsidP="004E5B42">
            <w:pPr>
              <w:spacing w:before="60"/>
            </w:pPr>
            <w:r w:rsidRPr="0008585B">
              <w:t>Článek 19</w:t>
            </w:r>
          </w:p>
          <w:p w14:paraId="44192BC4" w14:textId="2A1239BA" w:rsidR="004E5B42" w:rsidRPr="0008585B" w:rsidRDefault="004E5B42" w:rsidP="004E5B42">
            <w:pPr>
              <w:spacing w:before="60"/>
            </w:pPr>
            <w:r w:rsidRPr="0008585B">
              <w:t>odst. 1</w:t>
            </w:r>
          </w:p>
        </w:tc>
        <w:tc>
          <w:tcPr>
            <w:tcW w:w="5261" w:type="dxa"/>
            <w:tcBorders>
              <w:top w:val="single" w:sz="4" w:space="0" w:color="auto"/>
              <w:bottom w:val="nil"/>
            </w:tcBorders>
            <w:shd w:val="clear" w:color="auto" w:fill="auto"/>
          </w:tcPr>
          <w:p w14:paraId="14B0D2A6" w14:textId="183D62B9" w:rsidR="004E5B42" w:rsidRPr="0008585B" w:rsidRDefault="004E5B42" w:rsidP="004E5B42">
            <w:pPr>
              <w:overflowPunct/>
              <w:spacing w:before="60"/>
              <w:jc w:val="both"/>
              <w:textAlignment w:val="auto"/>
            </w:pPr>
            <w:r w:rsidRPr="0008585B">
              <w:t>Je</w:t>
            </w:r>
            <w:r w:rsidRPr="0008585B">
              <w:noBreakHyphen/>
              <w:t>li převáděn souhrn majetku nebo jeho část za úplatu nebo bez úplaty nebo jako vklad do obchodní společnosti, mohou mít členské státy za to, že nedošlo k dodání zboží, a v takovém případě se nabyvatel považuje za právního nástupce převodce.</w:t>
            </w:r>
          </w:p>
        </w:tc>
      </w:tr>
      <w:tr w:rsidR="004E5B42" w:rsidRPr="00761B50" w14:paraId="249420F9" w14:textId="77777777" w:rsidTr="00EB0BB7">
        <w:trPr>
          <w:trHeight w:val="319"/>
        </w:trPr>
        <w:tc>
          <w:tcPr>
            <w:tcW w:w="1194" w:type="dxa"/>
            <w:vMerge/>
            <w:tcBorders>
              <w:left w:val="single" w:sz="4" w:space="0" w:color="auto"/>
              <w:right w:val="single" w:sz="4" w:space="0" w:color="auto"/>
            </w:tcBorders>
          </w:tcPr>
          <w:p w14:paraId="5A0A68AE" w14:textId="77777777" w:rsidR="004E5B42" w:rsidRDefault="004E5B42" w:rsidP="004E5B42">
            <w:pPr>
              <w:spacing w:before="60"/>
              <w:jc w:val="both"/>
            </w:pPr>
          </w:p>
        </w:tc>
        <w:tc>
          <w:tcPr>
            <w:tcW w:w="4509" w:type="dxa"/>
            <w:vMerge/>
            <w:tcBorders>
              <w:left w:val="single" w:sz="4" w:space="0" w:color="auto"/>
              <w:right w:val="single" w:sz="4" w:space="0" w:color="auto"/>
            </w:tcBorders>
          </w:tcPr>
          <w:p w14:paraId="5C5EBF8A" w14:textId="77777777" w:rsidR="004E5B42" w:rsidRPr="0016443E" w:rsidRDefault="004E5B42" w:rsidP="004E5B42">
            <w:pPr>
              <w:widowControl w:val="0"/>
              <w:overflowPunct/>
              <w:spacing w:before="120" w:after="120"/>
              <w:ind w:firstLine="9"/>
              <w:jc w:val="both"/>
              <w:textAlignment w:val="auto"/>
              <w:rPr>
                <w:rFonts w:eastAsiaTheme="minorEastAsia"/>
              </w:rPr>
            </w:pPr>
          </w:p>
        </w:tc>
        <w:tc>
          <w:tcPr>
            <w:tcW w:w="1757" w:type="dxa"/>
            <w:vMerge/>
            <w:tcBorders>
              <w:left w:val="single" w:sz="4" w:space="0" w:color="auto"/>
              <w:right w:val="single" w:sz="4" w:space="0" w:color="auto"/>
            </w:tcBorders>
            <w:shd w:val="clear" w:color="auto" w:fill="auto"/>
          </w:tcPr>
          <w:p w14:paraId="39E6F34A" w14:textId="642ACE7E" w:rsidR="004E5B42" w:rsidRPr="001459BC" w:rsidRDefault="004E5B42" w:rsidP="004E5B42">
            <w:pPr>
              <w:spacing w:before="60"/>
              <w:jc w:val="both"/>
            </w:pPr>
          </w:p>
        </w:tc>
        <w:tc>
          <w:tcPr>
            <w:tcW w:w="1614" w:type="dxa"/>
            <w:tcBorders>
              <w:top w:val="nil"/>
              <w:bottom w:val="nil"/>
            </w:tcBorders>
            <w:shd w:val="clear" w:color="auto" w:fill="auto"/>
          </w:tcPr>
          <w:p w14:paraId="6C1035C5" w14:textId="456BB9A6" w:rsidR="004E5B42" w:rsidRPr="00F25DB3" w:rsidRDefault="004E5B42" w:rsidP="004E5B42">
            <w:pPr>
              <w:spacing w:before="60"/>
            </w:pPr>
            <w:r w:rsidRPr="005335F2">
              <w:t>Článek 29</w:t>
            </w:r>
          </w:p>
        </w:tc>
        <w:tc>
          <w:tcPr>
            <w:tcW w:w="5261" w:type="dxa"/>
            <w:tcBorders>
              <w:top w:val="nil"/>
              <w:bottom w:val="nil"/>
            </w:tcBorders>
            <w:shd w:val="clear" w:color="auto" w:fill="auto"/>
          </w:tcPr>
          <w:p w14:paraId="44EBC93E" w14:textId="3CB10320" w:rsidR="004E5B42" w:rsidRPr="00443628" w:rsidRDefault="004E5B42" w:rsidP="004E5B42">
            <w:pPr>
              <w:overflowPunct/>
              <w:spacing w:before="60"/>
              <w:jc w:val="both"/>
              <w:textAlignment w:val="auto"/>
              <w:rPr>
                <w:sz w:val="18"/>
              </w:rPr>
            </w:pPr>
            <w:r w:rsidRPr="00C91D96">
              <w:t>Článek 19 se použije obdobně i na poskytnutí služby.</w:t>
            </w:r>
          </w:p>
        </w:tc>
      </w:tr>
      <w:tr w:rsidR="004E5B42" w:rsidRPr="00761B50" w14:paraId="59707999" w14:textId="77777777" w:rsidTr="00EB0BB7">
        <w:trPr>
          <w:trHeight w:val="319"/>
        </w:trPr>
        <w:tc>
          <w:tcPr>
            <w:tcW w:w="1194" w:type="dxa"/>
            <w:vMerge/>
            <w:tcBorders>
              <w:left w:val="single" w:sz="4" w:space="0" w:color="auto"/>
              <w:bottom w:val="single" w:sz="4" w:space="0" w:color="auto"/>
              <w:right w:val="single" w:sz="4" w:space="0" w:color="auto"/>
            </w:tcBorders>
          </w:tcPr>
          <w:p w14:paraId="14C03ABB" w14:textId="77777777" w:rsidR="004E5B42" w:rsidRDefault="004E5B42" w:rsidP="004E5B42">
            <w:pPr>
              <w:spacing w:before="60"/>
              <w:jc w:val="both"/>
            </w:pPr>
          </w:p>
        </w:tc>
        <w:tc>
          <w:tcPr>
            <w:tcW w:w="4509" w:type="dxa"/>
            <w:vMerge/>
            <w:tcBorders>
              <w:left w:val="single" w:sz="4" w:space="0" w:color="auto"/>
              <w:bottom w:val="single" w:sz="4" w:space="0" w:color="auto"/>
              <w:right w:val="single" w:sz="4" w:space="0" w:color="auto"/>
            </w:tcBorders>
          </w:tcPr>
          <w:p w14:paraId="2D99D30E" w14:textId="77777777" w:rsidR="004E5B42" w:rsidRPr="0016443E" w:rsidRDefault="004E5B42" w:rsidP="004E5B42">
            <w:pPr>
              <w:widowControl w:val="0"/>
              <w:overflowPunct/>
              <w:spacing w:before="120" w:after="120"/>
              <w:ind w:firstLine="9"/>
              <w:jc w:val="both"/>
              <w:textAlignment w:val="auto"/>
              <w:rPr>
                <w:rFonts w:eastAsiaTheme="minorEastAsia"/>
              </w:rPr>
            </w:pPr>
          </w:p>
        </w:tc>
        <w:tc>
          <w:tcPr>
            <w:tcW w:w="1757" w:type="dxa"/>
            <w:vMerge/>
            <w:tcBorders>
              <w:left w:val="single" w:sz="4" w:space="0" w:color="auto"/>
              <w:bottom w:val="single" w:sz="4" w:space="0" w:color="auto"/>
              <w:right w:val="single" w:sz="4" w:space="0" w:color="auto"/>
            </w:tcBorders>
            <w:shd w:val="clear" w:color="auto" w:fill="auto"/>
          </w:tcPr>
          <w:p w14:paraId="01427FA1" w14:textId="5940A804" w:rsidR="004E5B42" w:rsidRPr="001459BC" w:rsidRDefault="004E5B42" w:rsidP="004E5B42">
            <w:pPr>
              <w:spacing w:before="60"/>
              <w:jc w:val="both"/>
            </w:pPr>
          </w:p>
        </w:tc>
        <w:tc>
          <w:tcPr>
            <w:tcW w:w="1614" w:type="dxa"/>
            <w:tcBorders>
              <w:top w:val="nil"/>
              <w:bottom w:val="single" w:sz="4" w:space="0" w:color="auto"/>
            </w:tcBorders>
            <w:shd w:val="clear" w:color="auto" w:fill="auto"/>
          </w:tcPr>
          <w:p w14:paraId="6F26F829" w14:textId="2CC09EBD" w:rsidR="004E5B42" w:rsidRPr="005335F2" w:rsidRDefault="004E5B42" w:rsidP="004E5B42">
            <w:pPr>
              <w:spacing w:before="60"/>
            </w:pPr>
            <w:r w:rsidRPr="00276E3B">
              <w:t>Článek 283 odst. 2</w:t>
            </w:r>
          </w:p>
        </w:tc>
        <w:tc>
          <w:tcPr>
            <w:tcW w:w="5261" w:type="dxa"/>
            <w:tcBorders>
              <w:top w:val="nil"/>
              <w:bottom w:val="single" w:sz="4" w:space="0" w:color="auto"/>
            </w:tcBorders>
            <w:shd w:val="clear" w:color="auto" w:fill="auto"/>
          </w:tcPr>
          <w:p w14:paraId="450B3156" w14:textId="44C4E6CE" w:rsidR="004E5B42" w:rsidRPr="00C91D96" w:rsidRDefault="004E5B42" w:rsidP="004E5B42">
            <w:pPr>
              <w:overflowPunct/>
              <w:spacing w:before="60"/>
              <w:jc w:val="both"/>
              <w:textAlignment w:val="auto"/>
            </w:pPr>
            <w:r w:rsidRPr="00DC6D88">
              <w:t>Členské státy mohou vyloučit z režimu podle tohoto oddílu jiná plnění než ta, která jsou uvedena v odstavci 1</w:t>
            </w:r>
          </w:p>
        </w:tc>
      </w:tr>
      <w:tr w:rsidR="004E5B42" w:rsidRPr="00761B50" w14:paraId="4304A54F" w14:textId="77777777" w:rsidTr="00FF330A">
        <w:trPr>
          <w:trHeight w:val="846"/>
        </w:trPr>
        <w:tc>
          <w:tcPr>
            <w:tcW w:w="1194" w:type="dxa"/>
            <w:shd w:val="clear" w:color="auto" w:fill="auto"/>
          </w:tcPr>
          <w:p w14:paraId="2F692641" w14:textId="08880865" w:rsidR="004E5B42" w:rsidRDefault="004E5B42" w:rsidP="004E5B42">
            <w:pPr>
              <w:spacing w:before="60"/>
              <w:jc w:val="both"/>
            </w:pPr>
            <w:r>
              <w:t>§ 6c</w:t>
            </w:r>
          </w:p>
        </w:tc>
        <w:tc>
          <w:tcPr>
            <w:tcW w:w="4509" w:type="dxa"/>
            <w:shd w:val="clear" w:color="auto" w:fill="auto"/>
          </w:tcPr>
          <w:p w14:paraId="40432EFE" w14:textId="77777777" w:rsidR="004E5B42" w:rsidRPr="0008585B" w:rsidRDefault="004E5B42" w:rsidP="004E5B42">
            <w:pPr>
              <w:widowControl w:val="0"/>
              <w:spacing w:before="60" w:after="60"/>
              <w:jc w:val="both"/>
              <w:rPr>
                <w:strike/>
                <w:szCs w:val="24"/>
              </w:rPr>
            </w:pPr>
            <w:r w:rsidRPr="0008585B">
              <w:rPr>
                <w:strike/>
                <w:szCs w:val="24"/>
              </w:rPr>
              <w:t>(1) Osoba povinná k dani se sídlem v tuzemsku, která poskytuje služby s místem plnění v tuzemsku, s výjimkou služeb osvobozených od daně bez nároku na odpočet daně, nebo která uskutečňuje prodej zboží na dálku nebo prodej dovezeného zboží na dálku do tuzemska s místem plnění v tuzemsku, a to prostřednictvím své provozovny umístěné mimo tuzemsko, je plátcem ode dne poskytnutí těchto služeb nebo dodání tohoto zboží.</w:t>
            </w:r>
          </w:p>
          <w:p w14:paraId="6C6E959F" w14:textId="77777777" w:rsidR="004E5B42" w:rsidRPr="0008585B" w:rsidRDefault="004E5B42" w:rsidP="004E5B42">
            <w:pPr>
              <w:widowControl w:val="0"/>
              <w:spacing w:before="60" w:after="60"/>
              <w:jc w:val="both"/>
              <w:rPr>
                <w:szCs w:val="24"/>
              </w:rPr>
            </w:pPr>
            <w:r w:rsidRPr="0008585B">
              <w:rPr>
                <w:strike/>
                <w:szCs w:val="24"/>
              </w:rPr>
              <w:t>(2)</w:t>
            </w:r>
            <w:r w:rsidRPr="0008585B">
              <w:rPr>
                <w:szCs w:val="24"/>
              </w:rPr>
              <w:t xml:space="preserve"> </w:t>
            </w:r>
            <w:r w:rsidRPr="0008585B">
              <w:rPr>
                <w:b/>
                <w:szCs w:val="24"/>
              </w:rPr>
              <w:t>(1)</w:t>
            </w:r>
            <w:r w:rsidRPr="0008585B">
              <w:rPr>
                <w:szCs w:val="24"/>
              </w:rPr>
              <w:t xml:space="preserve"> Osoba povinná k dani, která nemá sídlo v tuzemsku</w:t>
            </w:r>
            <w:r w:rsidRPr="0008585B">
              <w:rPr>
                <w:b/>
                <w:szCs w:val="24"/>
              </w:rPr>
              <w:t>, s výjimkou osoby registrované do režimu pro malé podniky v tuzemsku,</w:t>
            </w:r>
            <w:r w:rsidRPr="0008585B">
              <w:rPr>
                <w:szCs w:val="24"/>
              </w:rPr>
              <w:t xml:space="preserve"> a která uskuteční zdanitelné plnění dodání zboží nebo poskytnutí služby s místem plnění v tuzemsku, s výjimkou plnění, u kterých je povinna přiznat daň osoba, které jsou tato plnění poskytována, nebo plnění, na která se použije zvláštní režim jednoho správního místa, je plátcem ode dne uskutečnění tohoto zdanitelného plnění.</w:t>
            </w:r>
          </w:p>
          <w:p w14:paraId="696EDC4F" w14:textId="77777777" w:rsidR="004E5B42" w:rsidRPr="0008585B" w:rsidRDefault="004E5B42" w:rsidP="004E5B42">
            <w:pPr>
              <w:widowControl w:val="0"/>
              <w:spacing w:before="60" w:after="60"/>
              <w:jc w:val="both"/>
              <w:rPr>
                <w:szCs w:val="24"/>
              </w:rPr>
            </w:pPr>
            <w:r w:rsidRPr="0008585B">
              <w:rPr>
                <w:strike/>
                <w:szCs w:val="24"/>
              </w:rPr>
              <w:t>(3)</w:t>
            </w:r>
            <w:r w:rsidRPr="0008585B">
              <w:rPr>
                <w:szCs w:val="24"/>
              </w:rPr>
              <w:t xml:space="preserve"> </w:t>
            </w:r>
            <w:r w:rsidRPr="0008585B">
              <w:rPr>
                <w:b/>
                <w:szCs w:val="24"/>
              </w:rPr>
              <w:t>(2)</w:t>
            </w:r>
            <w:r w:rsidRPr="0008585B">
              <w:rPr>
                <w:szCs w:val="24"/>
              </w:rPr>
              <w:t xml:space="preserve"> Osoba povinná k dani, která nemá sídlo v tuzemsku</w:t>
            </w:r>
            <w:r w:rsidRPr="0008585B">
              <w:rPr>
                <w:b/>
                <w:szCs w:val="24"/>
              </w:rPr>
              <w:t>, s výjimkou osoby registrované do režimu pro malé podniky v tuzemsku,</w:t>
            </w:r>
            <w:r w:rsidRPr="0008585B">
              <w:rPr>
                <w:szCs w:val="24"/>
              </w:rPr>
              <w:t xml:space="preserve"> a uskuteční dodání zboží do jiného členského státu, které je odesláno nebo přepraveno z tuzemska touto osobou, pořizovatelem nebo zmocněnou třetí osobou, a to osobě, pro kterou je pořízení zboží v jiném členském státě předmětem daně, je plátcem ode dne dodání tohoto zboží.</w:t>
            </w:r>
          </w:p>
          <w:p w14:paraId="6FED556A" w14:textId="5D06C419" w:rsidR="004E5B42" w:rsidRPr="002635E1" w:rsidRDefault="004E5B42" w:rsidP="004E5B42">
            <w:pPr>
              <w:widowControl w:val="0"/>
              <w:spacing w:before="60" w:after="60"/>
              <w:jc w:val="both"/>
              <w:rPr>
                <w:i/>
              </w:rPr>
            </w:pPr>
            <w:r w:rsidRPr="0008585B">
              <w:rPr>
                <w:strike/>
                <w:szCs w:val="24"/>
              </w:rPr>
              <w:t>(4)</w:t>
            </w:r>
            <w:r w:rsidRPr="0008585B">
              <w:rPr>
                <w:szCs w:val="24"/>
              </w:rPr>
              <w:t xml:space="preserve"> </w:t>
            </w:r>
            <w:r w:rsidRPr="0008585B">
              <w:rPr>
                <w:b/>
                <w:szCs w:val="24"/>
              </w:rPr>
              <w:t>(3)</w:t>
            </w:r>
            <w:r w:rsidRPr="0008585B">
              <w:rPr>
                <w:szCs w:val="24"/>
              </w:rPr>
              <w:t xml:space="preserve"> Osoba povinná k dani, která nemá sídlo v tuzemsku</w:t>
            </w:r>
            <w:r w:rsidRPr="0008585B">
              <w:rPr>
                <w:b/>
                <w:szCs w:val="24"/>
              </w:rPr>
              <w:t>, s výjimkou osoby registrované do režimu pro malé podniky v tuzemsku,</w:t>
            </w:r>
            <w:r w:rsidRPr="0008585B">
              <w:rPr>
                <w:szCs w:val="24"/>
              </w:rPr>
              <w:t xml:space="preserve"> a uskuteční dodání zboží za úplatu, které je přemístěním zboží z tuzemska do jiného členského státu, je plátcem ode dne dodání tohoto zboží, pokud je pořízení tohoto zboží v jiném členském státě pro tuto osobu předmětem daně.</w:t>
            </w:r>
          </w:p>
        </w:tc>
        <w:tc>
          <w:tcPr>
            <w:tcW w:w="1757" w:type="dxa"/>
            <w:shd w:val="clear" w:color="auto" w:fill="auto"/>
          </w:tcPr>
          <w:p w14:paraId="7EF2C07C" w14:textId="138836EF" w:rsidR="004E5B42" w:rsidRPr="001459BC" w:rsidRDefault="004E5B42" w:rsidP="004E5B42">
            <w:pPr>
              <w:spacing w:before="60"/>
              <w:jc w:val="both"/>
            </w:pPr>
            <w:r w:rsidRPr="00342A24">
              <w:t>32006L0112</w:t>
            </w:r>
          </w:p>
        </w:tc>
        <w:tc>
          <w:tcPr>
            <w:tcW w:w="1614" w:type="dxa"/>
            <w:tcBorders>
              <w:top w:val="single" w:sz="4" w:space="0" w:color="auto"/>
              <w:bottom w:val="nil"/>
              <w:right w:val="single" w:sz="4" w:space="0" w:color="auto"/>
            </w:tcBorders>
          </w:tcPr>
          <w:p w14:paraId="41CF545A" w14:textId="28BC6540" w:rsidR="004E5B42" w:rsidRPr="00DC6D88" w:rsidRDefault="004E5B42" w:rsidP="004E5B42">
            <w:pPr>
              <w:spacing w:before="60"/>
            </w:pPr>
            <w:r w:rsidRPr="00342A24">
              <w:t xml:space="preserve">Článek 283 </w:t>
            </w:r>
            <w:r>
              <w:br/>
              <w:t xml:space="preserve">odst. </w:t>
            </w:r>
            <w:r w:rsidRPr="00342A24">
              <w:t>2</w:t>
            </w:r>
          </w:p>
        </w:tc>
        <w:tc>
          <w:tcPr>
            <w:tcW w:w="5261" w:type="dxa"/>
            <w:tcBorders>
              <w:top w:val="single" w:sz="4" w:space="0" w:color="auto"/>
              <w:left w:val="single" w:sz="4" w:space="0" w:color="auto"/>
              <w:bottom w:val="single" w:sz="4" w:space="0" w:color="auto"/>
              <w:right w:val="single" w:sz="4" w:space="0" w:color="auto"/>
            </w:tcBorders>
          </w:tcPr>
          <w:p w14:paraId="49E3CB8C" w14:textId="40A95C9C" w:rsidR="004E5B42" w:rsidRPr="00DC6D88" w:rsidRDefault="004E5B42" w:rsidP="004E5B42">
            <w:pPr>
              <w:overflowPunct/>
              <w:spacing w:before="60"/>
              <w:jc w:val="both"/>
              <w:textAlignment w:val="auto"/>
            </w:pPr>
            <w:r w:rsidRPr="00342A24">
              <w:t>Členské státy mohou vyloučit z režimu podle tohoto oddílu jiná plnění než ta, která jsou uvedena v odstavci 1.</w:t>
            </w:r>
          </w:p>
        </w:tc>
      </w:tr>
      <w:tr w:rsidR="004E5B42" w:rsidRPr="00761B50" w14:paraId="419F1CF4" w14:textId="77777777" w:rsidTr="00FF330A">
        <w:trPr>
          <w:trHeight w:val="846"/>
        </w:trPr>
        <w:tc>
          <w:tcPr>
            <w:tcW w:w="1194" w:type="dxa"/>
            <w:shd w:val="clear" w:color="auto" w:fill="auto"/>
          </w:tcPr>
          <w:p w14:paraId="3BDCE97E" w14:textId="0CA06D93" w:rsidR="004E5B42" w:rsidRDefault="004E5B42" w:rsidP="004E5B42">
            <w:pPr>
              <w:spacing w:before="60"/>
              <w:jc w:val="both"/>
            </w:pPr>
            <w:r>
              <w:t xml:space="preserve">§ 6e </w:t>
            </w:r>
          </w:p>
        </w:tc>
        <w:tc>
          <w:tcPr>
            <w:tcW w:w="4509" w:type="dxa"/>
            <w:shd w:val="clear" w:color="auto" w:fill="auto"/>
          </w:tcPr>
          <w:p w14:paraId="6FF2D5B5" w14:textId="77777777" w:rsidR="004E5B42" w:rsidRPr="006A6865" w:rsidRDefault="004E5B42" w:rsidP="004E5B42">
            <w:pPr>
              <w:widowControl w:val="0"/>
              <w:overflowPunct/>
              <w:spacing w:before="60" w:after="60"/>
              <w:ind w:firstLine="11"/>
              <w:jc w:val="both"/>
              <w:textAlignment w:val="auto"/>
              <w:rPr>
                <w:rFonts w:eastAsiaTheme="minorEastAsia"/>
              </w:rPr>
            </w:pPr>
            <w:r w:rsidRPr="006A6865">
              <w:rPr>
                <w:rFonts w:eastAsiaTheme="minorEastAsia"/>
              </w:rPr>
              <w:t xml:space="preserve">(1) Dědic, který majetek nabyl po zemřelém plátci a který pokračuje v uskutečňování </w:t>
            </w:r>
            <w:r w:rsidRPr="006A6865">
              <w:rPr>
                <w:rFonts w:eastAsiaTheme="minorEastAsia"/>
                <w:strike/>
              </w:rPr>
              <w:t>ekonomických činností</w:t>
            </w:r>
            <w:r w:rsidRPr="006A6865">
              <w:rPr>
                <w:rFonts w:eastAsiaTheme="minorEastAsia"/>
              </w:rPr>
              <w:t xml:space="preserve"> </w:t>
            </w:r>
            <w:r w:rsidRPr="006A6865">
              <w:rPr>
                <w:rFonts w:eastAsiaTheme="minorEastAsia"/>
                <w:b/>
              </w:rPr>
              <w:t>ekonomické činnosti</w:t>
            </w:r>
            <w:r w:rsidRPr="006A6865">
              <w:rPr>
                <w:rFonts w:eastAsiaTheme="minorEastAsia"/>
              </w:rPr>
              <w:t>, je plátcem ode dne přechodu daňové povinnosti zůstavitele.</w:t>
            </w:r>
          </w:p>
          <w:p w14:paraId="24F65E5E" w14:textId="51FD7BA3" w:rsidR="004E5B42" w:rsidRPr="00342A24" w:rsidRDefault="004E5B42" w:rsidP="004E5B42">
            <w:pPr>
              <w:widowControl w:val="0"/>
              <w:overflowPunct/>
              <w:spacing w:before="60" w:after="60"/>
              <w:ind w:firstLine="11"/>
              <w:jc w:val="both"/>
              <w:textAlignment w:val="auto"/>
              <w:rPr>
                <w:strike/>
              </w:rPr>
            </w:pPr>
            <w:r w:rsidRPr="006A6865">
              <w:rPr>
                <w:rFonts w:eastAsiaTheme="minorEastAsia"/>
              </w:rPr>
              <w:t xml:space="preserve">(2) Pokračováním v uskutečňování </w:t>
            </w:r>
            <w:r w:rsidRPr="006A6865">
              <w:rPr>
                <w:rFonts w:eastAsiaTheme="minorEastAsia"/>
                <w:strike/>
              </w:rPr>
              <w:t>ekonomických činností</w:t>
            </w:r>
            <w:r w:rsidRPr="006A6865">
              <w:rPr>
                <w:rFonts w:eastAsiaTheme="minorEastAsia"/>
              </w:rPr>
              <w:t xml:space="preserve"> </w:t>
            </w:r>
            <w:r w:rsidRPr="006A6865">
              <w:rPr>
                <w:rFonts w:eastAsiaTheme="minorEastAsia"/>
                <w:b/>
              </w:rPr>
              <w:t>ekonomické činnosti</w:t>
            </w:r>
            <w:r w:rsidRPr="006A6865">
              <w:rPr>
                <w:rFonts w:eastAsiaTheme="minorEastAsia"/>
              </w:rPr>
              <w:t xml:space="preserve"> se pro účely tohoto zákona rozumí pokračování v podnikání na základě živnostenského nebo jiného oprávnění nebo pokračování v </w:t>
            </w:r>
            <w:r w:rsidRPr="006A6865">
              <w:rPr>
                <w:rFonts w:eastAsiaTheme="minorEastAsia"/>
                <w:strike/>
              </w:rPr>
              <w:t>jiných ekonomických činnostech</w:t>
            </w:r>
            <w:r w:rsidRPr="006A6865">
              <w:rPr>
                <w:rFonts w:eastAsiaTheme="minorEastAsia"/>
              </w:rPr>
              <w:t xml:space="preserve"> </w:t>
            </w:r>
            <w:r w:rsidRPr="006A6865">
              <w:rPr>
                <w:rFonts w:eastAsiaTheme="minorEastAsia"/>
                <w:b/>
              </w:rPr>
              <w:t>jiné ekonomické činnosti</w:t>
            </w:r>
            <w:r w:rsidRPr="006A6865">
              <w:rPr>
                <w:rFonts w:eastAsiaTheme="minorEastAsia"/>
              </w:rPr>
              <w:t>.</w:t>
            </w:r>
          </w:p>
        </w:tc>
        <w:tc>
          <w:tcPr>
            <w:tcW w:w="1757" w:type="dxa"/>
            <w:shd w:val="clear" w:color="auto" w:fill="auto"/>
          </w:tcPr>
          <w:p w14:paraId="1A8EFC97" w14:textId="047CF1DD" w:rsidR="004E5B42" w:rsidRPr="00342A24" w:rsidRDefault="004E5B42" w:rsidP="004E5B42">
            <w:pPr>
              <w:spacing w:before="60"/>
              <w:jc w:val="both"/>
            </w:pPr>
            <w:r w:rsidRPr="00342A24">
              <w:t>32006L0112</w:t>
            </w:r>
          </w:p>
        </w:tc>
        <w:tc>
          <w:tcPr>
            <w:tcW w:w="1614" w:type="dxa"/>
            <w:tcBorders>
              <w:top w:val="single" w:sz="4" w:space="0" w:color="auto"/>
              <w:bottom w:val="nil"/>
              <w:right w:val="single" w:sz="4" w:space="0" w:color="auto"/>
            </w:tcBorders>
          </w:tcPr>
          <w:p w14:paraId="7A7CE86C" w14:textId="48575000" w:rsidR="004E5B42" w:rsidRPr="00342A24" w:rsidRDefault="004E5B42" w:rsidP="004E5B42">
            <w:pPr>
              <w:spacing w:before="60"/>
            </w:pPr>
            <w:r w:rsidRPr="00342A24">
              <w:t xml:space="preserve">Článek 283 </w:t>
            </w:r>
            <w:r>
              <w:br/>
              <w:t xml:space="preserve">odst. </w:t>
            </w:r>
            <w:r w:rsidRPr="00342A24">
              <w:t>2</w:t>
            </w:r>
          </w:p>
        </w:tc>
        <w:tc>
          <w:tcPr>
            <w:tcW w:w="5261" w:type="dxa"/>
            <w:tcBorders>
              <w:top w:val="single" w:sz="4" w:space="0" w:color="auto"/>
              <w:left w:val="single" w:sz="4" w:space="0" w:color="auto"/>
              <w:bottom w:val="single" w:sz="4" w:space="0" w:color="auto"/>
              <w:right w:val="single" w:sz="4" w:space="0" w:color="auto"/>
            </w:tcBorders>
          </w:tcPr>
          <w:p w14:paraId="24ED6096" w14:textId="58A4E9FD" w:rsidR="004E5B42" w:rsidRPr="00342A24" w:rsidRDefault="004E5B42" w:rsidP="004E5B42">
            <w:pPr>
              <w:overflowPunct/>
              <w:spacing w:before="60"/>
              <w:jc w:val="both"/>
              <w:textAlignment w:val="auto"/>
            </w:pPr>
            <w:r w:rsidRPr="00342A24">
              <w:t>Členské státy mohou vyloučit z režimu podle tohoto oddílu jiná plnění než ta, která jsou uvedena v odstavci 1.</w:t>
            </w:r>
          </w:p>
        </w:tc>
      </w:tr>
      <w:tr w:rsidR="004E5B42" w:rsidRPr="00761B50" w14:paraId="076DB1A3" w14:textId="77777777" w:rsidTr="00FF330A">
        <w:trPr>
          <w:trHeight w:val="846"/>
        </w:trPr>
        <w:tc>
          <w:tcPr>
            <w:tcW w:w="1194" w:type="dxa"/>
            <w:shd w:val="clear" w:color="auto" w:fill="auto"/>
          </w:tcPr>
          <w:p w14:paraId="23D88609" w14:textId="0946708F" w:rsidR="004E5B42" w:rsidRDefault="004E5B42" w:rsidP="004E5B42">
            <w:pPr>
              <w:spacing w:before="60"/>
              <w:jc w:val="both"/>
            </w:pPr>
            <w:r>
              <w:t>§ 6ea</w:t>
            </w:r>
          </w:p>
        </w:tc>
        <w:tc>
          <w:tcPr>
            <w:tcW w:w="4509" w:type="dxa"/>
            <w:shd w:val="clear" w:color="auto" w:fill="auto"/>
          </w:tcPr>
          <w:p w14:paraId="54366208" w14:textId="77777777" w:rsidR="004E5B42" w:rsidRPr="0037648B" w:rsidRDefault="004E5B42" w:rsidP="004E5B42">
            <w:pPr>
              <w:widowControl w:val="0"/>
              <w:overflowPunct/>
              <w:spacing w:before="60" w:after="60"/>
              <w:ind w:firstLine="11"/>
              <w:jc w:val="both"/>
              <w:textAlignment w:val="auto"/>
              <w:rPr>
                <w:rFonts w:eastAsiaTheme="minorEastAsia"/>
                <w:b/>
              </w:rPr>
            </w:pPr>
            <w:r w:rsidRPr="0037648B">
              <w:rPr>
                <w:rFonts w:eastAsiaTheme="minorEastAsia"/>
                <w:b/>
              </w:rPr>
              <w:t>(1) Provozovatel elektronického rozhraní, který uskuteční zdanitelné plnění dodání zboží podle § 13a s místem plnění v tuzemsku, s výjimkou vybraného plnění, na které je použit zvláštní režim jednoho správního místa, je plátcem ode dne uskutečnění tohoto zdanitelného plnění.</w:t>
            </w:r>
          </w:p>
          <w:p w14:paraId="449ACF0D" w14:textId="455BB368" w:rsidR="004E5B42" w:rsidRPr="006A6865" w:rsidRDefault="004E5B42" w:rsidP="004E5B42">
            <w:pPr>
              <w:widowControl w:val="0"/>
              <w:overflowPunct/>
              <w:spacing w:before="60" w:after="60"/>
              <w:ind w:firstLine="11"/>
              <w:jc w:val="both"/>
              <w:textAlignment w:val="auto"/>
              <w:rPr>
                <w:rFonts w:eastAsiaTheme="minorEastAsia"/>
              </w:rPr>
            </w:pPr>
            <w:r w:rsidRPr="0037648B">
              <w:rPr>
                <w:rFonts w:eastAsiaTheme="minorEastAsia"/>
                <w:b/>
              </w:rPr>
              <w:t>(2) Zahraniční osoba, která uskuteční dodání zboží provozovateli elektronického rozhraní podle § 13a odst. 2 s místem plnění v tuzemsku, je plátcem ode dne dodání tohoto zboží.</w:t>
            </w:r>
          </w:p>
        </w:tc>
        <w:tc>
          <w:tcPr>
            <w:tcW w:w="1757" w:type="dxa"/>
            <w:shd w:val="clear" w:color="auto" w:fill="auto"/>
          </w:tcPr>
          <w:p w14:paraId="02060004" w14:textId="2847209F" w:rsidR="004E5B42" w:rsidRPr="00342A24" w:rsidRDefault="004E5B42" w:rsidP="004E5B42">
            <w:pPr>
              <w:spacing w:before="60"/>
              <w:jc w:val="both"/>
            </w:pPr>
            <w:r w:rsidRPr="00342A24">
              <w:t>32006L0112</w:t>
            </w:r>
          </w:p>
        </w:tc>
        <w:tc>
          <w:tcPr>
            <w:tcW w:w="1614" w:type="dxa"/>
            <w:tcBorders>
              <w:top w:val="single" w:sz="4" w:space="0" w:color="auto"/>
              <w:bottom w:val="nil"/>
              <w:right w:val="single" w:sz="4" w:space="0" w:color="auto"/>
            </w:tcBorders>
          </w:tcPr>
          <w:p w14:paraId="3B3B4836" w14:textId="4BBB340D" w:rsidR="004E5B42" w:rsidRPr="00342A24" w:rsidRDefault="004E5B42" w:rsidP="004E5B42">
            <w:pPr>
              <w:spacing w:before="60"/>
            </w:pPr>
            <w:r w:rsidRPr="00342A24">
              <w:t xml:space="preserve">Článek 283 </w:t>
            </w:r>
            <w:r>
              <w:br/>
              <w:t xml:space="preserve">odst. </w:t>
            </w:r>
            <w:r w:rsidRPr="00342A24">
              <w:t>2</w:t>
            </w:r>
          </w:p>
        </w:tc>
        <w:tc>
          <w:tcPr>
            <w:tcW w:w="5261" w:type="dxa"/>
            <w:tcBorders>
              <w:top w:val="single" w:sz="4" w:space="0" w:color="auto"/>
              <w:left w:val="single" w:sz="4" w:space="0" w:color="auto"/>
              <w:bottom w:val="single" w:sz="4" w:space="0" w:color="auto"/>
              <w:right w:val="single" w:sz="4" w:space="0" w:color="auto"/>
            </w:tcBorders>
          </w:tcPr>
          <w:p w14:paraId="6C4E0048" w14:textId="67C8AAB7" w:rsidR="004E5B42" w:rsidRPr="00342A24" w:rsidRDefault="004E5B42" w:rsidP="004E5B42">
            <w:pPr>
              <w:overflowPunct/>
              <w:spacing w:before="60"/>
              <w:jc w:val="both"/>
              <w:textAlignment w:val="auto"/>
            </w:pPr>
            <w:r w:rsidRPr="00342A24">
              <w:t>Členské státy mohou vyloučit z režimu podle tohoto oddílu jiná plnění než ta, která jsou uvedena v odstavci 1.</w:t>
            </w:r>
          </w:p>
        </w:tc>
      </w:tr>
      <w:tr w:rsidR="004E5B42" w:rsidRPr="00761B50" w14:paraId="56F220DD" w14:textId="77777777" w:rsidTr="00FF330A">
        <w:trPr>
          <w:trHeight w:val="376"/>
        </w:trPr>
        <w:tc>
          <w:tcPr>
            <w:tcW w:w="1194" w:type="dxa"/>
            <w:vMerge w:val="restart"/>
            <w:shd w:val="clear" w:color="auto" w:fill="auto"/>
          </w:tcPr>
          <w:p w14:paraId="1136F2F7" w14:textId="20D80548" w:rsidR="004E5B42" w:rsidRDefault="004E5B42" w:rsidP="004E5B42">
            <w:pPr>
              <w:spacing w:before="60"/>
              <w:jc w:val="both"/>
            </w:pPr>
            <w:r>
              <w:t>§ 6f odst. 1 a 2</w:t>
            </w:r>
          </w:p>
        </w:tc>
        <w:tc>
          <w:tcPr>
            <w:tcW w:w="4509" w:type="dxa"/>
            <w:vMerge w:val="restart"/>
            <w:shd w:val="clear" w:color="auto" w:fill="auto"/>
          </w:tcPr>
          <w:p w14:paraId="4575FA04" w14:textId="77777777" w:rsidR="004E5B42" w:rsidRPr="0069534B" w:rsidRDefault="004E5B42" w:rsidP="004E5B42">
            <w:pPr>
              <w:widowControl w:val="0"/>
              <w:spacing w:before="60" w:after="60"/>
              <w:jc w:val="both"/>
              <w:rPr>
                <w:szCs w:val="24"/>
              </w:rPr>
            </w:pPr>
            <w:r w:rsidRPr="0069534B">
              <w:rPr>
                <w:szCs w:val="24"/>
              </w:rPr>
              <w:t xml:space="preserve">(1) Osoba povinná k dani se sídlem nebo provozovnou v tuzemsku, která uskutečňuje nebo bude uskutečňovat plnění </w:t>
            </w:r>
            <w:r w:rsidRPr="0069534B">
              <w:rPr>
                <w:strike/>
                <w:szCs w:val="24"/>
              </w:rPr>
              <w:t>s nárokem na odpočet daně</w:t>
            </w:r>
            <w:r w:rsidRPr="0069534B">
              <w:rPr>
                <w:b/>
                <w:szCs w:val="24"/>
              </w:rPr>
              <w:t>, u kterých by měla nárok</w:t>
            </w:r>
            <w:r w:rsidRPr="0069534B">
              <w:rPr>
                <w:szCs w:val="24"/>
              </w:rPr>
              <w:t xml:space="preserve"> </w:t>
            </w:r>
            <w:r w:rsidRPr="0069534B">
              <w:rPr>
                <w:b/>
                <w:szCs w:val="24"/>
              </w:rPr>
              <w:t>na odpočet daně, pokud by byla plátcem</w:t>
            </w:r>
            <w:r w:rsidRPr="0069534B">
              <w:rPr>
                <w:szCs w:val="24"/>
              </w:rPr>
              <w:t>, je plátcem ode dne následujícího po dni oznámení rozhodnutí, kterým je tato osoba registrována.</w:t>
            </w:r>
          </w:p>
          <w:p w14:paraId="5A054C56" w14:textId="77777777" w:rsidR="004E5B42" w:rsidRPr="0069534B" w:rsidRDefault="004E5B42" w:rsidP="004E5B42">
            <w:pPr>
              <w:widowControl w:val="0"/>
              <w:spacing w:before="60" w:after="60"/>
              <w:jc w:val="both"/>
              <w:rPr>
                <w:b/>
                <w:szCs w:val="24"/>
              </w:rPr>
            </w:pPr>
            <w:r w:rsidRPr="0069534B">
              <w:rPr>
                <w:b/>
                <w:szCs w:val="24"/>
              </w:rPr>
              <w:t xml:space="preserve">(2) Osoba registrovaná do režimu pro malé podniky v tuzemsku, která uskutečňuje nebo bude uskutečňovat plnění, u kterého by měla nárok na odpočet daně, pokud by byla plátcem, je plátcem od prvního dne </w:t>
            </w:r>
          </w:p>
          <w:p w14:paraId="184E53C4" w14:textId="77777777" w:rsidR="004E5B42" w:rsidRPr="0069534B" w:rsidRDefault="004E5B42" w:rsidP="004E5B42">
            <w:pPr>
              <w:widowControl w:val="0"/>
              <w:spacing w:before="60" w:after="60"/>
              <w:ind w:left="284" w:hanging="284"/>
              <w:jc w:val="both"/>
              <w:rPr>
                <w:b/>
                <w:szCs w:val="24"/>
              </w:rPr>
            </w:pPr>
            <w:r w:rsidRPr="0069534B">
              <w:rPr>
                <w:b/>
                <w:szCs w:val="24"/>
              </w:rPr>
              <w:t>a)</w:t>
            </w:r>
            <w:r w:rsidRPr="0069534B">
              <w:rPr>
                <w:b/>
                <w:szCs w:val="24"/>
              </w:rPr>
              <w:tab/>
              <w:t>kalendářního čtvrtletí následujícího po podání přihlášky k registraci, nebo</w:t>
            </w:r>
          </w:p>
          <w:p w14:paraId="0413AEFF" w14:textId="0FF0357C" w:rsidR="004E5B42" w:rsidRPr="0069534B" w:rsidRDefault="004E5B42" w:rsidP="004E5B42">
            <w:pPr>
              <w:widowControl w:val="0"/>
              <w:spacing w:before="60" w:after="60"/>
              <w:ind w:left="284" w:hanging="284"/>
              <w:jc w:val="both"/>
              <w:rPr>
                <w:strike/>
              </w:rPr>
            </w:pPr>
            <w:r w:rsidRPr="0069534B">
              <w:rPr>
                <w:b/>
                <w:szCs w:val="24"/>
              </w:rPr>
              <w:t>b)</w:t>
            </w:r>
            <w:r w:rsidRPr="0069534B">
              <w:rPr>
                <w:b/>
                <w:szCs w:val="24"/>
              </w:rPr>
              <w:tab/>
              <w:t>druhého kalendářního měsíce následujícího kalendářního čtvrtletí, pokud byla přihláška k registraci podána v posledním měsíci příslušného kalendářního čtvrtletí.</w:t>
            </w:r>
          </w:p>
        </w:tc>
        <w:tc>
          <w:tcPr>
            <w:tcW w:w="1757" w:type="dxa"/>
            <w:shd w:val="clear" w:color="auto" w:fill="auto"/>
          </w:tcPr>
          <w:p w14:paraId="022D2822" w14:textId="4DDC7D89" w:rsidR="004E5B42" w:rsidRPr="00342A24" w:rsidRDefault="004E5B42" w:rsidP="004E5B42">
            <w:pPr>
              <w:spacing w:before="60"/>
              <w:jc w:val="both"/>
            </w:pPr>
            <w:r w:rsidRPr="00342A24">
              <w:t>32006L0112</w:t>
            </w:r>
          </w:p>
        </w:tc>
        <w:tc>
          <w:tcPr>
            <w:tcW w:w="1614" w:type="dxa"/>
            <w:tcBorders>
              <w:top w:val="single" w:sz="4" w:space="0" w:color="auto"/>
              <w:right w:val="single" w:sz="4" w:space="0" w:color="auto"/>
            </w:tcBorders>
          </w:tcPr>
          <w:p w14:paraId="19695C5F" w14:textId="04BAB04B" w:rsidR="004E5B42" w:rsidRPr="00342A24" w:rsidRDefault="004E5B42" w:rsidP="004E5B42">
            <w:pPr>
              <w:spacing w:before="60"/>
            </w:pPr>
            <w:r>
              <w:t>Článek 290 věta první</w:t>
            </w:r>
          </w:p>
        </w:tc>
        <w:tc>
          <w:tcPr>
            <w:tcW w:w="5261" w:type="dxa"/>
            <w:tcBorders>
              <w:top w:val="single" w:sz="4" w:space="0" w:color="auto"/>
              <w:left w:val="single" w:sz="4" w:space="0" w:color="auto"/>
              <w:bottom w:val="single" w:sz="4" w:space="0" w:color="auto"/>
              <w:right w:val="single" w:sz="4" w:space="0" w:color="auto"/>
            </w:tcBorders>
          </w:tcPr>
          <w:p w14:paraId="7A096EF2" w14:textId="2CE292EC" w:rsidR="004E5B42" w:rsidRPr="00342A24" w:rsidRDefault="004E5B42" w:rsidP="004E5B42">
            <w:pPr>
              <w:overflowPunct/>
              <w:spacing w:before="60"/>
              <w:jc w:val="both"/>
              <w:textAlignment w:val="auto"/>
            </w:pPr>
            <w:r w:rsidRPr="00307888">
              <w:t>Osoby povinné k dani, které jsou způsobilé k osvobození od daně, se mohou rozhodnout buď pro běžný režim DPH, nebo pro zjednodušené postupy uvedené v článku 281.</w:t>
            </w:r>
          </w:p>
        </w:tc>
      </w:tr>
      <w:tr w:rsidR="004E5B42" w:rsidRPr="00761B50" w14:paraId="3C1557A2" w14:textId="77777777" w:rsidTr="00FF330A">
        <w:trPr>
          <w:trHeight w:val="375"/>
        </w:trPr>
        <w:tc>
          <w:tcPr>
            <w:tcW w:w="1194" w:type="dxa"/>
            <w:vMerge/>
            <w:shd w:val="clear" w:color="auto" w:fill="auto"/>
          </w:tcPr>
          <w:p w14:paraId="08055F94" w14:textId="77777777" w:rsidR="004E5B42" w:rsidRDefault="004E5B42" w:rsidP="004E5B42">
            <w:pPr>
              <w:spacing w:before="60"/>
              <w:jc w:val="both"/>
            </w:pPr>
          </w:p>
        </w:tc>
        <w:tc>
          <w:tcPr>
            <w:tcW w:w="4509" w:type="dxa"/>
            <w:vMerge/>
            <w:tcBorders>
              <w:bottom w:val="single" w:sz="4" w:space="0" w:color="auto"/>
            </w:tcBorders>
            <w:shd w:val="clear" w:color="auto" w:fill="auto"/>
          </w:tcPr>
          <w:p w14:paraId="513056E7" w14:textId="77777777" w:rsidR="004E5B42" w:rsidRPr="00342A24" w:rsidRDefault="004E5B42" w:rsidP="004E5B42">
            <w:pPr>
              <w:widowControl w:val="0"/>
              <w:spacing w:before="60"/>
              <w:jc w:val="both"/>
              <w:rPr>
                <w:strike/>
              </w:rPr>
            </w:pPr>
          </w:p>
        </w:tc>
        <w:tc>
          <w:tcPr>
            <w:tcW w:w="1757" w:type="dxa"/>
            <w:tcBorders>
              <w:bottom w:val="single" w:sz="4" w:space="0" w:color="auto"/>
            </w:tcBorders>
            <w:shd w:val="clear" w:color="auto" w:fill="auto"/>
          </w:tcPr>
          <w:p w14:paraId="4682C737" w14:textId="7AAE615B" w:rsidR="004E5B42" w:rsidRPr="00342A24" w:rsidRDefault="004E5B42" w:rsidP="004E5B42">
            <w:pPr>
              <w:spacing w:before="60"/>
              <w:jc w:val="both"/>
            </w:pPr>
            <w:r w:rsidRPr="00307888">
              <w:t>32020L0285</w:t>
            </w:r>
          </w:p>
        </w:tc>
        <w:tc>
          <w:tcPr>
            <w:tcW w:w="1614" w:type="dxa"/>
            <w:tcBorders>
              <w:bottom w:val="single" w:sz="4" w:space="0" w:color="auto"/>
              <w:right w:val="single" w:sz="4" w:space="0" w:color="auto"/>
            </w:tcBorders>
          </w:tcPr>
          <w:p w14:paraId="2B9772B4" w14:textId="217CCE34" w:rsidR="004E5B42" w:rsidRDefault="004E5B42" w:rsidP="004E5B42">
            <w:pPr>
              <w:spacing w:before="60"/>
            </w:pPr>
            <w:r>
              <w:t>Článek 1 odst. 17</w:t>
            </w:r>
          </w:p>
          <w:p w14:paraId="22216705" w14:textId="146EA54D" w:rsidR="004E5B42" w:rsidRPr="00342A24" w:rsidRDefault="004E5B42" w:rsidP="004E5B42">
            <w:pPr>
              <w:spacing w:before="60"/>
            </w:pPr>
            <w:r>
              <w:t>(čl. 290 věta druhá)</w:t>
            </w:r>
          </w:p>
        </w:tc>
        <w:tc>
          <w:tcPr>
            <w:tcW w:w="5261" w:type="dxa"/>
            <w:tcBorders>
              <w:top w:val="single" w:sz="4" w:space="0" w:color="auto"/>
              <w:left w:val="single" w:sz="4" w:space="0" w:color="auto"/>
              <w:bottom w:val="single" w:sz="4" w:space="0" w:color="auto"/>
              <w:right w:val="single" w:sz="4" w:space="0" w:color="auto"/>
            </w:tcBorders>
          </w:tcPr>
          <w:p w14:paraId="7679DCB7" w14:textId="1A4B77DA" w:rsidR="004E5B42" w:rsidRPr="00307888" w:rsidRDefault="004E5B42" w:rsidP="004E5B42">
            <w:pPr>
              <w:overflowPunct/>
              <w:spacing w:before="60"/>
              <w:jc w:val="both"/>
              <w:textAlignment w:val="auto"/>
            </w:pPr>
            <w:r w:rsidRPr="00307888">
              <w:t>Členské státy mohou stanovit podrobná pravidla a podmínky pro uplatňování tohoto rozhodnutí.</w:t>
            </w:r>
          </w:p>
        </w:tc>
      </w:tr>
      <w:tr w:rsidR="004E5B42" w:rsidRPr="00761B50" w14:paraId="37F2239D" w14:textId="77777777" w:rsidTr="00FF330A">
        <w:trPr>
          <w:trHeight w:val="1763"/>
        </w:trPr>
        <w:tc>
          <w:tcPr>
            <w:tcW w:w="1194" w:type="dxa"/>
            <w:shd w:val="clear" w:color="auto" w:fill="auto"/>
          </w:tcPr>
          <w:p w14:paraId="66FD599F" w14:textId="73B6A190" w:rsidR="004E5B42" w:rsidRPr="0079040B" w:rsidRDefault="004E5B42" w:rsidP="004E5B42">
            <w:pPr>
              <w:spacing w:before="60"/>
              <w:jc w:val="both"/>
            </w:pPr>
            <w:r>
              <w:t>6fa</w:t>
            </w:r>
          </w:p>
        </w:tc>
        <w:tc>
          <w:tcPr>
            <w:tcW w:w="4509" w:type="dxa"/>
            <w:tcBorders>
              <w:top w:val="single" w:sz="4" w:space="0" w:color="auto"/>
            </w:tcBorders>
            <w:shd w:val="clear" w:color="auto" w:fill="auto"/>
          </w:tcPr>
          <w:p w14:paraId="48C7E21D" w14:textId="77777777" w:rsidR="004E5B42" w:rsidRPr="0069534B" w:rsidRDefault="004E5B42" w:rsidP="004E5B42">
            <w:pPr>
              <w:widowControl w:val="0"/>
              <w:spacing w:before="60" w:after="60"/>
              <w:ind w:firstLine="708"/>
              <w:jc w:val="both"/>
              <w:rPr>
                <w:strike/>
                <w:szCs w:val="24"/>
              </w:rPr>
            </w:pPr>
            <w:r w:rsidRPr="0069534B">
              <w:rPr>
                <w:strike/>
                <w:szCs w:val="24"/>
              </w:rPr>
              <w:t>(1) Provozovatel elektronického rozhraní, který uskuteční zdanitelné plnění dodání zboží podle § 13a s místem plnění v tuzemsku, s výjimkou vybraného plnění, na které je použit zvláštní režim jednoho správního místa, je plátcem ode dne uskutečnění tohoto zdanitelného plnění.</w:t>
            </w:r>
          </w:p>
          <w:p w14:paraId="20640680" w14:textId="2018CA9E" w:rsidR="004E5B42" w:rsidRPr="0069534B" w:rsidRDefault="004E5B42" w:rsidP="004E5B42">
            <w:pPr>
              <w:widowControl w:val="0"/>
              <w:spacing w:before="60" w:after="60"/>
              <w:ind w:firstLine="708"/>
              <w:jc w:val="both"/>
              <w:rPr>
                <w:rFonts w:eastAsiaTheme="minorEastAsia"/>
              </w:rPr>
            </w:pPr>
            <w:r w:rsidRPr="0069534B">
              <w:rPr>
                <w:strike/>
                <w:szCs w:val="24"/>
              </w:rPr>
              <w:t>(2) Zahraniční osoba, která uskuteční dodání zboží provozovateli elektronického rozhraní podle § 13a odst. 2 s místem plnění v tuzemsku, je plátcem ode dne dodání tohoto zboží.</w:t>
            </w:r>
          </w:p>
        </w:tc>
        <w:tc>
          <w:tcPr>
            <w:tcW w:w="1757" w:type="dxa"/>
            <w:tcBorders>
              <w:top w:val="single" w:sz="4" w:space="0" w:color="auto"/>
            </w:tcBorders>
            <w:shd w:val="clear" w:color="auto" w:fill="auto"/>
          </w:tcPr>
          <w:p w14:paraId="385A18E5" w14:textId="5F1FC17F" w:rsidR="004E5B42" w:rsidRPr="001459BC" w:rsidRDefault="004E5B42" w:rsidP="004E5B42">
            <w:pPr>
              <w:spacing w:before="60"/>
              <w:jc w:val="both"/>
            </w:pPr>
            <w:r w:rsidRPr="00342A24">
              <w:t>32006L0112</w:t>
            </w:r>
          </w:p>
        </w:tc>
        <w:tc>
          <w:tcPr>
            <w:tcW w:w="1614" w:type="dxa"/>
            <w:tcBorders>
              <w:top w:val="single" w:sz="4" w:space="0" w:color="auto"/>
              <w:bottom w:val="nil"/>
              <w:right w:val="single" w:sz="4" w:space="0" w:color="auto"/>
            </w:tcBorders>
          </w:tcPr>
          <w:p w14:paraId="7379CC19" w14:textId="604F106F" w:rsidR="004E5B42" w:rsidRPr="00DC6D88" w:rsidRDefault="004E5B42" w:rsidP="004E5B42">
            <w:pPr>
              <w:spacing w:before="60"/>
            </w:pPr>
            <w:r w:rsidRPr="00342A24">
              <w:t xml:space="preserve">Článek 283 </w:t>
            </w:r>
            <w:r>
              <w:br/>
              <w:t xml:space="preserve">odst. </w:t>
            </w:r>
            <w:r w:rsidRPr="00342A24">
              <w:t>2</w:t>
            </w:r>
          </w:p>
        </w:tc>
        <w:tc>
          <w:tcPr>
            <w:tcW w:w="5261" w:type="dxa"/>
            <w:tcBorders>
              <w:top w:val="single" w:sz="4" w:space="0" w:color="auto"/>
              <w:left w:val="single" w:sz="4" w:space="0" w:color="auto"/>
              <w:bottom w:val="single" w:sz="4" w:space="0" w:color="auto"/>
              <w:right w:val="single" w:sz="4" w:space="0" w:color="auto"/>
            </w:tcBorders>
          </w:tcPr>
          <w:p w14:paraId="2297E327" w14:textId="5436505C" w:rsidR="004E5B42" w:rsidRPr="00DC6D88" w:rsidRDefault="004E5B42" w:rsidP="004E5B42">
            <w:pPr>
              <w:overflowPunct/>
              <w:spacing w:before="60"/>
              <w:jc w:val="both"/>
              <w:textAlignment w:val="auto"/>
            </w:pPr>
            <w:r w:rsidRPr="00342A24">
              <w:t>Členské státy mohou vyloučit z režimu podle tohoto oddílu jiná plnění než ta, která jsou uvedena v odstavci 1.</w:t>
            </w:r>
          </w:p>
        </w:tc>
      </w:tr>
      <w:tr w:rsidR="004E5B42" w:rsidRPr="00761B50" w14:paraId="3696A530" w14:textId="77777777" w:rsidTr="00140F6E">
        <w:trPr>
          <w:trHeight w:val="1763"/>
        </w:trPr>
        <w:tc>
          <w:tcPr>
            <w:tcW w:w="1194" w:type="dxa"/>
            <w:tcBorders>
              <w:bottom w:val="single" w:sz="4" w:space="0" w:color="auto"/>
            </w:tcBorders>
            <w:shd w:val="clear" w:color="auto" w:fill="auto"/>
          </w:tcPr>
          <w:p w14:paraId="416BEE0E" w14:textId="4476098E" w:rsidR="004E5B42" w:rsidRDefault="004E5B42" w:rsidP="004E5B42">
            <w:pPr>
              <w:spacing w:before="60"/>
              <w:jc w:val="both"/>
            </w:pPr>
            <w:r w:rsidRPr="0079040B">
              <w:t>§ 6h úvodní část</w:t>
            </w:r>
            <w:r>
              <w:t xml:space="preserve"> </w:t>
            </w:r>
            <w:r w:rsidRPr="0079040B">
              <w:t>ustanovení</w:t>
            </w:r>
            <w:r>
              <w:t xml:space="preserve"> a písm. b)</w:t>
            </w:r>
          </w:p>
        </w:tc>
        <w:tc>
          <w:tcPr>
            <w:tcW w:w="4509" w:type="dxa"/>
            <w:tcBorders>
              <w:top w:val="single" w:sz="4" w:space="0" w:color="auto"/>
              <w:bottom w:val="single" w:sz="4" w:space="0" w:color="auto"/>
            </w:tcBorders>
            <w:shd w:val="clear" w:color="auto" w:fill="auto"/>
          </w:tcPr>
          <w:p w14:paraId="439EF361" w14:textId="77777777" w:rsidR="004E5B42" w:rsidRDefault="004E5B42" w:rsidP="004E5B42">
            <w:pPr>
              <w:widowControl w:val="0"/>
              <w:overflowPunct/>
              <w:spacing w:before="60" w:after="60"/>
              <w:jc w:val="both"/>
              <w:textAlignment w:val="auto"/>
              <w:rPr>
                <w:rFonts w:eastAsiaTheme="minorEastAsia"/>
              </w:rPr>
            </w:pPr>
            <w:r w:rsidRPr="0079040B">
              <w:rPr>
                <w:rFonts w:eastAsiaTheme="minorEastAsia"/>
              </w:rPr>
              <w:t>Osoba povinná k dani se sídlem nebo provozovnou v tuzemsku, která není plátcem, je identifikovanou osobou ode dne přijetí zdanitelného plnění s místem plnění v tuzemsku od osoby neusazené v tuzemsku</w:t>
            </w:r>
            <w:r w:rsidRPr="0079040B">
              <w:rPr>
                <w:rFonts w:eastAsiaTheme="minorEastAsia"/>
                <w:b/>
              </w:rPr>
              <w:t>, nebo ode dne poskytnutí úplaty, ze které vznikla povinnost přiznat daň, a to od toho dne, který nastane dříve</w:t>
            </w:r>
            <w:r w:rsidRPr="0079040B">
              <w:rPr>
                <w:rFonts w:eastAsiaTheme="minorEastAsia"/>
              </w:rPr>
              <w:t>, pokud se jedná o</w:t>
            </w:r>
          </w:p>
          <w:p w14:paraId="649876EF" w14:textId="72AD6D72" w:rsidR="004E5B42" w:rsidRPr="00342A24" w:rsidRDefault="004E5B42" w:rsidP="004E5B42">
            <w:pPr>
              <w:widowControl w:val="0"/>
              <w:overflowPunct/>
              <w:spacing w:before="60" w:after="60"/>
              <w:jc w:val="both"/>
              <w:textAlignment w:val="auto"/>
              <w:rPr>
                <w:strike/>
              </w:rPr>
            </w:pPr>
            <w:r w:rsidRPr="00140F6E">
              <w:rPr>
                <w:rFonts w:eastAsiaTheme="minorEastAsia"/>
              </w:rPr>
              <w:t>b)</w:t>
            </w:r>
            <w:r>
              <w:rPr>
                <w:rFonts w:eastAsiaTheme="minorEastAsia"/>
              </w:rPr>
              <w:t xml:space="preserve"> </w:t>
            </w:r>
            <w:r w:rsidRPr="00140F6E">
              <w:rPr>
                <w:rFonts w:eastAsiaTheme="minorEastAsia"/>
              </w:rPr>
              <w:t>dodání zboží s instalací nebo montáží</w:t>
            </w:r>
            <w:r w:rsidRPr="00140F6E">
              <w:rPr>
                <w:rFonts w:asciiTheme="minorHAnsi" w:eastAsiaTheme="minorEastAsia" w:hAnsiTheme="minorHAnsi" w:cstheme="minorBidi"/>
              </w:rPr>
              <w:t xml:space="preserve"> </w:t>
            </w:r>
            <w:r w:rsidRPr="00140F6E">
              <w:rPr>
                <w:rFonts w:eastAsiaTheme="minorEastAsia"/>
                <w:b/>
              </w:rPr>
              <w:t>a tato osoba neusazená v tuzemsku není registrovaná jako plátce</w:t>
            </w:r>
            <w:r w:rsidRPr="00140F6E">
              <w:rPr>
                <w:rFonts w:eastAsiaTheme="minorEastAsia"/>
              </w:rPr>
              <w:t>, nebo</w:t>
            </w:r>
          </w:p>
        </w:tc>
        <w:tc>
          <w:tcPr>
            <w:tcW w:w="1757" w:type="dxa"/>
            <w:tcBorders>
              <w:top w:val="single" w:sz="4" w:space="0" w:color="auto"/>
              <w:bottom w:val="single" w:sz="4" w:space="0" w:color="auto"/>
            </w:tcBorders>
            <w:shd w:val="clear" w:color="auto" w:fill="auto"/>
          </w:tcPr>
          <w:p w14:paraId="4817A596" w14:textId="068E7B2F" w:rsidR="004E5B42" w:rsidRPr="00307888" w:rsidRDefault="004E5B42" w:rsidP="004E5B42">
            <w:pPr>
              <w:spacing w:before="60"/>
              <w:jc w:val="both"/>
            </w:pPr>
            <w:r w:rsidRPr="001459BC">
              <w:t>32006L0112</w:t>
            </w:r>
          </w:p>
        </w:tc>
        <w:tc>
          <w:tcPr>
            <w:tcW w:w="1614" w:type="dxa"/>
            <w:tcBorders>
              <w:top w:val="single" w:sz="4" w:space="0" w:color="auto"/>
              <w:bottom w:val="single" w:sz="4" w:space="0" w:color="auto"/>
              <w:right w:val="single" w:sz="4" w:space="0" w:color="auto"/>
            </w:tcBorders>
          </w:tcPr>
          <w:p w14:paraId="4E384182" w14:textId="47FBAD83" w:rsidR="004E5B42" w:rsidRDefault="004E5B42" w:rsidP="004E5B42">
            <w:pPr>
              <w:spacing w:before="60"/>
            </w:pPr>
            <w:r w:rsidRPr="00DC6D88">
              <w:t>Článek 283 odst. 2</w:t>
            </w:r>
          </w:p>
        </w:tc>
        <w:tc>
          <w:tcPr>
            <w:tcW w:w="5261" w:type="dxa"/>
            <w:tcBorders>
              <w:top w:val="single" w:sz="4" w:space="0" w:color="auto"/>
              <w:left w:val="single" w:sz="4" w:space="0" w:color="auto"/>
              <w:bottom w:val="single" w:sz="4" w:space="0" w:color="auto"/>
              <w:right w:val="single" w:sz="4" w:space="0" w:color="auto"/>
            </w:tcBorders>
          </w:tcPr>
          <w:p w14:paraId="5F360625" w14:textId="1D3C59FA" w:rsidR="004E5B42" w:rsidRPr="00307888" w:rsidRDefault="004E5B42" w:rsidP="004E5B42">
            <w:pPr>
              <w:overflowPunct/>
              <w:spacing w:before="60"/>
              <w:jc w:val="both"/>
              <w:textAlignment w:val="auto"/>
            </w:pPr>
            <w:r w:rsidRPr="00DC6D88">
              <w:t>Členské státy mohou vyloučit z režimu podle tohoto oddílu jiná plnění než ta, která jsou uvedena v odstavci 1.</w:t>
            </w:r>
          </w:p>
        </w:tc>
      </w:tr>
      <w:tr w:rsidR="004E5B42" w:rsidRPr="00761B50" w14:paraId="1AD8B783" w14:textId="77777777" w:rsidTr="00140F6E">
        <w:trPr>
          <w:trHeight w:val="346"/>
        </w:trPr>
        <w:tc>
          <w:tcPr>
            <w:tcW w:w="1194" w:type="dxa"/>
            <w:tcBorders>
              <w:bottom w:val="single" w:sz="4" w:space="0" w:color="auto"/>
            </w:tcBorders>
            <w:shd w:val="clear" w:color="auto" w:fill="auto"/>
          </w:tcPr>
          <w:p w14:paraId="0C8230A7" w14:textId="05656620" w:rsidR="004E5B42" w:rsidRDefault="004E5B42" w:rsidP="004E5B42">
            <w:pPr>
              <w:spacing w:before="60"/>
              <w:jc w:val="both"/>
            </w:pPr>
            <w:r>
              <w:t>§ 6i</w:t>
            </w:r>
          </w:p>
        </w:tc>
        <w:tc>
          <w:tcPr>
            <w:tcW w:w="4509" w:type="dxa"/>
            <w:tcBorders>
              <w:bottom w:val="single" w:sz="4" w:space="0" w:color="auto"/>
            </w:tcBorders>
            <w:shd w:val="clear" w:color="auto" w:fill="auto"/>
          </w:tcPr>
          <w:p w14:paraId="79913BC0" w14:textId="1E0B89F5" w:rsidR="004E5B42" w:rsidRPr="00B45593" w:rsidRDefault="004E5B42" w:rsidP="004E5B42">
            <w:pPr>
              <w:widowControl w:val="0"/>
              <w:overflowPunct/>
              <w:spacing w:before="60" w:after="60"/>
              <w:ind w:firstLine="11"/>
              <w:jc w:val="both"/>
              <w:textAlignment w:val="auto"/>
            </w:pPr>
            <w:r w:rsidRPr="004217B0">
              <w:rPr>
                <w:rFonts w:eastAsiaTheme="minorEastAsia"/>
              </w:rPr>
              <w:t>Osoba povinná k dani se sídlem nebo provozovnou v tuzemsku, která není plátcem, je identifikovanou osobou ode dne poskytnutí služby s místem plnění v jiném členském státě podle § 9 odst. 1, s výjimkou poskytnutí služby, které je v jiném členském státě osvobozeno od daně</w:t>
            </w:r>
            <w:r w:rsidRPr="004217B0">
              <w:rPr>
                <w:rFonts w:eastAsiaTheme="minorEastAsia"/>
                <w:b/>
              </w:rPr>
              <w:t>, nebo ode dne, ve kterém byla přijata úplata před poskytnutím takové služby, pokud z této úplaty vznikla povinnost přiznat plnění, a to od toho dne, který nastane dříve</w:t>
            </w:r>
            <w:r w:rsidRPr="004217B0">
              <w:rPr>
                <w:rFonts w:eastAsiaTheme="minorEastAsia"/>
              </w:rPr>
              <w:t>.</w:t>
            </w:r>
          </w:p>
        </w:tc>
        <w:tc>
          <w:tcPr>
            <w:tcW w:w="1757" w:type="dxa"/>
            <w:tcBorders>
              <w:bottom w:val="single" w:sz="4" w:space="0" w:color="auto"/>
            </w:tcBorders>
            <w:shd w:val="clear" w:color="auto" w:fill="auto"/>
          </w:tcPr>
          <w:p w14:paraId="53AE20B9" w14:textId="392AA0C8" w:rsidR="004E5B42" w:rsidRPr="001459BC" w:rsidRDefault="004E5B42" w:rsidP="004E5B42">
            <w:pPr>
              <w:spacing w:before="60"/>
              <w:jc w:val="both"/>
            </w:pPr>
            <w:r w:rsidRPr="001459BC">
              <w:t>32006L0112</w:t>
            </w:r>
          </w:p>
        </w:tc>
        <w:tc>
          <w:tcPr>
            <w:tcW w:w="1614" w:type="dxa"/>
            <w:tcBorders>
              <w:top w:val="single" w:sz="4" w:space="0" w:color="auto"/>
              <w:bottom w:val="single" w:sz="4" w:space="0" w:color="auto"/>
              <w:right w:val="single" w:sz="4" w:space="0" w:color="auto"/>
            </w:tcBorders>
          </w:tcPr>
          <w:p w14:paraId="5A2A294E" w14:textId="2EC8763B" w:rsidR="004E5B42" w:rsidRPr="00DC6D88" w:rsidRDefault="004E5B42" w:rsidP="004E5B42">
            <w:pPr>
              <w:spacing w:before="60"/>
            </w:pPr>
            <w:r w:rsidRPr="00DC6D88">
              <w:t>Článek 283 odst. 2</w:t>
            </w:r>
          </w:p>
        </w:tc>
        <w:tc>
          <w:tcPr>
            <w:tcW w:w="5261" w:type="dxa"/>
            <w:tcBorders>
              <w:top w:val="single" w:sz="4" w:space="0" w:color="auto"/>
              <w:left w:val="single" w:sz="4" w:space="0" w:color="auto"/>
              <w:bottom w:val="single" w:sz="4" w:space="0" w:color="auto"/>
              <w:right w:val="single" w:sz="4" w:space="0" w:color="auto"/>
            </w:tcBorders>
          </w:tcPr>
          <w:p w14:paraId="1E7F75D9" w14:textId="5B6C7ABE" w:rsidR="004E5B42" w:rsidRPr="00DC6D88" w:rsidRDefault="004E5B42" w:rsidP="004E5B42">
            <w:pPr>
              <w:overflowPunct/>
              <w:spacing w:before="60"/>
              <w:jc w:val="both"/>
              <w:textAlignment w:val="auto"/>
            </w:pPr>
            <w:r w:rsidRPr="00DC6D88">
              <w:t>Členské státy mohou vyloučit z režimu podle tohoto oddílu jiná plnění než ta, která jsou uvedena v odstavci 1.</w:t>
            </w:r>
          </w:p>
        </w:tc>
      </w:tr>
      <w:tr w:rsidR="004E5B42" w:rsidRPr="00761B50" w14:paraId="56C4BDE4" w14:textId="77777777" w:rsidTr="00140F6E">
        <w:trPr>
          <w:trHeight w:val="968"/>
        </w:trPr>
        <w:tc>
          <w:tcPr>
            <w:tcW w:w="1194" w:type="dxa"/>
            <w:vMerge w:val="restart"/>
            <w:tcBorders>
              <w:top w:val="single" w:sz="4" w:space="0" w:color="auto"/>
            </w:tcBorders>
            <w:shd w:val="clear" w:color="auto" w:fill="auto"/>
          </w:tcPr>
          <w:p w14:paraId="5AFE0D02" w14:textId="1EFADD93" w:rsidR="004E5B42" w:rsidRDefault="004E5B42" w:rsidP="004E5B42">
            <w:pPr>
              <w:spacing w:before="60"/>
              <w:jc w:val="both"/>
            </w:pPr>
            <w:r>
              <w:t>§ 10b</w:t>
            </w:r>
          </w:p>
        </w:tc>
        <w:tc>
          <w:tcPr>
            <w:tcW w:w="4509" w:type="dxa"/>
            <w:vMerge w:val="restart"/>
            <w:tcBorders>
              <w:top w:val="single" w:sz="4" w:space="0" w:color="auto"/>
            </w:tcBorders>
            <w:shd w:val="clear" w:color="auto" w:fill="auto"/>
          </w:tcPr>
          <w:p w14:paraId="78A4C343" w14:textId="77777777" w:rsidR="004E5B42" w:rsidRPr="00D21EA0" w:rsidRDefault="004E5B42" w:rsidP="004E5B42">
            <w:pPr>
              <w:widowControl w:val="0"/>
              <w:spacing w:before="60"/>
              <w:jc w:val="both"/>
              <w:rPr>
                <w:b/>
              </w:rPr>
            </w:pPr>
            <w:r w:rsidRPr="00D21EA0">
              <w:rPr>
                <w:b/>
              </w:rPr>
              <w:t>(1) Místem plnění při poskytnutí služby spočívající v oprávnění ke vstupu na kulturní, umělecké, sportovní, vědecké, vzdělávací, zábavní nebo podobné akce, nebo služby přímo související s tímto vstupem, osobě povinné k dani je místo, kde se tato akce skutečně koná.</w:t>
            </w:r>
          </w:p>
          <w:p w14:paraId="5F45E9AE" w14:textId="63E3E669" w:rsidR="004E5B42" w:rsidRPr="00D21EA0" w:rsidRDefault="004E5B42" w:rsidP="004E5B42">
            <w:pPr>
              <w:widowControl w:val="0"/>
              <w:spacing w:before="60"/>
              <w:jc w:val="both"/>
            </w:pPr>
            <w:r w:rsidRPr="00D21EA0">
              <w:rPr>
                <w:b/>
              </w:rPr>
              <w:t>(2) Odstavec 1 se nepoužije na oprávnění ke vstupu na akce v případě účasti osoby povinné k dani s využitím technických prostředků.</w:t>
            </w:r>
          </w:p>
        </w:tc>
        <w:tc>
          <w:tcPr>
            <w:tcW w:w="1757" w:type="dxa"/>
            <w:tcBorders>
              <w:top w:val="single" w:sz="4" w:space="0" w:color="auto"/>
            </w:tcBorders>
            <w:shd w:val="clear" w:color="auto" w:fill="auto"/>
          </w:tcPr>
          <w:p w14:paraId="18229DE4" w14:textId="35C3BC3D" w:rsidR="004E5B42" w:rsidRPr="001459BC" w:rsidRDefault="004E5B42" w:rsidP="004E5B42">
            <w:pPr>
              <w:spacing w:before="60"/>
              <w:jc w:val="both"/>
            </w:pPr>
            <w:r w:rsidRPr="00D21EA0">
              <w:t>32008L0008</w:t>
            </w:r>
          </w:p>
        </w:tc>
        <w:tc>
          <w:tcPr>
            <w:tcW w:w="1614" w:type="dxa"/>
            <w:tcBorders>
              <w:top w:val="single" w:sz="4" w:space="0" w:color="auto"/>
              <w:right w:val="single" w:sz="4" w:space="0" w:color="auto"/>
            </w:tcBorders>
          </w:tcPr>
          <w:p w14:paraId="030FF9F7" w14:textId="15BB2996" w:rsidR="004E5B42" w:rsidRPr="00DC6D88" w:rsidRDefault="004E5B42" w:rsidP="004E5B42">
            <w:pPr>
              <w:spacing w:before="60"/>
            </w:pPr>
            <w:r w:rsidRPr="007958AB">
              <w:t>Článek 3 (čl. 53)</w:t>
            </w:r>
          </w:p>
        </w:tc>
        <w:tc>
          <w:tcPr>
            <w:tcW w:w="5261" w:type="dxa"/>
            <w:tcBorders>
              <w:top w:val="single" w:sz="4" w:space="0" w:color="auto"/>
              <w:left w:val="single" w:sz="4" w:space="0" w:color="auto"/>
              <w:bottom w:val="single" w:sz="4" w:space="0" w:color="auto"/>
              <w:right w:val="single" w:sz="4" w:space="0" w:color="auto"/>
            </w:tcBorders>
          </w:tcPr>
          <w:p w14:paraId="6B027AA5" w14:textId="77777777" w:rsidR="004E5B42" w:rsidRDefault="004E5B42" w:rsidP="004E5B42">
            <w:pPr>
              <w:overflowPunct/>
              <w:spacing w:before="60"/>
              <w:jc w:val="both"/>
              <w:textAlignment w:val="auto"/>
            </w:pPr>
            <w:r w:rsidRPr="007958AB">
              <w:t>Články 53 a 54 směrnice 2006/112/ES se s účinkem ode dne 1. ledna 2011 nahrazují tímto:</w:t>
            </w:r>
          </w:p>
          <w:p w14:paraId="616FF530" w14:textId="77777777" w:rsidR="004E5B42" w:rsidRDefault="004E5B42" w:rsidP="004E5B42">
            <w:pPr>
              <w:overflowPunct/>
              <w:spacing w:before="60"/>
              <w:jc w:val="both"/>
              <w:textAlignment w:val="auto"/>
            </w:pPr>
            <w:r>
              <w:t>"Článek 53</w:t>
            </w:r>
          </w:p>
          <w:p w14:paraId="16F52CCF" w14:textId="417A9DD6" w:rsidR="004E5B42" w:rsidRPr="00DC6D88" w:rsidRDefault="004E5B42" w:rsidP="004E5B42">
            <w:pPr>
              <w:overflowPunct/>
              <w:spacing w:before="60"/>
              <w:jc w:val="both"/>
              <w:textAlignment w:val="auto"/>
            </w:pPr>
            <w:r>
              <w:t>Místem poskytnutí služby spočívající v zajištění vstupu na kulturní, umělecké, sportovní, vědecké, vzdělávací, zábavní nebo podobné akce, jako jsou veletrhy a výstavy, nebo vedlejší služby související s tímto vstupem osobě povinné k dani je místo, kde se tato akce skutečně koná.</w:t>
            </w:r>
          </w:p>
        </w:tc>
      </w:tr>
      <w:tr w:rsidR="004E5B42" w:rsidRPr="00761B50" w14:paraId="76B9EEB8" w14:textId="77777777" w:rsidTr="00FF330A">
        <w:trPr>
          <w:trHeight w:val="967"/>
        </w:trPr>
        <w:tc>
          <w:tcPr>
            <w:tcW w:w="1194" w:type="dxa"/>
            <w:vMerge/>
            <w:shd w:val="clear" w:color="auto" w:fill="auto"/>
          </w:tcPr>
          <w:p w14:paraId="433F08AE" w14:textId="77777777" w:rsidR="004E5B42" w:rsidRDefault="004E5B42" w:rsidP="004E5B42">
            <w:pPr>
              <w:spacing w:before="60"/>
              <w:jc w:val="both"/>
            </w:pPr>
          </w:p>
        </w:tc>
        <w:tc>
          <w:tcPr>
            <w:tcW w:w="4509" w:type="dxa"/>
            <w:vMerge/>
            <w:shd w:val="clear" w:color="auto" w:fill="auto"/>
          </w:tcPr>
          <w:p w14:paraId="643CCCCE" w14:textId="77777777" w:rsidR="004E5B42" w:rsidRPr="00D21EA0" w:rsidRDefault="004E5B42" w:rsidP="004E5B42">
            <w:pPr>
              <w:widowControl w:val="0"/>
              <w:spacing w:before="60"/>
              <w:jc w:val="both"/>
              <w:rPr>
                <w:b/>
              </w:rPr>
            </w:pPr>
          </w:p>
        </w:tc>
        <w:tc>
          <w:tcPr>
            <w:tcW w:w="1757" w:type="dxa"/>
            <w:shd w:val="clear" w:color="auto" w:fill="auto"/>
          </w:tcPr>
          <w:p w14:paraId="0B89F3A0" w14:textId="27A515B5" w:rsidR="004E5B42" w:rsidRPr="00D21EA0" w:rsidRDefault="004E5B42" w:rsidP="004E5B42">
            <w:pPr>
              <w:spacing w:before="60"/>
              <w:jc w:val="both"/>
            </w:pPr>
            <w:r w:rsidRPr="00D21EA0">
              <w:t>32022L0542</w:t>
            </w:r>
          </w:p>
        </w:tc>
        <w:tc>
          <w:tcPr>
            <w:tcW w:w="1614" w:type="dxa"/>
            <w:tcBorders>
              <w:bottom w:val="nil"/>
              <w:right w:val="single" w:sz="4" w:space="0" w:color="auto"/>
            </w:tcBorders>
          </w:tcPr>
          <w:p w14:paraId="79A73D65" w14:textId="77777777" w:rsidR="004E5B42" w:rsidRPr="00D21EA0" w:rsidRDefault="004E5B42" w:rsidP="004E5B42">
            <w:pPr>
              <w:spacing w:before="60"/>
              <w:jc w:val="both"/>
            </w:pPr>
            <w:r w:rsidRPr="00D21EA0">
              <w:t>Článek 1 odst. 1</w:t>
            </w:r>
          </w:p>
          <w:p w14:paraId="4653ED1C" w14:textId="1FEB4A3F" w:rsidR="004E5B42" w:rsidRPr="00DC6D88" w:rsidRDefault="004E5B42" w:rsidP="004E5B42">
            <w:pPr>
              <w:spacing w:before="60"/>
              <w:jc w:val="both"/>
            </w:pPr>
            <w:r w:rsidRPr="00D21EA0">
              <w:t>(čl. 53 nový pododstavec)</w:t>
            </w:r>
          </w:p>
        </w:tc>
        <w:tc>
          <w:tcPr>
            <w:tcW w:w="5261" w:type="dxa"/>
            <w:tcBorders>
              <w:top w:val="single" w:sz="4" w:space="0" w:color="auto"/>
              <w:left w:val="single" w:sz="4" w:space="0" w:color="auto"/>
              <w:bottom w:val="single" w:sz="4" w:space="0" w:color="auto"/>
              <w:right w:val="single" w:sz="4" w:space="0" w:color="auto"/>
            </w:tcBorders>
          </w:tcPr>
          <w:p w14:paraId="208C24C9" w14:textId="77777777" w:rsidR="004E5B42" w:rsidRPr="00D21EA0" w:rsidRDefault="004E5B42" w:rsidP="004E5B42">
            <w:pPr>
              <w:pStyle w:val="Default"/>
              <w:spacing w:before="60"/>
              <w:jc w:val="both"/>
              <w:rPr>
                <w:rFonts w:ascii="Times New Roman" w:hAnsi="Times New Roman" w:cs="Times New Roman"/>
                <w:color w:val="auto"/>
                <w:sz w:val="20"/>
                <w:szCs w:val="20"/>
              </w:rPr>
            </w:pPr>
            <w:r w:rsidRPr="00D21EA0">
              <w:rPr>
                <w:rFonts w:ascii="Times New Roman" w:hAnsi="Times New Roman" w:cs="Times New Roman"/>
                <w:color w:val="auto"/>
                <w:sz w:val="20"/>
                <w:szCs w:val="20"/>
              </w:rPr>
              <w:t>V článku 53 se doplňuje nový pododstavec, který zní:</w:t>
            </w:r>
          </w:p>
          <w:p w14:paraId="1CBC168D" w14:textId="3B6BFAF4" w:rsidR="004E5B42" w:rsidRPr="00DC6D88" w:rsidRDefault="004E5B42" w:rsidP="004E5B42">
            <w:pPr>
              <w:overflowPunct/>
              <w:spacing w:before="60"/>
              <w:jc w:val="both"/>
              <w:textAlignment w:val="auto"/>
            </w:pPr>
            <w:r w:rsidRPr="00D21EA0">
              <w:t>„Tento článek se nevztahuje na oprávnění ke vstupu na akce uvedené v prvním pododstavci, pokud je tato účast virtuální.“</w:t>
            </w:r>
          </w:p>
        </w:tc>
      </w:tr>
      <w:tr w:rsidR="004E5B42" w:rsidRPr="00761B50" w14:paraId="66B5AB4D" w14:textId="77777777" w:rsidTr="00FF330A">
        <w:trPr>
          <w:trHeight w:val="1272"/>
        </w:trPr>
        <w:tc>
          <w:tcPr>
            <w:tcW w:w="1194" w:type="dxa"/>
            <w:vMerge w:val="restart"/>
            <w:shd w:val="clear" w:color="auto" w:fill="auto"/>
          </w:tcPr>
          <w:p w14:paraId="46E05423" w14:textId="5C30C2C0" w:rsidR="004E5B42" w:rsidRDefault="004E5B42" w:rsidP="004E5B42">
            <w:pPr>
              <w:spacing w:before="60"/>
              <w:jc w:val="both"/>
            </w:pPr>
            <w:r>
              <w:t>§ 10ba</w:t>
            </w:r>
          </w:p>
        </w:tc>
        <w:tc>
          <w:tcPr>
            <w:tcW w:w="4509" w:type="dxa"/>
            <w:vMerge w:val="restart"/>
            <w:shd w:val="clear" w:color="auto" w:fill="auto"/>
          </w:tcPr>
          <w:p w14:paraId="4340CE7E" w14:textId="77777777" w:rsidR="004E5B42" w:rsidRPr="00D21EA0" w:rsidRDefault="004E5B42" w:rsidP="004E5B42">
            <w:pPr>
              <w:widowControl w:val="0"/>
              <w:spacing w:before="60"/>
              <w:jc w:val="both"/>
              <w:rPr>
                <w:b/>
              </w:rPr>
            </w:pPr>
            <w:r w:rsidRPr="00D21EA0">
              <w:rPr>
                <w:b/>
              </w:rPr>
              <w:t>(1) Místem plnění při poskytnutí služby nebo vedlejší služby vztahující se ke kulturním, uměleckým, sportovním, vědeckým, vzdělávacím, zábavním nebo podobným akcím, včetně poskytnutí služby organizátorem této akce, osobě nepovinné k dani je místo, kde se tato akce skutečně koná.</w:t>
            </w:r>
          </w:p>
          <w:p w14:paraId="2708B030" w14:textId="283E8FAB" w:rsidR="004E5B42" w:rsidRPr="00D21EA0" w:rsidRDefault="004E5B42" w:rsidP="004E5B42">
            <w:pPr>
              <w:widowControl w:val="0"/>
              <w:spacing w:before="60"/>
              <w:jc w:val="both"/>
              <w:rPr>
                <w:b/>
              </w:rPr>
            </w:pPr>
            <w:r w:rsidRPr="00D21EA0">
              <w:rPr>
                <w:b/>
              </w:rPr>
              <w:t>(2) Místem plnění při poskytnutí služby podle odstavce 1, která je přenášena nebo jinak zpřístupňována s využitím technických prostředků, je místo, kde má osoba nepovinná k dani sídlo v případě právnické osoby, nebo místo pobytu v případě fyzické osoby.</w:t>
            </w:r>
          </w:p>
        </w:tc>
        <w:tc>
          <w:tcPr>
            <w:tcW w:w="1757" w:type="dxa"/>
            <w:shd w:val="clear" w:color="auto" w:fill="auto"/>
          </w:tcPr>
          <w:p w14:paraId="135BE361" w14:textId="53E090C8" w:rsidR="004E5B42" w:rsidRPr="001459BC" w:rsidRDefault="004E5B42" w:rsidP="004E5B42">
            <w:pPr>
              <w:spacing w:before="60"/>
              <w:jc w:val="both"/>
            </w:pPr>
            <w:r w:rsidRPr="00D21EA0">
              <w:t>32008L0008</w:t>
            </w:r>
          </w:p>
        </w:tc>
        <w:tc>
          <w:tcPr>
            <w:tcW w:w="1614" w:type="dxa"/>
            <w:tcBorders>
              <w:top w:val="single" w:sz="4" w:space="0" w:color="auto"/>
              <w:bottom w:val="single" w:sz="4" w:space="0" w:color="auto"/>
              <w:right w:val="single" w:sz="4" w:space="0" w:color="auto"/>
            </w:tcBorders>
          </w:tcPr>
          <w:p w14:paraId="472EADB8" w14:textId="1EAA073D" w:rsidR="004E5B42" w:rsidRPr="00DC6D88" w:rsidRDefault="004E5B42" w:rsidP="004E5B42">
            <w:pPr>
              <w:spacing w:before="60"/>
              <w:jc w:val="both"/>
            </w:pPr>
            <w:r w:rsidRPr="005714E6">
              <w:t>Článek 3 (čl. 54 odst. 1)</w:t>
            </w:r>
          </w:p>
        </w:tc>
        <w:tc>
          <w:tcPr>
            <w:tcW w:w="5261" w:type="dxa"/>
            <w:tcBorders>
              <w:top w:val="single" w:sz="4" w:space="0" w:color="auto"/>
              <w:left w:val="single" w:sz="4" w:space="0" w:color="auto"/>
              <w:right w:val="single" w:sz="4" w:space="0" w:color="auto"/>
            </w:tcBorders>
          </w:tcPr>
          <w:p w14:paraId="7BE4725E" w14:textId="77777777" w:rsidR="004E5B42" w:rsidRPr="005714E6" w:rsidRDefault="004E5B42" w:rsidP="004E5B42">
            <w:pPr>
              <w:spacing w:before="60"/>
              <w:jc w:val="both"/>
            </w:pPr>
            <w:r w:rsidRPr="005714E6">
              <w:t>Článek 54</w:t>
            </w:r>
          </w:p>
          <w:p w14:paraId="64CB4F7F" w14:textId="06047DBB" w:rsidR="004E5B42" w:rsidRPr="00DC6D88" w:rsidRDefault="004E5B42" w:rsidP="004E5B42">
            <w:pPr>
              <w:overflowPunct/>
              <w:spacing w:before="60"/>
              <w:jc w:val="both"/>
              <w:textAlignment w:val="auto"/>
            </w:pPr>
            <w:r w:rsidRPr="005714E6">
              <w:t>1. Místem poskytnutí služby nebo vedlejší služby vztahující se ke kulturním, uměleckým, sportovním, vědeckým, vzdělávacím, zábavním nebo podobným akcím, jako jsou veletrhy a výstavy, včetně poskytnutí služby organizátorem této akce, osobě povinné k dani je místo, kde se tato akce skutečně koná.</w:t>
            </w:r>
          </w:p>
        </w:tc>
      </w:tr>
      <w:tr w:rsidR="004E5B42" w:rsidRPr="00761B50" w14:paraId="30C32B95" w14:textId="77777777" w:rsidTr="00FF330A">
        <w:trPr>
          <w:trHeight w:val="1272"/>
        </w:trPr>
        <w:tc>
          <w:tcPr>
            <w:tcW w:w="1194" w:type="dxa"/>
            <w:vMerge/>
            <w:shd w:val="clear" w:color="auto" w:fill="auto"/>
          </w:tcPr>
          <w:p w14:paraId="5D8AC690" w14:textId="77777777" w:rsidR="004E5B42" w:rsidRDefault="004E5B42" w:rsidP="004E5B42">
            <w:pPr>
              <w:spacing w:before="60"/>
              <w:jc w:val="both"/>
            </w:pPr>
          </w:p>
        </w:tc>
        <w:tc>
          <w:tcPr>
            <w:tcW w:w="4509" w:type="dxa"/>
            <w:vMerge/>
            <w:shd w:val="clear" w:color="auto" w:fill="auto"/>
          </w:tcPr>
          <w:p w14:paraId="2FF061D9" w14:textId="77777777" w:rsidR="004E5B42" w:rsidRPr="00D21EA0" w:rsidRDefault="004E5B42" w:rsidP="004E5B42">
            <w:pPr>
              <w:widowControl w:val="0"/>
              <w:spacing w:before="60"/>
              <w:jc w:val="both"/>
              <w:rPr>
                <w:b/>
              </w:rPr>
            </w:pPr>
          </w:p>
        </w:tc>
        <w:tc>
          <w:tcPr>
            <w:tcW w:w="1757" w:type="dxa"/>
            <w:shd w:val="clear" w:color="auto" w:fill="auto"/>
          </w:tcPr>
          <w:p w14:paraId="33E68C03" w14:textId="57DE2EBC" w:rsidR="004E5B42" w:rsidRPr="00D21EA0" w:rsidRDefault="004E5B42" w:rsidP="004E5B42">
            <w:pPr>
              <w:spacing w:before="60"/>
              <w:jc w:val="both"/>
            </w:pPr>
            <w:r w:rsidRPr="00D21EA0">
              <w:t>32022L0542</w:t>
            </w:r>
          </w:p>
        </w:tc>
        <w:tc>
          <w:tcPr>
            <w:tcW w:w="1614" w:type="dxa"/>
            <w:tcBorders>
              <w:bottom w:val="nil"/>
              <w:right w:val="single" w:sz="4" w:space="0" w:color="auto"/>
            </w:tcBorders>
          </w:tcPr>
          <w:p w14:paraId="01B3D458" w14:textId="77777777" w:rsidR="004E5B42" w:rsidRPr="00D21EA0" w:rsidRDefault="004E5B42" w:rsidP="004E5B42">
            <w:pPr>
              <w:spacing w:before="60"/>
            </w:pPr>
            <w:r w:rsidRPr="00D21EA0">
              <w:t>Článek 1 odst.  2</w:t>
            </w:r>
          </w:p>
          <w:p w14:paraId="2E962230" w14:textId="6AE5D29D" w:rsidR="004E5B42" w:rsidRPr="00D21EA0" w:rsidRDefault="004E5B42" w:rsidP="004E5B42">
            <w:pPr>
              <w:spacing w:before="60"/>
            </w:pPr>
            <w:r w:rsidRPr="00D21EA0">
              <w:t>(čl. 54 odst. 1 druhý pododstavec)</w:t>
            </w:r>
          </w:p>
        </w:tc>
        <w:tc>
          <w:tcPr>
            <w:tcW w:w="5261" w:type="dxa"/>
            <w:tcBorders>
              <w:left w:val="single" w:sz="4" w:space="0" w:color="auto"/>
              <w:bottom w:val="single" w:sz="4" w:space="0" w:color="auto"/>
              <w:right w:val="single" w:sz="4" w:space="0" w:color="auto"/>
            </w:tcBorders>
          </w:tcPr>
          <w:p w14:paraId="0DCDB60B" w14:textId="77777777" w:rsidR="004E5B42" w:rsidRPr="00D21EA0" w:rsidRDefault="004E5B42" w:rsidP="004E5B42">
            <w:pPr>
              <w:pStyle w:val="Default"/>
              <w:spacing w:before="60"/>
              <w:jc w:val="both"/>
              <w:rPr>
                <w:rFonts w:ascii="Times New Roman" w:hAnsi="Times New Roman" w:cs="Times New Roman"/>
                <w:color w:val="auto"/>
                <w:sz w:val="20"/>
                <w:szCs w:val="20"/>
              </w:rPr>
            </w:pPr>
            <w:r w:rsidRPr="00D21EA0">
              <w:rPr>
                <w:rFonts w:ascii="Times New Roman" w:hAnsi="Times New Roman" w:cs="Times New Roman"/>
                <w:color w:val="auto"/>
                <w:sz w:val="20"/>
                <w:szCs w:val="20"/>
              </w:rPr>
              <w:t>V čl. 54 odst. 1 se doplňuje nový pododstavec, který zní:</w:t>
            </w:r>
          </w:p>
          <w:p w14:paraId="50AA4FC5" w14:textId="27CD88DB" w:rsidR="004E5B42" w:rsidRPr="00D21EA0" w:rsidRDefault="004E5B42" w:rsidP="004E5B42">
            <w:pPr>
              <w:pStyle w:val="Default"/>
              <w:spacing w:before="60"/>
              <w:jc w:val="both"/>
              <w:rPr>
                <w:rFonts w:ascii="Times New Roman" w:hAnsi="Times New Roman" w:cs="Times New Roman"/>
                <w:color w:val="auto"/>
                <w:sz w:val="20"/>
                <w:szCs w:val="20"/>
              </w:rPr>
            </w:pPr>
            <w:r w:rsidRPr="00D21EA0">
              <w:rPr>
                <w:rFonts w:ascii="Times New Roman" w:hAnsi="Times New Roman" w:cs="Times New Roman"/>
                <w:sz w:val="20"/>
                <w:szCs w:val="20"/>
              </w:rPr>
              <w:t>„Pokud se služby nebo vedlejší služby týkají činností, které jsou přenášeny nebo jinak virtuálně zpřístupňovány, je však místem poskytnutí místo, kde je osoba nepovinná k dani usazena, má bydliště nebo místo, kde se obvykle zdržuje.“</w:t>
            </w:r>
          </w:p>
        </w:tc>
      </w:tr>
      <w:tr w:rsidR="004E5B42" w:rsidRPr="00761B50" w14:paraId="54B9D3AD" w14:textId="77777777" w:rsidTr="00C71BAF">
        <w:trPr>
          <w:trHeight w:val="936"/>
        </w:trPr>
        <w:tc>
          <w:tcPr>
            <w:tcW w:w="1194" w:type="dxa"/>
            <w:vMerge w:val="restart"/>
            <w:shd w:val="clear" w:color="auto" w:fill="auto"/>
          </w:tcPr>
          <w:p w14:paraId="1AB5ECAB" w14:textId="5DCBD442" w:rsidR="004E5B42" w:rsidRDefault="004E5B42" w:rsidP="004E5B42">
            <w:pPr>
              <w:spacing w:before="60"/>
              <w:jc w:val="both"/>
            </w:pPr>
            <w:r>
              <w:t>§ 10h odst. 1 písm. a)</w:t>
            </w:r>
          </w:p>
        </w:tc>
        <w:tc>
          <w:tcPr>
            <w:tcW w:w="4509" w:type="dxa"/>
            <w:vMerge w:val="restart"/>
            <w:shd w:val="clear" w:color="auto" w:fill="auto"/>
          </w:tcPr>
          <w:p w14:paraId="4CAE71D8" w14:textId="77777777" w:rsidR="004E5B42" w:rsidRDefault="004E5B42" w:rsidP="004E5B42">
            <w:pPr>
              <w:widowControl w:val="0"/>
              <w:spacing w:before="60"/>
              <w:jc w:val="both"/>
            </w:pPr>
            <w:r w:rsidRPr="00C71BAF">
              <w:rPr>
                <w:b/>
              </w:rPr>
              <w:t>(1)</w:t>
            </w:r>
            <w:r>
              <w:t xml:space="preserve"> Místem plnění při poskytnutí služby osobě nepovinné k dani je místo příjemce služby určené podle přímo použitelného předpisu Evropské unie, kterým se stanoví prováděcí opatření ke směrnici o společném systému daně z přidané hodnoty</w:t>
            </w:r>
            <w:r w:rsidRPr="00C71BAF">
              <w:rPr>
                <w:vertAlign w:val="superscript"/>
              </w:rPr>
              <w:t>7e)</w:t>
            </w:r>
            <w:r>
              <w:t>, pokud je toto místo ve třetí zemi a jde o</w:t>
            </w:r>
          </w:p>
          <w:p w14:paraId="50452626" w14:textId="7C1FC4CC" w:rsidR="004E5B42" w:rsidRPr="00B068B8" w:rsidRDefault="004E5B42" w:rsidP="004E5B42">
            <w:pPr>
              <w:widowControl w:val="0"/>
              <w:spacing w:before="60"/>
              <w:jc w:val="both"/>
            </w:pPr>
            <w:r>
              <w:t xml:space="preserve">a) převod </w:t>
            </w:r>
            <w:r w:rsidRPr="00C71BAF">
              <w:rPr>
                <w:strike/>
              </w:rPr>
              <w:t>a</w:t>
            </w:r>
            <w:r>
              <w:t xml:space="preserve"> </w:t>
            </w:r>
            <w:r w:rsidRPr="00C71BAF">
              <w:rPr>
                <w:b/>
              </w:rPr>
              <w:t>nebo</w:t>
            </w:r>
            <w:r>
              <w:t xml:space="preserve"> postoupení autorského práva, patentu, licence, ochranné známky </w:t>
            </w:r>
            <w:r w:rsidRPr="00C71BAF">
              <w:rPr>
                <w:strike/>
              </w:rPr>
              <w:t>a</w:t>
            </w:r>
            <w:r>
              <w:t xml:space="preserve"> </w:t>
            </w:r>
            <w:r w:rsidRPr="00C71BAF">
              <w:rPr>
                <w:b/>
              </w:rPr>
              <w:t>nebo</w:t>
            </w:r>
            <w:r>
              <w:t xml:space="preserve"> podobného práva,</w:t>
            </w:r>
          </w:p>
        </w:tc>
        <w:tc>
          <w:tcPr>
            <w:tcW w:w="1757" w:type="dxa"/>
            <w:shd w:val="clear" w:color="auto" w:fill="auto"/>
          </w:tcPr>
          <w:p w14:paraId="232A699C" w14:textId="484AD7E2" w:rsidR="004E5B42" w:rsidRDefault="004E5B42" w:rsidP="004E5B42">
            <w:pPr>
              <w:spacing w:before="60"/>
              <w:jc w:val="both"/>
            </w:pPr>
            <w:r>
              <w:t>32008L0008</w:t>
            </w:r>
          </w:p>
          <w:p w14:paraId="07D56B55" w14:textId="73EB4106" w:rsidR="004E5B42" w:rsidRPr="001459BC" w:rsidRDefault="004E5B42" w:rsidP="004E5B42">
            <w:pPr>
              <w:spacing w:before="60"/>
              <w:jc w:val="both"/>
            </w:pPr>
          </w:p>
        </w:tc>
        <w:tc>
          <w:tcPr>
            <w:tcW w:w="1614" w:type="dxa"/>
            <w:tcBorders>
              <w:top w:val="single" w:sz="4" w:space="0" w:color="auto"/>
              <w:right w:val="single" w:sz="4" w:space="0" w:color="auto"/>
            </w:tcBorders>
          </w:tcPr>
          <w:p w14:paraId="21834218" w14:textId="2AECCA64" w:rsidR="004E5B42" w:rsidRPr="00DC6D88" w:rsidRDefault="004E5B42" w:rsidP="004E5B42">
            <w:pPr>
              <w:spacing w:before="60"/>
            </w:pPr>
            <w:r>
              <w:t>Článek 59 písm. a)</w:t>
            </w:r>
          </w:p>
        </w:tc>
        <w:tc>
          <w:tcPr>
            <w:tcW w:w="5261" w:type="dxa"/>
            <w:tcBorders>
              <w:top w:val="single" w:sz="4" w:space="0" w:color="auto"/>
              <w:left w:val="single" w:sz="4" w:space="0" w:color="auto"/>
              <w:right w:val="single" w:sz="4" w:space="0" w:color="auto"/>
            </w:tcBorders>
          </w:tcPr>
          <w:p w14:paraId="6DA89F60" w14:textId="4BA37CC9" w:rsidR="004E5B42" w:rsidRDefault="004E5B42" w:rsidP="004E5B42">
            <w:pPr>
              <w:overflowPunct/>
              <w:spacing w:before="60"/>
              <w:jc w:val="both"/>
              <w:textAlignment w:val="auto"/>
            </w:pPr>
            <w:r>
              <w:t>Místem poskytnutí následujících služeb osobě nepovinné k dani, která je usazena nebo má bydliště nebo místo, kde se obvykle zdržuje, mimo Společenství, je místo, kde je tato osoba usazena nebo má bydliště nebo místo, kde se obvykle zdržuje:</w:t>
            </w:r>
          </w:p>
          <w:p w14:paraId="438B5E9F" w14:textId="65B19ED4" w:rsidR="004E5B42" w:rsidRPr="00DC6D88" w:rsidRDefault="004E5B42" w:rsidP="004E5B42">
            <w:pPr>
              <w:overflowPunct/>
              <w:spacing w:before="60"/>
              <w:jc w:val="both"/>
              <w:textAlignment w:val="auto"/>
            </w:pPr>
            <w:r>
              <w:t>a) převod nebo postoupení autorského práva, patentu, licence, ochranné známky nebo podobného práva;</w:t>
            </w:r>
          </w:p>
        </w:tc>
      </w:tr>
      <w:tr w:rsidR="004E5B42" w:rsidRPr="00761B50" w14:paraId="23DFC830" w14:textId="77777777" w:rsidTr="00C71BAF">
        <w:trPr>
          <w:trHeight w:val="935"/>
        </w:trPr>
        <w:tc>
          <w:tcPr>
            <w:tcW w:w="1194" w:type="dxa"/>
            <w:vMerge/>
            <w:shd w:val="clear" w:color="auto" w:fill="auto"/>
          </w:tcPr>
          <w:p w14:paraId="03642BF0" w14:textId="77777777" w:rsidR="004E5B42" w:rsidRDefault="004E5B42" w:rsidP="004E5B42">
            <w:pPr>
              <w:spacing w:before="60"/>
              <w:jc w:val="both"/>
            </w:pPr>
          </w:p>
        </w:tc>
        <w:tc>
          <w:tcPr>
            <w:tcW w:w="4509" w:type="dxa"/>
            <w:vMerge/>
            <w:shd w:val="clear" w:color="auto" w:fill="auto"/>
          </w:tcPr>
          <w:p w14:paraId="34F645EB" w14:textId="77777777" w:rsidR="004E5B42" w:rsidRDefault="004E5B42" w:rsidP="004E5B42">
            <w:pPr>
              <w:widowControl w:val="0"/>
              <w:spacing w:before="60"/>
              <w:jc w:val="both"/>
            </w:pPr>
          </w:p>
        </w:tc>
        <w:tc>
          <w:tcPr>
            <w:tcW w:w="1757" w:type="dxa"/>
            <w:shd w:val="clear" w:color="auto" w:fill="auto"/>
          </w:tcPr>
          <w:p w14:paraId="66E516E5" w14:textId="6E471513" w:rsidR="004E5B42" w:rsidRPr="00116CF8" w:rsidRDefault="004E5B42" w:rsidP="004E5B42">
            <w:pPr>
              <w:spacing w:before="60"/>
              <w:jc w:val="both"/>
            </w:pPr>
            <w:r w:rsidRPr="00A90DFB">
              <w:t>32006L0112</w:t>
            </w:r>
          </w:p>
        </w:tc>
        <w:tc>
          <w:tcPr>
            <w:tcW w:w="1614" w:type="dxa"/>
            <w:tcBorders>
              <w:bottom w:val="nil"/>
              <w:right w:val="single" w:sz="4" w:space="0" w:color="auto"/>
            </w:tcBorders>
          </w:tcPr>
          <w:p w14:paraId="7DAC36D0" w14:textId="0AD03B74" w:rsidR="004E5B42" w:rsidRPr="00DC6D88" w:rsidRDefault="004E5B42" w:rsidP="004E5B42">
            <w:pPr>
              <w:spacing w:before="60"/>
            </w:pPr>
            <w:r>
              <w:t>Článek 59 písm. a)</w:t>
            </w:r>
          </w:p>
        </w:tc>
        <w:tc>
          <w:tcPr>
            <w:tcW w:w="5261" w:type="dxa"/>
            <w:tcBorders>
              <w:left w:val="single" w:sz="4" w:space="0" w:color="auto"/>
              <w:bottom w:val="single" w:sz="4" w:space="0" w:color="auto"/>
              <w:right w:val="single" w:sz="4" w:space="0" w:color="auto"/>
            </w:tcBorders>
          </w:tcPr>
          <w:p w14:paraId="5A8D1BF4" w14:textId="59095637" w:rsidR="004E5B42" w:rsidRDefault="004E5B42" w:rsidP="004E5B42">
            <w:pPr>
              <w:overflowPunct/>
              <w:spacing w:before="60"/>
              <w:jc w:val="both"/>
              <w:textAlignment w:val="auto"/>
            </w:pPr>
            <w:r>
              <w:t>Místem poskytnutí následujících služeb osobě nepovinné k dani, která je usazena nebo má bydliště nebo místo, kde se obvykle zdržuje, mimo Společenství, je místo, kde je tato osoba usazena nebo má bydliště nebo místo, kde se obvykle zdržuje:</w:t>
            </w:r>
          </w:p>
          <w:p w14:paraId="52BFD1C8" w14:textId="0D1660EF" w:rsidR="004E5B42" w:rsidRDefault="004E5B42" w:rsidP="004E5B42">
            <w:pPr>
              <w:overflowPunct/>
              <w:spacing w:before="60"/>
              <w:jc w:val="both"/>
              <w:textAlignment w:val="auto"/>
            </w:pPr>
            <w:r>
              <w:t>a) převod nebo postoupení autorského práva, patentu, licence, ochranné známky nebo podobného práva;</w:t>
            </w:r>
          </w:p>
        </w:tc>
      </w:tr>
      <w:tr w:rsidR="004E5B42" w:rsidRPr="00761B50" w14:paraId="7BA257EF" w14:textId="77777777" w:rsidTr="00C71BAF">
        <w:trPr>
          <w:trHeight w:val="936"/>
        </w:trPr>
        <w:tc>
          <w:tcPr>
            <w:tcW w:w="1194" w:type="dxa"/>
            <w:vMerge w:val="restart"/>
          </w:tcPr>
          <w:p w14:paraId="67DF5D34" w14:textId="57F7B0AD" w:rsidR="004E5B42" w:rsidRDefault="004E5B42" w:rsidP="004E5B42">
            <w:pPr>
              <w:spacing w:before="60"/>
              <w:jc w:val="both"/>
            </w:pPr>
            <w:r w:rsidRPr="00FD1077">
              <w:t>§ 10h odst. 1 písm</w:t>
            </w:r>
            <w:r>
              <w:t>. c)</w:t>
            </w:r>
          </w:p>
        </w:tc>
        <w:tc>
          <w:tcPr>
            <w:tcW w:w="4509" w:type="dxa"/>
            <w:vMerge w:val="restart"/>
          </w:tcPr>
          <w:p w14:paraId="6AB62F45" w14:textId="77777777" w:rsidR="004E5B42" w:rsidRPr="00FD1077" w:rsidRDefault="004E5B42" w:rsidP="004E5B42">
            <w:pPr>
              <w:widowControl w:val="0"/>
              <w:overflowPunct/>
              <w:spacing w:before="60"/>
              <w:jc w:val="both"/>
              <w:textAlignment w:val="auto"/>
              <w:rPr>
                <w:rFonts w:eastAsiaTheme="minorEastAsia"/>
              </w:rPr>
            </w:pPr>
            <w:r w:rsidRPr="00FD1077">
              <w:rPr>
                <w:rFonts w:eastAsiaTheme="minorEastAsia"/>
              </w:rPr>
              <w:t>(1) Místem plnění při poskytnutí služby osobě nepovinné k dani je místo příjemce služby určené podle přímo použitelného předpisu Evropské unie, kterým se stanoví prováděcí opatření ke směrnici o společném systému daně z přidané hodnoty</w:t>
            </w:r>
            <w:r w:rsidRPr="00614F35">
              <w:rPr>
                <w:rFonts w:eastAsiaTheme="minorEastAsia"/>
                <w:vertAlign w:val="superscript"/>
              </w:rPr>
              <w:t>7e)</w:t>
            </w:r>
            <w:r w:rsidRPr="00FD1077">
              <w:rPr>
                <w:rFonts w:eastAsiaTheme="minorEastAsia"/>
              </w:rPr>
              <w:t>, pokud je toto místo ve třetí zemi a jde o</w:t>
            </w:r>
          </w:p>
          <w:p w14:paraId="7F078F25" w14:textId="0506DF17" w:rsidR="004E5B42" w:rsidRPr="00FD1077" w:rsidRDefault="004E5B42" w:rsidP="004E5B42">
            <w:pPr>
              <w:widowControl w:val="0"/>
              <w:overflowPunct/>
              <w:spacing w:before="60"/>
              <w:jc w:val="both"/>
              <w:textAlignment w:val="auto"/>
              <w:rPr>
                <w:rFonts w:eastAsiaTheme="minorEastAsia"/>
              </w:rPr>
            </w:pPr>
            <w:r w:rsidRPr="00FD1077">
              <w:rPr>
                <w:rFonts w:eastAsiaTheme="minorEastAsia"/>
              </w:rPr>
              <w:t>c</w:t>
            </w:r>
            <w:r>
              <w:rPr>
                <w:rFonts w:eastAsiaTheme="minorEastAsia"/>
              </w:rPr>
              <w:t xml:space="preserve">) </w:t>
            </w:r>
            <w:r w:rsidRPr="00FD1077">
              <w:rPr>
                <w:rFonts w:eastAsiaTheme="minorEastAsia"/>
              </w:rPr>
              <w:t xml:space="preserve">poradenskou, inženýrskou, konzultační, právní, účetní </w:t>
            </w:r>
            <w:r w:rsidRPr="00C71BAF">
              <w:rPr>
                <w:rFonts w:eastAsiaTheme="minorEastAsia"/>
                <w:strike/>
              </w:rPr>
              <w:t xml:space="preserve">a </w:t>
            </w:r>
            <w:r w:rsidRPr="00C71BAF">
              <w:rPr>
                <w:rFonts w:eastAsiaTheme="minorEastAsia"/>
                <w:b/>
              </w:rPr>
              <w:t>nebo</w:t>
            </w:r>
            <w:r w:rsidRPr="00FD1077">
              <w:rPr>
                <w:rFonts w:eastAsiaTheme="minorEastAsia"/>
              </w:rPr>
              <w:t xml:space="preserve"> jinou podobnou službu, stejně jako zpracování dat </w:t>
            </w:r>
            <w:r w:rsidRPr="00C71BAF">
              <w:rPr>
                <w:rFonts w:eastAsiaTheme="minorEastAsia"/>
                <w:strike/>
              </w:rPr>
              <w:t xml:space="preserve">a </w:t>
            </w:r>
            <w:r w:rsidRPr="00C71BAF">
              <w:rPr>
                <w:rFonts w:eastAsiaTheme="minorEastAsia"/>
                <w:b/>
              </w:rPr>
              <w:t>nebo</w:t>
            </w:r>
            <w:r w:rsidRPr="00FD1077">
              <w:rPr>
                <w:rFonts w:eastAsiaTheme="minorEastAsia"/>
              </w:rPr>
              <w:t xml:space="preserve"> poskytnutí informací,</w:t>
            </w:r>
          </w:p>
        </w:tc>
        <w:tc>
          <w:tcPr>
            <w:tcW w:w="1757" w:type="dxa"/>
          </w:tcPr>
          <w:p w14:paraId="1A8382E8" w14:textId="77777777" w:rsidR="004E5B42" w:rsidRDefault="004E5B42" w:rsidP="004E5B42">
            <w:pPr>
              <w:spacing w:before="60"/>
              <w:jc w:val="both"/>
            </w:pPr>
            <w:r w:rsidRPr="00FD1077">
              <w:t>32008L0008</w:t>
            </w:r>
          </w:p>
          <w:p w14:paraId="600B76ED" w14:textId="5A877AEB" w:rsidR="004E5B42" w:rsidRPr="001459BC" w:rsidRDefault="004E5B42" w:rsidP="004E5B42">
            <w:pPr>
              <w:spacing w:before="60"/>
              <w:jc w:val="both"/>
            </w:pPr>
          </w:p>
        </w:tc>
        <w:tc>
          <w:tcPr>
            <w:tcW w:w="1614" w:type="dxa"/>
          </w:tcPr>
          <w:p w14:paraId="2CCB2CF2" w14:textId="3C02C5E3" w:rsidR="004E5B42" w:rsidRDefault="004E5B42" w:rsidP="004E5B42">
            <w:pPr>
              <w:spacing w:before="60"/>
            </w:pPr>
            <w:r>
              <w:t>Článek 59 písm. c)</w:t>
            </w:r>
          </w:p>
          <w:p w14:paraId="32DE3EEF" w14:textId="68DE21FF" w:rsidR="004E5B42" w:rsidRPr="005335F2" w:rsidRDefault="004E5B42" w:rsidP="004E5B42">
            <w:pPr>
              <w:spacing w:before="60"/>
            </w:pPr>
          </w:p>
        </w:tc>
        <w:tc>
          <w:tcPr>
            <w:tcW w:w="5261" w:type="dxa"/>
            <w:tcBorders>
              <w:top w:val="single" w:sz="4" w:space="0" w:color="auto"/>
            </w:tcBorders>
          </w:tcPr>
          <w:p w14:paraId="0A862F64" w14:textId="77777777" w:rsidR="004E5B42" w:rsidRDefault="004E5B42" w:rsidP="004E5B42">
            <w:pPr>
              <w:overflowPunct/>
              <w:spacing w:before="60"/>
              <w:jc w:val="both"/>
              <w:textAlignment w:val="auto"/>
            </w:pPr>
            <w:r>
              <w:t>Místem poskytnutí následujících služeb osobě nepovinné k dani, která je usazena nebo má bydliště nebo místo, kde se obvykle zdržuje, mimo Společenství, je místo, kde je tato osoba usazena nebo má bydliště nebo místo, kde se obvykle zdržuje:</w:t>
            </w:r>
          </w:p>
          <w:p w14:paraId="569A2E79" w14:textId="77777777" w:rsidR="004E5B42" w:rsidRDefault="004E5B42" w:rsidP="004E5B42">
            <w:pPr>
              <w:overflowPunct/>
              <w:spacing w:before="60"/>
              <w:jc w:val="both"/>
              <w:textAlignment w:val="auto"/>
            </w:pPr>
            <w:r>
              <w:t>c) poradenské, inženýrské, konzultační, právní, účetní nebo jiné podobné služby, jakož i zpracování dat a poskytnutí informací;</w:t>
            </w:r>
          </w:p>
          <w:p w14:paraId="132132B0" w14:textId="0CF2B86F" w:rsidR="004E5B42" w:rsidRPr="00D650F3" w:rsidRDefault="004E5B42" w:rsidP="004E5B42">
            <w:pPr>
              <w:overflowPunct/>
              <w:spacing w:before="60"/>
              <w:jc w:val="both"/>
              <w:textAlignment w:val="auto"/>
            </w:pPr>
          </w:p>
        </w:tc>
      </w:tr>
      <w:tr w:rsidR="004E5B42" w:rsidRPr="00761B50" w14:paraId="1FB59D2E" w14:textId="77777777" w:rsidTr="00C71BAF">
        <w:trPr>
          <w:trHeight w:val="935"/>
        </w:trPr>
        <w:tc>
          <w:tcPr>
            <w:tcW w:w="1194" w:type="dxa"/>
            <w:vMerge/>
          </w:tcPr>
          <w:p w14:paraId="23091E2C" w14:textId="77777777" w:rsidR="004E5B42" w:rsidRPr="00FD1077" w:rsidRDefault="004E5B42" w:rsidP="004E5B42">
            <w:pPr>
              <w:spacing w:before="60"/>
              <w:jc w:val="both"/>
            </w:pPr>
          </w:p>
        </w:tc>
        <w:tc>
          <w:tcPr>
            <w:tcW w:w="4509" w:type="dxa"/>
            <w:vMerge/>
          </w:tcPr>
          <w:p w14:paraId="2FD731EA" w14:textId="77777777" w:rsidR="004E5B42" w:rsidRPr="00FD1077" w:rsidRDefault="004E5B42" w:rsidP="004E5B42">
            <w:pPr>
              <w:widowControl w:val="0"/>
              <w:overflowPunct/>
              <w:spacing w:before="60"/>
              <w:jc w:val="both"/>
              <w:textAlignment w:val="auto"/>
              <w:rPr>
                <w:rFonts w:eastAsiaTheme="minorEastAsia"/>
              </w:rPr>
            </w:pPr>
          </w:p>
        </w:tc>
        <w:tc>
          <w:tcPr>
            <w:tcW w:w="1757" w:type="dxa"/>
          </w:tcPr>
          <w:p w14:paraId="6DA29843" w14:textId="17D4332D" w:rsidR="004E5B42" w:rsidRPr="00FD1077" w:rsidRDefault="004E5B42" w:rsidP="004E5B42">
            <w:pPr>
              <w:spacing w:before="60"/>
              <w:jc w:val="both"/>
            </w:pPr>
            <w:r w:rsidRPr="004910BD">
              <w:t>32006L0112</w:t>
            </w:r>
          </w:p>
        </w:tc>
        <w:tc>
          <w:tcPr>
            <w:tcW w:w="1614" w:type="dxa"/>
          </w:tcPr>
          <w:p w14:paraId="11B83805" w14:textId="53221994" w:rsidR="004E5B42" w:rsidRDefault="004E5B42" w:rsidP="004E5B42">
            <w:pPr>
              <w:spacing w:before="60"/>
            </w:pPr>
            <w:r>
              <w:t>Článek 59 písm. </w:t>
            </w:r>
            <w:r w:rsidRPr="004910BD">
              <w:t>c)</w:t>
            </w:r>
          </w:p>
        </w:tc>
        <w:tc>
          <w:tcPr>
            <w:tcW w:w="5261" w:type="dxa"/>
            <w:tcBorders>
              <w:top w:val="single" w:sz="4" w:space="0" w:color="auto"/>
            </w:tcBorders>
          </w:tcPr>
          <w:p w14:paraId="678FB21F" w14:textId="77777777" w:rsidR="004E5B42" w:rsidRDefault="004E5B42" w:rsidP="004E5B42">
            <w:pPr>
              <w:overflowPunct/>
              <w:spacing w:before="60"/>
              <w:jc w:val="both"/>
              <w:textAlignment w:val="auto"/>
            </w:pPr>
            <w:r>
              <w:t>Místem poskytnutí následujících služeb osobě nepovinné k dani, která je usazena nebo má bydliště nebo místo, kde se obvykle zdržuje, mimo Společenství, je místo, kde je tato osoba usazena nebo má bydliště nebo místo, kde se obvykle zdržuje:</w:t>
            </w:r>
          </w:p>
          <w:p w14:paraId="6349C273" w14:textId="03C0C1F0" w:rsidR="004E5B42" w:rsidRDefault="004E5B42" w:rsidP="004E5B42">
            <w:pPr>
              <w:overflowPunct/>
              <w:spacing w:before="60"/>
              <w:jc w:val="both"/>
              <w:textAlignment w:val="auto"/>
            </w:pPr>
            <w:r>
              <w:t>c) poradenské, inženýrské, konzultační, právní, účetní nebo jiné podobné služby, jakož i zpracování dat a poskytnutí informací;</w:t>
            </w:r>
          </w:p>
        </w:tc>
      </w:tr>
      <w:tr w:rsidR="004E5B42" w:rsidRPr="00761B50" w14:paraId="34633E3D" w14:textId="77777777" w:rsidTr="00C71BAF">
        <w:trPr>
          <w:trHeight w:val="1398"/>
        </w:trPr>
        <w:tc>
          <w:tcPr>
            <w:tcW w:w="1194" w:type="dxa"/>
            <w:vMerge w:val="restart"/>
          </w:tcPr>
          <w:p w14:paraId="456271BF" w14:textId="74101F10" w:rsidR="004E5B42" w:rsidRDefault="004E5B42" w:rsidP="004E5B42">
            <w:pPr>
              <w:spacing w:before="60"/>
              <w:jc w:val="both"/>
            </w:pPr>
            <w:r>
              <w:t>§ 10h odst. 2</w:t>
            </w:r>
          </w:p>
        </w:tc>
        <w:tc>
          <w:tcPr>
            <w:tcW w:w="4509" w:type="dxa"/>
            <w:vMerge w:val="restart"/>
          </w:tcPr>
          <w:p w14:paraId="6CB2840D" w14:textId="314F48D8" w:rsidR="004E5B42" w:rsidRPr="00C71BAF" w:rsidRDefault="004E5B42" w:rsidP="004E5B42">
            <w:pPr>
              <w:widowControl w:val="0"/>
              <w:overflowPunct/>
              <w:spacing w:before="60"/>
              <w:jc w:val="both"/>
              <w:textAlignment w:val="auto"/>
              <w:rPr>
                <w:rFonts w:eastAsiaTheme="minorEastAsia"/>
                <w:b/>
              </w:rPr>
            </w:pPr>
            <w:r w:rsidRPr="00C71BAF">
              <w:rPr>
                <w:b/>
                <w:szCs w:val="24"/>
              </w:rPr>
              <w:t>(2) Je-li místo plnění při poskytnutí služby uvedené v odstavci 1 písm. c), d) nebo f) stanovené podle odstavce 1 ve třetí zemi a ke skutečnému užití nebo spotřebě dochází v tuzemsku, za místo plnění se považuje tuzemsko.</w:t>
            </w:r>
          </w:p>
        </w:tc>
        <w:tc>
          <w:tcPr>
            <w:tcW w:w="1757" w:type="dxa"/>
          </w:tcPr>
          <w:p w14:paraId="1780D47F" w14:textId="2D2BA785" w:rsidR="004E5B42" w:rsidRPr="001459BC" w:rsidRDefault="004E5B42" w:rsidP="004E5B42">
            <w:pPr>
              <w:spacing w:before="60"/>
              <w:jc w:val="both"/>
            </w:pPr>
            <w:r w:rsidRPr="00790F1E">
              <w:t>32008L0008</w:t>
            </w:r>
          </w:p>
        </w:tc>
        <w:tc>
          <w:tcPr>
            <w:tcW w:w="1614" w:type="dxa"/>
          </w:tcPr>
          <w:p w14:paraId="4464C3A9" w14:textId="77AAF7E2" w:rsidR="004E5B42" w:rsidRPr="005335F2" w:rsidRDefault="004E5B42" w:rsidP="004E5B42">
            <w:pPr>
              <w:spacing w:before="60"/>
            </w:pPr>
            <w:r>
              <w:t>Článek 59a</w:t>
            </w:r>
          </w:p>
        </w:tc>
        <w:tc>
          <w:tcPr>
            <w:tcW w:w="5261" w:type="dxa"/>
            <w:tcBorders>
              <w:top w:val="single" w:sz="4" w:space="0" w:color="auto"/>
            </w:tcBorders>
          </w:tcPr>
          <w:p w14:paraId="4E67367D" w14:textId="499A24C8" w:rsidR="004E5B42" w:rsidRDefault="004E5B42" w:rsidP="004E5B42">
            <w:pPr>
              <w:overflowPunct/>
              <w:spacing w:before="60"/>
              <w:jc w:val="both"/>
              <w:textAlignment w:val="auto"/>
            </w:pPr>
            <w:r>
              <w:t>K zamezení dvojího zdanění, nezdanění nebo narušení hospodářské soutěže mohou členské státy v souvislosti se službami, jejichž místo poskytnutí upravují články 44, 45, 56 a 59, považovat:</w:t>
            </w:r>
          </w:p>
          <w:p w14:paraId="11B46EEF" w14:textId="7D3A63B5" w:rsidR="004E5B42" w:rsidRDefault="004E5B42" w:rsidP="004E5B42">
            <w:pPr>
              <w:overflowPunct/>
              <w:spacing w:before="60"/>
              <w:jc w:val="both"/>
              <w:textAlignment w:val="auto"/>
            </w:pPr>
            <w:r>
              <w:t>a) místo poskytnutí některých nebo všech těchto služeb, které se nachází na jejich území, za místo nacházející se mimo Společenství, pokud ke skutečnému použití a využití služby dochází mimo Společenství;</w:t>
            </w:r>
          </w:p>
          <w:p w14:paraId="7A93E437" w14:textId="600F9F04" w:rsidR="004E5B42" w:rsidRDefault="004E5B42" w:rsidP="004E5B42">
            <w:pPr>
              <w:overflowPunct/>
              <w:spacing w:before="60"/>
              <w:jc w:val="both"/>
              <w:textAlignment w:val="auto"/>
            </w:pPr>
            <w:r>
              <w:t>b) místo poskytnutí některých nebo všech těchto služeb, které se nachází mimo Společenství, za místo nacházející se na jejich území, pokud ke skutečnému použití a využití služby dochází na jejich území.</w:t>
            </w:r>
          </w:p>
          <w:p w14:paraId="68B2F4B9" w14:textId="441716B3" w:rsidR="004E5B42" w:rsidRPr="00D650F3" w:rsidRDefault="004E5B42" w:rsidP="004E5B42">
            <w:pPr>
              <w:overflowPunct/>
              <w:spacing w:before="60"/>
              <w:jc w:val="both"/>
              <w:textAlignment w:val="auto"/>
            </w:pPr>
            <w:r>
              <w:t>Toto ustanovení se však nevztahuje na elektronicky poskytované služby, jsou</w:t>
            </w:r>
            <w:r>
              <w:noBreakHyphen/>
              <w:t>li poskytnuty osobě nepovinné k dani neusazené ve Společenství.</w:t>
            </w:r>
          </w:p>
        </w:tc>
      </w:tr>
      <w:tr w:rsidR="004E5B42" w:rsidRPr="00761B50" w14:paraId="50654C5D" w14:textId="77777777" w:rsidTr="00C71BAF">
        <w:trPr>
          <w:trHeight w:val="190"/>
        </w:trPr>
        <w:tc>
          <w:tcPr>
            <w:tcW w:w="1194" w:type="dxa"/>
            <w:vMerge/>
          </w:tcPr>
          <w:p w14:paraId="7C10CB64" w14:textId="77777777" w:rsidR="004E5B42" w:rsidRDefault="004E5B42" w:rsidP="004E5B42">
            <w:pPr>
              <w:spacing w:before="60"/>
              <w:jc w:val="both"/>
            </w:pPr>
          </w:p>
        </w:tc>
        <w:tc>
          <w:tcPr>
            <w:tcW w:w="4509" w:type="dxa"/>
            <w:vMerge/>
          </w:tcPr>
          <w:p w14:paraId="2B57BA2F" w14:textId="77777777" w:rsidR="004E5B42" w:rsidRPr="00843939" w:rsidRDefault="004E5B42" w:rsidP="004E5B42">
            <w:pPr>
              <w:widowControl w:val="0"/>
              <w:overflowPunct/>
              <w:spacing w:before="60"/>
              <w:jc w:val="both"/>
              <w:textAlignment w:val="auto"/>
              <w:rPr>
                <w:rFonts w:eastAsiaTheme="minorEastAsia"/>
                <w:b/>
              </w:rPr>
            </w:pPr>
          </w:p>
        </w:tc>
        <w:tc>
          <w:tcPr>
            <w:tcW w:w="1757" w:type="dxa"/>
          </w:tcPr>
          <w:p w14:paraId="5F8E647B" w14:textId="74A72D24" w:rsidR="004E5B42" w:rsidRPr="00790F1E" w:rsidRDefault="004E5B42" w:rsidP="004E5B42">
            <w:pPr>
              <w:spacing w:before="60"/>
              <w:jc w:val="both"/>
            </w:pPr>
            <w:r w:rsidRPr="00403686">
              <w:t>32006L0112</w:t>
            </w:r>
          </w:p>
        </w:tc>
        <w:tc>
          <w:tcPr>
            <w:tcW w:w="1614" w:type="dxa"/>
          </w:tcPr>
          <w:p w14:paraId="74B1A07E" w14:textId="0B036D0D" w:rsidR="004E5B42" w:rsidRDefault="004E5B42" w:rsidP="004E5B42">
            <w:pPr>
              <w:spacing w:before="60"/>
            </w:pPr>
            <w:r w:rsidRPr="00403686">
              <w:t>Článek 59a</w:t>
            </w:r>
          </w:p>
        </w:tc>
        <w:tc>
          <w:tcPr>
            <w:tcW w:w="5261" w:type="dxa"/>
          </w:tcPr>
          <w:p w14:paraId="141010F5" w14:textId="5E587393" w:rsidR="004E5B42" w:rsidRDefault="004E5B42" w:rsidP="004E5B42">
            <w:pPr>
              <w:overflowPunct/>
              <w:spacing w:before="60"/>
              <w:jc w:val="both"/>
              <w:textAlignment w:val="auto"/>
            </w:pPr>
            <w:r>
              <w:t>K zamezení dvojího zdanění, nezdanění nebo narušení hospodářské soutěže mohou členské státy v souvislosti se službami, jejichž místo poskytnutí upravují články 44, 45, 56, 58 a 59, považovat:</w:t>
            </w:r>
          </w:p>
          <w:p w14:paraId="5CD122A6" w14:textId="52FB18E5" w:rsidR="004E5B42" w:rsidRDefault="004E5B42" w:rsidP="004E5B42">
            <w:pPr>
              <w:overflowPunct/>
              <w:spacing w:before="60"/>
              <w:jc w:val="both"/>
              <w:textAlignment w:val="auto"/>
            </w:pPr>
            <w:r>
              <w:t>a) místo poskytnutí některých nebo všech těchto služeb, které se nachází na jejich území, za místo nacházející se mimo Společenství, pokud ke skutečnému použití a využití služby dochází mimo Společenství;</w:t>
            </w:r>
          </w:p>
          <w:p w14:paraId="5D66EB7F" w14:textId="5E2B2839" w:rsidR="004E5B42" w:rsidRDefault="004E5B42" w:rsidP="004E5B42">
            <w:pPr>
              <w:overflowPunct/>
              <w:spacing w:before="60"/>
              <w:jc w:val="both"/>
              <w:textAlignment w:val="auto"/>
            </w:pPr>
            <w:r>
              <w:t>b) místo poskytnutí některých nebo všech těchto služeb, které se nachází se mimo Společenství, za místo nacházející se na jejich území, pokud ke skutečnému použití a využití služby dochází na jejich území.</w:t>
            </w:r>
          </w:p>
        </w:tc>
      </w:tr>
      <w:tr w:rsidR="004E5B42" w:rsidRPr="00761B50" w14:paraId="13BA78F8" w14:textId="77777777" w:rsidTr="00A0269D">
        <w:trPr>
          <w:trHeight w:val="558"/>
        </w:trPr>
        <w:tc>
          <w:tcPr>
            <w:tcW w:w="1194" w:type="dxa"/>
          </w:tcPr>
          <w:p w14:paraId="750CA6A9" w14:textId="1DCACA2B" w:rsidR="004E5B42" w:rsidRDefault="004E5B42" w:rsidP="004E5B42">
            <w:pPr>
              <w:spacing w:before="60"/>
              <w:jc w:val="both"/>
            </w:pPr>
            <w:r w:rsidRPr="00196104">
              <w:t>§ 11 odst. 3</w:t>
            </w:r>
            <w:r>
              <w:t xml:space="preserve"> </w:t>
            </w:r>
          </w:p>
        </w:tc>
        <w:tc>
          <w:tcPr>
            <w:tcW w:w="4509" w:type="dxa"/>
          </w:tcPr>
          <w:p w14:paraId="0162940A" w14:textId="07BA9F27" w:rsidR="004E5B42" w:rsidRPr="00843939" w:rsidRDefault="004E5B42" w:rsidP="004E5B42">
            <w:pPr>
              <w:widowControl w:val="0"/>
              <w:overflowPunct/>
              <w:spacing w:before="60"/>
              <w:jc w:val="both"/>
              <w:textAlignment w:val="auto"/>
              <w:rPr>
                <w:rFonts w:eastAsiaTheme="minorEastAsia"/>
                <w:b/>
              </w:rPr>
            </w:pPr>
            <w:r w:rsidRPr="00196104">
              <w:t xml:space="preserve">(3) Pokud je však pořízení zboží z jiného členského státu předmětem daně podle odstavce 1 v členském státě ukončení odeslání nebo přepravy zboží následně potom, co byla z tohoto pořízení v tuzemsku přiznána daň nebo přiznáno plnění podle odstavce 2, je pořizovatel oprávněn snížit základ daně v tuzemsku o základ daně, z kterého byla zaplacena daň, nebo o hodnotu přiznaného plnění v členském státě ukončení odeslání nebo přepravy zboží; obdobně se postupuje v případě, že nevznikla povinnost přiznat plnění. Pro snížení základu daně platí obdobně </w:t>
            </w:r>
            <w:r w:rsidRPr="00B44CF6">
              <w:t>§ 42</w:t>
            </w:r>
            <w:r w:rsidRPr="00A0269D">
              <w:rPr>
                <w:b/>
              </w:rPr>
              <w:t xml:space="preserve"> odst. 11</w:t>
            </w:r>
            <w:r w:rsidRPr="00A0269D">
              <w:t>.</w:t>
            </w:r>
            <w:r>
              <w:t xml:space="preserve"> </w:t>
            </w:r>
          </w:p>
        </w:tc>
        <w:tc>
          <w:tcPr>
            <w:tcW w:w="1757" w:type="dxa"/>
            <w:shd w:val="clear" w:color="auto" w:fill="auto"/>
          </w:tcPr>
          <w:p w14:paraId="3DD6020C" w14:textId="1D78523E" w:rsidR="004E5B42" w:rsidRPr="00403686" w:rsidRDefault="004E5B42" w:rsidP="004E5B42">
            <w:pPr>
              <w:spacing w:before="60"/>
              <w:jc w:val="both"/>
            </w:pPr>
            <w:r w:rsidRPr="00196104">
              <w:t>32006L0112</w:t>
            </w:r>
          </w:p>
        </w:tc>
        <w:tc>
          <w:tcPr>
            <w:tcW w:w="1614" w:type="dxa"/>
            <w:shd w:val="clear" w:color="auto" w:fill="auto"/>
          </w:tcPr>
          <w:p w14:paraId="2BF7DB68" w14:textId="77777777" w:rsidR="004E5B42" w:rsidRDefault="004E5B42" w:rsidP="004E5B42">
            <w:pPr>
              <w:spacing w:before="60"/>
            </w:pPr>
            <w:r w:rsidRPr="00196104">
              <w:t xml:space="preserve">Článek 41 </w:t>
            </w:r>
          </w:p>
          <w:p w14:paraId="56196BF6" w14:textId="5EA8F82D" w:rsidR="004E5B42" w:rsidRPr="00403686" w:rsidRDefault="004E5B42" w:rsidP="004E5B42">
            <w:pPr>
              <w:spacing w:before="60"/>
            </w:pPr>
            <w:r w:rsidRPr="00196104">
              <w:t>2. pododst</w:t>
            </w:r>
            <w:r>
              <w:t xml:space="preserve">avec </w:t>
            </w:r>
          </w:p>
        </w:tc>
        <w:tc>
          <w:tcPr>
            <w:tcW w:w="5261" w:type="dxa"/>
            <w:shd w:val="clear" w:color="auto" w:fill="auto"/>
          </w:tcPr>
          <w:p w14:paraId="284FAD5C" w14:textId="7A7F3ED9" w:rsidR="004E5B42" w:rsidRDefault="004E5B42" w:rsidP="004E5B42">
            <w:pPr>
              <w:overflowPunct/>
              <w:spacing w:before="60"/>
              <w:jc w:val="both"/>
              <w:textAlignment w:val="auto"/>
            </w:pPr>
            <w:r w:rsidRPr="00196104">
              <w:t>Je</w:t>
            </w:r>
            <w:r>
              <w:noBreakHyphen/>
            </w:r>
            <w:r w:rsidRPr="00196104">
              <w:t>li pořízení zboží předmětem daně podle článku 40 v členském státě ukončení odeslání nebo přepravy zboží poté, co bylo předmětem daně podle prvního pododstavce, základ daně se v členském státě, který vydal identifikační číslo pro DPH, pod nímž pořizovatel zboží pořídil, přiměřeně sníží.</w:t>
            </w:r>
          </w:p>
        </w:tc>
      </w:tr>
      <w:tr w:rsidR="004E5B42" w:rsidRPr="00761B50" w14:paraId="2852E2D8" w14:textId="77777777" w:rsidTr="00997699">
        <w:trPr>
          <w:trHeight w:val="981"/>
        </w:trPr>
        <w:tc>
          <w:tcPr>
            <w:tcW w:w="1194" w:type="dxa"/>
          </w:tcPr>
          <w:p w14:paraId="1DC0801B" w14:textId="684AC21C" w:rsidR="004E5B42" w:rsidRPr="00761B50" w:rsidRDefault="004E5B42" w:rsidP="004E5B42">
            <w:pPr>
              <w:spacing w:before="60"/>
              <w:jc w:val="both"/>
            </w:pPr>
            <w:r>
              <w:t>§ 13 odst. 3 písm. a)</w:t>
            </w:r>
          </w:p>
        </w:tc>
        <w:tc>
          <w:tcPr>
            <w:tcW w:w="4509" w:type="dxa"/>
          </w:tcPr>
          <w:p w14:paraId="0151A4A4" w14:textId="77777777" w:rsidR="004E5B42" w:rsidRPr="00997699" w:rsidRDefault="004E5B42" w:rsidP="004E5B42">
            <w:pPr>
              <w:widowControl w:val="0"/>
              <w:overflowPunct/>
              <w:spacing w:before="60"/>
              <w:jc w:val="both"/>
              <w:textAlignment w:val="auto"/>
              <w:rPr>
                <w:rFonts w:eastAsiaTheme="minorEastAsia"/>
              </w:rPr>
            </w:pPr>
            <w:r w:rsidRPr="00997699">
              <w:rPr>
                <w:rFonts w:eastAsiaTheme="minorEastAsia"/>
              </w:rPr>
              <w:t>(3) Za dodání zboží se pro účely tohoto zákona považuje</w:t>
            </w:r>
          </w:p>
          <w:p w14:paraId="7CFF420E" w14:textId="22566DD7" w:rsidR="004E5B42" w:rsidRPr="00997699" w:rsidRDefault="004E5B42" w:rsidP="004E5B42">
            <w:pPr>
              <w:widowControl w:val="0"/>
              <w:overflowPunct/>
              <w:spacing w:before="60"/>
              <w:ind w:left="284" w:hanging="284"/>
              <w:jc w:val="both"/>
              <w:textAlignment w:val="auto"/>
            </w:pPr>
            <w:r w:rsidRPr="00997699">
              <w:rPr>
                <w:rFonts w:eastAsiaTheme="minorEastAsia"/>
              </w:rPr>
              <w:t>a)</w:t>
            </w:r>
            <w:r w:rsidRPr="00997699">
              <w:rPr>
                <w:rFonts w:eastAsiaTheme="minorEastAsia"/>
              </w:rPr>
              <w:tab/>
              <w:t xml:space="preserve">převod </w:t>
            </w:r>
            <w:r w:rsidRPr="00997699">
              <w:rPr>
                <w:rFonts w:eastAsiaTheme="minorEastAsia"/>
                <w:b/>
              </w:rPr>
              <w:t>nebo přechod</w:t>
            </w:r>
            <w:r w:rsidRPr="00997699">
              <w:rPr>
                <w:rFonts w:eastAsiaTheme="minorEastAsia"/>
              </w:rPr>
              <w:t xml:space="preserve"> vlastnického práva k majetku za úplatu i na základě rozhodnutí </w:t>
            </w:r>
            <w:r w:rsidRPr="00997699">
              <w:rPr>
                <w:rFonts w:eastAsiaTheme="minorEastAsia"/>
                <w:strike/>
              </w:rPr>
              <w:t>státního orgánu</w:t>
            </w:r>
            <w:r w:rsidRPr="00997699">
              <w:rPr>
                <w:rFonts w:eastAsiaTheme="minorEastAsia"/>
              </w:rPr>
              <w:t xml:space="preserve"> </w:t>
            </w:r>
            <w:r w:rsidRPr="00997699">
              <w:rPr>
                <w:rFonts w:eastAsiaTheme="minorEastAsia"/>
                <w:b/>
              </w:rPr>
              <w:t>orgánu veřejné moci</w:t>
            </w:r>
            <w:r w:rsidRPr="00997699">
              <w:rPr>
                <w:rFonts w:eastAsiaTheme="minorEastAsia"/>
              </w:rPr>
              <w:t xml:space="preserve"> nebo vyplývající ze zvláštního právního předpisu,</w:t>
            </w:r>
          </w:p>
        </w:tc>
        <w:tc>
          <w:tcPr>
            <w:tcW w:w="1757" w:type="dxa"/>
          </w:tcPr>
          <w:p w14:paraId="67960067" w14:textId="6F521980" w:rsidR="004E5B42" w:rsidRPr="00761B50" w:rsidRDefault="004E5B42" w:rsidP="004E5B42">
            <w:pPr>
              <w:spacing w:before="60"/>
              <w:jc w:val="both"/>
            </w:pPr>
            <w:r w:rsidRPr="001459BC">
              <w:t>32006L0112</w:t>
            </w:r>
          </w:p>
        </w:tc>
        <w:tc>
          <w:tcPr>
            <w:tcW w:w="1614" w:type="dxa"/>
          </w:tcPr>
          <w:p w14:paraId="448AB16C" w14:textId="77777777" w:rsidR="004E5B42" w:rsidRPr="005335F2" w:rsidRDefault="004E5B42" w:rsidP="004E5B42">
            <w:pPr>
              <w:spacing w:before="60"/>
            </w:pPr>
            <w:r w:rsidRPr="005335F2">
              <w:t>Článek 14 odst. 2 písm. a)</w:t>
            </w:r>
          </w:p>
          <w:p w14:paraId="009A7039" w14:textId="41C6D559" w:rsidR="004E5B42" w:rsidRPr="00C91D96" w:rsidRDefault="004E5B42" w:rsidP="004E5B42">
            <w:pPr>
              <w:spacing w:before="60"/>
            </w:pPr>
          </w:p>
        </w:tc>
        <w:tc>
          <w:tcPr>
            <w:tcW w:w="5261" w:type="dxa"/>
            <w:tcBorders>
              <w:top w:val="single" w:sz="4" w:space="0" w:color="auto"/>
            </w:tcBorders>
          </w:tcPr>
          <w:p w14:paraId="1E7FDD75" w14:textId="5389ED80" w:rsidR="004E5B42" w:rsidRPr="00D650F3" w:rsidRDefault="004E5B42" w:rsidP="004E5B42">
            <w:pPr>
              <w:overflowPunct/>
              <w:spacing w:before="60"/>
              <w:jc w:val="both"/>
              <w:textAlignment w:val="auto"/>
            </w:pPr>
            <w:r w:rsidRPr="00D650F3">
              <w:t>Kromě plnění podle odstavce 1 se za dodání zboží považují tato plnění:</w:t>
            </w:r>
          </w:p>
          <w:p w14:paraId="3FCFF766" w14:textId="2A5FA1AE" w:rsidR="004E5B42" w:rsidRPr="00D650F3" w:rsidRDefault="004E5B42" w:rsidP="004E5B42">
            <w:pPr>
              <w:overflowPunct/>
              <w:spacing w:before="60"/>
              <w:jc w:val="both"/>
              <w:textAlignment w:val="auto"/>
            </w:pPr>
            <w:r w:rsidRPr="00D650F3">
              <w:t>a) převod vlastnického práva k majetku za platbu odškodného na základě příkazu vydaného orgánem veřejné moci nebo jeho jménem nebo vyplývající ze zákona;</w:t>
            </w:r>
          </w:p>
        </w:tc>
      </w:tr>
      <w:tr w:rsidR="004E5B42" w:rsidRPr="00761B50" w14:paraId="42CD8FC5" w14:textId="77777777" w:rsidTr="00997699">
        <w:trPr>
          <w:trHeight w:val="416"/>
        </w:trPr>
        <w:tc>
          <w:tcPr>
            <w:tcW w:w="1194" w:type="dxa"/>
          </w:tcPr>
          <w:p w14:paraId="3CA78E31" w14:textId="00B8C80C" w:rsidR="004E5B42" w:rsidRPr="00761B50" w:rsidRDefault="004E5B42" w:rsidP="004E5B42">
            <w:pPr>
              <w:keepNext/>
              <w:spacing w:before="60"/>
              <w:jc w:val="both"/>
            </w:pPr>
            <w:r>
              <w:t>§ 13 odst. 3 písm. b)</w:t>
            </w:r>
          </w:p>
        </w:tc>
        <w:tc>
          <w:tcPr>
            <w:tcW w:w="4509" w:type="dxa"/>
            <w:tcBorders>
              <w:bottom w:val="single" w:sz="4" w:space="0" w:color="auto"/>
            </w:tcBorders>
          </w:tcPr>
          <w:p w14:paraId="2BF8142C" w14:textId="3293A0CB" w:rsidR="004E5B42" w:rsidRDefault="004E5B42" w:rsidP="004E5B42">
            <w:pPr>
              <w:widowControl w:val="0"/>
              <w:overflowPunct/>
              <w:spacing w:before="60"/>
              <w:jc w:val="both"/>
              <w:textAlignment w:val="auto"/>
              <w:rPr>
                <w:rFonts w:eastAsiaTheme="minorEastAsia"/>
              </w:rPr>
            </w:pPr>
            <w:r w:rsidRPr="00997699">
              <w:rPr>
                <w:rFonts w:eastAsiaTheme="minorEastAsia"/>
              </w:rPr>
              <w:t>(3) Za dodání zboží se pro účely tohoto zákona považuje</w:t>
            </w:r>
          </w:p>
          <w:p w14:paraId="6D13192D" w14:textId="77777777" w:rsidR="004E5B42" w:rsidRPr="00997699" w:rsidRDefault="004E5B42" w:rsidP="004E5B42">
            <w:pPr>
              <w:keepNext/>
              <w:widowControl w:val="0"/>
              <w:overflowPunct/>
              <w:spacing w:before="60"/>
              <w:ind w:left="284" w:hanging="284"/>
              <w:jc w:val="both"/>
              <w:textAlignment w:val="auto"/>
              <w:rPr>
                <w:rFonts w:eastAsiaTheme="minorEastAsia"/>
                <w:b/>
              </w:rPr>
            </w:pPr>
            <w:r w:rsidRPr="00997699">
              <w:rPr>
                <w:rFonts w:eastAsiaTheme="minorEastAsia"/>
                <w:b/>
              </w:rPr>
              <w:t>b)</w:t>
            </w:r>
            <w:r w:rsidRPr="00997699">
              <w:rPr>
                <w:rFonts w:eastAsiaTheme="minorEastAsia"/>
                <w:b/>
              </w:rPr>
              <w:tab/>
              <w:t xml:space="preserve">dodání zboží prostřednictvím zastupující osoby, která jedná vlastním jménem na účet zastoupené osoby; toto dodání zboží se považuje za </w:t>
            </w:r>
          </w:p>
          <w:p w14:paraId="10B9B9C7" w14:textId="77777777" w:rsidR="004E5B42" w:rsidRPr="00997699" w:rsidRDefault="004E5B42" w:rsidP="004E5B42">
            <w:pPr>
              <w:widowControl w:val="0"/>
              <w:overflowPunct/>
              <w:spacing w:before="60"/>
              <w:ind w:left="567" w:hanging="283"/>
              <w:jc w:val="both"/>
              <w:textAlignment w:val="auto"/>
              <w:rPr>
                <w:rFonts w:eastAsiaTheme="minorEastAsia"/>
                <w:b/>
              </w:rPr>
            </w:pPr>
            <w:r w:rsidRPr="00997699">
              <w:rPr>
                <w:rFonts w:eastAsiaTheme="minorEastAsia"/>
                <w:b/>
              </w:rPr>
              <w:t>1.</w:t>
            </w:r>
            <w:r w:rsidRPr="00997699">
              <w:rPr>
                <w:rFonts w:eastAsiaTheme="minorEastAsia"/>
                <w:b/>
              </w:rPr>
              <w:tab/>
              <w:t>dodání zboží zastoupenou osobou, nebo třetí osobou zastupující osobě a </w:t>
            </w:r>
          </w:p>
          <w:p w14:paraId="0306D402" w14:textId="0A2504CA" w:rsidR="004E5B42" w:rsidRPr="00761B50" w:rsidRDefault="004E5B42" w:rsidP="004E5B42">
            <w:pPr>
              <w:widowControl w:val="0"/>
              <w:overflowPunct/>
              <w:spacing w:before="60"/>
              <w:ind w:left="567" w:hanging="283"/>
              <w:jc w:val="both"/>
              <w:textAlignment w:val="auto"/>
              <w:rPr>
                <w:szCs w:val="24"/>
              </w:rPr>
            </w:pPr>
            <w:r w:rsidRPr="00997699">
              <w:rPr>
                <w:rFonts w:eastAsiaTheme="minorEastAsia"/>
                <w:b/>
              </w:rPr>
              <w:t>2.</w:t>
            </w:r>
            <w:r w:rsidRPr="00997699">
              <w:rPr>
                <w:rFonts w:eastAsiaTheme="minorEastAsia"/>
                <w:b/>
              </w:rPr>
              <w:tab/>
              <w:t>dodání zboží zastupující osobou třetí osobě, nebo zastoupené osobě,</w:t>
            </w:r>
          </w:p>
        </w:tc>
        <w:tc>
          <w:tcPr>
            <w:tcW w:w="1757" w:type="dxa"/>
            <w:tcBorders>
              <w:bottom w:val="single" w:sz="4" w:space="0" w:color="auto"/>
            </w:tcBorders>
          </w:tcPr>
          <w:p w14:paraId="37FFFAE9" w14:textId="15146984" w:rsidR="004E5B42" w:rsidRPr="00761B50" w:rsidRDefault="004E5B42" w:rsidP="004E5B42">
            <w:pPr>
              <w:keepNext/>
              <w:spacing w:before="60"/>
              <w:jc w:val="both"/>
            </w:pPr>
            <w:r w:rsidRPr="001459BC">
              <w:t>32006L0112</w:t>
            </w:r>
          </w:p>
        </w:tc>
        <w:tc>
          <w:tcPr>
            <w:tcW w:w="1614" w:type="dxa"/>
            <w:tcBorders>
              <w:bottom w:val="single" w:sz="4" w:space="0" w:color="auto"/>
            </w:tcBorders>
          </w:tcPr>
          <w:p w14:paraId="7249A099" w14:textId="3C81D3E7" w:rsidR="004E5B42" w:rsidRPr="00520572" w:rsidRDefault="004E5B42" w:rsidP="004E5B42">
            <w:pPr>
              <w:spacing w:before="60"/>
              <w:rPr>
                <w:szCs w:val="18"/>
              </w:rPr>
            </w:pPr>
            <w:r w:rsidRPr="00181711">
              <w:t xml:space="preserve">Článek 14 odst. 2 písm. </w:t>
            </w:r>
            <w:r>
              <w:t>c</w:t>
            </w:r>
            <w:r w:rsidRPr="00181711">
              <w:t>)</w:t>
            </w:r>
          </w:p>
        </w:tc>
        <w:tc>
          <w:tcPr>
            <w:tcW w:w="5261" w:type="dxa"/>
            <w:tcBorders>
              <w:bottom w:val="single" w:sz="4" w:space="0" w:color="auto"/>
            </w:tcBorders>
          </w:tcPr>
          <w:p w14:paraId="2462E05C" w14:textId="77777777" w:rsidR="004E5B42" w:rsidRPr="00D650F3" w:rsidRDefault="004E5B42" w:rsidP="004E5B42">
            <w:pPr>
              <w:keepNext/>
              <w:overflowPunct/>
              <w:spacing w:before="60"/>
              <w:jc w:val="both"/>
              <w:textAlignment w:val="auto"/>
            </w:pPr>
            <w:r w:rsidRPr="00D650F3">
              <w:t>Kromě plnění podle odstavce 1 se za dodání zboží považují tato plnění:</w:t>
            </w:r>
          </w:p>
          <w:p w14:paraId="0DA30A44" w14:textId="0045EB23" w:rsidR="004E5B42" w:rsidRPr="00D650F3" w:rsidRDefault="004E5B42" w:rsidP="004E5B42">
            <w:pPr>
              <w:keepNext/>
              <w:overflowPunct/>
              <w:spacing w:before="60"/>
              <w:jc w:val="both"/>
              <w:textAlignment w:val="auto"/>
            </w:pPr>
            <w:r w:rsidRPr="00D650F3">
              <w:t>c) převod zboží na základě smlouvy, podle níž se vyplácí provize z koupě nebo prodeje.</w:t>
            </w:r>
          </w:p>
        </w:tc>
      </w:tr>
      <w:tr w:rsidR="004E5B42" w:rsidRPr="00761B50" w14:paraId="2FF1E87A" w14:textId="77777777" w:rsidTr="002C5219">
        <w:trPr>
          <w:trHeight w:val="416"/>
        </w:trPr>
        <w:tc>
          <w:tcPr>
            <w:tcW w:w="1194" w:type="dxa"/>
          </w:tcPr>
          <w:p w14:paraId="04B6CD25" w14:textId="537D6BBE" w:rsidR="004E5B42" w:rsidRPr="00761B50" w:rsidRDefault="004E5B42" w:rsidP="004E5B42">
            <w:pPr>
              <w:spacing w:before="60"/>
              <w:jc w:val="both"/>
            </w:pPr>
            <w:r>
              <w:t>§ 13 odst. 4 písm. a)</w:t>
            </w:r>
          </w:p>
        </w:tc>
        <w:tc>
          <w:tcPr>
            <w:tcW w:w="4509" w:type="dxa"/>
            <w:tcBorders>
              <w:bottom w:val="single" w:sz="4" w:space="0" w:color="auto"/>
            </w:tcBorders>
          </w:tcPr>
          <w:p w14:paraId="6829A2F2" w14:textId="77777777" w:rsidR="004E5B42" w:rsidRPr="002C5219" w:rsidRDefault="004E5B42" w:rsidP="004E5B42">
            <w:pPr>
              <w:widowControl w:val="0"/>
              <w:overflowPunct/>
              <w:spacing w:before="60"/>
              <w:jc w:val="both"/>
              <w:textAlignment w:val="auto"/>
              <w:rPr>
                <w:rFonts w:eastAsiaTheme="minorEastAsia"/>
              </w:rPr>
            </w:pPr>
            <w:r w:rsidRPr="002C5219">
              <w:rPr>
                <w:rFonts w:eastAsiaTheme="minorEastAsia"/>
              </w:rPr>
              <w:t>(4) Za dodání zboží za úplatu se také považuje</w:t>
            </w:r>
          </w:p>
          <w:p w14:paraId="73E8BD4F" w14:textId="29726097" w:rsidR="004E5B42" w:rsidRPr="002C5219" w:rsidRDefault="004E5B42" w:rsidP="004E5B42">
            <w:pPr>
              <w:widowControl w:val="0"/>
              <w:overflowPunct/>
              <w:spacing w:before="60"/>
              <w:ind w:left="284" w:hanging="284"/>
              <w:jc w:val="both"/>
              <w:textAlignment w:val="auto"/>
            </w:pPr>
            <w:r w:rsidRPr="002C5219">
              <w:rPr>
                <w:rFonts w:eastAsiaTheme="minorEastAsia"/>
              </w:rPr>
              <w:t>a)</w:t>
            </w:r>
            <w:r w:rsidRPr="002C5219">
              <w:rPr>
                <w:rFonts w:eastAsiaTheme="minorEastAsia"/>
              </w:rPr>
              <w:tab/>
            </w:r>
            <w:r w:rsidRPr="002C5219">
              <w:t xml:space="preserve">použití </w:t>
            </w:r>
            <w:r w:rsidRPr="002C5219">
              <w:rPr>
                <w:strike/>
              </w:rPr>
              <w:t>hmotného majetku</w:t>
            </w:r>
            <w:r w:rsidRPr="002C5219">
              <w:t xml:space="preserve"> </w:t>
            </w:r>
            <w:r w:rsidRPr="002C5219">
              <w:rPr>
                <w:b/>
              </w:rPr>
              <w:t>zboží</w:t>
            </w:r>
            <w:r w:rsidRPr="002C5219">
              <w:t xml:space="preserve"> pro účely nesouvisející s uskutečňováním </w:t>
            </w:r>
            <w:r w:rsidRPr="002C5219">
              <w:rPr>
                <w:strike/>
              </w:rPr>
              <w:t>ekonomických činností</w:t>
            </w:r>
            <w:r w:rsidRPr="002C5219">
              <w:t xml:space="preserve"> </w:t>
            </w:r>
            <w:r w:rsidRPr="002C5219">
              <w:rPr>
                <w:b/>
              </w:rPr>
              <w:t xml:space="preserve">ekonomické činnosti </w:t>
            </w:r>
            <w:r w:rsidRPr="002C5219">
              <w:t>plátce</w:t>
            </w:r>
            <w:r w:rsidRPr="002C5219">
              <w:rPr>
                <w:b/>
              </w:rPr>
              <w:t>, pokud byl u tohoto zboží nebo jeho části uplatněn odpočet daně</w:t>
            </w:r>
            <w:r w:rsidRPr="002C5219">
              <w:rPr>
                <w:rFonts w:eastAsiaTheme="minorEastAsia"/>
              </w:rPr>
              <w:t>,</w:t>
            </w:r>
          </w:p>
        </w:tc>
        <w:tc>
          <w:tcPr>
            <w:tcW w:w="1757" w:type="dxa"/>
            <w:tcBorders>
              <w:bottom w:val="single" w:sz="4" w:space="0" w:color="auto"/>
            </w:tcBorders>
          </w:tcPr>
          <w:p w14:paraId="42B3863A" w14:textId="347C3110" w:rsidR="004E5B42" w:rsidRPr="00761B50" w:rsidRDefault="004E5B42" w:rsidP="004E5B42">
            <w:pPr>
              <w:spacing w:before="60"/>
              <w:jc w:val="both"/>
            </w:pPr>
            <w:r w:rsidRPr="001459BC">
              <w:t>32006L0112</w:t>
            </w:r>
          </w:p>
        </w:tc>
        <w:tc>
          <w:tcPr>
            <w:tcW w:w="1614" w:type="dxa"/>
            <w:tcBorders>
              <w:top w:val="single" w:sz="4" w:space="0" w:color="auto"/>
              <w:bottom w:val="single" w:sz="4" w:space="0" w:color="auto"/>
              <w:right w:val="single" w:sz="4" w:space="0" w:color="auto"/>
            </w:tcBorders>
          </w:tcPr>
          <w:p w14:paraId="7C3149B1" w14:textId="1078BBD5" w:rsidR="004E5B42" w:rsidRPr="00D650F3" w:rsidRDefault="004E5B42" w:rsidP="004E5B42">
            <w:pPr>
              <w:spacing w:before="60"/>
            </w:pPr>
            <w:r w:rsidRPr="002C5219">
              <w:t>Článek 16 odst. 1</w:t>
            </w:r>
          </w:p>
        </w:tc>
        <w:tc>
          <w:tcPr>
            <w:tcW w:w="5261" w:type="dxa"/>
            <w:tcBorders>
              <w:top w:val="single" w:sz="4" w:space="0" w:color="auto"/>
              <w:left w:val="single" w:sz="4" w:space="0" w:color="auto"/>
              <w:bottom w:val="single" w:sz="4" w:space="0" w:color="auto"/>
              <w:right w:val="single" w:sz="4" w:space="0" w:color="auto"/>
            </w:tcBorders>
          </w:tcPr>
          <w:p w14:paraId="09E4F75A" w14:textId="02CA913B" w:rsidR="004E5B42" w:rsidRPr="00D650F3" w:rsidRDefault="004E5B42" w:rsidP="004E5B42">
            <w:pPr>
              <w:overflowPunct/>
              <w:spacing w:before="60"/>
              <w:jc w:val="both"/>
              <w:textAlignment w:val="auto"/>
            </w:pPr>
            <w:r w:rsidRPr="002C5219">
              <w:t>Použije</w:t>
            </w:r>
            <w:r w:rsidRPr="002C5219">
              <w:noBreakHyphen/>
              <w:t>li osoba povinná k dani zboží, které tvoří součást jejího obchodního majetku, pro svou soukromou potřebu nebo pro potřebu svých zaměstnanců, přenechá</w:t>
            </w:r>
            <w:r w:rsidRPr="002C5219">
              <w:noBreakHyphen/>
              <w:t>li toto zboží bez úplaty, popřípadě obecněji řečeno použije</w:t>
            </w:r>
            <w:r w:rsidRPr="002C5219">
              <w:noBreakHyphen/>
              <w:t>li takové zboží k jiným účelům než pro účely svého podnikání, považuje se takové použití za dodání zboží za úplatu, pokud byla daň z dotyčného zboží nebo jeho části plně nebo zčásti odpočitatelná.</w:t>
            </w:r>
          </w:p>
        </w:tc>
      </w:tr>
      <w:tr w:rsidR="004E5B42" w:rsidRPr="00761B50" w14:paraId="0363702A" w14:textId="77777777" w:rsidTr="002C5219">
        <w:trPr>
          <w:trHeight w:val="567"/>
        </w:trPr>
        <w:tc>
          <w:tcPr>
            <w:tcW w:w="1194" w:type="dxa"/>
          </w:tcPr>
          <w:p w14:paraId="43E3EA8F" w14:textId="340E1454" w:rsidR="004E5B42" w:rsidRPr="00B149E0" w:rsidRDefault="004E5B42" w:rsidP="004E5B42">
            <w:pPr>
              <w:spacing w:before="60"/>
              <w:jc w:val="both"/>
            </w:pPr>
            <w:r>
              <w:t>§ 13 odst. 4 písm. b)</w:t>
            </w:r>
          </w:p>
        </w:tc>
        <w:tc>
          <w:tcPr>
            <w:tcW w:w="4509" w:type="dxa"/>
            <w:tcBorders>
              <w:top w:val="single" w:sz="4" w:space="0" w:color="auto"/>
            </w:tcBorders>
          </w:tcPr>
          <w:p w14:paraId="295DFD0D" w14:textId="77777777" w:rsidR="004E5B42" w:rsidRPr="002C5219" w:rsidRDefault="004E5B42" w:rsidP="004E5B42">
            <w:pPr>
              <w:widowControl w:val="0"/>
              <w:overflowPunct/>
              <w:spacing w:before="60"/>
              <w:jc w:val="both"/>
              <w:textAlignment w:val="auto"/>
              <w:rPr>
                <w:rFonts w:eastAsiaTheme="minorEastAsia"/>
              </w:rPr>
            </w:pPr>
            <w:r w:rsidRPr="002C5219">
              <w:rPr>
                <w:rFonts w:eastAsiaTheme="minorEastAsia"/>
              </w:rPr>
              <w:t>(4) Za dodání zboží za úplatu se také považuje</w:t>
            </w:r>
          </w:p>
          <w:p w14:paraId="19AA3808" w14:textId="7DB4B649" w:rsidR="004E5B42" w:rsidRPr="002C5219" w:rsidRDefault="004E5B42" w:rsidP="004E5B42">
            <w:pPr>
              <w:widowControl w:val="0"/>
              <w:overflowPunct/>
              <w:spacing w:before="60"/>
              <w:ind w:left="284" w:hanging="284"/>
              <w:jc w:val="both"/>
              <w:textAlignment w:val="auto"/>
            </w:pPr>
            <w:r w:rsidRPr="002C5219">
              <w:rPr>
                <w:rFonts w:eastAsiaTheme="minorEastAsia"/>
                <w:strike/>
              </w:rPr>
              <w:t>b)</w:t>
            </w:r>
            <w:r w:rsidRPr="002C5219">
              <w:rPr>
                <w:rFonts w:eastAsiaTheme="minorEastAsia"/>
                <w:strike/>
              </w:rPr>
              <w:tab/>
            </w:r>
            <w:r w:rsidRPr="002C5219">
              <w:rPr>
                <w:strike/>
              </w:rPr>
              <w:t>uvedení do stavu způsobilého k užívání</w:t>
            </w:r>
            <w:r w:rsidRPr="002C5219">
              <w:rPr>
                <w:strike/>
                <w:vertAlign w:val="superscript"/>
              </w:rPr>
              <w:t>74)</w:t>
            </w:r>
            <w:r w:rsidRPr="002C5219">
              <w:rPr>
                <w:strike/>
              </w:rPr>
              <w:t xml:space="preserve"> dlouhodobého majetku vytvořeného vlastní činností, pokud plátce použije tento majetek pro účely, pro které má nárok na odpočet daně podle § 72 odst. 8,</w:t>
            </w:r>
          </w:p>
        </w:tc>
        <w:tc>
          <w:tcPr>
            <w:tcW w:w="1757" w:type="dxa"/>
            <w:tcBorders>
              <w:top w:val="single" w:sz="4" w:space="0" w:color="auto"/>
            </w:tcBorders>
          </w:tcPr>
          <w:p w14:paraId="32345AB5" w14:textId="70FAA5C6" w:rsidR="004E5B42" w:rsidRPr="00761B50" w:rsidRDefault="004E5B42" w:rsidP="004E5B42">
            <w:pPr>
              <w:spacing w:before="60"/>
              <w:jc w:val="both"/>
            </w:pPr>
            <w:r w:rsidRPr="001459BC">
              <w:t>32006L0112</w:t>
            </w:r>
          </w:p>
        </w:tc>
        <w:tc>
          <w:tcPr>
            <w:tcW w:w="1614" w:type="dxa"/>
            <w:tcBorders>
              <w:top w:val="single" w:sz="4" w:space="0" w:color="auto"/>
              <w:bottom w:val="single" w:sz="4" w:space="0" w:color="auto"/>
              <w:right w:val="single" w:sz="4" w:space="0" w:color="auto"/>
            </w:tcBorders>
          </w:tcPr>
          <w:p w14:paraId="1D889664" w14:textId="7F26D59A" w:rsidR="004E5B42" w:rsidRPr="00D650F3" w:rsidRDefault="004E5B42" w:rsidP="004E5B42">
            <w:pPr>
              <w:spacing w:before="60"/>
            </w:pPr>
            <w:r w:rsidRPr="002C5219">
              <w:t>Článek 18 písm. a)</w:t>
            </w:r>
          </w:p>
        </w:tc>
        <w:tc>
          <w:tcPr>
            <w:tcW w:w="5261" w:type="dxa"/>
            <w:tcBorders>
              <w:top w:val="single" w:sz="4" w:space="0" w:color="auto"/>
              <w:left w:val="single" w:sz="4" w:space="0" w:color="auto"/>
              <w:bottom w:val="single" w:sz="4" w:space="0" w:color="auto"/>
              <w:right w:val="single" w:sz="4" w:space="0" w:color="auto"/>
            </w:tcBorders>
          </w:tcPr>
          <w:p w14:paraId="0FDD75D3" w14:textId="77777777" w:rsidR="004E5B42" w:rsidRPr="002C5219" w:rsidRDefault="004E5B42" w:rsidP="004E5B42">
            <w:pPr>
              <w:spacing w:before="60"/>
              <w:jc w:val="both"/>
            </w:pPr>
            <w:r w:rsidRPr="002C5219">
              <w:t>Členské státy mohou považovat za dodání zboží za úplatu tato plnění:</w:t>
            </w:r>
          </w:p>
          <w:p w14:paraId="1BFE3C7E" w14:textId="3DFDE350" w:rsidR="004E5B42" w:rsidRPr="00D650F3" w:rsidRDefault="004E5B42" w:rsidP="004E5B42">
            <w:pPr>
              <w:overflowPunct/>
              <w:spacing w:before="60"/>
              <w:jc w:val="both"/>
              <w:textAlignment w:val="auto"/>
            </w:pPr>
            <w:r w:rsidRPr="002C5219">
              <w:t>a) použití zboží osobou povinnou k dani pro účely jejího podnikání, jestliže bylo toto zboží vyrobeno, postaveno, vytěženo, zpracováno, zakoupeno nebo dovezeno v rámci tohoto podnikání a jestliže by daň z tohoto zboží nebyla plně odpočitatelná, kdyby bylo pořízeno od jiné osoby povinné k dani;</w:t>
            </w:r>
          </w:p>
        </w:tc>
      </w:tr>
      <w:tr w:rsidR="004E5B42" w:rsidRPr="00761B50" w14:paraId="6D5588B4" w14:textId="77777777" w:rsidTr="002C5219">
        <w:trPr>
          <w:trHeight w:val="416"/>
        </w:trPr>
        <w:tc>
          <w:tcPr>
            <w:tcW w:w="1194" w:type="dxa"/>
          </w:tcPr>
          <w:p w14:paraId="73D39E6B" w14:textId="45229A67" w:rsidR="004E5B42" w:rsidRDefault="004E5B42" w:rsidP="004E5B42">
            <w:pPr>
              <w:spacing w:before="60"/>
              <w:jc w:val="both"/>
            </w:pPr>
            <w:r>
              <w:t>§ 13 odst. 4 písm. b)</w:t>
            </w:r>
          </w:p>
        </w:tc>
        <w:tc>
          <w:tcPr>
            <w:tcW w:w="4509" w:type="dxa"/>
          </w:tcPr>
          <w:p w14:paraId="1871515E" w14:textId="0F502C73" w:rsidR="004E5B42" w:rsidRPr="00520572" w:rsidRDefault="004E5B42" w:rsidP="004E5B42">
            <w:pPr>
              <w:widowControl w:val="0"/>
              <w:overflowPunct/>
              <w:spacing w:before="60"/>
              <w:ind w:left="284" w:hanging="284"/>
              <w:jc w:val="both"/>
              <w:textAlignment w:val="auto"/>
            </w:pPr>
            <w:r w:rsidRPr="002C5219">
              <w:rPr>
                <w:rFonts w:eastAsiaTheme="minorEastAsia"/>
                <w:strike/>
              </w:rPr>
              <w:t>c)</w:t>
            </w:r>
            <w:r w:rsidRPr="002C5219">
              <w:rPr>
                <w:rFonts w:eastAsiaTheme="minorEastAsia"/>
                <w:b/>
              </w:rPr>
              <w:t xml:space="preserve"> b)</w:t>
            </w:r>
            <w:r w:rsidRPr="002C5219">
              <w:rPr>
                <w:rFonts w:eastAsiaTheme="minorEastAsia"/>
              </w:rPr>
              <w:tab/>
              <w:t xml:space="preserve">vydání vypořádacího podílu na obchodní korporaci nebo podílu na likvidačním zůstatku v nepeněžité podobě ve </w:t>
            </w:r>
            <w:r w:rsidRPr="002C5219">
              <w:rPr>
                <w:rFonts w:eastAsiaTheme="minorEastAsia"/>
                <w:strike/>
              </w:rPr>
              <w:t>hmotném majetku,</w:t>
            </w:r>
            <w:r w:rsidRPr="002C5219">
              <w:rPr>
                <w:rFonts w:eastAsiaTheme="minorEastAsia"/>
                <w:strike/>
                <w:vertAlign w:val="superscript"/>
              </w:rPr>
              <w:t>2)</w:t>
            </w:r>
            <w:r w:rsidRPr="002C5219">
              <w:rPr>
                <w:rFonts w:eastAsiaTheme="minorEastAsia"/>
              </w:rPr>
              <w:t xml:space="preserve"> </w:t>
            </w:r>
            <w:r w:rsidRPr="002C5219">
              <w:rPr>
                <w:rFonts w:eastAsiaTheme="minorEastAsia"/>
                <w:b/>
              </w:rPr>
              <w:t>zboží,</w:t>
            </w:r>
            <w:r w:rsidRPr="002C5219">
              <w:rPr>
                <w:rFonts w:eastAsiaTheme="minorEastAsia"/>
              </w:rPr>
              <w:t xml:space="preserve"> pokud byl u tohoto </w:t>
            </w:r>
            <w:r w:rsidRPr="002C5219">
              <w:rPr>
                <w:rFonts w:eastAsiaTheme="minorEastAsia"/>
                <w:strike/>
              </w:rPr>
              <w:t>majetku</w:t>
            </w:r>
            <w:r w:rsidRPr="002C5219">
              <w:rPr>
                <w:rFonts w:eastAsiaTheme="minorEastAsia"/>
              </w:rPr>
              <w:t xml:space="preserve"> </w:t>
            </w:r>
            <w:r w:rsidR="0037648B" w:rsidRPr="0037648B">
              <w:rPr>
                <w:rFonts w:eastAsiaTheme="minorEastAsia"/>
                <w:b/>
              </w:rPr>
              <w:t>tohoto</w:t>
            </w:r>
            <w:r w:rsidR="0037648B">
              <w:rPr>
                <w:rFonts w:eastAsiaTheme="minorEastAsia"/>
              </w:rPr>
              <w:t xml:space="preserve"> </w:t>
            </w:r>
            <w:r w:rsidRPr="002C5219">
              <w:rPr>
                <w:rFonts w:eastAsiaTheme="minorEastAsia"/>
                <w:b/>
              </w:rPr>
              <w:t>zboží</w:t>
            </w:r>
            <w:r w:rsidRPr="002C5219">
              <w:rPr>
                <w:rFonts w:eastAsiaTheme="minorEastAsia"/>
              </w:rPr>
              <w:t xml:space="preserve"> nebo jeho části uplatněn odpočet daně,</w:t>
            </w:r>
          </w:p>
        </w:tc>
        <w:tc>
          <w:tcPr>
            <w:tcW w:w="1757" w:type="dxa"/>
          </w:tcPr>
          <w:p w14:paraId="4E4B40F7" w14:textId="0642370C" w:rsidR="004E5B42" w:rsidRPr="00761B50" w:rsidRDefault="004E5B42" w:rsidP="004E5B42">
            <w:pPr>
              <w:spacing w:before="60"/>
              <w:jc w:val="both"/>
            </w:pPr>
            <w:r w:rsidRPr="001459BC">
              <w:t>32006L0112</w:t>
            </w:r>
          </w:p>
        </w:tc>
        <w:tc>
          <w:tcPr>
            <w:tcW w:w="1614" w:type="dxa"/>
            <w:tcBorders>
              <w:top w:val="single" w:sz="4" w:space="0" w:color="auto"/>
              <w:bottom w:val="single" w:sz="4" w:space="0" w:color="auto"/>
              <w:right w:val="single" w:sz="4" w:space="0" w:color="auto"/>
            </w:tcBorders>
          </w:tcPr>
          <w:p w14:paraId="380817F3" w14:textId="06C639B2" w:rsidR="004E5B42" w:rsidRPr="00D650F3" w:rsidRDefault="004E5B42" w:rsidP="004E5B42">
            <w:pPr>
              <w:spacing w:before="60"/>
            </w:pPr>
            <w:r w:rsidRPr="002C5219">
              <w:t>Článek 18 písm. c)</w:t>
            </w:r>
          </w:p>
        </w:tc>
        <w:tc>
          <w:tcPr>
            <w:tcW w:w="5261" w:type="dxa"/>
            <w:tcBorders>
              <w:top w:val="single" w:sz="4" w:space="0" w:color="auto"/>
              <w:left w:val="single" w:sz="4" w:space="0" w:color="auto"/>
              <w:bottom w:val="single" w:sz="4" w:space="0" w:color="auto"/>
              <w:right w:val="single" w:sz="4" w:space="0" w:color="auto"/>
            </w:tcBorders>
          </w:tcPr>
          <w:p w14:paraId="7DA01BE1" w14:textId="77777777" w:rsidR="004E5B42" w:rsidRPr="002C5219" w:rsidRDefault="004E5B42" w:rsidP="004E5B42">
            <w:pPr>
              <w:spacing w:before="60"/>
              <w:jc w:val="both"/>
            </w:pPr>
            <w:r w:rsidRPr="002C5219">
              <w:t>Členské státy mohou považovat za dodání zboží za úplatu tato plnění:</w:t>
            </w:r>
          </w:p>
          <w:p w14:paraId="298BA569" w14:textId="025A8C1D" w:rsidR="004E5B42" w:rsidRPr="00D650F3" w:rsidRDefault="004E5B42" w:rsidP="004E5B42">
            <w:pPr>
              <w:spacing w:before="60"/>
              <w:jc w:val="both"/>
            </w:pPr>
            <w:r w:rsidRPr="002C5219">
              <w:t>c) s výjimkou případů uvedených v článku 19, ponechání si zboží osobou povinnou k dani nebo jejími právními nástupci, ukončí</w:t>
            </w:r>
            <w:r w:rsidRPr="002C5219">
              <w:noBreakHyphen/>
              <w:t>li výkon zdanitelné ekonomické činnosti, stala</w:t>
            </w:r>
            <w:r w:rsidRPr="002C5219">
              <w:noBreakHyphen/>
              <w:t>li se daň z tohoto zboží plně nebo zčásti odpočitatelnou při jeho pořízení nebo při jeho použití podle písmene a).</w:t>
            </w:r>
          </w:p>
        </w:tc>
      </w:tr>
      <w:tr w:rsidR="004E5B42" w:rsidRPr="00761B50" w14:paraId="455BDCC0" w14:textId="77777777" w:rsidTr="00FA009E">
        <w:trPr>
          <w:trHeight w:val="2946"/>
        </w:trPr>
        <w:tc>
          <w:tcPr>
            <w:tcW w:w="1194" w:type="dxa"/>
          </w:tcPr>
          <w:p w14:paraId="53AEC26B" w14:textId="47D65B48" w:rsidR="004E5B42" w:rsidRPr="00F638B1" w:rsidRDefault="004E5B42" w:rsidP="004E5B42">
            <w:pPr>
              <w:spacing w:before="60"/>
              <w:jc w:val="both"/>
            </w:pPr>
            <w:r>
              <w:t>§ 13 odst. 5</w:t>
            </w:r>
          </w:p>
        </w:tc>
        <w:tc>
          <w:tcPr>
            <w:tcW w:w="4509" w:type="dxa"/>
          </w:tcPr>
          <w:p w14:paraId="46FB5A23" w14:textId="7B6F2613" w:rsidR="004E5B42" w:rsidRPr="007020BB" w:rsidRDefault="004E5B42" w:rsidP="004E5B42">
            <w:pPr>
              <w:widowControl w:val="0"/>
              <w:overflowPunct/>
              <w:spacing w:before="60"/>
              <w:jc w:val="both"/>
              <w:textAlignment w:val="auto"/>
              <w:rPr>
                <w:rFonts w:eastAsiaTheme="minorEastAsia"/>
                <w:b/>
              </w:rPr>
            </w:pPr>
            <w:r w:rsidRPr="007020BB">
              <w:rPr>
                <w:rFonts w:eastAsiaTheme="minorEastAsia"/>
                <w:b/>
              </w:rPr>
              <w:t>(5) Použitím zboží pro účely nesouvisející s uskutečňováním ekonomick</w:t>
            </w:r>
            <w:r>
              <w:rPr>
                <w:rFonts w:eastAsiaTheme="minorEastAsia"/>
                <w:b/>
              </w:rPr>
              <w:t>é</w:t>
            </w:r>
            <w:r w:rsidRPr="007020BB">
              <w:rPr>
                <w:rFonts w:eastAsiaTheme="minorEastAsia"/>
                <w:b/>
              </w:rPr>
              <w:t xml:space="preserve"> činnost</w:t>
            </w:r>
            <w:r>
              <w:rPr>
                <w:rFonts w:eastAsiaTheme="minorEastAsia"/>
                <w:b/>
              </w:rPr>
              <w:t>i</w:t>
            </w:r>
            <w:r w:rsidRPr="007020BB">
              <w:rPr>
                <w:rFonts w:eastAsiaTheme="minorEastAsia"/>
                <w:b/>
              </w:rPr>
              <w:t xml:space="preserve"> plátce se pro účely daně z přidané hodnoty rozumí </w:t>
            </w:r>
          </w:p>
          <w:p w14:paraId="33BDCE74" w14:textId="77777777" w:rsidR="004E5B42" w:rsidRPr="007020BB" w:rsidRDefault="004E5B42" w:rsidP="004E5B42">
            <w:pPr>
              <w:widowControl w:val="0"/>
              <w:overflowPunct/>
              <w:spacing w:before="60"/>
              <w:ind w:left="284" w:hanging="284"/>
              <w:jc w:val="both"/>
              <w:textAlignment w:val="auto"/>
              <w:rPr>
                <w:rFonts w:eastAsiaTheme="minorEastAsia"/>
                <w:b/>
              </w:rPr>
            </w:pPr>
            <w:r w:rsidRPr="007020BB">
              <w:rPr>
                <w:rFonts w:eastAsiaTheme="minorEastAsia"/>
                <w:b/>
              </w:rPr>
              <w:t>a)</w:t>
            </w:r>
            <w:r w:rsidRPr="007020BB">
              <w:rPr>
                <w:rFonts w:eastAsiaTheme="minorEastAsia"/>
                <w:b/>
              </w:rPr>
              <w:tab/>
              <w:t xml:space="preserve">trvalé použití obchodního majetku plátcem pro jeho osobní potřebu nebo pro potřebu jeho zaměstnanců, </w:t>
            </w:r>
          </w:p>
          <w:p w14:paraId="13A5F489" w14:textId="77777777" w:rsidR="004E5B42" w:rsidRPr="007020BB" w:rsidRDefault="004E5B42" w:rsidP="004E5B42">
            <w:pPr>
              <w:widowControl w:val="0"/>
              <w:overflowPunct/>
              <w:spacing w:before="60"/>
              <w:ind w:left="284" w:hanging="284"/>
              <w:jc w:val="both"/>
              <w:textAlignment w:val="auto"/>
              <w:rPr>
                <w:rFonts w:eastAsiaTheme="minorEastAsia"/>
                <w:b/>
              </w:rPr>
            </w:pPr>
            <w:r w:rsidRPr="007020BB">
              <w:rPr>
                <w:rFonts w:eastAsiaTheme="minorEastAsia"/>
                <w:b/>
              </w:rPr>
              <w:t>b)</w:t>
            </w:r>
            <w:r w:rsidRPr="007020BB">
              <w:rPr>
                <w:rFonts w:eastAsiaTheme="minorEastAsia"/>
                <w:b/>
              </w:rPr>
              <w:tab/>
              <w:t>přenechání obchodního majetku plátcem bez úplaty, nebo</w:t>
            </w:r>
          </w:p>
          <w:p w14:paraId="726569D2" w14:textId="5BEA4FA1" w:rsidR="004E5B42" w:rsidRPr="005335F2" w:rsidRDefault="004E5B42" w:rsidP="004E5B42">
            <w:pPr>
              <w:widowControl w:val="0"/>
              <w:overflowPunct/>
              <w:spacing w:before="60"/>
              <w:ind w:left="284" w:hanging="284"/>
              <w:jc w:val="both"/>
              <w:textAlignment w:val="auto"/>
              <w:rPr>
                <w:szCs w:val="24"/>
              </w:rPr>
            </w:pPr>
            <w:r w:rsidRPr="007020BB">
              <w:rPr>
                <w:rFonts w:eastAsiaTheme="minorEastAsia"/>
                <w:b/>
              </w:rPr>
              <w:t>c)</w:t>
            </w:r>
            <w:r w:rsidRPr="007020BB">
              <w:rPr>
                <w:rFonts w:eastAsiaTheme="minorEastAsia"/>
                <w:b/>
              </w:rPr>
              <w:tab/>
              <w:t>trvalé použití obchodního majetku plátcem pro účely nesouvisející s uskutečňováním jeho ekonomick</w:t>
            </w:r>
            <w:r>
              <w:rPr>
                <w:rFonts w:eastAsiaTheme="minorEastAsia"/>
                <w:b/>
              </w:rPr>
              <w:t>é</w:t>
            </w:r>
            <w:r w:rsidRPr="007020BB">
              <w:rPr>
                <w:rFonts w:eastAsiaTheme="minorEastAsia"/>
                <w:b/>
              </w:rPr>
              <w:t xml:space="preserve"> činnost</w:t>
            </w:r>
            <w:r>
              <w:rPr>
                <w:rFonts w:eastAsiaTheme="minorEastAsia"/>
                <w:b/>
              </w:rPr>
              <w:t>i</w:t>
            </w:r>
            <w:r w:rsidRPr="007020BB">
              <w:rPr>
                <w:rFonts w:eastAsiaTheme="minorEastAsia"/>
                <w:b/>
              </w:rPr>
              <w:t>.</w:t>
            </w:r>
          </w:p>
        </w:tc>
        <w:tc>
          <w:tcPr>
            <w:tcW w:w="1757" w:type="dxa"/>
          </w:tcPr>
          <w:p w14:paraId="37998D28" w14:textId="6796BEAC" w:rsidR="004E5B42" w:rsidRPr="001459BC" w:rsidRDefault="004E5B42" w:rsidP="004E5B42">
            <w:pPr>
              <w:spacing w:before="60"/>
              <w:jc w:val="both"/>
            </w:pPr>
            <w:r w:rsidRPr="001459BC">
              <w:t>32006L0112</w:t>
            </w:r>
          </w:p>
        </w:tc>
        <w:tc>
          <w:tcPr>
            <w:tcW w:w="1614" w:type="dxa"/>
            <w:tcBorders>
              <w:top w:val="single" w:sz="4" w:space="0" w:color="auto"/>
              <w:bottom w:val="single" w:sz="4" w:space="0" w:color="auto"/>
              <w:right w:val="single" w:sz="4" w:space="0" w:color="auto"/>
            </w:tcBorders>
          </w:tcPr>
          <w:p w14:paraId="18C918B7" w14:textId="20BD0B13" w:rsidR="004E5B42" w:rsidRPr="007020BB" w:rsidRDefault="004E5B42" w:rsidP="004E5B42">
            <w:pPr>
              <w:spacing w:before="60"/>
            </w:pPr>
            <w:r w:rsidRPr="007020BB">
              <w:t>Článek 16 odst. 1</w:t>
            </w:r>
          </w:p>
        </w:tc>
        <w:tc>
          <w:tcPr>
            <w:tcW w:w="5261" w:type="dxa"/>
            <w:tcBorders>
              <w:top w:val="single" w:sz="4" w:space="0" w:color="auto"/>
              <w:left w:val="single" w:sz="4" w:space="0" w:color="auto"/>
              <w:bottom w:val="single" w:sz="4" w:space="0" w:color="auto"/>
              <w:right w:val="single" w:sz="4" w:space="0" w:color="auto"/>
            </w:tcBorders>
          </w:tcPr>
          <w:p w14:paraId="75C5EE82" w14:textId="0F5E8B62" w:rsidR="004E5B42" w:rsidRPr="007020BB" w:rsidRDefault="004E5B42" w:rsidP="004E5B42">
            <w:pPr>
              <w:spacing w:before="60"/>
              <w:jc w:val="both"/>
            </w:pPr>
            <w:r w:rsidRPr="007020BB">
              <w:t>Použije</w:t>
            </w:r>
            <w:r w:rsidRPr="007020BB">
              <w:noBreakHyphen/>
              <w:t>li osoba povinná k dani zboží, které tvoří součást jejího obchodního majetku, pro svou soukromou potřebu nebo pro potřebu svých zaměstnanců, přenechá</w:t>
            </w:r>
            <w:r w:rsidRPr="007020BB">
              <w:noBreakHyphen/>
              <w:t>li toto zboží bez úplaty, popřípadě obecněji řečeno použije</w:t>
            </w:r>
            <w:r w:rsidRPr="007020BB">
              <w:noBreakHyphen/>
              <w:t>li takové zboží k jiným účelům než pro účely svého podnikání, považuje se takové použití za dodání zboží za úplatu, pokud byla daň z dotyčného zboží nebo jeho části plně nebo zčásti odpočitatelná.</w:t>
            </w:r>
          </w:p>
        </w:tc>
      </w:tr>
      <w:tr w:rsidR="004E5B42" w:rsidRPr="00761B50" w14:paraId="4CCB57FE" w14:textId="77777777" w:rsidTr="00FA009E">
        <w:trPr>
          <w:trHeight w:val="1062"/>
        </w:trPr>
        <w:tc>
          <w:tcPr>
            <w:tcW w:w="1194" w:type="dxa"/>
          </w:tcPr>
          <w:p w14:paraId="47ED0194" w14:textId="09C46996" w:rsidR="004E5B42" w:rsidRPr="00761B50" w:rsidRDefault="004E5B42" w:rsidP="004E5B42">
            <w:pPr>
              <w:spacing w:before="60"/>
              <w:jc w:val="both"/>
            </w:pPr>
            <w:r>
              <w:t>§ 13 odst. 7 písm. a)</w:t>
            </w:r>
          </w:p>
        </w:tc>
        <w:tc>
          <w:tcPr>
            <w:tcW w:w="4509" w:type="dxa"/>
          </w:tcPr>
          <w:p w14:paraId="0702840D" w14:textId="77777777" w:rsidR="004E5B42" w:rsidRPr="007020BB" w:rsidRDefault="004E5B42" w:rsidP="004E5B42">
            <w:pPr>
              <w:keepNext/>
              <w:widowControl w:val="0"/>
              <w:overflowPunct/>
              <w:spacing w:before="60"/>
              <w:jc w:val="both"/>
              <w:textAlignment w:val="auto"/>
              <w:rPr>
                <w:rFonts w:eastAsiaTheme="minorEastAsia"/>
              </w:rPr>
            </w:pPr>
            <w:r w:rsidRPr="007020BB">
              <w:rPr>
                <w:rFonts w:eastAsiaTheme="minorEastAsia"/>
              </w:rPr>
              <w:t>(7) Za dodání zboží se však pro účely tohoto zákona nepovažuje</w:t>
            </w:r>
          </w:p>
          <w:p w14:paraId="6A6259F6" w14:textId="10632730" w:rsidR="004E5B42" w:rsidRPr="007020BB" w:rsidRDefault="004E5B42" w:rsidP="004E5B42">
            <w:pPr>
              <w:widowControl w:val="0"/>
              <w:overflowPunct/>
              <w:spacing w:before="60"/>
              <w:ind w:left="284" w:hanging="284"/>
              <w:jc w:val="both"/>
              <w:textAlignment w:val="auto"/>
              <w:rPr>
                <w:szCs w:val="24"/>
              </w:rPr>
            </w:pPr>
            <w:r w:rsidRPr="007020BB">
              <w:rPr>
                <w:rFonts w:eastAsiaTheme="minorEastAsia"/>
              </w:rPr>
              <w:t>a)</w:t>
            </w:r>
            <w:r w:rsidRPr="007020BB">
              <w:rPr>
                <w:rFonts w:eastAsiaTheme="minorEastAsia"/>
              </w:rPr>
              <w:tab/>
              <w:t xml:space="preserve">pozbytí </w:t>
            </w:r>
            <w:r w:rsidRPr="007020BB">
              <w:rPr>
                <w:rFonts w:eastAsiaTheme="minorEastAsia"/>
                <w:strike/>
              </w:rPr>
              <w:t>obchodního závodu, pokud se jedná o hmotný majetek</w:t>
            </w:r>
            <w:r w:rsidRPr="007020BB">
              <w:rPr>
                <w:rFonts w:eastAsiaTheme="minorEastAsia"/>
                <w:b/>
              </w:rPr>
              <w:t xml:space="preserve"> souhrnu majetku</w:t>
            </w:r>
            <w:r w:rsidRPr="007020BB">
              <w:rPr>
                <w:rFonts w:eastAsiaTheme="minorEastAsia"/>
              </w:rPr>
              <w:t>,</w:t>
            </w:r>
          </w:p>
        </w:tc>
        <w:tc>
          <w:tcPr>
            <w:tcW w:w="1757" w:type="dxa"/>
          </w:tcPr>
          <w:p w14:paraId="5A223258" w14:textId="67AFA3DD" w:rsidR="004E5B42" w:rsidRPr="00761B50" w:rsidRDefault="004E5B42" w:rsidP="004E5B42">
            <w:pPr>
              <w:spacing w:before="60"/>
              <w:jc w:val="both"/>
            </w:pPr>
            <w:r w:rsidRPr="001459BC">
              <w:t>32006L0112</w:t>
            </w:r>
          </w:p>
        </w:tc>
        <w:tc>
          <w:tcPr>
            <w:tcW w:w="1614" w:type="dxa"/>
            <w:tcBorders>
              <w:top w:val="single" w:sz="4" w:space="0" w:color="auto"/>
              <w:bottom w:val="nil"/>
              <w:right w:val="single" w:sz="4" w:space="0" w:color="auto"/>
            </w:tcBorders>
            <w:shd w:val="clear" w:color="auto" w:fill="auto"/>
          </w:tcPr>
          <w:p w14:paraId="6CF23D19" w14:textId="0C543DBE" w:rsidR="004E5B42" w:rsidRPr="00D650F3" w:rsidRDefault="004E5B42" w:rsidP="004E5B42">
            <w:pPr>
              <w:spacing w:before="60"/>
            </w:pPr>
            <w:r w:rsidRPr="007020BB">
              <w:t>Článek 19 odst. 1</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241ECDD6" w14:textId="16D165B0" w:rsidR="004E5B42" w:rsidRPr="00D650F3" w:rsidRDefault="004E5B42" w:rsidP="004E5B42">
            <w:pPr>
              <w:spacing w:before="60"/>
              <w:jc w:val="both"/>
            </w:pPr>
            <w:r w:rsidRPr="007020BB">
              <w:t>Je</w:t>
            </w:r>
            <w:r w:rsidRPr="007020BB">
              <w:noBreakHyphen/>
              <w:t>li převáděn souhrn majetku nebo jeho část za úplatu nebo bez úplaty nebo jako vklad do obchodní společnosti, mohou mít členské státy za to, že nedošlo k dodání zboží, a v takovém případě se nabyvatel považuje za právního nástupce převodce.</w:t>
            </w:r>
          </w:p>
        </w:tc>
      </w:tr>
      <w:tr w:rsidR="004E5B42" w:rsidRPr="00761B50" w14:paraId="4E9772C8" w14:textId="77777777" w:rsidTr="00FA009E">
        <w:trPr>
          <w:trHeight w:val="981"/>
        </w:trPr>
        <w:tc>
          <w:tcPr>
            <w:tcW w:w="1194" w:type="dxa"/>
          </w:tcPr>
          <w:p w14:paraId="13F9E9BA" w14:textId="2F68C7CC" w:rsidR="004E5B42" w:rsidRPr="00761B50" w:rsidRDefault="004E5B42" w:rsidP="004E5B42">
            <w:pPr>
              <w:spacing w:before="60"/>
              <w:jc w:val="both"/>
            </w:pPr>
            <w:r>
              <w:t>§ 14 odst. 2 písm. a)</w:t>
            </w:r>
          </w:p>
        </w:tc>
        <w:tc>
          <w:tcPr>
            <w:tcW w:w="4509" w:type="dxa"/>
            <w:shd w:val="clear" w:color="auto" w:fill="auto"/>
          </w:tcPr>
          <w:p w14:paraId="47575521" w14:textId="77777777" w:rsidR="004E5B42" w:rsidRPr="007020BB" w:rsidRDefault="004E5B42" w:rsidP="004E5B42">
            <w:pPr>
              <w:widowControl w:val="0"/>
              <w:overflowPunct/>
              <w:spacing w:before="60"/>
              <w:jc w:val="both"/>
              <w:textAlignment w:val="auto"/>
              <w:rPr>
                <w:rFonts w:eastAsiaTheme="minorEastAsia"/>
              </w:rPr>
            </w:pPr>
            <w:r w:rsidRPr="007020BB">
              <w:rPr>
                <w:rFonts w:eastAsiaTheme="minorEastAsia"/>
              </w:rPr>
              <w:t>(2) Za poskytnutí služby se pro účely tohoto zákona považuje</w:t>
            </w:r>
          </w:p>
          <w:p w14:paraId="758834AC" w14:textId="5C267B4D" w:rsidR="004E5B42" w:rsidRPr="007020BB" w:rsidRDefault="004E5B42" w:rsidP="004E5B42">
            <w:pPr>
              <w:widowControl w:val="0"/>
              <w:overflowPunct/>
              <w:spacing w:before="60"/>
              <w:ind w:left="284" w:hanging="284"/>
              <w:jc w:val="both"/>
              <w:textAlignment w:val="auto"/>
            </w:pPr>
            <w:r w:rsidRPr="007020BB">
              <w:rPr>
                <w:rFonts w:eastAsiaTheme="minorEastAsia"/>
              </w:rPr>
              <w:t>a)</w:t>
            </w:r>
            <w:r w:rsidRPr="007020BB">
              <w:rPr>
                <w:rFonts w:eastAsiaTheme="minorEastAsia"/>
              </w:rPr>
              <w:tab/>
              <w:t xml:space="preserve">poskytnutí služby za úplatu i na základě rozhodnutí </w:t>
            </w:r>
            <w:r w:rsidRPr="007020BB">
              <w:rPr>
                <w:rFonts w:eastAsiaTheme="minorEastAsia"/>
                <w:strike/>
              </w:rPr>
              <w:t>státního orgánu</w:t>
            </w:r>
            <w:r w:rsidRPr="007020BB">
              <w:rPr>
                <w:rFonts w:eastAsiaTheme="minorEastAsia"/>
              </w:rPr>
              <w:t xml:space="preserve"> </w:t>
            </w:r>
            <w:r w:rsidRPr="007020BB">
              <w:rPr>
                <w:rFonts w:eastAsiaTheme="minorEastAsia"/>
                <w:b/>
              </w:rPr>
              <w:t>orgánu veřejné moci</w:t>
            </w:r>
            <w:r w:rsidRPr="007020BB">
              <w:rPr>
                <w:rFonts w:eastAsiaTheme="minorEastAsia"/>
              </w:rPr>
              <w:t xml:space="preserve"> nebo vyplývající ze zvláštního právního předpisu,</w:t>
            </w:r>
          </w:p>
        </w:tc>
        <w:tc>
          <w:tcPr>
            <w:tcW w:w="1757" w:type="dxa"/>
            <w:tcBorders>
              <w:bottom w:val="single" w:sz="4" w:space="0" w:color="auto"/>
            </w:tcBorders>
            <w:shd w:val="clear" w:color="auto" w:fill="auto"/>
          </w:tcPr>
          <w:p w14:paraId="05599BDB" w14:textId="6595D024" w:rsidR="004E5B42" w:rsidRPr="00761B50" w:rsidRDefault="004E5B42" w:rsidP="004E5B42">
            <w:pPr>
              <w:spacing w:before="60"/>
              <w:jc w:val="both"/>
            </w:pPr>
            <w:r w:rsidRPr="001459BC">
              <w:t>32006L0112</w:t>
            </w:r>
          </w:p>
        </w:tc>
        <w:tc>
          <w:tcPr>
            <w:tcW w:w="1614" w:type="dxa"/>
            <w:tcBorders>
              <w:top w:val="single" w:sz="4" w:space="0" w:color="auto"/>
              <w:bottom w:val="single" w:sz="4" w:space="0" w:color="auto"/>
              <w:right w:val="single" w:sz="4" w:space="0" w:color="auto"/>
            </w:tcBorders>
            <w:shd w:val="clear" w:color="auto" w:fill="auto"/>
          </w:tcPr>
          <w:p w14:paraId="59BCCD4A" w14:textId="0DC611C6" w:rsidR="004E5B42" w:rsidRPr="00D650F3" w:rsidRDefault="004E5B42" w:rsidP="004E5B42">
            <w:pPr>
              <w:spacing w:before="60"/>
              <w:rPr>
                <w:rFonts w:eastAsiaTheme="minorHAnsi"/>
              </w:rPr>
            </w:pPr>
            <w:r w:rsidRPr="007020BB">
              <w:t>Článek 25</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02A49B2C" w14:textId="77777777" w:rsidR="004E5B42" w:rsidRPr="00FA009E" w:rsidRDefault="004E5B42" w:rsidP="004E5B42">
            <w:pPr>
              <w:spacing w:before="60"/>
              <w:jc w:val="both"/>
            </w:pPr>
            <w:r w:rsidRPr="00FA009E">
              <w:t>Poskytnutí služby může mimo jiné spočívat v některém z těchto plnění:</w:t>
            </w:r>
          </w:p>
          <w:p w14:paraId="7FE189F9" w14:textId="77777777" w:rsidR="004E5B42" w:rsidRPr="00FA009E" w:rsidRDefault="004E5B42" w:rsidP="004E5B42">
            <w:pPr>
              <w:spacing w:before="60"/>
              <w:jc w:val="both"/>
            </w:pPr>
            <w:r w:rsidRPr="00FA009E">
              <w:t>a) postoupení nehmotného majetku bez ohledu na to, zda je vázán na určitý dokument zakládající vlastnické právo či nikoli;</w:t>
            </w:r>
          </w:p>
          <w:p w14:paraId="0A770EFF" w14:textId="77777777" w:rsidR="004E5B42" w:rsidRPr="00FA009E" w:rsidRDefault="004E5B42" w:rsidP="004E5B42">
            <w:pPr>
              <w:spacing w:before="60"/>
              <w:jc w:val="both"/>
            </w:pPr>
            <w:r w:rsidRPr="00FA009E">
              <w:t>b) přijetí závazku zdržet se určitého jednání nebo strpět určité jednání nebo situaci;</w:t>
            </w:r>
          </w:p>
          <w:p w14:paraId="3B1C7A95" w14:textId="148708A8" w:rsidR="004E5B42" w:rsidRPr="00DB2D0C" w:rsidRDefault="004E5B42" w:rsidP="004E5B42">
            <w:pPr>
              <w:overflowPunct/>
              <w:spacing w:before="60"/>
              <w:jc w:val="both"/>
              <w:textAlignment w:val="auto"/>
            </w:pPr>
            <w:r w:rsidRPr="00FA009E">
              <w:t>c) vykonání služby na základě příkazu vydaného orgánem veřejné moci nebo jeho jménem nebo vyplývající ze zákona.</w:t>
            </w:r>
          </w:p>
        </w:tc>
      </w:tr>
      <w:tr w:rsidR="004E5B42" w:rsidRPr="00761B50" w14:paraId="1491D8EE" w14:textId="77777777" w:rsidTr="00FA009E">
        <w:trPr>
          <w:trHeight w:val="567"/>
        </w:trPr>
        <w:tc>
          <w:tcPr>
            <w:tcW w:w="1194" w:type="dxa"/>
          </w:tcPr>
          <w:p w14:paraId="6AC252C5" w14:textId="29463BEB" w:rsidR="004E5B42" w:rsidRPr="00761B50" w:rsidRDefault="004E5B42" w:rsidP="004E5B42">
            <w:pPr>
              <w:spacing w:before="60"/>
              <w:jc w:val="both"/>
            </w:pPr>
            <w:r>
              <w:t>§ 14 odst. 2 písm. b)</w:t>
            </w:r>
          </w:p>
        </w:tc>
        <w:tc>
          <w:tcPr>
            <w:tcW w:w="4509" w:type="dxa"/>
          </w:tcPr>
          <w:p w14:paraId="3D91AF12" w14:textId="0304C280" w:rsidR="004E5B42" w:rsidRPr="00FA009E" w:rsidRDefault="004E5B42" w:rsidP="004E5B42">
            <w:pPr>
              <w:widowControl w:val="0"/>
              <w:overflowPunct/>
              <w:spacing w:before="60"/>
              <w:jc w:val="both"/>
              <w:textAlignment w:val="auto"/>
              <w:rPr>
                <w:rFonts w:eastAsiaTheme="minorEastAsia"/>
              </w:rPr>
            </w:pPr>
            <w:r w:rsidRPr="00FA009E">
              <w:rPr>
                <w:rFonts w:eastAsiaTheme="minorEastAsia"/>
              </w:rPr>
              <w:t>(2) Za poskytnutí služby se pro účely tohoto zákona považuje</w:t>
            </w:r>
          </w:p>
          <w:p w14:paraId="119A35BB" w14:textId="77777777" w:rsidR="004E5B42" w:rsidRPr="00FA009E" w:rsidRDefault="004E5B42" w:rsidP="004E5B42">
            <w:pPr>
              <w:widowControl w:val="0"/>
              <w:overflowPunct/>
              <w:spacing w:before="60"/>
              <w:ind w:left="284" w:hanging="284"/>
              <w:jc w:val="both"/>
              <w:textAlignment w:val="auto"/>
              <w:rPr>
                <w:rFonts w:eastAsiaTheme="minorEastAsia"/>
                <w:b/>
              </w:rPr>
            </w:pPr>
            <w:r w:rsidRPr="00FA009E">
              <w:rPr>
                <w:rFonts w:eastAsiaTheme="minorEastAsia"/>
                <w:b/>
              </w:rPr>
              <w:t>b)</w:t>
            </w:r>
            <w:r w:rsidRPr="00FA009E">
              <w:rPr>
                <w:rFonts w:eastAsiaTheme="minorEastAsia"/>
                <w:b/>
              </w:rPr>
              <w:tab/>
              <w:t xml:space="preserve">poskytnutí služby prostřednictvím zastupující osoby, která jedná vlastním jménem na účet zastoupené osoby; toto poskytnutí služby se považuje za </w:t>
            </w:r>
          </w:p>
          <w:p w14:paraId="640C12AF" w14:textId="77777777" w:rsidR="004E5B42" w:rsidRPr="00FA009E" w:rsidRDefault="004E5B42" w:rsidP="004E5B42">
            <w:pPr>
              <w:widowControl w:val="0"/>
              <w:overflowPunct/>
              <w:spacing w:before="60"/>
              <w:ind w:left="567" w:hanging="283"/>
              <w:jc w:val="both"/>
              <w:textAlignment w:val="auto"/>
              <w:rPr>
                <w:rFonts w:eastAsiaTheme="minorEastAsia"/>
                <w:b/>
              </w:rPr>
            </w:pPr>
            <w:r w:rsidRPr="00FA009E">
              <w:rPr>
                <w:rFonts w:eastAsiaTheme="minorEastAsia"/>
                <w:b/>
              </w:rPr>
              <w:t>1.</w:t>
            </w:r>
            <w:r w:rsidRPr="00FA009E">
              <w:rPr>
                <w:rFonts w:eastAsiaTheme="minorEastAsia"/>
                <w:b/>
              </w:rPr>
              <w:tab/>
              <w:t>poskytnutí služby zastoupenou osobou, nebo třetí osobou zastupující osobě a </w:t>
            </w:r>
          </w:p>
          <w:p w14:paraId="3BEE3818" w14:textId="262F7276" w:rsidR="004E5B42" w:rsidRPr="00FA009E" w:rsidRDefault="004E5B42" w:rsidP="004E5B42">
            <w:pPr>
              <w:widowControl w:val="0"/>
              <w:overflowPunct/>
              <w:spacing w:before="60"/>
              <w:ind w:left="567" w:hanging="283"/>
              <w:jc w:val="both"/>
              <w:textAlignment w:val="auto"/>
            </w:pPr>
            <w:r w:rsidRPr="00FA009E">
              <w:rPr>
                <w:rFonts w:eastAsiaTheme="minorEastAsia"/>
                <w:b/>
              </w:rPr>
              <w:t>2.</w:t>
            </w:r>
            <w:r w:rsidRPr="00FA009E">
              <w:rPr>
                <w:rFonts w:eastAsiaTheme="minorEastAsia"/>
                <w:b/>
              </w:rPr>
              <w:tab/>
              <w:t>poskytnutí služby zastupující osobou třetí osobě, nebo zastoupené osobě.</w:t>
            </w:r>
          </w:p>
        </w:tc>
        <w:tc>
          <w:tcPr>
            <w:tcW w:w="1757" w:type="dxa"/>
            <w:tcBorders>
              <w:bottom w:val="single" w:sz="4" w:space="0" w:color="auto"/>
            </w:tcBorders>
          </w:tcPr>
          <w:p w14:paraId="3CEAB31B" w14:textId="3BFDD664" w:rsidR="004E5B42" w:rsidRPr="00761B50" w:rsidRDefault="004E5B42" w:rsidP="004E5B42">
            <w:pPr>
              <w:spacing w:before="60"/>
              <w:jc w:val="both"/>
            </w:pPr>
            <w:r w:rsidRPr="001459BC">
              <w:t>32006L0112</w:t>
            </w:r>
          </w:p>
        </w:tc>
        <w:tc>
          <w:tcPr>
            <w:tcW w:w="1614" w:type="dxa"/>
            <w:tcBorders>
              <w:top w:val="single" w:sz="4" w:space="0" w:color="auto"/>
              <w:bottom w:val="single" w:sz="4" w:space="0" w:color="auto"/>
              <w:right w:val="single" w:sz="4" w:space="0" w:color="auto"/>
            </w:tcBorders>
          </w:tcPr>
          <w:p w14:paraId="12E5EA1A" w14:textId="6A5A4894" w:rsidR="004E5B42" w:rsidRPr="00C966CC" w:rsidRDefault="004E5B42" w:rsidP="004E5B42">
            <w:pPr>
              <w:spacing w:before="60"/>
            </w:pPr>
            <w:r w:rsidRPr="00FA009E">
              <w:t>Článek 2</w:t>
            </w:r>
            <w:r>
              <w:t>8</w:t>
            </w:r>
          </w:p>
        </w:tc>
        <w:tc>
          <w:tcPr>
            <w:tcW w:w="5261" w:type="dxa"/>
            <w:tcBorders>
              <w:top w:val="single" w:sz="4" w:space="0" w:color="auto"/>
              <w:left w:val="single" w:sz="4" w:space="0" w:color="auto"/>
              <w:bottom w:val="single" w:sz="4" w:space="0" w:color="auto"/>
              <w:right w:val="single" w:sz="4" w:space="0" w:color="auto"/>
            </w:tcBorders>
          </w:tcPr>
          <w:p w14:paraId="1952B260" w14:textId="3DAC96A7" w:rsidR="004E5B42" w:rsidRPr="00D650F3" w:rsidRDefault="004E5B42" w:rsidP="004E5B42">
            <w:pPr>
              <w:overflowPunct/>
              <w:spacing w:before="60"/>
              <w:jc w:val="both"/>
              <w:textAlignment w:val="auto"/>
            </w:pPr>
            <w:r w:rsidRPr="008A0AA5">
              <w:t>Jestliže se osoba povinná k dani podílí na poskytnutí služby a jedná přitom vlastním jménem, avšak na účet jiné osoby, má se za to, že obdržela i poskytla tuto službu ona sama.</w:t>
            </w:r>
          </w:p>
        </w:tc>
      </w:tr>
      <w:tr w:rsidR="004E5B42" w:rsidRPr="00761B50" w14:paraId="594AD1F0" w14:textId="77777777" w:rsidTr="00FF330A">
        <w:trPr>
          <w:trHeight w:val="567"/>
        </w:trPr>
        <w:tc>
          <w:tcPr>
            <w:tcW w:w="1194" w:type="dxa"/>
          </w:tcPr>
          <w:p w14:paraId="232CA4EF" w14:textId="4BF6204C" w:rsidR="004E5B42" w:rsidRDefault="004E5B42" w:rsidP="004E5B42">
            <w:pPr>
              <w:spacing w:before="60"/>
              <w:jc w:val="both"/>
            </w:pPr>
            <w:r w:rsidRPr="0060136D">
              <w:t>§ 14 odst. 3 písm. a)</w:t>
            </w:r>
          </w:p>
        </w:tc>
        <w:tc>
          <w:tcPr>
            <w:tcW w:w="4509" w:type="dxa"/>
          </w:tcPr>
          <w:p w14:paraId="725B208F" w14:textId="77777777" w:rsidR="004E5B42" w:rsidRPr="00FA009E" w:rsidRDefault="004E5B42" w:rsidP="004E5B42">
            <w:pPr>
              <w:widowControl w:val="0"/>
              <w:overflowPunct/>
              <w:spacing w:before="60" w:after="60"/>
              <w:ind w:firstLine="9"/>
              <w:jc w:val="both"/>
              <w:textAlignment w:val="auto"/>
              <w:rPr>
                <w:rFonts w:eastAsiaTheme="minorEastAsia"/>
              </w:rPr>
            </w:pPr>
            <w:r w:rsidRPr="00FA009E">
              <w:rPr>
                <w:rFonts w:eastAsiaTheme="minorEastAsia"/>
              </w:rPr>
              <w:t>(3) Za poskytnutí služby za úplatu se pro účely tohoto zákona také považuje</w:t>
            </w:r>
          </w:p>
          <w:p w14:paraId="2CFCF1C1" w14:textId="1965B696" w:rsidR="004E5B42" w:rsidRPr="001134B0" w:rsidRDefault="004E5B42" w:rsidP="004E5B42">
            <w:pPr>
              <w:widowControl w:val="0"/>
              <w:overflowPunct/>
              <w:spacing w:before="60" w:after="60"/>
              <w:ind w:left="9" w:firstLine="9"/>
              <w:jc w:val="both"/>
              <w:textAlignment w:val="auto"/>
              <w:rPr>
                <w:rFonts w:eastAsiaTheme="minorEastAsia"/>
              </w:rPr>
            </w:pPr>
            <w:r w:rsidRPr="00FA009E">
              <w:rPr>
                <w:rFonts w:eastAsiaTheme="minorEastAsia"/>
              </w:rPr>
              <w:t>a)</w:t>
            </w:r>
            <w:r>
              <w:rPr>
                <w:rFonts w:eastAsiaTheme="minorEastAsia"/>
              </w:rPr>
              <w:t xml:space="preserve"> </w:t>
            </w:r>
            <w:r w:rsidRPr="001134B0">
              <w:rPr>
                <w:rFonts w:eastAsiaTheme="minorEastAsia"/>
              </w:rPr>
              <w:t xml:space="preserve">poskytnutí služby pro účely nesouvisející s uskutečňováním </w:t>
            </w:r>
            <w:r w:rsidRPr="001134B0">
              <w:rPr>
                <w:rFonts w:eastAsiaTheme="minorEastAsia"/>
                <w:strike/>
              </w:rPr>
              <w:t>ekonomických činností</w:t>
            </w:r>
            <w:r w:rsidRPr="001134B0">
              <w:rPr>
                <w:rFonts w:eastAsiaTheme="minorEastAsia"/>
              </w:rPr>
              <w:t xml:space="preserve"> </w:t>
            </w:r>
            <w:r w:rsidRPr="001134B0">
              <w:rPr>
                <w:rFonts w:eastAsiaTheme="minorEastAsia"/>
                <w:b/>
              </w:rPr>
              <w:t xml:space="preserve">ekonomické činnosti </w:t>
            </w:r>
            <w:r w:rsidRPr="001134B0">
              <w:rPr>
                <w:rFonts w:eastAsiaTheme="minorEastAsia"/>
              </w:rPr>
              <w:t>plátce,</w:t>
            </w:r>
          </w:p>
          <w:p w14:paraId="02C01BFA" w14:textId="77777777" w:rsidR="004E5B42" w:rsidRPr="003572AF" w:rsidRDefault="004E5B42" w:rsidP="004E5B42">
            <w:pPr>
              <w:widowControl w:val="0"/>
              <w:overflowPunct/>
              <w:spacing w:before="60" w:after="60"/>
              <w:jc w:val="both"/>
              <w:textAlignment w:val="auto"/>
              <w:rPr>
                <w:rFonts w:eastAsiaTheme="minorEastAsia"/>
                <w:sz w:val="24"/>
                <w:szCs w:val="24"/>
              </w:rPr>
            </w:pPr>
          </w:p>
        </w:tc>
        <w:tc>
          <w:tcPr>
            <w:tcW w:w="1757" w:type="dxa"/>
            <w:tcBorders>
              <w:bottom w:val="single" w:sz="4" w:space="0" w:color="auto"/>
            </w:tcBorders>
          </w:tcPr>
          <w:p w14:paraId="1EFDED4F" w14:textId="58C5009E" w:rsidR="004E5B42" w:rsidRPr="001459BC" w:rsidRDefault="004E5B42" w:rsidP="004E5B42">
            <w:pPr>
              <w:spacing w:before="60"/>
              <w:jc w:val="both"/>
            </w:pPr>
            <w:r w:rsidRPr="001459BC">
              <w:t>32006L0112</w:t>
            </w:r>
          </w:p>
        </w:tc>
        <w:tc>
          <w:tcPr>
            <w:tcW w:w="1614" w:type="dxa"/>
            <w:tcBorders>
              <w:top w:val="single" w:sz="4" w:space="0" w:color="auto"/>
              <w:bottom w:val="single" w:sz="4" w:space="0" w:color="auto"/>
              <w:right w:val="single" w:sz="4" w:space="0" w:color="auto"/>
            </w:tcBorders>
          </w:tcPr>
          <w:p w14:paraId="0E85BEFB" w14:textId="611D9EAD" w:rsidR="004E5B42" w:rsidRPr="0060136D" w:rsidRDefault="004E5B42" w:rsidP="004E5B42">
            <w:pPr>
              <w:spacing w:before="60"/>
            </w:pPr>
            <w:r w:rsidRPr="008F2C2A">
              <w:t>Článek 2</w:t>
            </w:r>
            <w:r>
              <w:t>6</w:t>
            </w:r>
          </w:p>
        </w:tc>
        <w:tc>
          <w:tcPr>
            <w:tcW w:w="5261" w:type="dxa"/>
            <w:tcBorders>
              <w:top w:val="single" w:sz="4" w:space="0" w:color="auto"/>
              <w:left w:val="single" w:sz="4" w:space="0" w:color="auto"/>
              <w:bottom w:val="single" w:sz="4" w:space="0" w:color="auto"/>
              <w:right w:val="single" w:sz="4" w:space="0" w:color="auto"/>
            </w:tcBorders>
          </w:tcPr>
          <w:p w14:paraId="720CD485" w14:textId="77777777" w:rsidR="004E5B42" w:rsidRPr="008F2C2A" w:rsidRDefault="004E5B42" w:rsidP="004E5B42">
            <w:pPr>
              <w:spacing w:before="60"/>
              <w:jc w:val="both"/>
            </w:pPr>
            <w:r w:rsidRPr="008F2C2A">
              <w:t>1. Za poskytnutí služby za úplatu se považují tato plnění:</w:t>
            </w:r>
          </w:p>
          <w:p w14:paraId="7141D478" w14:textId="77777777" w:rsidR="004E5B42" w:rsidRPr="008F2C2A" w:rsidRDefault="004E5B42" w:rsidP="004E5B42">
            <w:pPr>
              <w:spacing w:before="60"/>
              <w:jc w:val="both"/>
            </w:pPr>
            <w:r w:rsidRPr="008F2C2A">
              <w:t>a) použití zboží, které tvoří součást obchodního majetku, pro soukromou potřebu osoby povinné k dani nebo pro potřebu jejích zaměstnanců, popřípadě obecněji řečeno k jiným účelům než pro účely jejího podnikání, pokud je daň z tohoto zboží plně nebo zčásti odpočitatelná;</w:t>
            </w:r>
          </w:p>
          <w:p w14:paraId="0580FE00" w14:textId="77777777" w:rsidR="004E5B42" w:rsidRPr="008F2C2A" w:rsidRDefault="004E5B42" w:rsidP="004E5B42">
            <w:pPr>
              <w:spacing w:before="60"/>
              <w:jc w:val="both"/>
            </w:pPr>
            <w:r w:rsidRPr="008F2C2A">
              <w:t>b) bezúplatné poskytnutí služby osobou povinnou k dani pro její soukromou potřebu nebo pro potřebu jejích zaměstnanců, popřípadě obecněji řečeno k jiným účelům než pro účely jejího podnikání.</w:t>
            </w:r>
          </w:p>
          <w:p w14:paraId="3BFC4E0B" w14:textId="409D09F6" w:rsidR="004E5B42" w:rsidRPr="008A0AA5" w:rsidRDefault="004E5B42" w:rsidP="004E5B42">
            <w:pPr>
              <w:overflowPunct/>
              <w:spacing w:before="60"/>
              <w:jc w:val="both"/>
              <w:textAlignment w:val="auto"/>
            </w:pPr>
            <w:r w:rsidRPr="008F2C2A">
              <w:t>2. Členské státy se mohou odchýlit od odstavce 1 za podmínky, že toto odchýlení nepovede k narušení hospodářské soutěže</w:t>
            </w:r>
            <w:r>
              <w:t>.</w:t>
            </w:r>
          </w:p>
        </w:tc>
      </w:tr>
      <w:tr w:rsidR="004E5B42" w:rsidRPr="00761B50" w14:paraId="5D4DE549" w14:textId="77777777" w:rsidTr="00FA009E">
        <w:trPr>
          <w:trHeight w:val="1040"/>
        </w:trPr>
        <w:tc>
          <w:tcPr>
            <w:tcW w:w="1194" w:type="dxa"/>
          </w:tcPr>
          <w:p w14:paraId="0B763AB6" w14:textId="7EADF48A" w:rsidR="004E5B42" w:rsidRPr="00761B50" w:rsidRDefault="004E5B42" w:rsidP="004E5B42">
            <w:pPr>
              <w:spacing w:before="60"/>
              <w:jc w:val="both"/>
            </w:pPr>
            <w:r>
              <w:t>§ 14 odst. 4</w:t>
            </w:r>
          </w:p>
        </w:tc>
        <w:tc>
          <w:tcPr>
            <w:tcW w:w="4509" w:type="dxa"/>
          </w:tcPr>
          <w:p w14:paraId="2B1AF414" w14:textId="77777777" w:rsidR="004E5B42" w:rsidRPr="00FA009E" w:rsidRDefault="004E5B42" w:rsidP="004E5B42">
            <w:pPr>
              <w:widowControl w:val="0"/>
              <w:spacing w:before="60" w:after="60"/>
              <w:jc w:val="both"/>
              <w:rPr>
                <w:b/>
                <w:szCs w:val="24"/>
              </w:rPr>
            </w:pPr>
            <w:r w:rsidRPr="00FA009E">
              <w:rPr>
                <w:b/>
                <w:szCs w:val="24"/>
              </w:rPr>
              <w:t>(4) Poskytnutím služby pro účely nesouvisející s uskutečňováním ekonomické činnosti plátce se pro účely daně z přidané hodnoty rozumí</w:t>
            </w:r>
          </w:p>
          <w:p w14:paraId="44126547" w14:textId="77777777" w:rsidR="004E5B42" w:rsidRPr="00FA009E" w:rsidRDefault="004E5B42" w:rsidP="004E5B42">
            <w:pPr>
              <w:widowControl w:val="0"/>
              <w:spacing w:before="60" w:after="60"/>
              <w:ind w:left="284" w:hanging="284"/>
              <w:jc w:val="both"/>
              <w:rPr>
                <w:b/>
                <w:szCs w:val="24"/>
              </w:rPr>
            </w:pPr>
            <w:r w:rsidRPr="00FA009E">
              <w:rPr>
                <w:b/>
                <w:szCs w:val="24"/>
              </w:rPr>
              <w:t>a)</w:t>
            </w:r>
            <w:r w:rsidRPr="00FA009E">
              <w:rPr>
                <w:b/>
                <w:szCs w:val="24"/>
              </w:rPr>
              <w:tab/>
              <w:t>dočasné využití obchodního majetku plátcem, s výjimkou dlouhodobého majetku, pro jeho osobní potřebu nebo pro potřebu jeho zaměstnanců nebo jiné účely než účely související s uskutečňováním jeho ekonomické činnosti, pokud byl u tohoto majetku nebo jeho části uplatněn odpočet daně, nebo</w:t>
            </w:r>
          </w:p>
          <w:p w14:paraId="51B70586" w14:textId="10C42F9C" w:rsidR="004E5B42" w:rsidRPr="00FA009E" w:rsidRDefault="004E5B42" w:rsidP="004E5B42">
            <w:pPr>
              <w:widowControl w:val="0"/>
              <w:overflowPunct/>
              <w:spacing w:before="60" w:after="60"/>
              <w:ind w:left="284" w:hanging="284"/>
              <w:jc w:val="both"/>
              <w:textAlignment w:val="auto"/>
              <w:rPr>
                <w:b/>
              </w:rPr>
            </w:pPr>
            <w:r w:rsidRPr="00FA009E">
              <w:rPr>
                <w:b/>
                <w:szCs w:val="24"/>
              </w:rPr>
              <w:t>b)</w:t>
            </w:r>
            <w:r w:rsidRPr="00FA009E">
              <w:rPr>
                <w:b/>
                <w:szCs w:val="24"/>
              </w:rPr>
              <w:tab/>
              <w:t>poskytnutí služby plátcem bez úplaty pro jeho osobní potřebu nebo pro potřebu jeho zaměstnanců nebo jiné účely než účely související s uskutečňováním jeho ekonomické činnosti, pokud u přijatého plnění přímo souvisejícího s poskytnutím této služby byl uplatněn odpočet daně.</w:t>
            </w:r>
          </w:p>
        </w:tc>
        <w:tc>
          <w:tcPr>
            <w:tcW w:w="1757" w:type="dxa"/>
            <w:tcBorders>
              <w:top w:val="single" w:sz="4" w:space="0" w:color="auto"/>
            </w:tcBorders>
          </w:tcPr>
          <w:p w14:paraId="755BD95B" w14:textId="2C0F53F5" w:rsidR="004E5B42" w:rsidRPr="00761B50" w:rsidRDefault="004E5B42" w:rsidP="004E5B42">
            <w:pPr>
              <w:spacing w:before="60"/>
              <w:jc w:val="both"/>
            </w:pPr>
            <w:r w:rsidRPr="001459BC">
              <w:t>32006L0112</w:t>
            </w:r>
          </w:p>
        </w:tc>
        <w:tc>
          <w:tcPr>
            <w:tcW w:w="1614" w:type="dxa"/>
            <w:tcBorders>
              <w:top w:val="single" w:sz="4" w:space="0" w:color="auto"/>
              <w:bottom w:val="single" w:sz="4" w:space="0" w:color="auto"/>
              <w:right w:val="single" w:sz="4" w:space="0" w:color="auto"/>
            </w:tcBorders>
          </w:tcPr>
          <w:p w14:paraId="5FAE7A5B" w14:textId="3F435798" w:rsidR="004E5B42" w:rsidRPr="00C966CC" w:rsidRDefault="004E5B42" w:rsidP="004E5B42">
            <w:pPr>
              <w:spacing w:before="60"/>
            </w:pPr>
            <w:r w:rsidRPr="00FA009E">
              <w:t>Článek 26</w:t>
            </w:r>
          </w:p>
        </w:tc>
        <w:tc>
          <w:tcPr>
            <w:tcW w:w="5261" w:type="dxa"/>
            <w:tcBorders>
              <w:top w:val="single" w:sz="4" w:space="0" w:color="auto"/>
              <w:left w:val="single" w:sz="4" w:space="0" w:color="auto"/>
              <w:bottom w:val="single" w:sz="4" w:space="0" w:color="auto"/>
              <w:right w:val="single" w:sz="4" w:space="0" w:color="auto"/>
            </w:tcBorders>
          </w:tcPr>
          <w:p w14:paraId="15842548" w14:textId="77777777" w:rsidR="004E5B42" w:rsidRPr="00FA009E" w:rsidRDefault="004E5B42" w:rsidP="004E5B42">
            <w:pPr>
              <w:spacing w:before="60"/>
              <w:jc w:val="both"/>
            </w:pPr>
            <w:r w:rsidRPr="00FA009E">
              <w:t>1. Za poskytnutí služby za úplatu se považují tato plnění:</w:t>
            </w:r>
          </w:p>
          <w:p w14:paraId="09970471" w14:textId="77777777" w:rsidR="004E5B42" w:rsidRPr="00FA009E" w:rsidRDefault="004E5B42" w:rsidP="004E5B42">
            <w:pPr>
              <w:spacing w:before="60"/>
              <w:jc w:val="both"/>
            </w:pPr>
            <w:r w:rsidRPr="00FA009E">
              <w:t>a) použití zboží, které tvoří součást obchodního majetku, pro soukromou potřebu osoby povinné k dani nebo pro potřebu jejích zaměstnanců, popřípadě obecněji řečeno k jiným účelům než pro účely jejího podnikání, pokud je daň z tohoto zboží plně nebo zčásti odpočitatelná;</w:t>
            </w:r>
          </w:p>
          <w:p w14:paraId="019208E5" w14:textId="77777777" w:rsidR="004E5B42" w:rsidRPr="00FA009E" w:rsidRDefault="004E5B42" w:rsidP="004E5B42">
            <w:pPr>
              <w:spacing w:before="60"/>
              <w:jc w:val="both"/>
            </w:pPr>
            <w:r w:rsidRPr="00FA009E">
              <w:t>b) bezúplatné poskytnutí služby osobou povinnou k dani pro její soukromou potřebu nebo pro potřebu jejích zaměstnanců, popřípadě obecněji řečeno k jiným účelům než pro účely jejího podnikání.</w:t>
            </w:r>
          </w:p>
          <w:p w14:paraId="4398F077" w14:textId="295A6607" w:rsidR="004E5B42" w:rsidRPr="00D650F3" w:rsidRDefault="004E5B42" w:rsidP="004E5B42">
            <w:pPr>
              <w:overflowPunct/>
              <w:spacing w:before="60"/>
              <w:jc w:val="both"/>
              <w:textAlignment w:val="auto"/>
            </w:pPr>
            <w:r w:rsidRPr="00FA009E">
              <w:t>2. Členské státy se mohou odchýlit od odstavce 1 za podmínky, že toto odchýlení nepovede k narušení hospodářské soutěže</w:t>
            </w:r>
            <w:r>
              <w:t>.</w:t>
            </w:r>
          </w:p>
        </w:tc>
      </w:tr>
      <w:tr w:rsidR="004E5B42" w:rsidRPr="00761B50" w14:paraId="5D223599" w14:textId="77777777" w:rsidTr="008E7C64">
        <w:trPr>
          <w:trHeight w:val="625"/>
        </w:trPr>
        <w:tc>
          <w:tcPr>
            <w:tcW w:w="1194" w:type="dxa"/>
            <w:tcBorders>
              <w:bottom w:val="single" w:sz="4" w:space="0" w:color="auto"/>
            </w:tcBorders>
            <w:shd w:val="clear" w:color="auto" w:fill="auto"/>
          </w:tcPr>
          <w:p w14:paraId="751F7959" w14:textId="080CBCB3" w:rsidR="004E5B42" w:rsidRPr="00761B50" w:rsidRDefault="004E5B42" w:rsidP="004E5B42">
            <w:pPr>
              <w:spacing w:before="60"/>
              <w:jc w:val="both"/>
            </w:pPr>
            <w:r>
              <w:t>§ 14 odst. 5 písm. a)</w:t>
            </w:r>
          </w:p>
        </w:tc>
        <w:tc>
          <w:tcPr>
            <w:tcW w:w="4509" w:type="dxa"/>
            <w:tcBorders>
              <w:bottom w:val="single" w:sz="4" w:space="0" w:color="auto"/>
            </w:tcBorders>
            <w:shd w:val="clear" w:color="auto" w:fill="auto"/>
          </w:tcPr>
          <w:p w14:paraId="58ED0DC1" w14:textId="77777777" w:rsidR="004E5B42" w:rsidRPr="007020BB" w:rsidRDefault="004E5B42" w:rsidP="004E5B42">
            <w:pPr>
              <w:widowControl w:val="0"/>
              <w:overflowPunct/>
              <w:spacing w:before="60"/>
              <w:jc w:val="both"/>
              <w:textAlignment w:val="auto"/>
              <w:rPr>
                <w:rFonts w:eastAsiaTheme="minorEastAsia"/>
              </w:rPr>
            </w:pPr>
            <w:r w:rsidRPr="007020BB">
              <w:rPr>
                <w:rFonts w:eastAsiaTheme="minorEastAsia"/>
              </w:rPr>
              <w:t>(5) Za poskytnutí služby se však pro účely tohoto zákona nepovažuje</w:t>
            </w:r>
          </w:p>
          <w:p w14:paraId="537F3248" w14:textId="267BB53A" w:rsidR="004E5B42" w:rsidRPr="007020BB" w:rsidRDefault="004E5B42" w:rsidP="004E5B42">
            <w:pPr>
              <w:widowControl w:val="0"/>
              <w:overflowPunct/>
              <w:spacing w:before="60"/>
              <w:ind w:left="284" w:hanging="284"/>
              <w:jc w:val="both"/>
              <w:textAlignment w:val="auto"/>
            </w:pPr>
            <w:r w:rsidRPr="007020BB">
              <w:rPr>
                <w:rFonts w:eastAsiaTheme="minorEastAsia"/>
              </w:rPr>
              <w:t>a)</w:t>
            </w:r>
            <w:r w:rsidRPr="007020BB">
              <w:rPr>
                <w:rFonts w:eastAsiaTheme="minorEastAsia"/>
              </w:rPr>
              <w:tab/>
              <w:t xml:space="preserve">pozbytí </w:t>
            </w:r>
            <w:r w:rsidRPr="007020BB">
              <w:rPr>
                <w:rFonts w:eastAsiaTheme="minorEastAsia"/>
                <w:strike/>
              </w:rPr>
              <w:t>obchodního závodu</w:t>
            </w:r>
            <w:r w:rsidRPr="007020BB">
              <w:rPr>
                <w:rFonts w:eastAsiaTheme="minorEastAsia"/>
              </w:rPr>
              <w:t xml:space="preserve"> </w:t>
            </w:r>
            <w:r w:rsidRPr="007020BB">
              <w:rPr>
                <w:rFonts w:eastAsiaTheme="minorEastAsia"/>
                <w:b/>
              </w:rPr>
              <w:t>souhrnu majetku</w:t>
            </w:r>
            <w:r w:rsidRPr="007020BB">
              <w:rPr>
                <w:rFonts w:eastAsiaTheme="minorEastAsia"/>
              </w:rPr>
              <w:t>,</w:t>
            </w:r>
          </w:p>
        </w:tc>
        <w:tc>
          <w:tcPr>
            <w:tcW w:w="1757" w:type="dxa"/>
            <w:tcBorders>
              <w:bottom w:val="single" w:sz="4" w:space="0" w:color="auto"/>
            </w:tcBorders>
            <w:shd w:val="clear" w:color="auto" w:fill="auto"/>
          </w:tcPr>
          <w:p w14:paraId="51B8E42C" w14:textId="391E180F" w:rsidR="004E5B42" w:rsidRPr="00761B50" w:rsidRDefault="004E5B42" w:rsidP="004E5B42">
            <w:pPr>
              <w:spacing w:before="60"/>
              <w:jc w:val="both"/>
            </w:pPr>
            <w:r w:rsidRPr="001459BC">
              <w:t>32006L0112</w:t>
            </w:r>
          </w:p>
        </w:tc>
        <w:tc>
          <w:tcPr>
            <w:tcW w:w="1614" w:type="dxa"/>
            <w:tcBorders>
              <w:top w:val="single" w:sz="4" w:space="0" w:color="auto"/>
              <w:bottom w:val="single" w:sz="4" w:space="0" w:color="auto"/>
              <w:right w:val="single" w:sz="4" w:space="0" w:color="auto"/>
            </w:tcBorders>
            <w:shd w:val="clear" w:color="auto" w:fill="auto"/>
          </w:tcPr>
          <w:p w14:paraId="3D165B07" w14:textId="133A641D" w:rsidR="004E5B42" w:rsidRPr="00C966CC" w:rsidRDefault="004E5B42" w:rsidP="004E5B42">
            <w:pPr>
              <w:spacing w:before="60"/>
            </w:pPr>
            <w:r w:rsidRPr="008E7C64">
              <w:t>Článek 29</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1DAEFCBA" w14:textId="421F7358" w:rsidR="004E5B42" w:rsidRPr="00D650F3" w:rsidRDefault="004E5B42" w:rsidP="004E5B42">
            <w:pPr>
              <w:overflowPunct/>
              <w:spacing w:before="60"/>
              <w:jc w:val="both"/>
              <w:textAlignment w:val="auto"/>
            </w:pPr>
            <w:r w:rsidRPr="007020BB">
              <w:t>Článek 19 se použije obdobně i na poskytnutí služby.</w:t>
            </w:r>
          </w:p>
        </w:tc>
      </w:tr>
      <w:tr w:rsidR="004E5B42" w:rsidRPr="00761B50" w14:paraId="7CF8E967" w14:textId="77777777" w:rsidTr="00FF330A">
        <w:trPr>
          <w:trHeight w:val="309"/>
        </w:trPr>
        <w:tc>
          <w:tcPr>
            <w:tcW w:w="1194" w:type="dxa"/>
            <w:vMerge w:val="restart"/>
            <w:shd w:val="clear" w:color="auto" w:fill="auto"/>
          </w:tcPr>
          <w:p w14:paraId="48854B22" w14:textId="0480D84E" w:rsidR="004E5B42" w:rsidRDefault="004E5B42" w:rsidP="004E5B42">
            <w:pPr>
              <w:spacing w:before="60"/>
              <w:jc w:val="both"/>
            </w:pPr>
            <w:r>
              <w:t>§ 16 odst. 1 a 2</w:t>
            </w:r>
          </w:p>
        </w:tc>
        <w:tc>
          <w:tcPr>
            <w:tcW w:w="4509" w:type="dxa"/>
            <w:vMerge w:val="restart"/>
            <w:shd w:val="clear" w:color="auto" w:fill="auto"/>
          </w:tcPr>
          <w:p w14:paraId="08CE34C1" w14:textId="77777777" w:rsidR="004E5B42" w:rsidRPr="00F22382" w:rsidRDefault="004E5B42" w:rsidP="004E5B42">
            <w:pPr>
              <w:widowControl w:val="0"/>
              <w:spacing w:before="60" w:after="60"/>
              <w:jc w:val="both"/>
              <w:rPr>
                <w:szCs w:val="24"/>
              </w:rPr>
            </w:pPr>
            <w:r w:rsidRPr="00F22382">
              <w:rPr>
                <w:szCs w:val="24"/>
              </w:rPr>
              <w:t xml:space="preserve">(1) Pořízením zboží z jiného členského státu se pro účely tohoto zákona rozumí nabytí práva nakládat jako vlastník se zbožím od </w:t>
            </w:r>
            <w:r w:rsidRPr="00F22382">
              <w:rPr>
                <w:strike/>
                <w:szCs w:val="24"/>
              </w:rPr>
              <w:t>osoby registrované k dani v jiném členském státě nebo od osoby, které vznikla nejpozději dnem dodání tohoto zboží registrační povinnost v jiném členském státě, pokud tyto osoby nejsou v členském státě zahájení odeslání nebo přepravy zboží osvobozenou osobou a</w:t>
            </w:r>
            <w:r w:rsidRPr="00F22382">
              <w:rPr>
                <w:szCs w:val="24"/>
              </w:rPr>
              <w:t> </w:t>
            </w:r>
            <w:r w:rsidRPr="00F22382">
              <w:rPr>
                <w:b/>
                <w:szCs w:val="24"/>
              </w:rPr>
              <w:t>osoby, která uskutečňuje dodání zboží</w:t>
            </w:r>
            <w:r w:rsidRPr="00F22382">
              <w:rPr>
                <w:szCs w:val="24"/>
              </w:rPr>
              <w:t>, pokud je zboží odesláno nebo přepraveno z jiného členského státu do členského státu od něj odlišného</w:t>
            </w:r>
          </w:p>
          <w:p w14:paraId="69CA82C3" w14:textId="77777777" w:rsidR="004E5B42" w:rsidRPr="00F22382" w:rsidRDefault="004E5B42" w:rsidP="004E5B42">
            <w:pPr>
              <w:widowControl w:val="0"/>
              <w:spacing w:before="60" w:after="60"/>
              <w:ind w:left="284" w:hanging="284"/>
              <w:jc w:val="both"/>
              <w:rPr>
                <w:szCs w:val="24"/>
              </w:rPr>
            </w:pPr>
            <w:r w:rsidRPr="00F22382">
              <w:rPr>
                <w:szCs w:val="24"/>
              </w:rPr>
              <w:t>a)</w:t>
            </w:r>
            <w:r w:rsidRPr="00F22382">
              <w:rPr>
                <w:szCs w:val="24"/>
              </w:rPr>
              <w:tab/>
              <w:t>osobou, která uskutečňuje dodání zboží, nebo jí zmocněnou třetí osobou, nebo</w:t>
            </w:r>
          </w:p>
          <w:p w14:paraId="19076AF4" w14:textId="77777777" w:rsidR="004E5B42" w:rsidRPr="00F22382" w:rsidRDefault="004E5B42" w:rsidP="004E5B42">
            <w:pPr>
              <w:widowControl w:val="0"/>
              <w:spacing w:before="60" w:after="60"/>
              <w:ind w:left="284" w:hanging="284"/>
              <w:jc w:val="both"/>
              <w:rPr>
                <w:szCs w:val="24"/>
              </w:rPr>
            </w:pPr>
            <w:r w:rsidRPr="00F22382">
              <w:rPr>
                <w:szCs w:val="24"/>
              </w:rPr>
              <w:t>b)</w:t>
            </w:r>
            <w:r w:rsidRPr="00F22382">
              <w:rPr>
                <w:szCs w:val="24"/>
              </w:rPr>
              <w:tab/>
              <w:t>pořizovatelem, kterým se pro účely tohoto zákona rozumí osoba, která pořizuje zboží z jiného členského státu, nebo jím zmocněnou třetí osobou.</w:t>
            </w:r>
          </w:p>
          <w:p w14:paraId="3CA02D12" w14:textId="5B1EEA89" w:rsidR="004E5B42" w:rsidRPr="00F22382" w:rsidRDefault="004E5B42" w:rsidP="004E5B42">
            <w:pPr>
              <w:widowControl w:val="0"/>
              <w:spacing w:before="60" w:after="60"/>
              <w:jc w:val="both"/>
              <w:rPr>
                <w:rFonts w:eastAsiaTheme="minorEastAsia"/>
                <w:i/>
              </w:rPr>
            </w:pPr>
            <w:r w:rsidRPr="00F22382">
              <w:rPr>
                <w:b/>
                <w:szCs w:val="24"/>
              </w:rPr>
              <w:t>(2) Osobou, která uskutečňuje dodání zboží, se pro účely odstavce 1 rozumí osoba registrovaná k dani v jiném členském státě nebo osoba, které vznikla nejpozději dnem dodání tohoto zboží registrační povinnost v jiném členském státě s výjimkou osoby, která je v členském státě zahájení odeslání nebo přepravy zboží osobou registrovanou do režimu pro malé podniky v tomto státě.</w:t>
            </w:r>
          </w:p>
        </w:tc>
        <w:tc>
          <w:tcPr>
            <w:tcW w:w="1757" w:type="dxa"/>
            <w:vMerge w:val="restart"/>
            <w:shd w:val="clear" w:color="auto" w:fill="auto"/>
          </w:tcPr>
          <w:p w14:paraId="67EDDD95" w14:textId="590DADC7" w:rsidR="004E5B42" w:rsidRPr="006A3BB0" w:rsidRDefault="004E5B42" w:rsidP="004E5B42">
            <w:pPr>
              <w:spacing w:before="60"/>
              <w:jc w:val="both"/>
            </w:pPr>
            <w:r w:rsidRPr="006A3BB0">
              <w:t>32006L0112</w:t>
            </w:r>
          </w:p>
        </w:tc>
        <w:tc>
          <w:tcPr>
            <w:tcW w:w="1614" w:type="dxa"/>
            <w:tcBorders>
              <w:top w:val="single" w:sz="4" w:space="0" w:color="auto"/>
              <w:right w:val="single" w:sz="4" w:space="0" w:color="auto"/>
            </w:tcBorders>
            <w:shd w:val="clear" w:color="auto" w:fill="auto"/>
          </w:tcPr>
          <w:p w14:paraId="2B5A995D" w14:textId="7929EA8B" w:rsidR="004E5B42" w:rsidRPr="006A3BB0" w:rsidRDefault="004E5B42" w:rsidP="004E5B42">
            <w:pPr>
              <w:spacing w:before="60"/>
            </w:pPr>
            <w:r w:rsidRPr="006A3BB0">
              <w:t xml:space="preserve">Článek 20 </w:t>
            </w:r>
            <w:r>
              <w:t>první</w:t>
            </w:r>
            <w:r w:rsidRPr="006A3BB0">
              <w:t> pod</w:t>
            </w:r>
            <w:r>
              <w:t>odstavec</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4DBA3E68" w14:textId="26E8AA11" w:rsidR="004E5B42" w:rsidRPr="006A3BB0" w:rsidRDefault="004E5B42" w:rsidP="004E5B42">
            <w:pPr>
              <w:overflowPunct/>
              <w:spacing w:before="60"/>
              <w:jc w:val="both"/>
              <w:textAlignment w:val="auto"/>
            </w:pPr>
            <w:r w:rsidRPr="006A3BB0">
              <w:t>"Pořízením zboží uvnitř Společenství" se rozumí nabytí práva nakládat jako vlastník s movitým hmotným majetkem, který byl pořizovateli odeslán nebo přepraven prodávajícím nebo samotným pořizovatelem nebo na účet jednoho z nich do jiného členského státu než státu zahájení odeslání nebo přepravy zboží.</w:t>
            </w:r>
          </w:p>
        </w:tc>
      </w:tr>
      <w:tr w:rsidR="004E5B42" w:rsidRPr="00761B50" w14:paraId="0D9B5220" w14:textId="77777777" w:rsidTr="00FF330A">
        <w:trPr>
          <w:trHeight w:val="308"/>
        </w:trPr>
        <w:tc>
          <w:tcPr>
            <w:tcW w:w="1194" w:type="dxa"/>
            <w:vMerge/>
            <w:tcBorders>
              <w:bottom w:val="single" w:sz="4" w:space="0" w:color="auto"/>
            </w:tcBorders>
            <w:shd w:val="clear" w:color="auto" w:fill="auto"/>
          </w:tcPr>
          <w:p w14:paraId="185B4761" w14:textId="77777777" w:rsidR="004E5B42" w:rsidRDefault="004E5B42" w:rsidP="004E5B42">
            <w:pPr>
              <w:spacing w:before="60"/>
              <w:jc w:val="both"/>
            </w:pPr>
          </w:p>
        </w:tc>
        <w:tc>
          <w:tcPr>
            <w:tcW w:w="4509" w:type="dxa"/>
            <w:vMerge/>
            <w:tcBorders>
              <w:bottom w:val="single" w:sz="4" w:space="0" w:color="auto"/>
            </w:tcBorders>
            <w:shd w:val="clear" w:color="auto" w:fill="auto"/>
          </w:tcPr>
          <w:p w14:paraId="00CE0D30" w14:textId="77777777" w:rsidR="004E5B42" w:rsidRPr="00226842" w:rsidRDefault="004E5B42" w:rsidP="004E5B42">
            <w:pPr>
              <w:widowControl w:val="0"/>
              <w:overflowPunct/>
              <w:spacing w:before="60"/>
              <w:jc w:val="both"/>
              <w:textAlignment w:val="auto"/>
              <w:rPr>
                <w:rFonts w:eastAsiaTheme="minorEastAsia"/>
                <w:i/>
                <w:highlight w:val="yellow"/>
              </w:rPr>
            </w:pPr>
          </w:p>
        </w:tc>
        <w:tc>
          <w:tcPr>
            <w:tcW w:w="1757" w:type="dxa"/>
            <w:vMerge/>
            <w:tcBorders>
              <w:bottom w:val="single" w:sz="4" w:space="0" w:color="auto"/>
            </w:tcBorders>
            <w:shd w:val="clear" w:color="auto" w:fill="auto"/>
          </w:tcPr>
          <w:p w14:paraId="7BDC9FB5" w14:textId="77777777" w:rsidR="004E5B42" w:rsidRPr="00226842" w:rsidRDefault="004E5B42" w:rsidP="004E5B42">
            <w:pPr>
              <w:spacing w:before="60"/>
              <w:jc w:val="both"/>
            </w:pPr>
          </w:p>
        </w:tc>
        <w:tc>
          <w:tcPr>
            <w:tcW w:w="1614" w:type="dxa"/>
            <w:tcBorders>
              <w:bottom w:val="single" w:sz="4" w:space="0" w:color="auto"/>
              <w:right w:val="single" w:sz="4" w:space="0" w:color="auto"/>
            </w:tcBorders>
            <w:shd w:val="clear" w:color="auto" w:fill="auto"/>
          </w:tcPr>
          <w:p w14:paraId="59E7E893" w14:textId="37D08425" w:rsidR="004E5B42" w:rsidRPr="006A3BB0" w:rsidRDefault="004E5B42" w:rsidP="004E5B42">
            <w:pPr>
              <w:spacing w:before="60"/>
            </w:pPr>
            <w:r w:rsidRPr="006A3BB0">
              <w:t>Článek 23</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30D24484" w14:textId="556A4F04" w:rsidR="004E5B42" w:rsidRPr="006A3BB0" w:rsidRDefault="004E5B42" w:rsidP="004E5B42">
            <w:pPr>
              <w:overflowPunct/>
              <w:spacing w:before="60"/>
              <w:jc w:val="both"/>
              <w:textAlignment w:val="auto"/>
            </w:pPr>
            <w:r w:rsidRPr="006A3BB0">
              <w:t>Členské státy přijmou opatření, aby zajistily, že za pořízení zboží uvnitř Společenství budou považována plnění, která by se považovala za dodání zboží, kdyby byla uskutečněna na jejich území osobou povinnou k dani, která jedná jako taková.</w:t>
            </w:r>
          </w:p>
        </w:tc>
      </w:tr>
      <w:tr w:rsidR="004E5B42" w:rsidRPr="00761B50" w14:paraId="0450D937" w14:textId="77777777" w:rsidTr="00FF330A">
        <w:trPr>
          <w:trHeight w:val="981"/>
        </w:trPr>
        <w:tc>
          <w:tcPr>
            <w:tcW w:w="1194" w:type="dxa"/>
            <w:tcBorders>
              <w:bottom w:val="single" w:sz="4" w:space="0" w:color="auto"/>
            </w:tcBorders>
            <w:shd w:val="clear" w:color="auto" w:fill="auto"/>
          </w:tcPr>
          <w:p w14:paraId="22F44EA0" w14:textId="244A5178" w:rsidR="004E5B42" w:rsidRDefault="004E5B42" w:rsidP="004E5B42">
            <w:pPr>
              <w:spacing w:before="60"/>
              <w:jc w:val="both"/>
            </w:pPr>
            <w:r>
              <w:t>§ 17 odst. 2</w:t>
            </w:r>
          </w:p>
        </w:tc>
        <w:tc>
          <w:tcPr>
            <w:tcW w:w="4509" w:type="dxa"/>
            <w:tcBorders>
              <w:bottom w:val="single" w:sz="4" w:space="0" w:color="auto"/>
            </w:tcBorders>
            <w:shd w:val="clear" w:color="auto" w:fill="auto"/>
          </w:tcPr>
          <w:p w14:paraId="4708BBBE" w14:textId="77777777" w:rsidR="004E5B42" w:rsidRPr="00CC6102" w:rsidRDefault="004E5B42" w:rsidP="004E5B42">
            <w:pPr>
              <w:keepNext/>
              <w:widowControl w:val="0"/>
              <w:overflowPunct/>
              <w:spacing w:before="60"/>
              <w:jc w:val="both"/>
              <w:textAlignment w:val="auto"/>
              <w:rPr>
                <w:rFonts w:eastAsiaTheme="minorEastAsia"/>
              </w:rPr>
            </w:pPr>
            <w:r w:rsidRPr="00CC6102">
              <w:rPr>
                <w:rFonts w:eastAsiaTheme="minorEastAsia"/>
              </w:rPr>
              <w:t xml:space="preserve">(2) Prodávajícím se pro účely třístranného obchodu rozumí osoba registrovaná k dani v členském státě zahájení odeslání nebo přepravy zboží, která </w:t>
            </w:r>
            <w:r w:rsidRPr="00DE7CD9">
              <w:rPr>
                <w:rFonts w:eastAsiaTheme="minorEastAsia"/>
                <w:strike/>
              </w:rPr>
              <w:t>není osvobozenou osobou</w:t>
            </w:r>
            <w:r w:rsidRPr="00CC6102">
              <w:rPr>
                <w:rFonts w:eastAsiaTheme="minorEastAsia"/>
              </w:rPr>
              <w:t xml:space="preserve"> </w:t>
            </w:r>
            <w:r w:rsidRPr="00CC6102">
              <w:rPr>
                <w:rFonts w:eastAsiaTheme="minorEastAsia"/>
                <w:b/>
              </w:rPr>
              <w:t>nevyužívá v členském státě zahájení odeslání nebo přepravy zboží režim pro malé podniky</w:t>
            </w:r>
            <w:r w:rsidRPr="00CC6102">
              <w:rPr>
                <w:rFonts w:eastAsiaTheme="minorEastAsia"/>
              </w:rPr>
              <w:t>.</w:t>
            </w:r>
          </w:p>
          <w:p w14:paraId="1179143D" w14:textId="77777777" w:rsidR="004E5B42" w:rsidRPr="007020BB" w:rsidRDefault="004E5B42" w:rsidP="004E5B42">
            <w:pPr>
              <w:keepNext/>
              <w:widowControl w:val="0"/>
              <w:overflowPunct/>
              <w:spacing w:before="60"/>
              <w:jc w:val="center"/>
              <w:textAlignment w:val="auto"/>
              <w:rPr>
                <w:rFonts w:eastAsiaTheme="minorEastAsia"/>
                <w:strike/>
              </w:rPr>
            </w:pPr>
          </w:p>
        </w:tc>
        <w:tc>
          <w:tcPr>
            <w:tcW w:w="1757" w:type="dxa"/>
            <w:tcBorders>
              <w:bottom w:val="single" w:sz="4" w:space="0" w:color="auto"/>
            </w:tcBorders>
            <w:shd w:val="clear" w:color="auto" w:fill="auto"/>
          </w:tcPr>
          <w:p w14:paraId="6D0A1FE8" w14:textId="760D1CE6" w:rsidR="004E5B42" w:rsidRPr="001459BC" w:rsidRDefault="004E5B42" w:rsidP="004E5B42">
            <w:pPr>
              <w:spacing w:before="60"/>
              <w:jc w:val="both"/>
            </w:pPr>
            <w:r w:rsidRPr="003F3930">
              <w:t>32006L0112</w:t>
            </w:r>
          </w:p>
        </w:tc>
        <w:tc>
          <w:tcPr>
            <w:tcW w:w="1614" w:type="dxa"/>
            <w:tcBorders>
              <w:top w:val="single" w:sz="4" w:space="0" w:color="auto"/>
              <w:bottom w:val="single" w:sz="4" w:space="0" w:color="auto"/>
              <w:right w:val="single" w:sz="4" w:space="0" w:color="auto"/>
            </w:tcBorders>
            <w:shd w:val="clear" w:color="auto" w:fill="auto"/>
          </w:tcPr>
          <w:p w14:paraId="3876E684" w14:textId="1E85F755" w:rsidR="004E5B42" w:rsidRPr="007020BB" w:rsidRDefault="004E5B42" w:rsidP="004E5B42">
            <w:pPr>
              <w:spacing w:before="60"/>
            </w:pPr>
            <w:r w:rsidRPr="003E20BE">
              <w:t>Článek 141</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60C4C564" w14:textId="77777777" w:rsidR="004E5B42" w:rsidRDefault="004E5B42" w:rsidP="004E5B42">
            <w:pPr>
              <w:spacing w:before="60"/>
              <w:jc w:val="both"/>
            </w:pPr>
            <w:r>
              <w:t>Každý členský stát přijme zvláštní opatření k zajištění toho, aby daň nebyla vybírána při pořízení zboží uvnitř Společenství uskutečněných na jeho území na základě článku 40, jsou-li splněny tyto podmínky:</w:t>
            </w:r>
          </w:p>
          <w:p w14:paraId="77D57DF1" w14:textId="77777777" w:rsidR="004E5B42" w:rsidRDefault="004E5B42" w:rsidP="004E5B42">
            <w:pPr>
              <w:spacing w:before="60"/>
              <w:jc w:val="both"/>
            </w:pPr>
            <w:r>
              <w:t>a) pořízení zboží uskutečňuje osoba povinná k dani, která není usazena v tomto členském státě, avšak je identifikována pro účely DPH v jiném členském státě;</w:t>
            </w:r>
          </w:p>
          <w:p w14:paraId="544D86FA" w14:textId="77777777" w:rsidR="004E5B42" w:rsidRDefault="004E5B42" w:rsidP="004E5B42">
            <w:pPr>
              <w:spacing w:before="60"/>
              <w:jc w:val="both"/>
            </w:pPr>
            <w:r>
              <w:t>b) pořízení zboží se uskutečňuje za účelem následného dodání daného zboží, které v témže členském státě uskutečňuje osoba povinná k dani uvedená v písmenu a);</w:t>
            </w:r>
          </w:p>
          <w:p w14:paraId="3D400B8C" w14:textId="77777777" w:rsidR="004E5B42" w:rsidRDefault="004E5B42" w:rsidP="004E5B42">
            <w:pPr>
              <w:spacing w:before="60"/>
              <w:jc w:val="both"/>
            </w:pPr>
            <w:r>
              <w:t>c) zboží, které osoba povinná k dani uvedená v písmenu a) takto pořídila, je přímo odesláno nebo přepraveno z jiného členského státu než toho, v němž je identifikována pro účely DPH, osobě, pro kterou osoba povinná k dani následné dodání uskutečňuje;</w:t>
            </w:r>
          </w:p>
          <w:p w14:paraId="5D07D4D2" w14:textId="77777777" w:rsidR="004E5B42" w:rsidRDefault="004E5B42" w:rsidP="004E5B42">
            <w:pPr>
              <w:spacing w:before="60"/>
              <w:jc w:val="both"/>
            </w:pPr>
            <w:r>
              <w:t>d) osoba, pro kterou je následné dodání uskutečňováno, je jinou osobou povinnou k dani nebo právnickou osobou nepovinnou k dani identifikovanou pro účely DPH v témže členském státě;</w:t>
            </w:r>
          </w:p>
          <w:p w14:paraId="44762AB2" w14:textId="107C69C3" w:rsidR="004E5B42" w:rsidRPr="007020BB" w:rsidRDefault="004E5B42" w:rsidP="004E5B42">
            <w:pPr>
              <w:spacing w:before="60"/>
              <w:jc w:val="both"/>
            </w:pPr>
            <w:r>
              <w:t>e) osoba uvedená v písmenu d) byla v souladu s článkem 197 určena za osobu povinnou odvést daň splatnou při dodání uskutečněném osobou povinnou k dani, která není usazena v členském státě, v němž je daň splatná.</w:t>
            </w:r>
          </w:p>
        </w:tc>
      </w:tr>
      <w:tr w:rsidR="004E5B42" w:rsidRPr="00761B50" w14:paraId="52602B04" w14:textId="77777777" w:rsidTr="00FF330A">
        <w:trPr>
          <w:trHeight w:val="981"/>
        </w:trPr>
        <w:tc>
          <w:tcPr>
            <w:tcW w:w="1194" w:type="dxa"/>
            <w:tcBorders>
              <w:bottom w:val="single" w:sz="4" w:space="0" w:color="auto"/>
            </w:tcBorders>
            <w:shd w:val="clear" w:color="auto" w:fill="auto"/>
          </w:tcPr>
          <w:p w14:paraId="77F400E6" w14:textId="49CED928" w:rsidR="004E5B42" w:rsidRDefault="004E5B42" w:rsidP="004E5B42">
            <w:pPr>
              <w:spacing w:before="60"/>
              <w:jc w:val="both"/>
            </w:pPr>
            <w:r>
              <w:t>§ 17 odst. 6 písm. a)</w:t>
            </w:r>
          </w:p>
        </w:tc>
        <w:tc>
          <w:tcPr>
            <w:tcW w:w="4509" w:type="dxa"/>
            <w:tcBorders>
              <w:bottom w:val="single" w:sz="4" w:space="0" w:color="auto"/>
            </w:tcBorders>
            <w:shd w:val="clear" w:color="auto" w:fill="auto"/>
          </w:tcPr>
          <w:p w14:paraId="3CB31EC2" w14:textId="1CBE11EC" w:rsidR="004E5B42" w:rsidRDefault="004E5B42" w:rsidP="004E5B42">
            <w:pPr>
              <w:keepNext/>
              <w:widowControl w:val="0"/>
              <w:overflowPunct/>
              <w:spacing w:before="60"/>
              <w:jc w:val="both"/>
              <w:textAlignment w:val="auto"/>
              <w:rPr>
                <w:rFonts w:eastAsiaTheme="minorEastAsia"/>
              </w:rPr>
            </w:pPr>
            <w:r w:rsidRPr="00714917">
              <w:rPr>
                <w:rFonts w:eastAsiaTheme="minorEastAsia"/>
              </w:rPr>
              <w:t xml:space="preserve">(6) Pořízení zboží z jiného členského státu, které je uskutečněno prostřední osobou </w:t>
            </w:r>
            <w:r w:rsidRPr="00714917">
              <w:rPr>
                <w:rFonts w:eastAsiaTheme="minorEastAsia"/>
                <w:b/>
              </w:rPr>
              <w:t>s místem plnění</w:t>
            </w:r>
            <w:r w:rsidRPr="00714917">
              <w:rPr>
                <w:rFonts w:eastAsiaTheme="minorEastAsia"/>
              </w:rPr>
              <w:t xml:space="preserve"> v tuzemsku, při užití zjednodušeného postupu v třístranném obchodu je osvobozeno od daně za těchto podmínek</w:t>
            </w:r>
          </w:p>
          <w:p w14:paraId="76A36772" w14:textId="2892E493" w:rsidR="004E5B42" w:rsidRPr="00714917" w:rsidRDefault="004E5B42" w:rsidP="004E5B42">
            <w:pPr>
              <w:keepNext/>
              <w:widowControl w:val="0"/>
              <w:overflowPunct/>
              <w:spacing w:before="60"/>
              <w:textAlignment w:val="auto"/>
              <w:rPr>
                <w:rFonts w:eastAsiaTheme="minorEastAsia"/>
                <w:b/>
              </w:rPr>
            </w:pPr>
            <w:r w:rsidRPr="00714917">
              <w:rPr>
                <w:rFonts w:eastAsiaTheme="minorEastAsia"/>
                <w:b/>
              </w:rPr>
              <w:t>a)</w:t>
            </w:r>
            <w:r>
              <w:rPr>
                <w:rFonts w:eastAsiaTheme="minorEastAsia"/>
                <w:b/>
              </w:rPr>
              <w:t xml:space="preserve"> </w:t>
            </w:r>
            <w:r w:rsidRPr="00714917">
              <w:rPr>
                <w:rFonts w:eastAsiaTheme="minorEastAsia"/>
                <w:b/>
              </w:rPr>
              <w:t>prostřední osoba</w:t>
            </w:r>
          </w:p>
          <w:p w14:paraId="75C46D95" w14:textId="1DD54959" w:rsidR="004E5B42" w:rsidRPr="00714917" w:rsidRDefault="004E5B42" w:rsidP="004E5B42">
            <w:pPr>
              <w:keepNext/>
              <w:widowControl w:val="0"/>
              <w:overflowPunct/>
              <w:spacing w:before="60"/>
              <w:textAlignment w:val="auto"/>
              <w:rPr>
                <w:rFonts w:eastAsiaTheme="minorEastAsia"/>
                <w:b/>
              </w:rPr>
            </w:pPr>
            <w:r w:rsidRPr="00714917">
              <w:rPr>
                <w:rFonts w:eastAsiaTheme="minorEastAsia"/>
                <w:b/>
              </w:rPr>
              <w:t>1.</w:t>
            </w:r>
            <w:r>
              <w:rPr>
                <w:rFonts w:eastAsiaTheme="minorEastAsia"/>
                <w:b/>
              </w:rPr>
              <w:t xml:space="preserve"> </w:t>
            </w:r>
            <w:r w:rsidRPr="00714917">
              <w:rPr>
                <w:rFonts w:eastAsiaTheme="minorEastAsia"/>
                <w:b/>
              </w:rPr>
              <w:t>není plátcem ani identifikovanou osobou a</w:t>
            </w:r>
          </w:p>
          <w:p w14:paraId="66D360E7" w14:textId="034C518F" w:rsidR="004E5B42" w:rsidRPr="00714917" w:rsidRDefault="004E5B42" w:rsidP="004E5B42">
            <w:pPr>
              <w:keepNext/>
              <w:widowControl w:val="0"/>
              <w:overflowPunct/>
              <w:spacing w:before="60"/>
              <w:textAlignment w:val="auto"/>
              <w:rPr>
                <w:rFonts w:eastAsiaTheme="minorEastAsia"/>
                <w:b/>
              </w:rPr>
            </w:pPr>
            <w:r w:rsidRPr="00714917">
              <w:rPr>
                <w:rFonts w:eastAsiaTheme="minorEastAsia"/>
                <w:b/>
              </w:rPr>
              <w:t>2.</w:t>
            </w:r>
            <w:r>
              <w:rPr>
                <w:rFonts w:eastAsiaTheme="minorEastAsia"/>
                <w:b/>
              </w:rPr>
              <w:t xml:space="preserve"> </w:t>
            </w:r>
            <w:r w:rsidRPr="00714917">
              <w:rPr>
                <w:rFonts w:eastAsiaTheme="minorEastAsia"/>
                <w:b/>
              </w:rPr>
              <w:t>je osobou registrovanou k dani v jiném členském státě,</w:t>
            </w:r>
          </w:p>
        </w:tc>
        <w:tc>
          <w:tcPr>
            <w:tcW w:w="1757" w:type="dxa"/>
            <w:tcBorders>
              <w:bottom w:val="single" w:sz="4" w:space="0" w:color="auto"/>
            </w:tcBorders>
            <w:shd w:val="clear" w:color="auto" w:fill="auto"/>
          </w:tcPr>
          <w:p w14:paraId="563966BE" w14:textId="33F82538" w:rsidR="004E5B42" w:rsidRPr="001459BC" w:rsidRDefault="004E5B42" w:rsidP="004E5B42">
            <w:pPr>
              <w:spacing w:before="60"/>
              <w:jc w:val="both"/>
            </w:pPr>
            <w:r w:rsidRPr="003E20BE">
              <w:t>32006L0112</w:t>
            </w:r>
          </w:p>
        </w:tc>
        <w:tc>
          <w:tcPr>
            <w:tcW w:w="1614" w:type="dxa"/>
            <w:tcBorders>
              <w:top w:val="single" w:sz="4" w:space="0" w:color="auto"/>
              <w:bottom w:val="single" w:sz="4" w:space="0" w:color="auto"/>
              <w:right w:val="single" w:sz="4" w:space="0" w:color="auto"/>
            </w:tcBorders>
            <w:shd w:val="clear" w:color="auto" w:fill="auto"/>
          </w:tcPr>
          <w:p w14:paraId="73276548" w14:textId="7C342DA7" w:rsidR="004E5B42" w:rsidRPr="007020BB" w:rsidRDefault="004E5B42" w:rsidP="004E5B42">
            <w:pPr>
              <w:spacing w:before="60"/>
            </w:pPr>
            <w:r w:rsidRPr="003E20BE">
              <w:t>Článek 141</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65AA1F8B" w14:textId="77777777" w:rsidR="004E5B42" w:rsidRDefault="004E5B42" w:rsidP="004E5B42">
            <w:pPr>
              <w:spacing w:before="60"/>
              <w:jc w:val="both"/>
            </w:pPr>
            <w:r>
              <w:t>Každý členský stát přijme zvláštní opatření k zajištění toho, aby daň nebyla vybírána při pořízení zboží uvnitř Společenství uskutečněných na jeho území na základě článku 40, jsou-li splněny tyto podmínky:</w:t>
            </w:r>
          </w:p>
          <w:p w14:paraId="4A89100E" w14:textId="77777777" w:rsidR="004E5B42" w:rsidRDefault="004E5B42" w:rsidP="004E5B42">
            <w:pPr>
              <w:spacing w:before="60"/>
              <w:jc w:val="both"/>
            </w:pPr>
            <w:r>
              <w:t>a) pořízení zboží uskutečňuje osoba povinná k dani, která není usazena v tomto členském státě, avšak je identifikována pro účely DPH v jiném členském státě;</w:t>
            </w:r>
          </w:p>
          <w:p w14:paraId="0739CCE5" w14:textId="77777777" w:rsidR="004E5B42" w:rsidRDefault="004E5B42" w:rsidP="004E5B42">
            <w:pPr>
              <w:spacing w:before="60"/>
              <w:jc w:val="both"/>
            </w:pPr>
            <w:r>
              <w:t>b) pořízení zboží se uskutečňuje za účelem následného dodání daného zboží, které v témže členském státě uskutečňuje osoba povinná k dani uvedená v písmenu a);</w:t>
            </w:r>
          </w:p>
          <w:p w14:paraId="4F761E92" w14:textId="77777777" w:rsidR="004E5B42" w:rsidRDefault="004E5B42" w:rsidP="004E5B42">
            <w:pPr>
              <w:spacing w:before="60"/>
              <w:jc w:val="both"/>
            </w:pPr>
            <w:r>
              <w:t>c) zboží, které osoba povinná k dani uvedená v písmenu a) takto pořídila, je přímo odesláno nebo přepraveno z jiného členského státu než toho, v němž je identifikována pro účely DPH, osobě, pro kterou osoba povinná k dani následné dodání uskutečňuje;</w:t>
            </w:r>
          </w:p>
          <w:p w14:paraId="017F956B" w14:textId="77777777" w:rsidR="004E5B42" w:rsidRDefault="004E5B42" w:rsidP="004E5B42">
            <w:pPr>
              <w:spacing w:before="60"/>
              <w:jc w:val="both"/>
            </w:pPr>
            <w:r>
              <w:t>d) osoba, pro kterou je následné dodání uskutečňováno, je jinou osobou povinnou k dani nebo právnickou osobou nepovinnou k dani identifikovanou pro účely DPH v témže členském státě;</w:t>
            </w:r>
          </w:p>
          <w:p w14:paraId="49656854" w14:textId="1693DD33" w:rsidR="004E5B42" w:rsidRPr="007020BB" w:rsidRDefault="004E5B42" w:rsidP="004E5B42">
            <w:pPr>
              <w:spacing w:before="60"/>
              <w:jc w:val="both"/>
            </w:pPr>
            <w:r>
              <w:t>e) osoba uvedená v písmenu d) byla v souladu s článkem 197 určena za osobu povinnou odvést daň splatnou při dodání uskutečněném osobou povinnou k dani, která není usazena v členském státě, v němž je daň splatná.</w:t>
            </w:r>
          </w:p>
        </w:tc>
      </w:tr>
      <w:tr w:rsidR="004E5B42" w:rsidRPr="00761B50" w14:paraId="00445BD2" w14:textId="77777777" w:rsidTr="00FF330A">
        <w:trPr>
          <w:trHeight w:val="981"/>
        </w:trPr>
        <w:tc>
          <w:tcPr>
            <w:tcW w:w="1194" w:type="dxa"/>
            <w:tcBorders>
              <w:bottom w:val="single" w:sz="4" w:space="0" w:color="auto"/>
            </w:tcBorders>
            <w:shd w:val="clear" w:color="auto" w:fill="auto"/>
          </w:tcPr>
          <w:p w14:paraId="198EA0DA" w14:textId="1044E026" w:rsidR="004E5B42" w:rsidRDefault="004E5B42" w:rsidP="004E5B42">
            <w:pPr>
              <w:spacing w:before="60"/>
              <w:jc w:val="both"/>
            </w:pPr>
            <w:r>
              <w:t>§ 17 odst. 6 písm. d)</w:t>
            </w:r>
          </w:p>
        </w:tc>
        <w:tc>
          <w:tcPr>
            <w:tcW w:w="4509" w:type="dxa"/>
            <w:tcBorders>
              <w:bottom w:val="single" w:sz="4" w:space="0" w:color="auto"/>
            </w:tcBorders>
            <w:shd w:val="clear" w:color="auto" w:fill="auto"/>
          </w:tcPr>
          <w:p w14:paraId="3A886AAB" w14:textId="77777777" w:rsidR="004E5B42" w:rsidRPr="00012D13" w:rsidRDefault="004E5B42" w:rsidP="004E5B42">
            <w:pPr>
              <w:keepNext/>
              <w:widowControl w:val="0"/>
              <w:overflowPunct/>
              <w:spacing w:before="60"/>
              <w:textAlignment w:val="auto"/>
              <w:rPr>
                <w:rFonts w:eastAsiaTheme="minorEastAsia"/>
                <w:b/>
              </w:rPr>
            </w:pPr>
            <w:r w:rsidRPr="00012D13">
              <w:rPr>
                <w:rFonts w:eastAsiaTheme="minorEastAsia"/>
                <w:b/>
              </w:rPr>
              <w:t xml:space="preserve">d) prostřední osoba uvede na daňovém dokladu  </w:t>
            </w:r>
          </w:p>
          <w:p w14:paraId="1E70F42C" w14:textId="77777777" w:rsidR="004E5B42" w:rsidRPr="00012D13" w:rsidRDefault="004E5B42" w:rsidP="004E5B42">
            <w:pPr>
              <w:keepNext/>
              <w:widowControl w:val="0"/>
              <w:overflowPunct/>
              <w:spacing w:before="60"/>
              <w:textAlignment w:val="auto"/>
              <w:rPr>
                <w:rFonts w:eastAsiaTheme="minorEastAsia"/>
                <w:b/>
              </w:rPr>
            </w:pPr>
            <w:r w:rsidRPr="00012D13">
              <w:rPr>
                <w:rFonts w:eastAsiaTheme="minorEastAsia"/>
                <w:b/>
              </w:rPr>
              <w:t>1. stejné daňové identifikační číslo, které sdělila prodávajícímu, a</w:t>
            </w:r>
          </w:p>
          <w:p w14:paraId="0FBD8A37" w14:textId="6E53EB7D" w:rsidR="004E5B42" w:rsidRPr="007020BB" w:rsidRDefault="004E5B42" w:rsidP="004E5B42">
            <w:pPr>
              <w:keepNext/>
              <w:widowControl w:val="0"/>
              <w:overflowPunct/>
              <w:spacing w:before="60"/>
              <w:textAlignment w:val="auto"/>
              <w:rPr>
                <w:rFonts w:eastAsiaTheme="minorEastAsia"/>
                <w:strike/>
              </w:rPr>
            </w:pPr>
            <w:r w:rsidRPr="00012D13">
              <w:rPr>
                <w:rFonts w:eastAsiaTheme="minorEastAsia"/>
                <w:b/>
              </w:rPr>
              <w:t>2. údaj „daň odvede zákazník“,</w:t>
            </w:r>
          </w:p>
        </w:tc>
        <w:tc>
          <w:tcPr>
            <w:tcW w:w="1757" w:type="dxa"/>
            <w:tcBorders>
              <w:bottom w:val="single" w:sz="4" w:space="0" w:color="auto"/>
            </w:tcBorders>
            <w:shd w:val="clear" w:color="auto" w:fill="auto"/>
          </w:tcPr>
          <w:p w14:paraId="756C0A3D" w14:textId="3880191F" w:rsidR="004E5B42" w:rsidRPr="001459BC" w:rsidRDefault="004E5B42" w:rsidP="004E5B42">
            <w:pPr>
              <w:spacing w:before="60"/>
              <w:jc w:val="both"/>
            </w:pPr>
            <w:r w:rsidRPr="00E76575">
              <w:t>32006L0112</w:t>
            </w:r>
          </w:p>
        </w:tc>
        <w:tc>
          <w:tcPr>
            <w:tcW w:w="1614" w:type="dxa"/>
            <w:tcBorders>
              <w:top w:val="single" w:sz="4" w:space="0" w:color="auto"/>
              <w:bottom w:val="single" w:sz="4" w:space="0" w:color="auto"/>
              <w:right w:val="single" w:sz="4" w:space="0" w:color="auto"/>
            </w:tcBorders>
            <w:shd w:val="clear" w:color="auto" w:fill="auto"/>
          </w:tcPr>
          <w:p w14:paraId="4CD1B115" w14:textId="64DD30A7" w:rsidR="004E5B42" w:rsidRPr="007020BB" w:rsidRDefault="004E5B42" w:rsidP="004E5B42">
            <w:pPr>
              <w:spacing w:before="60"/>
            </w:pPr>
            <w:r w:rsidRPr="00E76575">
              <w:t>Článek 141</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0DF68158" w14:textId="77777777" w:rsidR="004E5B42" w:rsidRDefault="004E5B42" w:rsidP="004E5B42">
            <w:pPr>
              <w:spacing w:before="60"/>
              <w:jc w:val="both"/>
            </w:pPr>
            <w:r>
              <w:t>Každý členský stát přijme zvláštní opatření k zajištění toho, aby daň nebyla vybírána při pořízení zboží uvnitř Společenství uskutečněných na jeho území na základě článku 40, jsou-li splněny tyto podmínky:</w:t>
            </w:r>
          </w:p>
          <w:p w14:paraId="44CCC145" w14:textId="77777777" w:rsidR="004E5B42" w:rsidRDefault="004E5B42" w:rsidP="004E5B42">
            <w:pPr>
              <w:spacing w:before="60"/>
              <w:jc w:val="both"/>
            </w:pPr>
            <w:r>
              <w:t>a) pořízení zboží uskutečňuje osoba povinná k dani, která není usazena v tomto členském státě, avšak je identifikována pro účely DPH v jiném členském státě;</w:t>
            </w:r>
          </w:p>
          <w:p w14:paraId="7E1F45A9" w14:textId="77777777" w:rsidR="004E5B42" w:rsidRDefault="004E5B42" w:rsidP="004E5B42">
            <w:pPr>
              <w:spacing w:before="60"/>
              <w:jc w:val="both"/>
            </w:pPr>
            <w:r>
              <w:t>b) pořízení zboží se uskutečňuje za účelem následného dodání daného zboží, které v témže členském státě uskutečňuje osoba povinná k dani uvedená v písmenu a);</w:t>
            </w:r>
          </w:p>
          <w:p w14:paraId="10C05D2F" w14:textId="77777777" w:rsidR="004E5B42" w:rsidRDefault="004E5B42" w:rsidP="004E5B42">
            <w:pPr>
              <w:spacing w:before="60"/>
              <w:jc w:val="both"/>
            </w:pPr>
            <w:r>
              <w:t>c) zboží, které osoba povinná k dani uvedená v písmenu a) takto pořídila, je přímo odesláno nebo přepraveno z jiného členského státu než toho, v němž je identifikována pro účely DPH, osobě, pro kterou osoba povinná k dani následné dodání uskutečňuje;</w:t>
            </w:r>
          </w:p>
          <w:p w14:paraId="3EC3800F" w14:textId="77777777" w:rsidR="004E5B42" w:rsidRDefault="004E5B42" w:rsidP="004E5B42">
            <w:pPr>
              <w:spacing w:before="60"/>
              <w:jc w:val="both"/>
            </w:pPr>
            <w:r>
              <w:t>d) osoba, pro kterou je následné dodání uskutečňováno, je jinou osobou povinnou k dani nebo právnickou osobou nepovinnou k dani identifikovanou pro účely DPH v témže členském státě;</w:t>
            </w:r>
          </w:p>
          <w:p w14:paraId="23835443" w14:textId="6D148AD3" w:rsidR="004E5B42" w:rsidRPr="007020BB" w:rsidRDefault="004E5B42" w:rsidP="004E5B42">
            <w:pPr>
              <w:spacing w:before="60"/>
              <w:jc w:val="both"/>
            </w:pPr>
            <w:r>
              <w:t>e) osoba uvedená v písmenu d) byla v souladu s článkem 197 určena za osobu povinnou odvést daň splatnou při dodání uskutečněném osobou povinnou k dani, která není usazena v členském státě, v němž je daň splatná.</w:t>
            </w:r>
          </w:p>
        </w:tc>
      </w:tr>
      <w:tr w:rsidR="004E5B42" w:rsidRPr="00761B50" w14:paraId="210C50AA" w14:textId="77777777" w:rsidTr="00FF330A">
        <w:trPr>
          <w:trHeight w:val="981"/>
        </w:trPr>
        <w:tc>
          <w:tcPr>
            <w:tcW w:w="1194" w:type="dxa"/>
            <w:tcBorders>
              <w:bottom w:val="single" w:sz="4" w:space="0" w:color="auto"/>
            </w:tcBorders>
            <w:shd w:val="clear" w:color="auto" w:fill="auto"/>
          </w:tcPr>
          <w:p w14:paraId="799082B9" w14:textId="3EF46CBE" w:rsidR="004E5B42" w:rsidRDefault="004E5B42" w:rsidP="004E5B42">
            <w:pPr>
              <w:spacing w:before="60"/>
              <w:jc w:val="both"/>
            </w:pPr>
            <w:r w:rsidRPr="00414A3F">
              <w:t xml:space="preserve">§ 17 odst. 6 písm. </w:t>
            </w:r>
            <w:r>
              <w:t>e</w:t>
            </w:r>
            <w:r w:rsidRPr="00414A3F">
              <w:t>)</w:t>
            </w:r>
          </w:p>
        </w:tc>
        <w:tc>
          <w:tcPr>
            <w:tcW w:w="4509" w:type="dxa"/>
            <w:tcBorders>
              <w:bottom w:val="single" w:sz="4" w:space="0" w:color="auto"/>
            </w:tcBorders>
            <w:shd w:val="clear" w:color="auto" w:fill="auto"/>
          </w:tcPr>
          <w:p w14:paraId="73F071EF" w14:textId="77777777" w:rsidR="004E5B42" w:rsidRPr="00E76575" w:rsidRDefault="004E5B42" w:rsidP="004E5B42">
            <w:pPr>
              <w:keepNext/>
              <w:widowControl w:val="0"/>
              <w:overflowPunct/>
              <w:spacing w:before="60"/>
              <w:textAlignment w:val="auto"/>
              <w:rPr>
                <w:rFonts w:eastAsiaTheme="minorEastAsia"/>
                <w:strike/>
              </w:rPr>
            </w:pPr>
            <w:r w:rsidRPr="00E76575">
              <w:rPr>
                <w:rFonts w:eastAsiaTheme="minorEastAsia"/>
                <w:strike/>
              </w:rPr>
              <w:t>d)</w:t>
            </w:r>
            <w:r w:rsidRPr="00012D13">
              <w:rPr>
                <w:rFonts w:eastAsiaTheme="minorEastAsia"/>
              </w:rPr>
              <w:t xml:space="preserve"> </w:t>
            </w:r>
            <w:r w:rsidRPr="00012D13">
              <w:rPr>
                <w:rFonts w:eastAsiaTheme="minorEastAsia"/>
                <w:b/>
              </w:rPr>
              <w:t xml:space="preserve">e) </w:t>
            </w:r>
            <w:r w:rsidRPr="00012D13">
              <w:rPr>
                <w:rFonts w:eastAsiaTheme="minorEastAsia"/>
              </w:rPr>
              <w:t xml:space="preserve">kupující je </w:t>
            </w:r>
            <w:r w:rsidRPr="00E76575">
              <w:rPr>
                <w:rFonts w:eastAsiaTheme="minorEastAsia"/>
                <w:strike/>
              </w:rPr>
              <w:t>plátce nebo identifikovaná osoba</w:t>
            </w:r>
            <w:r w:rsidRPr="00E76575">
              <w:rPr>
                <w:rFonts w:eastAsiaTheme="minorEastAsia"/>
                <w:b/>
                <w:strike/>
              </w:rPr>
              <w:t xml:space="preserve"> </w:t>
            </w:r>
            <w:r w:rsidRPr="00012D13">
              <w:rPr>
                <w:rFonts w:eastAsiaTheme="minorEastAsia"/>
                <w:b/>
              </w:rPr>
              <w:t>plátcem nebo identifikovanou osobou a sdělil prostřední osobě daňové identifikační číslo, které mu bylo přiděleno v tuzemsku</w:t>
            </w:r>
            <w:r w:rsidRPr="00414A3F">
              <w:rPr>
                <w:rFonts w:eastAsiaTheme="minorEastAsia"/>
                <w:strike/>
              </w:rPr>
              <w:t>,</w:t>
            </w:r>
            <w:r w:rsidRPr="00012D13">
              <w:rPr>
                <w:rFonts w:eastAsiaTheme="minorEastAsia"/>
                <w:b/>
              </w:rPr>
              <w:t xml:space="preserve"> .</w:t>
            </w:r>
          </w:p>
          <w:p w14:paraId="37F3E121" w14:textId="77777777" w:rsidR="004E5B42" w:rsidRPr="007020BB" w:rsidRDefault="004E5B42" w:rsidP="004E5B42">
            <w:pPr>
              <w:keepNext/>
              <w:widowControl w:val="0"/>
              <w:overflowPunct/>
              <w:spacing w:before="60"/>
              <w:jc w:val="center"/>
              <w:textAlignment w:val="auto"/>
              <w:rPr>
                <w:rFonts w:eastAsiaTheme="minorEastAsia"/>
                <w:strike/>
              </w:rPr>
            </w:pPr>
          </w:p>
        </w:tc>
        <w:tc>
          <w:tcPr>
            <w:tcW w:w="1757" w:type="dxa"/>
            <w:tcBorders>
              <w:bottom w:val="single" w:sz="4" w:space="0" w:color="auto"/>
            </w:tcBorders>
            <w:shd w:val="clear" w:color="auto" w:fill="auto"/>
          </w:tcPr>
          <w:p w14:paraId="22107473" w14:textId="66F84DEA" w:rsidR="004E5B42" w:rsidRPr="001459BC" w:rsidRDefault="004E5B42" w:rsidP="004E5B42">
            <w:pPr>
              <w:spacing w:before="60"/>
              <w:jc w:val="both"/>
            </w:pPr>
            <w:r w:rsidRPr="00414A3F">
              <w:t>32006L0112</w:t>
            </w:r>
          </w:p>
        </w:tc>
        <w:tc>
          <w:tcPr>
            <w:tcW w:w="1614" w:type="dxa"/>
            <w:tcBorders>
              <w:top w:val="single" w:sz="4" w:space="0" w:color="auto"/>
              <w:bottom w:val="single" w:sz="4" w:space="0" w:color="auto"/>
              <w:right w:val="single" w:sz="4" w:space="0" w:color="auto"/>
            </w:tcBorders>
            <w:shd w:val="clear" w:color="auto" w:fill="auto"/>
          </w:tcPr>
          <w:p w14:paraId="6C5021DD" w14:textId="1AC1F41C" w:rsidR="004E5B42" w:rsidRPr="007020BB" w:rsidRDefault="004E5B42" w:rsidP="004E5B42">
            <w:pPr>
              <w:spacing w:before="60"/>
            </w:pPr>
            <w:r w:rsidRPr="00414A3F">
              <w:t>Článek 141</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00CCF406" w14:textId="77777777" w:rsidR="004E5B42" w:rsidRDefault="004E5B42" w:rsidP="004E5B42">
            <w:pPr>
              <w:spacing w:before="60"/>
              <w:jc w:val="both"/>
            </w:pPr>
            <w:r>
              <w:t>Každý členský stát přijme zvláštní opatření k zajištění toho, aby daň nebyla vybírána při pořízení zboží uvnitř Společenství uskutečněných na jeho území na základě článku 40, jsou-li splněny tyto podmínky:</w:t>
            </w:r>
          </w:p>
          <w:p w14:paraId="51BA303E" w14:textId="77777777" w:rsidR="004E5B42" w:rsidRDefault="004E5B42" w:rsidP="004E5B42">
            <w:pPr>
              <w:spacing w:before="60"/>
              <w:jc w:val="both"/>
            </w:pPr>
            <w:r>
              <w:t>a) pořízení zboží uskutečňuje osoba povinná k dani, která není usazena v tomto členském státě, avšak je identifikována pro účely DPH v jiném členském státě;</w:t>
            </w:r>
          </w:p>
          <w:p w14:paraId="6ED99EDA" w14:textId="77777777" w:rsidR="004E5B42" w:rsidRDefault="004E5B42" w:rsidP="004E5B42">
            <w:pPr>
              <w:spacing w:before="60"/>
              <w:jc w:val="both"/>
            </w:pPr>
            <w:r>
              <w:t>b) pořízení zboží se uskutečňuje za účelem následného dodání daného zboží, které v témže členském státě uskutečňuje osoba povinná k dani uvedená v písmenu a);</w:t>
            </w:r>
          </w:p>
          <w:p w14:paraId="2DAFFED1" w14:textId="77777777" w:rsidR="004E5B42" w:rsidRDefault="004E5B42" w:rsidP="004E5B42">
            <w:pPr>
              <w:spacing w:before="60"/>
              <w:jc w:val="both"/>
            </w:pPr>
            <w:r>
              <w:t>c) zboží, které osoba povinná k dani uvedená v písmenu a) takto pořídila, je přímo odesláno nebo přepraveno z jiného členského státu než toho, v němž je identifikována pro účely DPH, osobě, pro kterou osoba povinná k dani následné dodání uskutečňuje;</w:t>
            </w:r>
          </w:p>
          <w:p w14:paraId="53CF67E0" w14:textId="77777777" w:rsidR="004E5B42" w:rsidRDefault="004E5B42" w:rsidP="004E5B42">
            <w:pPr>
              <w:spacing w:before="60"/>
              <w:jc w:val="both"/>
            </w:pPr>
            <w:r>
              <w:t>d) osoba, pro kterou je následné dodání uskutečňováno, je jinou osobou povinnou k dani nebo právnickou osobou nepovinnou k dani identifikovanou pro účely DPH v témže členském státě;</w:t>
            </w:r>
          </w:p>
          <w:p w14:paraId="592FFD11" w14:textId="56D0CEF2" w:rsidR="004E5B42" w:rsidRPr="007020BB" w:rsidRDefault="004E5B42" w:rsidP="004E5B42">
            <w:pPr>
              <w:spacing w:before="60"/>
              <w:jc w:val="both"/>
            </w:pPr>
            <w:r>
              <w:t>e) osoba uvedená v písmenu d) byla v souladu s článkem 197 určena za osobu povinnou odvést daň splatnou při dodání uskutečněném osobou povinnou k dani, která není usazena v členském státě, v němž je daň splatná.</w:t>
            </w:r>
          </w:p>
        </w:tc>
      </w:tr>
      <w:tr w:rsidR="004E5B42" w:rsidRPr="00761B50" w14:paraId="59F10932" w14:textId="77777777" w:rsidTr="00FF330A">
        <w:trPr>
          <w:trHeight w:val="981"/>
        </w:trPr>
        <w:tc>
          <w:tcPr>
            <w:tcW w:w="1194" w:type="dxa"/>
            <w:tcBorders>
              <w:bottom w:val="single" w:sz="4" w:space="0" w:color="auto"/>
            </w:tcBorders>
            <w:shd w:val="clear" w:color="auto" w:fill="auto"/>
          </w:tcPr>
          <w:p w14:paraId="24B87543" w14:textId="58E2CF5A" w:rsidR="004E5B42" w:rsidRDefault="004E5B42" w:rsidP="004E5B42">
            <w:pPr>
              <w:spacing w:before="60"/>
              <w:jc w:val="both"/>
            </w:pPr>
            <w:r w:rsidRPr="00414A3F">
              <w:t xml:space="preserve">§ 17 odst. 6 písm. </w:t>
            </w:r>
            <w:r>
              <w:t>f</w:t>
            </w:r>
            <w:r w:rsidRPr="00414A3F">
              <w:t>)</w:t>
            </w:r>
          </w:p>
        </w:tc>
        <w:tc>
          <w:tcPr>
            <w:tcW w:w="4509" w:type="dxa"/>
            <w:tcBorders>
              <w:bottom w:val="single" w:sz="4" w:space="0" w:color="auto"/>
            </w:tcBorders>
            <w:shd w:val="clear" w:color="auto" w:fill="auto"/>
          </w:tcPr>
          <w:p w14:paraId="53775824" w14:textId="0224EBCE" w:rsidR="004E5B42" w:rsidRPr="007020BB" w:rsidRDefault="004E5B42" w:rsidP="004E5B42">
            <w:pPr>
              <w:keepNext/>
              <w:widowControl w:val="0"/>
              <w:overflowPunct/>
              <w:spacing w:before="60"/>
              <w:textAlignment w:val="auto"/>
              <w:rPr>
                <w:rFonts w:eastAsiaTheme="minorEastAsia"/>
                <w:strike/>
              </w:rPr>
            </w:pPr>
            <w:r w:rsidRPr="00414A3F">
              <w:rPr>
                <w:rFonts w:eastAsiaTheme="minorEastAsia"/>
                <w:strike/>
              </w:rPr>
              <w:t>e) f) kupující je povinen přiznat daň u dodání zboží uskutečněného prostřední osobou jako při pořízení zboží z jiného členského státu.</w:t>
            </w:r>
          </w:p>
        </w:tc>
        <w:tc>
          <w:tcPr>
            <w:tcW w:w="1757" w:type="dxa"/>
            <w:tcBorders>
              <w:bottom w:val="single" w:sz="4" w:space="0" w:color="auto"/>
            </w:tcBorders>
            <w:shd w:val="clear" w:color="auto" w:fill="auto"/>
          </w:tcPr>
          <w:p w14:paraId="247D3DE3" w14:textId="41661B1A" w:rsidR="004E5B42" w:rsidRPr="001459BC" w:rsidRDefault="004E5B42" w:rsidP="004E5B42">
            <w:pPr>
              <w:spacing w:before="60"/>
              <w:jc w:val="both"/>
            </w:pPr>
            <w:r w:rsidRPr="00414A3F">
              <w:t>32006L0112</w:t>
            </w:r>
          </w:p>
        </w:tc>
        <w:tc>
          <w:tcPr>
            <w:tcW w:w="1614" w:type="dxa"/>
            <w:tcBorders>
              <w:top w:val="single" w:sz="4" w:space="0" w:color="auto"/>
              <w:bottom w:val="single" w:sz="4" w:space="0" w:color="auto"/>
              <w:right w:val="single" w:sz="4" w:space="0" w:color="auto"/>
            </w:tcBorders>
            <w:shd w:val="clear" w:color="auto" w:fill="auto"/>
          </w:tcPr>
          <w:p w14:paraId="73BBFB03" w14:textId="36467BE3" w:rsidR="004E5B42" w:rsidRPr="007020BB" w:rsidRDefault="004E5B42" w:rsidP="004E5B42">
            <w:pPr>
              <w:spacing w:before="60"/>
            </w:pPr>
            <w:r w:rsidRPr="00414A3F">
              <w:t>Článek 141</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2ADC4BBF" w14:textId="77777777" w:rsidR="004E5B42" w:rsidRDefault="004E5B42" w:rsidP="004E5B42">
            <w:pPr>
              <w:spacing w:before="60"/>
              <w:jc w:val="both"/>
            </w:pPr>
            <w:r>
              <w:t>Každý členský stát přijme zvláštní opatření k zajištění toho, aby daň nebyla vybírána při pořízení zboží uvnitř Společenství uskutečněných na jeho území na základě článku 40, jsou-li splněny tyto podmínky:</w:t>
            </w:r>
          </w:p>
          <w:p w14:paraId="60529B27" w14:textId="77777777" w:rsidR="004E5B42" w:rsidRDefault="004E5B42" w:rsidP="004E5B42">
            <w:pPr>
              <w:spacing w:before="60"/>
              <w:jc w:val="both"/>
            </w:pPr>
            <w:r>
              <w:t>a) pořízení zboží uskutečňuje osoba povinná k dani, která není usazena v tomto členském státě, avšak je identifikována pro účely DPH v jiném členském státě;</w:t>
            </w:r>
          </w:p>
          <w:p w14:paraId="5C170CEB" w14:textId="77777777" w:rsidR="004E5B42" w:rsidRDefault="004E5B42" w:rsidP="004E5B42">
            <w:pPr>
              <w:spacing w:before="60"/>
              <w:jc w:val="both"/>
            </w:pPr>
            <w:r>
              <w:t>b) pořízení zboží se uskutečňuje za účelem následného dodání daného zboží, které v témže členském státě uskutečňuje osoba povinná k dani uvedená v písmenu a);</w:t>
            </w:r>
          </w:p>
          <w:p w14:paraId="7B5786D5" w14:textId="77777777" w:rsidR="004E5B42" w:rsidRDefault="004E5B42" w:rsidP="004E5B42">
            <w:pPr>
              <w:spacing w:before="60"/>
              <w:jc w:val="both"/>
            </w:pPr>
            <w:r>
              <w:t>c) zboží, které osoba povinná k dani uvedená v písmenu a) takto pořídila, je přímo odesláno nebo přepraveno z jiného členského státu než toho, v němž je identifikována pro účely DPH, osobě, pro kterou osoba povinná k dani následné dodání uskutečňuje;</w:t>
            </w:r>
          </w:p>
          <w:p w14:paraId="67DC960F" w14:textId="77777777" w:rsidR="004E5B42" w:rsidRDefault="004E5B42" w:rsidP="004E5B42">
            <w:pPr>
              <w:spacing w:before="60"/>
              <w:jc w:val="both"/>
            </w:pPr>
            <w:r>
              <w:t>d) osoba, pro kterou je následné dodání uskutečňováno, je jinou osobou povinnou k dani nebo právnickou osobou nepovinnou k dani identifikovanou pro účely DPH v témže členském státě;</w:t>
            </w:r>
          </w:p>
          <w:p w14:paraId="0D99A238" w14:textId="1475A0E2" w:rsidR="004E5B42" w:rsidRPr="007020BB" w:rsidRDefault="004E5B42" w:rsidP="004E5B42">
            <w:pPr>
              <w:spacing w:before="60"/>
              <w:jc w:val="both"/>
            </w:pPr>
            <w:r>
              <w:t>e) osoba uvedená v písmenu d) byla v souladu s článkem 197 určena za osobu povinnou odvést daň splatnou při dodání uskutečněném osobou povinnou k dani, která není usazena v členském státě, v němž je daň splatná.</w:t>
            </w:r>
          </w:p>
        </w:tc>
      </w:tr>
      <w:tr w:rsidR="004E5B42" w:rsidRPr="00761B50" w14:paraId="4A7D7993" w14:textId="77777777" w:rsidTr="00FF330A">
        <w:trPr>
          <w:trHeight w:val="981"/>
        </w:trPr>
        <w:tc>
          <w:tcPr>
            <w:tcW w:w="1194" w:type="dxa"/>
            <w:tcBorders>
              <w:bottom w:val="single" w:sz="4" w:space="0" w:color="auto"/>
            </w:tcBorders>
            <w:shd w:val="clear" w:color="auto" w:fill="auto"/>
          </w:tcPr>
          <w:p w14:paraId="1743B055" w14:textId="7317CF2D" w:rsidR="004E5B42" w:rsidRDefault="004E5B42" w:rsidP="004E5B42">
            <w:pPr>
              <w:spacing w:before="60"/>
              <w:jc w:val="both"/>
            </w:pPr>
            <w:r w:rsidRPr="00414A3F">
              <w:t xml:space="preserve">§ 17 odst. </w:t>
            </w:r>
            <w:r>
              <w:t>7</w:t>
            </w:r>
            <w:r w:rsidRPr="00414A3F">
              <w:t xml:space="preserve"> </w:t>
            </w:r>
          </w:p>
        </w:tc>
        <w:tc>
          <w:tcPr>
            <w:tcW w:w="4509" w:type="dxa"/>
            <w:tcBorders>
              <w:bottom w:val="single" w:sz="4" w:space="0" w:color="auto"/>
            </w:tcBorders>
            <w:shd w:val="clear" w:color="auto" w:fill="auto"/>
          </w:tcPr>
          <w:p w14:paraId="1AD060E2" w14:textId="2976DD0D" w:rsidR="004E5B42" w:rsidRPr="00EB0BB7" w:rsidRDefault="004E5B42" w:rsidP="004E5B42">
            <w:pPr>
              <w:keepNext/>
              <w:widowControl w:val="0"/>
              <w:overflowPunct/>
              <w:spacing w:before="60"/>
              <w:jc w:val="both"/>
              <w:textAlignment w:val="auto"/>
              <w:rPr>
                <w:rFonts w:eastAsiaTheme="minorEastAsia"/>
                <w:b/>
              </w:rPr>
            </w:pPr>
            <w:r w:rsidRPr="00CC6102">
              <w:rPr>
                <w:rFonts w:eastAsiaTheme="minorEastAsia"/>
                <w:b/>
              </w:rPr>
              <w:t>(7) Prostřední osoba je při užití zjednodušeného postupu při třístranném obchodu povinna na daňovém dokladu uvést sdělení, ž</w:t>
            </w:r>
            <w:r>
              <w:rPr>
                <w:rFonts w:eastAsiaTheme="minorEastAsia"/>
                <w:b/>
              </w:rPr>
              <w:t>e se jedná o třístranný obchod.</w:t>
            </w:r>
          </w:p>
        </w:tc>
        <w:tc>
          <w:tcPr>
            <w:tcW w:w="1757" w:type="dxa"/>
            <w:tcBorders>
              <w:bottom w:val="single" w:sz="4" w:space="0" w:color="auto"/>
            </w:tcBorders>
            <w:shd w:val="clear" w:color="auto" w:fill="auto"/>
          </w:tcPr>
          <w:p w14:paraId="472173D3" w14:textId="5AF5833E" w:rsidR="004E5B42" w:rsidRPr="001459BC" w:rsidRDefault="004E5B42" w:rsidP="004E5B42">
            <w:pPr>
              <w:spacing w:before="60"/>
              <w:jc w:val="both"/>
            </w:pPr>
            <w:r w:rsidRPr="00414A3F">
              <w:t>32006L0112</w:t>
            </w:r>
          </w:p>
        </w:tc>
        <w:tc>
          <w:tcPr>
            <w:tcW w:w="1614" w:type="dxa"/>
            <w:tcBorders>
              <w:top w:val="single" w:sz="4" w:space="0" w:color="auto"/>
              <w:bottom w:val="single" w:sz="4" w:space="0" w:color="auto"/>
              <w:right w:val="single" w:sz="4" w:space="0" w:color="auto"/>
            </w:tcBorders>
            <w:shd w:val="clear" w:color="auto" w:fill="auto"/>
          </w:tcPr>
          <w:p w14:paraId="6965488E" w14:textId="30F008AE" w:rsidR="004E5B42" w:rsidRPr="007020BB" w:rsidRDefault="004E5B42" w:rsidP="004E5B42">
            <w:pPr>
              <w:spacing w:before="60"/>
            </w:pPr>
            <w:r w:rsidRPr="00414A3F">
              <w:t>Článek 141</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28CF3797" w14:textId="77777777" w:rsidR="004E5B42" w:rsidRDefault="004E5B42" w:rsidP="004E5B42">
            <w:pPr>
              <w:spacing w:before="60"/>
              <w:jc w:val="both"/>
            </w:pPr>
            <w:r>
              <w:t>Každý členský stát přijme zvláštní opatření k zajištění toho, aby daň nebyla vybírána při pořízení zboží uvnitř Společenství uskutečněných na jeho území na základě článku 40, jsou-li splněny tyto podmínky:</w:t>
            </w:r>
          </w:p>
          <w:p w14:paraId="309466B6" w14:textId="77777777" w:rsidR="004E5B42" w:rsidRDefault="004E5B42" w:rsidP="004E5B42">
            <w:pPr>
              <w:spacing w:before="60"/>
              <w:jc w:val="both"/>
            </w:pPr>
            <w:r>
              <w:t>a) pořízení zboží uskutečňuje osoba povinná k dani, která není usazena v tomto členském státě, avšak je identifikována pro účely DPH v jiném členském státě;</w:t>
            </w:r>
          </w:p>
          <w:p w14:paraId="48351933" w14:textId="77777777" w:rsidR="004E5B42" w:rsidRDefault="004E5B42" w:rsidP="004E5B42">
            <w:pPr>
              <w:spacing w:before="60"/>
              <w:jc w:val="both"/>
            </w:pPr>
            <w:r>
              <w:t>b) pořízení zboží se uskutečňuje za účelem následného dodání daného zboží, které v témže členském státě uskutečňuje osoba povinná k dani uvedená v písmenu a);</w:t>
            </w:r>
          </w:p>
          <w:p w14:paraId="3814A580" w14:textId="77777777" w:rsidR="004E5B42" w:rsidRDefault="004E5B42" w:rsidP="004E5B42">
            <w:pPr>
              <w:spacing w:before="60"/>
              <w:jc w:val="both"/>
            </w:pPr>
            <w:r>
              <w:t>c) zboží, které osoba povinná k dani uvedená v písmenu a) takto pořídila, je přímo odesláno nebo přepraveno z jiného členského státu než toho, v němž je identifikována pro účely DPH, osobě, pro kterou osoba povinná k dani následné dodání uskutečňuje;</w:t>
            </w:r>
          </w:p>
          <w:p w14:paraId="0B1DEF87" w14:textId="77777777" w:rsidR="004E5B42" w:rsidRDefault="004E5B42" w:rsidP="004E5B42">
            <w:pPr>
              <w:spacing w:before="60"/>
              <w:jc w:val="both"/>
            </w:pPr>
            <w:r>
              <w:t>d) osoba, pro kterou je následné dodání uskutečňováno, je jinou osobou povinnou k dani nebo právnickou osobou nepovinnou k dani identifikovanou pro účely DPH v témže členském státě;</w:t>
            </w:r>
          </w:p>
          <w:p w14:paraId="6D9D66CB" w14:textId="167AC139" w:rsidR="004E5B42" w:rsidRPr="007020BB" w:rsidRDefault="004E5B42" w:rsidP="004E5B42">
            <w:pPr>
              <w:spacing w:before="60"/>
              <w:jc w:val="both"/>
            </w:pPr>
            <w:r>
              <w:t>e) osoba uvedená v písmenu d) byla v souladu s článkem 197 určena za osobu povinnou odvést daň splatnou při dodání uskutečněném osobou povinnou k dani, která není usazena v členském státě, v němž je daň splatná.</w:t>
            </w:r>
          </w:p>
        </w:tc>
      </w:tr>
      <w:tr w:rsidR="004E5B42" w:rsidRPr="00761B50" w14:paraId="5719E040" w14:textId="77777777" w:rsidTr="00FF330A">
        <w:trPr>
          <w:trHeight w:val="981"/>
        </w:trPr>
        <w:tc>
          <w:tcPr>
            <w:tcW w:w="1194" w:type="dxa"/>
            <w:tcBorders>
              <w:bottom w:val="single" w:sz="4" w:space="0" w:color="auto"/>
            </w:tcBorders>
            <w:shd w:val="clear" w:color="auto" w:fill="auto"/>
          </w:tcPr>
          <w:p w14:paraId="2A958FD6" w14:textId="742EB4C3" w:rsidR="004E5B42" w:rsidRDefault="004E5B42" w:rsidP="004E5B42">
            <w:pPr>
              <w:spacing w:before="60"/>
              <w:jc w:val="both"/>
            </w:pPr>
            <w:r>
              <w:t>§ 17 odst. 8</w:t>
            </w:r>
          </w:p>
        </w:tc>
        <w:tc>
          <w:tcPr>
            <w:tcW w:w="4509" w:type="dxa"/>
            <w:tcBorders>
              <w:bottom w:val="single" w:sz="4" w:space="0" w:color="auto"/>
            </w:tcBorders>
            <w:shd w:val="clear" w:color="auto" w:fill="auto"/>
          </w:tcPr>
          <w:p w14:paraId="46BBCF85" w14:textId="00E8AB67" w:rsidR="004E5B42" w:rsidRPr="007020BB" w:rsidRDefault="004E5B42" w:rsidP="004E5B42">
            <w:pPr>
              <w:keepNext/>
              <w:widowControl w:val="0"/>
              <w:overflowPunct/>
              <w:spacing w:before="60"/>
              <w:jc w:val="both"/>
              <w:textAlignment w:val="auto"/>
              <w:rPr>
                <w:rFonts w:eastAsiaTheme="minorEastAsia"/>
                <w:strike/>
              </w:rPr>
            </w:pPr>
            <w:r w:rsidRPr="00CC6102">
              <w:rPr>
                <w:rFonts w:eastAsiaTheme="minorEastAsia"/>
                <w:strike/>
              </w:rPr>
              <w:t>(8) Kupující je povinen oznámit prostřední osobě daňové identifikační číslo, které kupujícímu bylo přiděleno v tuzemsku, a přiznat daň na základě daňového dokladu vystaveného prostřední osobou, stejně jako při pořízení zboží z jiného členského státu</w:t>
            </w:r>
            <w:r>
              <w:rPr>
                <w:rFonts w:eastAsiaTheme="minorEastAsia"/>
                <w:strike/>
              </w:rPr>
              <w:t>.</w:t>
            </w:r>
          </w:p>
        </w:tc>
        <w:tc>
          <w:tcPr>
            <w:tcW w:w="1757" w:type="dxa"/>
            <w:tcBorders>
              <w:bottom w:val="single" w:sz="4" w:space="0" w:color="auto"/>
            </w:tcBorders>
            <w:shd w:val="clear" w:color="auto" w:fill="auto"/>
          </w:tcPr>
          <w:p w14:paraId="2E1505CC" w14:textId="4843B5A3" w:rsidR="004E5B42" w:rsidRPr="001459BC" w:rsidRDefault="004E5B42" w:rsidP="004E5B42">
            <w:pPr>
              <w:spacing w:before="60"/>
              <w:jc w:val="both"/>
            </w:pPr>
            <w:r w:rsidRPr="002362BB">
              <w:t>32006L0112</w:t>
            </w:r>
          </w:p>
        </w:tc>
        <w:tc>
          <w:tcPr>
            <w:tcW w:w="1614" w:type="dxa"/>
            <w:tcBorders>
              <w:top w:val="single" w:sz="4" w:space="0" w:color="auto"/>
              <w:bottom w:val="single" w:sz="4" w:space="0" w:color="auto"/>
              <w:right w:val="single" w:sz="4" w:space="0" w:color="auto"/>
            </w:tcBorders>
            <w:shd w:val="clear" w:color="auto" w:fill="auto"/>
          </w:tcPr>
          <w:p w14:paraId="778C2CD6" w14:textId="49ECA30A" w:rsidR="004E5B42" w:rsidRPr="007020BB" w:rsidRDefault="004E5B42" w:rsidP="004E5B42">
            <w:pPr>
              <w:spacing w:before="60"/>
            </w:pPr>
            <w:r w:rsidRPr="002362BB">
              <w:t>Článek 141</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09867C79" w14:textId="77777777" w:rsidR="004E5B42" w:rsidRDefault="004E5B42" w:rsidP="004E5B42">
            <w:pPr>
              <w:spacing w:before="60"/>
              <w:jc w:val="both"/>
            </w:pPr>
            <w:r>
              <w:t>Každý členský stát přijme zvláštní opatření k zajištění toho, aby daň nebyla vybírána při pořízení zboží uvnitř Společenství uskutečněných na jeho území na základě článku 40, jsou-li splněny tyto podmínky:</w:t>
            </w:r>
          </w:p>
          <w:p w14:paraId="0761D9A5" w14:textId="77777777" w:rsidR="004E5B42" w:rsidRDefault="004E5B42" w:rsidP="004E5B42">
            <w:pPr>
              <w:spacing w:before="60"/>
              <w:jc w:val="both"/>
            </w:pPr>
            <w:r>
              <w:t>a) pořízení zboží uskutečňuje osoba povinná k dani, která není usazena v tomto členském státě, avšak je identifikována pro účely DPH v jiném členském státě;</w:t>
            </w:r>
          </w:p>
          <w:p w14:paraId="4FE73E72" w14:textId="77777777" w:rsidR="004E5B42" w:rsidRDefault="004E5B42" w:rsidP="004E5B42">
            <w:pPr>
              <w:spacing w:before="60"/>
              <w:jc w:val="both"/>
            </w:pPr>
            <w:r>
              <w:t>b) pořízení zboží se uskutečňuje za účelem následného dodání daného zboží, které v témže členském státě uskutečňuje osoba povinná k dani uvedená v písmenu a);</w:t>
            </w:r>
          </w:p>
          <w:p w14:paraId="75537B65" w14:textId="77777777" w:rsidR="004E5B42" w:rsidRDefault="004E5B42" w:rsidP="004E5B42">
            <w:pPr>
              <w:spacing w:before="60"/>
              <w:jc w:val="both"/>
            </w:pPr>
            <w:r>
              <w:t>c) zboží, které osoba povinná k dani uvedená v písmenu a) takto pořídila, je přímo odesláno nebo přepraveno z jiného členského státu než toho, v němž je identifikována pro účely DPH, osobě, pro kterou osoba povinná k dani následné dodání uskutečňuje;</w:t>
            </w:r>
          </w:p>
          <w:p w14:paraId="1EB1C5AF" w14:textId="77777777" w:rsidR="004E5B42" w:rsidRDefault="004E5B42" w:rsidP="004E5B42">
            <w:pPr>
              <w:spacing w:before="60"/>
              <w:jc w:val="both"/>
            </w:pPr>
            <w:r>
              <w:t>d) osoba, pro kterou je následné dodání uskutečňováno, je jinou osobou povinnou k dani nebo právnickou osobou nepovinnou k dani identifikovanou pro účely DPH v témže členském státě;</w:t>
            </w:r>
          </w:p>
          <w:p w14:paraId="57A103C1" w14:textId="24F984F2" w:rsidR="004E5B42" w:rsidRPr="007020BB" w:rsidRDefault="004E5B42" w:rsidP="004E5B42">
            <w:pPr>
              <w:spacing w:before="60"/>
              <w:jc w:val="both"/>
            </w:pPr>
            <w:r>
              <w:t>e) osoba uvedená v písmenu d) byla v souladu s článkem 197 určena za osobu povinnou odvést daň splatnou při dodání uskutečněném osobou povinnou k dani, která není usazena v členském státě, v němž je daň splatná.</w:t>
            </w:r>
          </w:p>
        </w:tc>
      </w:tr>
      <w:tr w:rsidR="004E5B42" w:rsidRPr="00761B50" w14:paraId="44778DF4" w14:textId="77777777" w:rsidTr="00EB0BB7">
        <w:trPr>
          <w:trHeight w:val="981"/>
        </w:trPr>
        <w:tc>
          <w:tcPr>
            <w:tcW w:w="1194" w:type="dxa"/>
            <w:tcBorders>
              <w:bottom w:val="single" w:sz="4" w:space="0" w:color="auto"/>
            </w:tcBorders>
            <w:shd w:val="clear" w:color="auto" w:fill="auto"/>
          </w:tcPr>
          <w:p w14:paraId="659E0A5D" w14:textId="50675203" w:rsidR="004E5B42" w:rsidRPr="00761B50" w:rsidRDefault="004E5B42" w:rsidP="004E5B42">
            <w:pPr>
              <w:spacing w:before="60"/>
              <w:jc w:val="both"/>
              <w:rPr>
                <w:szCs w:val="24"/>
              </w:rPr>
            </w:pPr>
            <w:r>
              <w:t>§ 19</w:t>
            </w:r>
          </w:p>
        </w:tc>
        <w:tc>
          <w:tcPr>
            <w:tcW w:w="4509" w:type="dxa"/>
            <w:tcBorders>
              <w:bottom w:val="single" w:sz="4" w:space="0" w:color="auto"/>
            </w:tcBorders>
            <w:shd w:val="clear" w:color="auto" w:fill="auto"/>
          </w:tcPr>
          <w:p w14:paraId="216D62AE" w14:textId="77777777" w:rsidR="004E5B42" w:rsidRPr="00EB0BB7" w:rsidRDefault="004E5B42" w:rsidP="004E5B42">
            <w:pPr>
              <w:widowControl w:val="0"/>
              <w:spacing w:before="60" w:after="60"/>
              <w:jc w:val="both"/>
              <w:rPr>
                <w:b/>
                <w:szCs w:val="24"/>
              </w:rPr>
            </w:pPr>
            <w:r w:rsidRPr="00EB0BB7">
              <w:rPr>
                <w:b/>
                <w:szCs w:val="24"/>
              </w:rPr>
              <w:t>(1) Novým dopravním prostředkem se pro účely daně z přidané hodnoty rozumí zboží, které je</w:t>
            </w:r>
          </w:p>
          <w:p w14:paraId="7C6F83F9" w14:textId="77777777" w:rsidR="004E5B42" w:rsidRPr="00EB0BB7" w:rsidRDefault="004E5B42" w:rsidP="004E5B42">
            <w:pPr>
              <w:widowControl w:val="0"/>
              <w:spacing w:before="60" w:after="60"/>
              <w:ind w:left="284" w:hanging="284"/>
              <w:jc w:val="both"/>
              <w:rPr>
                <w:b/>
                <w:szCs w:val="24"/>
              </w:rPr>
            </w:pPr>
            <w:r w:rsidRPr="00EB0BB7">
              <w:rPr>
                <w:b/>
                <w:szCs w:val="24"/>
              </w:rPr>
              <w:t>a)</w:t>
            </w:r>
            <w:r w:rsidRPr="00EB0BB7">
              <w:rPr>
                <w:b/>
                <w:szCs w:val="24"/>
              </w:rPr>
              <w:tab/>
              <w:t>motorovým pozemním vozidlem se zdvihovým objemem motoru větším než 48 cm</w:t>
            </w:r>
            <w:r w:rsidRPr="00EB0BB7">
              <w:rPr>
                <w:b/>
                <w:szCs w:val="24"/>
                <w:vertAlign w:val="superscript"/>
              </w:rPr>
              <w:t>3</w:t>
            </w:r>
            <w:r w:rsidRPr="00EB0BB7">
              <w:rPr>
                <w:b/>
                <w:szCs w:val="24"/>
              </w:rPr>
              <w:t xml:space="preserve"> nebo s výkonem větším než 7,2 kW, pokud </w:t>
            </w:r>
          </w:p>
          <w:p w14:paraId="5D26F4B2" w14:textId="77777777" w:rsidR="004E5B42" w:rsidRPr="00EB0BB7" w:rsidRDefault="004E5B42" w:rsidP="004E5B42">
            <w:pPr>
              <w:widowControl w:val="0"/>
              <w:spacing w:before="60" w:after="60"/>
              <w:ind w:left="567" w:hanging="283"/>
              <w:jc w:val="both"/>
              <w:rPr>
                <w:b/>
                <w:szCs w:val="24"/>
              </w:rPr>
            </w:pPr>
            <w:r w:rsidRPr="00EB0BB7">
              <w:rPr>
                <w:b/>
                <w:szCs w:val="24"/>
              </w:rPr>
              <w:t>1.</w:t>
            </w:r>
            <w:r w:rsidRPr="00EB0BB7">
              <w:rPr>
                <w:b/>
                <w:szCs w:val="24"/>
              </w:rPr>
              <w:tab/>
              <w:t xml:space="preserve">je dodání uskutečněno do 6 měsíců ode dne prvního uvedení do provozu nebo </w:t>
            </w:r>
          </w:p>
          <w:p w14:paraId="3A8639A4" w14:textId="77777777" w:rsidR="004E5B42" w:rsidRPr="00EB0BB7" w:rsidRDefault="004E5B42" w:rsidP="004E5B42">
            <w:pPr>
              <w:widowControl w:val="0"/>
              <w:spacing w:before="60" w:after="60"/>
              <w:ind w:left="567" w:hanging="283"/>
              <w:jc w:val="both"/>
              <w:rPr>
                <w:b/>
                <w:szCs w:val="24"/>
              </w:rPr>
            </w:pPr>
            <w:r w:rsidRPr="00EB0BB7">
              <w:rPr>
                <w:b/>
                <w:szCs w:val="24"/>
              </w:rPr>
              <w:t>2.</w:t>
            </w:r>
            <w:r w:rsidRPr="00EB0BB7">
              <w:rPr>
                <w:b/>
                <w:szCs w:val="24"/>
              </w:rPr>
              <w:tab/>
              <w:t>má ke dni uskutečnění dodání najeto nejvýše 6 000 km,</w:t>
            </w:r>
          </w:p>
          <w:p w14:paraId="4A5E0E69" w14:textId="77777777" w:rsidR="004E5B42" w:rsidRPr="00EB0BB7" w:rsidRDefault="004E5B42" w:rsidP="004E5B42">
            <w:pPr>
              <w:widowControl w:val="0"/>
              <w:spacing w:before="60" w:after="60"/>
              <w:ind w:left="284" w:hanging="284"/>
              <w:jc w:val="both"/>
              <w:rPr>
                <w:b/>
                <w:szCs w:val="24"/>
              </w:rPr>
            </w:pPr>
            <w:r w:rsidRPr="00EB0BB7">
              <w:rPr>
                <w:b/>
                <w:szCs w:val="24"/>
              </w:rPr>
              <w:t>b)</w:t>
            </w:r>
            <w:r w:rsidRPr="00EB0BB7">
              <w:rPr>
                <w:b/>
                <w:szCs w:val="24"/>
              </w:rPr>
              <w:tab/>
              <w:t xml:space="preserve">lodí delší než 7,5 m s výjimkou námořních lodí užívaných k obchodní, průmyslové, rybářské nebo záchranářské činnosti, pokud </w:t>
            </w:r>
          </w:p>
          <w:p w14:paraId="155BB713" w14:textId="77777777" w:rsidR="004E5B42" w:rsidRPr="00EB0BB7" w:rsidRDefault="004E5B42" w:rsidP="004E5B42">
            <w:pPr>
              <w:widowControl w:val="0"/>
              <w:spacing w:before="60" w:after="60"/>
              <w:ind w:left="567" w:hanging="283"/>
              <w:jc w:val="both"/>
              <w:rPr>
                <w:b/>
                <w:szCs w:val="24"/>
              </w:rPr>
            </w:pPr>
            <w:r w:rsidRPr="00EB0BB7">
              <w:rPr>
                <w:b/>
                <w:szCs w:val="24"/>
              </w:rPr>
              <w:t>1.</w:t>
            </w:r>
            <w:r w:rsidRPr="00EB0BB7">
              <w:rPr>
                <w:b/>
                <w:szCs w:val="24"/>
              </w:rPr>
              <w:tab/>
              <w:t xml:space="preserve">je dodána do 3 měsíců ode dne prvního uvedení do provozu nebo </w:t>
            </w:r>
          </w:p>
          <w:p w14:paraId="7A8B2113" w14:textId="77777777" w:rsidR="004E5B42" w:rsidRPr="00EB0BB7" w:rsidRDefault="004E5B42" w:rsidP="004E5B42">
            <w:pPr>
              <w:widowControl w:val="0"/>
              <w:spacing w:before="60" w:after="60"/>
              <w:ind w:left="567" w:hanging="283"/>
              <w:jc w:val="both"/>
              <w:rPr>
                <w:b/>
                <w:szCs w:val="24"/>
              </w:rPr>
            </w:pPr>
            <w:r w:rsidRPr="00EB0BB7">
              <w:rPr>
                <w:b/>
                <w:szCs w:val="24"/>
              </w:rPr>
              <w:t>2.</w:t>
            </w:r>
            <w:r w:rsidRPr="00EB0BB7">
              <w:rPr>
                <w:b/>
                <w:szCs w:val="24"/>
              </w:rPr>
              <w:tab/>
              <w:t xml:space="preserve">má ke dni uskutečnění dodání najeto nejvýše 100 hodin, </w:t>
            </w:r>
          </w:p>
          <w:p w14:paraId="4680D98D" w14:textId="77777777" w:rsidR="004E5B42" w:rsidRPr="00EB0BB7" w:rsidRDefault="004E5B42" w:rsidP="004E5B42">
            <w:pPr>
              <w:widowControl w:val="0"/>
              <w:spacing w:before="60" w:after="60"/>
              <w:ind w:left="284" w:hanging="284"/>
              <w:jc w:val="both"/>
              <w:rPr>
                <w:b/>
                <w:szCs w:val="24"/>
              </w:rPr>
            </w:pPr>
            <w:r w:rsidRPr="00EB0BB7">
              <w:rPr>
                <w:b/>
                <w:szCs w:val="24"/>
              </w:rPr>
              <w:t>c)</w:t>
            </w:r>
            <w:r w:rsidRPr="00EB0BB7">
              <w:rPr>
                <w:b/>
                <w:szCs w:val="24"/>
              </w:rPr>
              <w:tab/>
              <w:t xml:space="preserve">letadlem o maximální vzletové hmotnosti větší než 1 550 kg, s výjimkou letadel využívaných leteckými společnostmi pro mezinárodní leteckou přepravu, pokud </w:t>
            </w:r>
          </w:p>
          <w:p w14:paraId="5826D59B" w14:textId="77777777" w:rsidR="004E5B42" w:rsidRPr="00EB0BB7" w:rsidRDefault="004E5B42" w:rsidP="004E5B42">
            <w:pPr>
              <w:widowControl w:val="0"/>
              <w:spacing w:before="60" w:after="60"/>
              <w:ind w:left="567" w:hanging="283"/>
              <w:jc w:val="both"/>
              <w:rPr>
                <w:b/>
                <w:szCs w:val="24"/>
              </w:rPr>
            </w:pPr>
            <w:r w:rsidRPr="00EB0BB7">
              <w:rPr>
                <w:b/>
                <w:szCs w:val="24"/>
              </w:rPr>
              <w:t>1.</w:t>
            </w:r>
            <w:r w:rsidRPr="00EB0BB7">
              <w:rPr>
                <w:b/>
                <w:szCs w:val="24"/>
              </w:rPr>
              <w:tab/>
              <w:t xml:space="preserve">je dodáno do 3 měsíců ode dne prvního uvedení do provozu nebo </w:t>
            </w:r>
          </w:p>
          <w:p w14:paraId="64DD7DEA" w14:textId="77777777" w:rsidR="004E5B42" w:rsidRPr="00EB0BB7" w:rsidRDefault="004E5B42" w:rsidP="004E5B42">
            <w:pPr>
              <w:widowControl w:val="0"/>
              <w:spacing w:before="60" w:after="60"/>
              <w:ind w:left="567" w:hanging="283"/>
              <w:jc w:val="both"/>
              <w:rPr>
                <w:b/>
                <w:szCs w:val="24"/>
              </w:rPr>
            </w:pPr>
            <w:r w:rsidRPr="00EB0BB7">
              <w:rPr>
                <w:b/>
                <w:szCs w:val="24"/>
              </w:rPr>
              <w:t>2.</w:t>
            </w:r>
            <w:r w:rsidRPr="00EB0BB7">
              <w:rPr>
                <w:b/>
                <w:szCs w:val="24"/>
              </w:rPr>
              <w:tab/>
              <w:t>má ke dni uskutečnění dodání nalétáno nejvýše 40 hodin.</w:t>
            </w:r>
          </w:p>
          <w:p w14:paraId="20345559" w14:textId="77777777" w:rsidR="004E5B42" w:rsidRPr="00EB0BB7" w:rsidRDefault="004E5B42" w:rsidP="004E5B42">
            <w:pPr>
              <w:widowControl w:val="0"/>
              <w:spacing w:before="60" w:after="60"/>
              <w:jc w:val="both"/>
              <w:rPr>
                <w:b/>
                <w:szCs w:val="24"/>
              </w:rPr>
            </w:pPr>
            <w:r w:rsidRPr="00EB0BB7">
              <w:rPr>
                <w:b/>
                <w:szCs w:val="24"/>
              </w:rPr>
              <w:t>(2) Pro účely odstavce 1 se za den prvního uvedení do provozu u motorového pozemního vozidla považuje</w:t>
            </w:r>
          </w:p>
          <w:p w14:paraId="12BAFAEC" w14:textId="77777777" w:rsidR="004E5B42" w:rsidRPr="00EB0BB7" w:rsidRDefault="004E5B42" w:rsidP="004E5B42">
            <w:pPr>
              <w:widowControl w:val="0"/>
              <w:spacing w:before="60" w:after="60"/>
              <w:ind w:left="284" w:hanging="284"/>
              <w:jc w:val="both"/>
              <w:rPr>
                <w:b/>
                <w:szCs w:val="24"/>
              </w:rPr>
            </w:pPr>
            <w:r w:rsidRPr="00EB0BB7">
              <w:rPr>
                <w:b/>
                <w:szCs w:val="24"/>
              </w:rPr>
              <w:t>a)</w:t>
            </w:r>
            <w:r w:rsidRPr="00EB0BB7">
              <w:rPr>
                <w:b/>
                <w:szCs w:val="24"/>
              </w:rPr>
              <w:tab/>
              <w:t>den, kdy bylo vozidlo registrováno k provozu ve státu výrobce, nebo den, kdy nastala povinnost toto vozidlo registrovat ve státě výrobce, a to ten den, který nastane dříve, nebo</w:t>
            </w:r>
          </w:p>
          <w:p w14:paraId="2A38DD11" w14:textId="77777777" w:rsidR="004E5B42" w:rsidRPr="00EB0BB7" w:rsidRDefault="004E5B42" w:rsidP="004E5B42">
            <w:pPr>
              <w:widowControl w:val="0"/>
              <w:spacing w:before="60" w:after="60"/>
              <w:ind w:left="284" w:hanging="284"/>
              <w:jc w:val="both"/>
              <w:rPr>
                <w:b/>
                <w:szCs w:val="24"/>
              </w:rPr>
            </w:pPr>
            <w:r w:rsidRPr="00EB0BB7">
              <w:rPr>
                <w:b/>
                <w:szCs w:val="24"/>
              </w:rPr>
              <w:t>b)</w:t>
            </w:r>
            <w:r w:rsidRPr="00EB0BB7">
              <w:rPr>
                <w:b/>
                <w:szCs w:val="24"/>
              </w:rPr>
              <w:tab/>
              <w:t>v případě, že není stanovena povinnost toto vozidlo registrovat ve státě výrobce, den,</w:t>
            </w:r>
          </w:p>
          <w:p w14:paraId="6285AAE4" w14:textId="77777777" w:rsidR="004E5B42" w:rsidRPr="00EB0BB7" w:rsidRDefault="004E5B42" w:rsidP="004E5B42">
            <w:pPr>
              <w:widowControl w:val="0"/>
              <w:spacing w:before="60" w:after="60"/>
              <w:ind w:left="567" w:hanging="283"/>
              <w:jc w:val="both"/>
              <w:rPr>
                <w:b/>
                <w:szCs w:val="24"/>
              </w:rPr>
            </w:pPr>
            <w:r w:rsidRPr="00EB0BB7">
              <w:rPr>
                <w:b/>
                <w:szCs w:val="24"/>
              </w:rPr>
              <w:t>1.</w:t>
            </w:r>
            <w:r w:rsidRPr="00EB0BB7">
              <w:rPr>
                <w:b/>
                <w:szCs w:val="24"/>
              </w:rPr>
              <w:tab/>
              <w:t xml:space="preserve">kdy došlo poprvé k převodu práva nakládat s tímto vozidlem jako vlastník, </w:t>
            </w:r>
          </w:p>
          <w:p w14:paraId="3CF9E53D" w14:textId="77777777" w:rsidR="004E5B42" w:rsidRPr="00EB0BB7" w:rsidRDefault="004E5B42" w:rsidP="004E5B42">
            <w:pPr>
              <w:widowControl w:val="0"/>
              <w:spacing w:before="60" w:after="60"/>
              <w:ind w:left="567" w:hanging="283"/>
              <w:jc w:val="both"/>
              <w:rPr>
                <w:b/>
                <w:szCs w:val="24"/>
              </w:rPr>
            </w:pPr>
            <w:r w:rsidRPr="00EB0BB7">
              <w:rPr>
                <w:b/>
                <w:szCs w:val="24"/>
              </w:rPr>
              <w:t>2.</w:t>
            </w:r>
            <w:r w:rsidRPr="00EB0BB7">
              <w:rPr>
                <w:b/>
                <w:szCs w:val="24"/>
              </w:rPr>
              <w:tab/>
              <w:t>kdy vozidlo bylo výrobcem poprvé použito pro předváděcí účely, pokud tento den nastal dříve než den uvedený v bodu 1, nebo</w:t>
            </w:r>
          </w:p>
          <w:p w14:paraId="59DC2B07" w14:textId="77777777" w:rsidR="004E5B42" w:rsidRPr="00EB0BB7" w:rsidRDefault="004E5B42" w:rsidP="004E5B42">
            <w:pPr>
              <w:widowControl w:val="0"/>
              <w:spacing w:before="60" w:after="60"/>
              <w:ind w:left="567" w:hanging="283"/>
              <w:jc w:val="both"/>
              <w:rPr>
                <w:b/>
                <w:szCs w:val="24"/>
              </w:rPr>
            </w:pPr>
            <w:r w:rsidRPr="00EB0BB7">
              <w:rPr>
                <w:b/>
                <w:szCs w:val="24"/>
              </w:rPr>
              <w:t>3. kdy bylo na prodejce převedeno právo nakládat s vozidlem jako vlastník v případě, že není prodejci ani kupujícímu znám den podle bodu 1 ani 2.</w:t>
            </w:r>
          </w:p>
          <w:p w14:paraId="6E6B8B86" w14:textId="77777777" w:rsidR="004E5B42" w:rsidRPr="00EB0BB7" w:rsidRDefault="004E5B42" w:rsidP="004E5B42">
            <w:pPr>
              <w:widowControl w:val="0"/>
              <w:spacing w:before="60" w:after="60"/>
              <w:jc w:val="both"/>
              <w:rPr>
                <w:b/>
                <w:szCs w:val="24"/>
              </w:rPr>
            </w:pPr>
            <w:r w:rsidRPr="00EB0BB7">
              <w:rPr>
                <w:b/>
                <w:szCs w:val="24"/>
              </w:rPr>
              <w:t>(3) Pro účely odstavce 1 se za den prvního uvedení do provozu u lodě nebo letadla považuje</w:t>
            </w:r>
          </w:p>
          <w:p w14:paraId="2ED487AC" w14:textId="77777777" w:rsidR="004E5B42" w:rsidRPr="00EB0BB7" w:rsidRDefault="004E5B42" w:rsidP="004E5B42">
            <w:pPr>
              <w:widowControl w:val="0"/>
              <w:spacing w:before="60" w:after="60"/>
              <w:ind w:left="284" w:hanging="284"/>
              <w:jc w:val="both"/>
              <w:rPr>
                <w:b/>
                <w:szCs w:val="24"/>
              </w:rPr>
            </w:pPr>
            <w:r w:rsidRPr="00EB0BB7">
              <w:rPr>
                <w:b/>
                <w:szCs w:val="24"/>
              </w:rPr>
              <w:t>a)</w:t>
            </w:r>
            <w:r w:rsidRPr="00EB0BB7">
              <w:rPr>
                <w:b/>
                <w:szCs w:val="24"/>
              </w:rPr>
              <w:tab/>
              <w:t>den, kdy došlo poprvé k převodu práva nakládat s nimi jako vlastník, nebo</w:t>
            </w:r>
          </w:p>
          <w:p w14:paraId="7B0087F2" w14:textId="2A658BDB" w:rsidR="004E5B42" w:rsidRPr="00EB0BB7" w:rsidRDefault="004E5B42" w:rsidP="004E5B42">
            <w:pPr>
              <w:widowControl w:val="0"/>
              <w:overflowPunct/>
              <w:spacing w:before="60" w:after="60"/>
              <w:ind w:left="284" w:hanging="284"/>
              <w:jc w:val="both"/>
              <w:textAlignment w:val="auto"/>
              <w:rPr>
                <w:b/>
                <w:highlight w:val="yellow"/>
              </w:rPr>
            </w:pPr>
            <w:r w:rsidRPr="00EB0BB7">
              <w:rPr>
                <w:b/>
                <w:szCs w:val="24"/>
              </w:rPr>
              <w:t>b)</w:t>
            </w:r>
            <w:r w:rsidRPr="00EB0BB7">
              <w:rPr>
                <w:b/>
                <w:szCs w:val="24"/>
              </w:rPr>
              <w:tab/>
              <w:t>den, kdy byl tento dopravní prostředek výrobcem poprvé použit pro předváděcí účely, pokud tento den nastal dříve než den uvedený v bodu 1.</w:t>
            </w:r>
          </w:p>
        </w:tc>
        <w:tc>
          <w:tcPr>
            <w:tcW w:w="1757" w:type="dxa"/>
            <w:tcBorders>
              <w:bottom w:val="single" w:sz="4" w:space="0" w:color="auto"/>
            </w:tcBorders>
            <w:shd w:val="clear" w:color="auto" w:fill="auto"/>
          </w:tcPr>
          <w:p w14:paraId="5E6C39E9" w14:textId="048C74D1" w:rsidR="004E5B42" w:rsidRPr="00761B50" w:rsidRDefault="004E5B42" w:rsidP="004E5B42">
            <w:pPr>
              <w:spacing w:before="60"/>
              <w:jc w:val="both"/>
            </w:pPr>
            <w:r w:rsidRPr="001459BC">
              <w:t>32006L0112</w:t>
            </w:r>
          </w:p>
        </w:tc>
        <w:tc>
          <w:tcPr>
            <w:tcW w:w="1614" w:type="dxa"/>
            <w:tcBorders>
              <w:top w:val="single" w:sz="4" w:space="0" w:color="auto"/>
              <w:bottom w:val="single" w:sz="4" w:space="0" w:color="auto"/>
              <w:right w:val="single" w:sz="4" w:space="0" w:color="auto"/>
            </w:tcBorders>
            <w:shd w:val="clear" w:color="auto" w:fill="auto"/>
          </w:tcPr>
          <w:p w14:paraId="78F6882B" w14:textId="294404C6" w:rsidR="004E5B42" w:rsidRPr="00C966CC" w:rsidRDefault="004E5B42" w:rsidP="004E5B42">
            <w:pPr>
              <w:spacing w:before="60"/>
            </w:pPr>
            <w:r w:rsidRPr="007020BB">
              <w:t>Článek 2</w:t>
            </w:r>
            <w:r w:rsidRPr="007020BB">
              <w:br/>
              <w:t xml:space="preserve">odst. 2 </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3177E41E" w14:textId="77777777" w:rsidR="004E5B42" w:rsidRPr="007020BB" w:rsidRDefault="004E5B42" w:rsidP="004E5B42">
            <w:pPr>
              <w:spacing w:before="60"/>
              <w:jc w:val="both"/>
            </w:pPr>
            <w:r w:rsidRPr="007020BB">
              <w:t>a) Pro účely odst. 1 písm. b) bodu ii) se "dopravními prostředky" rozumějí tyto dopravní prostředky určené k přepravě osob nebo zboží:</w:t>
            </w:r>
          </w:p>
          <w:p w14:paraId="5F77119D" w14:textId="77777777" w:rsidR="004E5B42" w:rsidRPr="007020BB" w:rsidRDefault="004E5B42" w:rsidP="004E5B42">
            <w:pPr>
              <w:spacing w:before="60"/>
              <w:jc w:val="both"/>
            </w:pPr>
            <w:r w:rsidRPr="007020BB">
              <w:t>i) motorová pozemní vozidla s objemem válců větším než 48 cm3 nebo s výkonem větším než 7,2 kW;</w:t>
            </w:r>
          </w:p>
          <w:p w14:paraId="75EB8F25" w14:textId="77777777" w:rsidR="004E5B42" w:rsidRPr="007020BB" w:rsidRDefault="004E5B42" w:rsidP="004E5B42">
            <w:pPr>
              <w:spacing w:before="60"/>
              <w:jc w:val="both"/>
            </w:pPr>
            <w:r w:rsidRPr="007020BB">
              <w:t>ii) lodě delší než 7,5 m, s výjimkou lodí užívaných k plavbě na volném moři a přepravujících cestující za úplatu nebo lodí užívaných k obchodní, průmyslové nebo rybářské činnosti, jakož i lodí užívaných k poskytování záchrany nebo pomoci na moři nebo k pobřežnímu rybolovu;</w:t>
            </w:r>
          </w:p>
          <w:p w14:paraId="68DF79D9" w14:textId="77777777" w:rsidR="004E5B42" w:rsidRPr="007020BB" w:rsidRDefault="004E5B42" w:rsidP="004E5B42">
            <w:pPr>
              <w:spacing w:before="60"/>
              <w:jc w:val="both"/>
            </w:pPr>
            <w:r w:rsidRPr="007020BB">
              <w:t>iii) letadla o maximální vzletové hmotnosti větší než 1550 kg, s výjimkou letadel využívaných leteckými společnostmi, které provozují zejména mezinárodní leteckou přepravu za úplatu.</w:t>
            </w:r>
          </w:p>
          <w:p w14:paraId="605259F7" w14:textId="77777777" w:rsidR="004E5B42" w:rsidRPr="007020BB" w:rsidRDefault="004E5B42" w:rsidP="004E5B42">
            <w:pPr>
              <w:spacing w:before="60"/>
              <w:jc w:val="both"/>
            </w:pPr>
            <w:r w:rsidRPr="007020BB">
              <w:t>b) Tyto dopravní prostředky se považují za "nové", jde</w:t>
            </w:r>
            <w:r w:rsidRPr="007020BB">
              <w:noBreakHyphen/>
              <w:t>li o</w:t>
            </w:r>
          </w:p>
          <w:p w14:paraId="5252344B" w14:textId="77777777" w:rsidR="004E5B42" w:rsidRPr="007020BB" w:rsidRDefault="004E5B42" w:rsidP="004E5B42">
            <w:pPr>
              <w:spacing w:before="60"/>
              <w:jc w:val="both"/>
            </w:pPr>
            <w:r w:rsidRPr="007020BB">
              <w:t>i) motorová pozemní vozidla, pokud se dodání uskuteční do šesti měsíců ode dne prvního uvedení do provozu nebo pokud má vozidlo ujeto nejvýše 6000 km;</w:t>
            </w:r>
          </w:p>
          <w:p w14:paraId="36ACF9BD" w14:textId="77777777" w:rsidR="004E5B42" w:rsidRPr="007020BB" w:rsidRDefault="004E5B42" w:rsidP="004E5B42">
            <w:pPr>
              <w:spacing w:before="60"/>
              <w:jc w:val="both"/>
            </w:pPr>
            <w:r w:rsidRPr="007020BB">
              <w:t>ii) lodě, pokud se dodání uskuteční do tří měsíců ode dne prvního uvedení do provozu nebo pokud má loď najeto nejvýše 100 hodin;</w:t>
            </w:r>
          </w:p>
          <w:p w14:paraId="24F58EFE" w14:textId="77777777" w:rsidR="004E5B42" w:rsidRPr="007020BB" w:rsidRDefault="004E5B42" w:rsidP="004E5B42">
            <w:pPr>
              <w:spacing w:before="60"/>
              <w:jc w:val="both"/>
            </w:pPr>
            <w:r w:rsidRPr="007020BB">
              <w:t>iii) letadla, pokud se dodání uskuteční do tří měsíců ode dne prvního uvedení do provozu nebo pokud má letadlo nelétáno nejvýše 40 hodin.</w:t>
            </w:r>
          </w:p>
          <w:p w14:paraId="24D2C25F" w14:textId="7B7B7D1D" w:rsidR="004E5B42" w:rsidRPr="00DB2D0C" w:rsidRDefault="004E5B42" w:rsidP="004E5B42">
            <w:pPr>
              <w:spacing w:before="60"/>
              <w:jc w:val="both"/>
            </w:pPr>
            <w:r w:rsidRPr="007020BB">
              <w:t>c) Členské státy stanoví podmínky, za nichž lze skutečnosti podle písmene b) považovat za prokázané.</w:t>
            </w:r>
          </w:p>
        </w:tc>
      </w:tr>
      <w:tr w:rsidR="004E5B42" w:rsidRPr="00761B50" w14:paraId="2A9F4DBE" w14:textId="77777777" w:rsidTr="00EB0BB7">
        <w:trPr>
          <w:trHeight w:val="1995"/>
        </w:trPr>
        <w:tc>
          <w:tcPr>
            <w:tcW w:w="1194" w:type="dxa"/>
            <w:tcBorders>
              <w:top w:val="single" w:sz="4" w:space="0" w:color="auto"/>
              <w:bottom w:val="single" w:sz="4" w:space="0" w:color="auto"/>
            </w:tcBorders>
            <w:shd w:val="clear" w:color="auto" w:fill="auto"/>
          </w:tcPr>
          <w:p w14:paraId="7582A162" w14:textId="5DEE908D" w:rsidR="004E5B42" w:rsidRDefault="004E5B42" w:rsidP="004E5B42">
            <w:pPr>
              <w:spacing w:before="60"/>
              <w:jc w:val="both"/>
            </w:pPr>
            <w:r>
              <w:t>§ 19a odst. 1</w:t>
            </w:r>
          </w:p>
        </w:tc>
        <w:tc>
          <w:tcPr>
            <w:tcW w:w="4509" w:type="dxa"/>
            <w:tcBorders>
              <w:top w:val="single" w:sz="4" w:space="0" w:color="auto"/>
              <w:bottom w:val="single" w:sz="4" w:space="0" w:color="auto"/>
            </w:tcBorders>
            <w:shd w:val="clear" w:color="auto" w:fill="auto"/>
          </w:tcPr>
          <w:p w14:paraId="172970A2" w14:textId="77777777" w:rsidR="004E5B42" w:rsidRPr="00EB0BB7" w:rsidRDefault="004E5B42" w:rsidP="004E5B42">
            <w:pPr>
              <w:widowControl w:val="0"/>
              <w:spacing w:before="60" w:after="120"/>
              <w:jc w:val="both"/>
              <w:rPr>
                <w:b/>
                <w:szCs w:val="24"/>
              </w:rPr>
            </w:pPr>
            <w:r w:rsidRPr="00EB0BB7">
              <w:rPr>
                <w:b/>
                <w:szCs w:val="24"/>
              </w:rPr>
              <w:t xml:space="preserve">(1) Dodání nového dopravního prostředku do jiného členského státu za úplatu plátcem osobě, která mu nesdělila své daňové identifikační číslo pro účely daně z přidané hodnoty, je osvobozeno od daně s nárokem na odpočet daně, pokud </w:t>
            </w:r>
          </w:p>
          <w:p w14:paraId="2BD2BCB0" w14:textId="77777777" w:rsidR="004E5B42" w:rsidRPr="00EB0BB7" w:rsidRDefault="004E5B42" w:rsidP="004E5B42">
            <w:pPr>
              <w:widowControl w:val="0"/>
              <w:ind w:left="284" w:hanging="284"/>
              <w:jc w:val="both"/>
              <w:rPr>
                <w:b/>
                <w:szCs w:val="24"/>
              </w:rPr>
            </w:pPr>
            <w:r w:rsidRPr="00EB0BB7">
              <w:rPr>
                <w:b/>
                <w:szCs w:val="24"/>
              </w:rPr>
              <w:t>a)</w:t>
            </w:r>
            <w:r w:rsidRPr="00EB0BB7">
              <w:rPr>
                <w:b/>
                <w:szCs w:val="24"/>
              </w:rPr>
              <w:tab/>
              <w:t xml:space="preserve">je dopravní prostředek odeslán nebo přepraven do jiného členského státu plátcem, pořizovatelem nebo třetí osobou zmocněnou plátcem nebo pořizovatelem a </w:t>
            </w:r>
          </w:p>
          <w:p w14:paraId="4E9D6A81" w14:textId="77777777" w:rsidR="004E5B42" w:rsidRPr="00EB0BB7" w:rsidRDefault="004E5B42" w:rsidP="004E5B42">
            <w:pPr>
              <w:widowControl w:val="0"/>
              <w:ind w:left="284" w:hanging="284"/>
              <w:jc w:val="both"/>
              <w:rPr>
                <w:b/>
                <w:szCs w:val="24"/>
              </w:rPr>
            </w:pPr>
            <w:r w:rsidRPr="00EB0BB7">
              <w:rPr>
                <w:b/>
                <w:szCs w:val="24"/>
              </w:rPr>
              <w:t>b)</w:t>
            </w:r>
            <w:r w:rsidRPr="00EB0BB7">
              <w:rPr>
                <w:b/>
                <w:szCs w:val="24"/>
              </w:rPr>
              <w:tab/>
              <w:t>plátce splnil povinnost přiložit hlášení o dodání nového dopravního prostředku k daňovému přiznání.</w:t>
            </w:r>
          </w:p>
          <w:p w14:paraId="2F761401" w14:textId="1B11DBC9" w:rsidR="004E5B42" w:rsidRPr="00EB0BB7" w:rsidRDefault="004E5B42" w:rsidP="004E5B42">
            <w:pPr>
              <w:widowControl w:val="0"/>
              <w:overflowPunct/>
              <w:ind w:left="284" w:hanging="284"/>
              <w:jc w:val="both"/>
              <w:textAlignment w:val="auto"/>
              <w:rPr>
                <w:rFonts w:eastAsiaTheme="minorEastAsia"/>
                <w:b/>
              </w:rPr>
            </w:pPr>
          </w:p>
        </w:tc>
        <w:tc>
          <w:tcPr>
            <w:tcW w:w="1757" w:type="dxa"/>
            <w:tcBorders>
              <w:top w:val="single" w:sz="4" w:space="0" w:color="auto"/>
              <w:bottom w:val="single" w:sz="4" w:space="0" w:color="auto"/>
            </w:tcBorders>
            <w:shd w:val="clear" w:color="auto" w:fill="auto"/>
          </w:tcPr>
          <w:p w14:paraId="2C266EDD" w14:textId="77777777" w:rsidR="004E5B42" w:rsidRDefault="004E5B42" w:rsidP="004E5B42">
            <w:pPr>
              <w:spacing w:before="60"/>
              <w:jc w:val="both"/>
            </w:pPr>
            <w:r w:rsidRPr="009F5C79">
              <w:t>32006L0112</w:t>
            </w:r>
          </w:p>
          <w:p w14:paraId="5977D9D1" w14:textId="77777777" w:rsidR="004E5B42" w:rsidRDefault="004E5B42" w:rsidP="004E5B42">
            <w:pPr>
              <w:spacing w:before="60"/>
              <w:jc w:val="both"/>
            </w:pPr>
          </w:p>
          <w:p w14:paraId="65EC1658" w14:textId="77777777" w:rsidR="004E5B42" w:rsidRDefault="004E5B42" w:rsidP="004E5B42">
            <w:pPr>
              <w:spacing w:before="60"/>
              <w:jc w:val="both"/>
            </w:pPr>
          </w:p>
          <w:p w14:paraId="2D220BA1" w14:textId="77777777" w:rsidR="004E5B42" w:rsidRDefault="004E5B42" w:rsidP="004E5B42">
            <w:pPr>
              <w:spacing w:before="60"/>
              <w:jc w:val="both"/>
            </w:pPr>
          </w:p>
          <w:p w14:paraId="0E24FB47" w14:textId="77777777" w:rsidR="004E5B42" w:rsidRDefault="004E5B42" w:rsidP="004E5B42">
            <w:pPr>
              <w:spacing w:before="60"/>
              <w:jc w:val="both"/>
            </w:pPr>
          </w:p>
          <w:p w14:paraId="3BC899D3" w14:textId="77777777" w:rsidR="004E5B42" w:rsidRDefault="004E5B42" w:rsidP="004E5B42">
            <w:pPr>
              <w:spacing w:before="60"/>
              <w:jc w:val="both"/>
            </w:pPr>
          </w:p>
          <w:p w14:paraId="5FEA3750" w14:textId="67BCA6EF" w:rsidR="004E5B42" w:rsidRPr="001459BC" w:rsidRDefault="004E5B42" w:rsidP="004E5B42">
            <w:pPr>
              <w:spacing w:before="60"/>
              <w:jc w:val="both"/>
            </w:pPr>
          </w:p>
        </w:tc>
        <w:tc>
          <w:tcPr>
            <w:tcW w:w="1614" w:type="dxa"/>
            <w:tcBorders>
              <w:top w:val="single" w:sz="4" w:space="0" w:color="auto"/>
              <w:bottom w:val="single" w:sz="4" w:space="0" w:color="auto"/>
              <w:right w:val="single" w:sz="4" w:space="0" w:color="auto"/>
            </w:tcBorders>
            <w:shd w:val="clear" w:color="auto" w:fill="auto"/>
          </w:tcPr>
          <w:p w14:paraId="1824B70E" w14:textId="77777777" w:rsidR="004E5B42" w:rsidRDefault="004E5B42" w:rsidP="004E5B42">
            <w:pPr>
              <w:spacing w:before="60"/>
            </w:pPr>
            <w:r>
              <w:t>Článek 138 odst. 2 písm. a)</w:t>
            </w:r>
          </w:p>
          <w:p w14:paraId="538F5473" w14:textId="77777777" w:rsidR="004E5B42" w:rsidRDefault="004E5B42" w:rsidP="004E5B42">
            <w:pPr>
              <w:spacing w:before="60"/>
            </w:pPr>
          </w:p>
          <w:p w14:paraId="3CA79ABE" w14:textId="77777777" w:rsidR="004E5B42" w:rsidRDefault="004E5B42" w:rsidP="004E5B42">
            <w:pPr>
              <w:spacing w:before="60"/>
            </w:pPr>
          </w:p>
          <w:p w14:paraId="04E83222" w14:textId="77777777" w:rsidR="004E5B42" w:rsidRDefault="004E5B42" w:rsidP="004E5B42">
            <w:pPr>
              <w:spacing w:before="60"/>
            </w:pPr>
          </w:p>
          <w:p w14:paraId="5AD8044A" w14:textId="77777777" w:rsidR="004E5B42" w:rsidRDefault="004E5B42" w:rsidP="004E5B42">
            <w:pPr>
              <w:spacing w:before="60"/>
            </w:pPr>
          </w:p>
          <w:p w14:paraId="2C295EBB" w14:textId="77777777" w:rsidR="004E5B42" w:rsidRDefault="004E5B42" w:rsidP="004E5B42">
            <w:pPr>
              <w:spacing w:before="60"/>
            </w:pPr>
          </w:p>
          <w:p w14:paraId="3758E6CF" w14:textId="3811C8D5" w:rsidR="004E5B42" w:rsidRDefault="004E5B42" w:rsidP="004E5B42">
            <w:pPr>
              <w:spacing w:before="60"/>
            </w:pP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48047DCF" w14:textId="77777777" w:rsidR="004E5B42" w:rsidRPr="00500894" w:rsidRDefault="004E5B42" w:rsidP="004E5B42">
            <w:pPr>
              <w:spacing w:before="60"/>
              <w:jc w:val="both"/>
            </w:pPr>
            <w:r w:rsidRPr="00500894">
              <w:t>Kromě dodání podle odstavce 1 osvobodí členské státy od daně tato plnění:</w:t>
            </w:r>
          </w:p>
          <w:p w14:paraId="689B5881" w14:textId="2EE693A7" w:rsidR="004E5B42" w:rsidRPr="00375D73" w:rsidRDefault="004E5B42" w:rsidP="004E5B42">
            <w:pPr>
              <w:pStyle w:val="Odstavecseseznamem"/>
              <w:numPr>
                <w:ilvl w:val="0"/>
                <w:numId w:val="12"/>
              </w:numPr>
              <w:spacing w:before="60"/>
              <w:ind w:left="206" w:hanging="206"/>
              <w:jc w:val="both"/>
            </w:pPr>
            <w:r w:rsidRPr="00500894">
              <w:t>dodání nových dopravních prostředků, jež byly pořizovateli odeslány nebo přepraveny mimo jejich území, avšak uvnitř Společenství, prodávajícím nebo pořizovatelem nebo na účet jednoho z nich, uskutečněné pro osobu povinnou k dani nebo právnickou osobu nepovinnou k dani, jejíž pořízení zboží uvnitř Společenství není předmětem daně podle čl. 3 odst. 1, nebo pro jakoukoli jinou osobu nepovinnou k dani;</w:t>
            </w:r>
            <w:r w:rsidRPr="00375D73">
              <w:t xml:space="preserve"> </w:t>
            </w:r>
          </w:p>
        </w:tc>
      </w:tr>
      <w:tr w:rsidR="004E5B42" w:rsidRPr="00761B50" w14:paraId="3218876E" w14:textId="77777777" w:rsidTr="00372F27">
        <w:trPr>
          <w:trHeight w:val="1000"/>
        </w:trPr>
        <w:tc>
          <w:tcPr>
            <w:tcW w:w="1194" w:type="dxa"/>
            <w:tcBorders>
              <w:top w:val="single" w:sz="4" w:space="0" w:color="auto"/>
              <w:bottom w:val="single" w:sz="4" w:space="0" w:color="auto"/>
            </w:tcBorders>
            <w:shd w:val="clear" w:color="auto" w:fill="auto"/>
          </w:tcPr>
          <w:p w14:paraId="34FEF3A3" w14:textId="759BC1F2" w:rsidR="004E5B42" w:rsidRDefault="004E5B42" w:rsidP="004E5B42">
            <w:pPr>
              <w:spacing w:before="60"/>
              <w:jc w:val="both"/>
            </w:pPr>
            <w:r>
              <w:t>§ 19a odst. 2</w:t>
            </w:r>
          </w:p>
        </w:tc>
        <w:tc>
          <w:tcPr>
            <w:tcW w:w="4509" w:type="dxa"/>
            <w:tcBorders>
              <w:top w:val="single" w:sz="4" w:space="0" w:color="auto"/>
              <w:bottom w:val="single" w:sz="4" w:space="0" w:color="auto"/>
            </w:tcBorders>
            <w:shd w:val="clear" w:color="auto" w:fill="auto"/>
          </w:tcPr>
          <w:p w14:paraId="33D57794" w14:textId="2E851309" w:rsidR="004E5B42" w:rsidRPr="00EB0BB7" w:rsidRDefault="004E5B42" w:rsidP="004E5B42">
            <w:pPr>
              <w:widowControl w:val="0"/>
              <w:overflowPunct/>
              <w:jc w:val="both"/>
              <w:textAlignment w:val="auto"/>
              <w:rPr>
                <w:rFonts w:eastAsiaTheme="minorEastAsia"/>
                <w:b/>
                <w:bCs/>
              </w:rPr>
            </w:pPr>
            <w:r w:rsidRPr="00EB0BB7">
              <w:rPr>
                <w:b/>
                <w:szCs w:val="24"/>
              </w:rPr>
              <w:t>(2) V případě dodání nového dopravního prostředku do jiného členského státu uvedeného v odstavci 1 je plátce povinen přiložit k daňovému přiznání hlášení o dodání nového dopravního prostředku a kopii daňového dokladu.</w:t>
            </w:r>
          </w:p>
        </w:tc>
        <w:tc>
          <w:tcPr>
            <w:tcW w:w="1757" w:type="dxa"/>
            <w:tcBorders>
              <w:top w:val="single" w:sz="4" w:space="0" w:color="auto"/>
              <w:bottom w:val="single" w:sz="4" w:space="0" w:color="auto"/>
            </w:tcBorders>
            <w:shd w:val="clear" w:color="auto" w:fill="auto"/>
          </w:tcPr>
          <w:p w14:paraId="1F59278F" w14:textId="202FA9B7" w:rsidR="004E5B42" w:rsidRPr="009F5C79" w:rsidRDefault="004E5B42" w:rsidP="004E5B42">
            <w:pPr>
              <w:spacing w:before="60"/>
              <w:jc w:val="both"/>
            </w:pPr>
            <w:r w:rsidRPr="009F5C79">
              <w:t>32006L0112</w:t>
            </w:r>
          </w:p>
        </w:tc>
        <w:tc>
          <w:tcPr>
            <w:tcW w:w="1614" w:type="dxa"/>
            <w:tcBorders>
              <w:top w:val="single" w:sz="4" w:space="0" w:color="auto"/>
              <w:bottom w:val="single" w:sz="4" w:space="0" w:color="auto"/>
              <w:right w:val="single" w:sz="4" w:space="0" w:color="auto"/>
            </w:tcBorders>
            <w:shd w:val="clear" w:color="auto" w:fill="auto"/>
          </w:tcPr>
          <w:p w14:paraId="3A4F54AB" w14:textId="5F8E85DB" w:rsidR="004E5B42" w:rsidRDefault="004E5B42" w:rsidP="004E5B42">
            <w:pPr>
              <w:spacing w:before="60"/>
            </w:pPr>
            <w:r>
              <w:t>Článek 254</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106FF50C" w14:textId="79B1FB1F" w:rsidR="004E5B42" w:rsidRPr="00500894" w:rsidRDefault="004E5B42" w:rsidP="004E5B42">
            <w:pPr>
              <w:spacing w:before="60"/>
              <w:jc w:val="both"/>
            </w:pPr>
            <w:r w:rsidRPr="00B24D42">
              <w:t>U dodání nových dopravních prostředků za podmínek stanovených čl. 138 odst. 2 písm. a), která uskuteční osoba povinná k dani identifikovaná pro účely DPH pořizovateli neidentifikovanému pro účely DPH nebo která uskuteční osoba povinná k dani uvedená v čl. 9 odst. 2, přijmou členské státy opatření nezbytná k zajištění toho, že prodávající sdělí veškeré údaje potřebné k uplatnění daně a kontrole jejího uplatnění správcem daně.</w:t>
            </w:r>
          </w:p>
        </w:tc>
      </w:tr>
      <w:tr w:rsidR="004E5B42" w:rsidRPr="00761B50" w14:paraId="7A845FCC" w14:textId="77777777" w:rsidTr="00372F27">
        <w:trPr>
          <w:trHeight w:val="1000"/>
        </w:trPr>
        <w:tc>
          <w:tcPr>
            <w:tcW w:w="1194" w:type="dxa"/>
            <w:tcBorders>
              <w:top w:val="single" w:sz="4" w:space="0" w:color="auto"/>
              <w:bottom w:val="single" w:sz="4" w:space="0" w:color="auto"/>
            </w:tcBorders>
            <w:shd w:val="clear" w:color="auto" w:fill="auto"/>
          </w:tcPr>
          <w:p w14:paraId="3BDF5FF6" w14:textId="3BFBC8ED" w:rsidR="004E5B42" w:rsidRDefault="004E5B42" w:rsidP="004E5B42">
            <w:pPr>
              <w:spacing w:before="60"/>
              <w:jc w:val="both"/>
            </w:pPr>
            <w:r>
              <w:t>§ 19b odst. 1</w:t>
            </w:r>
          </w:p>
        </w:tc>
        <w:tc>
          <w:tcPr>
            <w:tcW w:w="4509" w:type="dxa"/>
            <w:tcBorders>
              <w:top w:val="single" w:sz="4" w:space="0" w:color="auto"/>
              <w:bottom w:val="single" w:sz="4" w:space="0" w:color="auto"/>
            </w:tcBorders>
            <w:shd w:val="clear" w:color="auto" w:fill="auto"/>
          </w:tcPr>
          <w:p w14:paraId="06D82241" w14:textId="77777777" w:rsidR="004E5B42" w:rsidRPr="00EB0BB7" w:rsidRDefault="004E5B42" w:rsidP="004E5B42">
            <w:pPr>
              <w:widowControl w:val="0"/>
              <w:spacing w:before="60" w:after="60"/>
              <w:jc w:val="both"/>
              <w:rPr>
                <w:b/>
                <w:szCs w:val="24"/>
              </w:rPr>
            </w:pPr>
            <w:r w:rsidRPr="00EB0BB7">
              <w:rPr>
                <w:b/>
                <w:szCs w:val="24"/>
              </w:rPr>
              <w:t xml:space="preserve">(1) Dodání nového dopravního prostředku do jiného členského státu za úplatu osobou, která není plátcem, je osvobozeno od daně s nárokem na odpočet daně, pokud je odeslán nebo přepraven do jiného členského státu </w:t>
            </w:r>
          </w:p>
          <w:p w14:paraId="2CA6B9DB" w14:textId="77777777" w:rsidR="004E5B42" w:rsidRPr="00EB0BB7" w:rsidRDefault="004E5B42" w:rsidP="004E5B42">
            <w:pPr>
              <w:widowControl w:val="0"/>
              <w:ind w:left="284" w:hanging="284"/>
              <w:jc w:val="both"/>
              <w:rPr>
                <w:b/>
                <w:szCs w:val="24"/>
              </w:rPr>
            </w:pPr>
            <w:r w:rsidRPr="00EB0BB7">
              <w:rPr>
                <w:b/>
                <w:szCs w:val="24"/>
              </w:rPr>
              <w:t>a)</w:t>
            </w:r>
            <w:r w:rsidRPr="00EB0BB7">
              <w:rPr>
                <w:b/>
                <w:szCs w:val="24"/>
              </w:rPr>
              <w:tab/>
              <w:t xml:space="preserve">osobou, která dodává nový dopravní prostředek, </w:t>
            </w:r>
          </w:p>
          <w:p w14:paraId="1334E0C6" w14:textId="77777777" w:rsidR="004E5B42" w:rsidRPr="00EB0BB7" w:rsidRDefault="004E5B42" w:rsidP="004E5B42">
            <w:pPr>
              <w:widowControl w:val="0"/>
              <w:ind w:left="284" w:hanging="284"/>
              <w:jc w:val="both"/>
              <w:rPr>
                <w:b/>
                <w:szCs w:val="24"/>
              </w:rPr>
            </w:pPr>
            <w:r w:rsidRPr="00EB0BB7">
              <w:rPr>
                <w:b/>
                <w:szCs w:val="24"/>
              </w:rPr>
              <w:t>b)</w:t>
            </w:r>
            <w:r w:rsidRPr="00EB0BB7">
              <w:rPr>
                <w:b/>
                <w:szCs w:val="24"/>
              </w:rPr>
              <w:tab/>
              <w:t xml:space="preserve">osobou, která nový dopravní prostředek pořizuje, nebo </w:t>
            </w:r>
          </w:p>
          <w:p w14:paraId="03713929" w14:textId="6E9FDA14" w:rsidR="004E5B42" w:rsidRPr="00EB0BB7" w:rsidRDefault="004E5B42" w:rsidP="004E5B42">
            <w:pPr>
              <w:widowControl w:val="0"/>
              <w:overflowPunct/>
              <w:ind w:left="284" w:hanging="284"/>
              <w:jc w:val="both"/>
              <w:textAlignment w:val="auto"/>
              <w:rPr>
                <w:rFonts w:eastAsiaTheme="minorEastAsia"/>
                <w:b/>
                <w:bCs/>
              </w:rPr>
            </w:pPr>
            <w:r w:rsidRPr="00EB0BB7">
              <w:rPr>
                <w:b/>
                <w:szCs w:val="24"/>
              </w:rPr>
              <w:t>c)</w:t>
            </w:r>
            <w:r w:rsidRPr="00EB0BB7">
              <w:rPr>
                <w:b/>
                <w:szCs w:val="24"/>
              </w:rPr>
              <w:tab/>
              <w:t>třetí osobou zmocněnou osobou uvedenou v písmenu a) nebo b).</w:t>
            </w:r>
          </w:p>
        </w:tc>
        <w:tc>
          <w:tcPr>
            <w:tcW w:w="1757" w:type="dxa"/>
            <w:tcBorders>
              <w:top w:val="single" w:sz="4" w:space="0" w:color="auto"/>
              <w:bottom w:val="single" w:sz="4" w:space="0" w:color="auto"/>
            </w:tcBorders>
            <w:shd w:val="clear" w:color="auto" w:fill="auto"/>
          </w:tcPr>
          <w:p w14:paraId="29AA96BD" w14:textId="1A500E2B" w:rsidR="004E5B42" w:rsidRPr="009F5C79" w:rsidRDefault="004E5B42" w:rsidP="004E5B42">
            <w:pPr>
              <w:spacing w:before="60"/>
              <w:jc w:val="both"/>
            </w:pPr>
            <w:r w:rsidRPr="009F5C79">
              <w:t>32006L0112</w:t>
            </w:r>
          </w:p>
        </w:tc>
        <w:tc>
          <w:tcPr>
            <w:tcW w:w="1614" w:type="dxa"/>
            <w:tcBorders>
              <w:top w:val="single" w:sz="4" w:space="0" w:color="auto"/>
              <w:bottom w:val="single" w:sz="4" w:space="0" w:color="auto"/>
              <w:right w:val="single" w:sz="4" w:space="0" w:color="auto"/>
            </w:tcBorders>
            <w:shd w:val="clear" w:color="auto" w:fill="auto"/>
          </w:tcPr>
          <w:p w14:paraId="10659705" w14:textId="0C3C3B53" w:rsidR="004E5B42" w:rsidRDefault="004E5B42" w:rsidP="004E5B42">
            <w:pPr>
              <w:spacing w:before="60"/>
            </w:pPr>
            <w:r>
              <w:t>Článek 138 odst. 2 písm. a</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7DBC9F5D" w14:textId="77777777" w:rsidR="004E5B42" w:rsidRPr="00500894" w:rsidRDefault="004E5B42" w:rsidP="004E5B42">
            <w:pPr>
              <w:spacing w:before="60"/>
              <w:jc w:val="both"/>
            </w:pPr>
            <w:r w:rsidRPr="00500894">
              <w:t>Kromě dodání podle odstavce 1 osvobodí členské státy od daně tato plnění:</w:t>
            </w:r>
          </w:p>
          <w:p w14:paraId="245F63CC" w14:textId="483AA62D" w:rsidR="004E5B42" w:rsidRPr="00B24D42" w:rsidRDefault="004E5B42" w:rsidP="004E5B42">
            <w:pPr>
              <w:pStyle w:val="Odstavecseseznamem"/>
              <w:numPr>
                <w:ilvl w:val="0"/>
                <w:numId w:val="13"/>
              </w:numPr>
              <w:spacing w:before="60"/>
              <w:ind w:left="206" w:hanging="206"/>
              <w:jc w:val="both"/>
            </w:pPr>
            <w:r w:rsidRPr="00500894">
              <w:t>dodání nových dopravních prostředků, jež byly pořizovateli odeslány nebo přepraveny mimo jejich území, avšak uvnitř Společenství, prodávajícím nebo pořizovatelem nebo na účet jednoho z nich, uskutečněné pro osobu povinnou k dani nebo právnickou osobu nepovinnou k dani, jejíž pořízení zboží uvnitř Společenství není předmětem daně podle čl. 3 odst. 1, nebo pro jakoukoli jinou osobu nepovinnou k dani;</w:t>
            </w:r>
          </w:p>
        </w:tc>
      </w:tr>
      <w:tr w:rsidR="004E5B42" w:rsidRPr="00761B50" w14:paraId="2F2D465F" w14:textId="77777777" w:rsidTr="00372F27">
        <w:trPr>
          <w:trHeight w:val="1000"/>
        </w:trPr>
        <w:tc>
          <w:tcPr>
            <w:tcW w:w="1194" w:type="dxa"/>
            <w:tcBorders>
              <w:top w:val="single" w:sz="4" w:space="0" w:color="auto"/>
              <w:bottom w:val="single" w:sz="4" w:space="0" w:color="auto"/>
            </w:tcBorders>
            <w:shd w:val="clear" w:color="auto" w:fill="auto"/>
          </w:tcPr>
          <w:p w14:paraId="2607AB7F" w14:textId="73E55E3B" w:rsidR="004E5B42" w:rsidRDefault="004E5B42" w:rsidP="004E5B42">
            <w:pPr>
              <w:spacing w:before="60"/>
              <w:jc w:val="both"/>
            </w:pPr>
            <w:r>
              <w:t xml:space="preserve">§ 19b odst. 2 </w:t>
            </w:r>
          </w:p>
        </w:tc>
        <w:tc>
          <w:tcPr>
            <w:tcW w:w="4509" w:type="dxa"/>
            <w:tcBorders>
              <w:top w:val="single" w:sz="4" w:space="0" w:color="auto"/>
              <w:bottom w:val="single" w:sz="4" w:space="0" w:color="auto"/>
            </w:tcBorders>
            <w:shd w:val="clear" w:color="auto" w:fill="auto"/>
          </w:tcPr>
          <w:p w14:paraId="0F4AF211" w14:textId="2360127B" w:rsidR="004E5B42" w:rsidRPr="00372F27" w:rsidRDefault="004E5B42" w:rsidP="004E5B42">
            <w:pPr>
              <w:widowControl w:val="0"/>
              <w:overflowPunct/>
              <w:spacing w:before="60" w:after="60"/>
              <w:ind w:firstLine="6"/>
              <w:jc w:val="both"/>
              <w:textAlignment w:val="auto"/>
              <w:rPr>
                <w:rFonts w:eastAsiaTheme="minorEastAsia"/>
                <w:b/>
                <w:bCs/>
              </w:rPr>
            </w:pPr>
            <w:r w:rsidRPr="00372F27">
              <w:rPr>
                <w:b/>
                <w:szCs w:val="24"/>
              </w:rPr>
              <w:t>(2) Osoba, která není plátcem, podle odstavce 1, která není identifikovanou osobou, je povinna do 10 dnů ode dne dodání nového dopravního prostředku podat hlášení o dodání nového dopravního prostředku a kopii dokladu o prodeji nového dopravního prostředku.</w:t>
            </w:r>
          </w:p>
        </w:tc>
        <w:tc>
          <w:tcPr>
            <w:tcW w:w="1757" w:type="dxa"/>
            <w:tcBorders>
              <w:top w:val="single" w:sz="4" w:space="0" w:color="auto"/>
              <w:bottom w:val="single" w:sz="4" w:space="0" w:color="auto"/>
            </w:tcBorders>
            <w:shd w:val="clear" w:color="auto" w:fill="auto"/>
          </w:tcPr>
          <w:p w14:paraId="4935423A" w14:textId="49B5CFDE" w:rsidR="004E5B42" w:rsidRPr="009F5C79" w:rsidRDefault="004E5B42" w:rsidP="004E5B42">
            <w:pPr>
              <w:spacing w:before="60"/>
              <w:jc w:val="both"/>
            </w:pPr>
            <w:r w:rsidRPr="009F5C79">
              <w:t>32006L0112</w:t>
            </w:r>
          </w:p>
        </w:tc>
        <w:tc>
          <w:tcPr>
            <w:tcW w:w="1614" w:type="dxa"/>
            <w:tcBorders>
              <w:top w:val="single" w:sz="4" w:space="0" w:color="auto"/>
              <w:bottom w:val="single" w:sz="4" w:space="0" w:color="auto"/>
              <w:right w:val="single" w:sz="4" w:space="0" w:color="auto"/>
            </w:tcBorders>
            <w:shd w:val="clear" w:color="auto" w:fill="auto"/>
          </w:tcPr>
          <w:p w14:paraId="1B3A92EC" w14:textId="5EF45E26" w:rsidR="004E5B42" w:rsidRDefault="004E5B42" w:rsidP="004E5B42">
            <w:pPr>
              <w:spacing w:before="60"/>
            </w:pPr>
            <w:r w:rsidRPr="00DA248F">
              <w:t>Článek 9 odst. 2</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31233822" w14:textId="5FCCC439" w:rsidR="004E5B42" w:rsidRPr="00B24D42" w:rsidRDefault="004E5B42" w:rsidP="004E5B42">
            <w:pPr>
              <w:spacing w:before="60"/>
              <w:jc w:val="both"/>
            </w:pPr>
            <w:r w:rsidRPr="00DA248F">
              <w:t>Kromě osob uvedených v odstavci 1 se za osobu povinnou k dani považuje každá osoba, která příležitostně dodá nový dopravní prostředek, jenž je odeslán nebo přepraven pořizovateli prodejcem nebo samotným pořizovatelem nebo na účet prodejce nebo pořizovatele mimo území členského státu, avšak na území Společenství.</w:t>
            </w:r>
          </w:p>
        </w:tc>
      </w:tr>
      <w:tr w:rsidR="004E5B42" w:rsidRPr="00761B50" w14:paraId="030A61F2" w14:textId="77777777" w:rsidTr="00372F27">
        <w:trPr>
          <w:trHeight w:val="925"/>
        </w:trPr>
        <w:tc>
          <w:tcPr>
            <w:tcW w:w="1194" w:type="dxa"/>
            <w:vMerge w:val="restart"/>
            <w:tcBorders>
              <w:top w:val="single" w:sz="4" w:space="0" w:color="auto"/>
            </w:tcBorders>
            <w:shd w:val="clear" w:color="auto" w:fill="auto"/>
          </w:tcPr>
          <w:p w14:paraId="6D7BF471" w14:textId="4D90B88A" w:rsidR="004E5B42" w:rsidRDefault="004E5B42" w:rsidP="004E5B42">
            <w:pPr>
              <w:spacing w:before="60"/>
              <w:jc w:val="both"/>
            </w:pPr>
            <w:r>
              <w:t>§ 19b odst. 3</w:t>
            </w:r>
          </w:p>
        </w:tc>
        <w:tc>
          <w:tcPr>
            <w:tcW w:w="4509" w:type="dxa"/>
            <w:vMerge w:val="restart"/>
            <w:tcBorders>
              <w:top w:val="single" w:sz="4" w:space="0" w:color="auto"/>
            </w:tcBorders>
            <w:shd w:val="clear" w:color="auto" w:fill="auto"/>
          </w:tcPr>
          <w:p w14:paraId="475D7462" w14:textId="6A1C7EA9" w:rsidR="004E5B42" w:rsidRPr="00372F27" w:rsidRDefault="004E5B42" w:rsidP="004E5B42">
            <w:pPr>
              <w:widowControl w:val="0"/>
              <w:overflowPunct/>
              <w:spacing w:before="60" w:after="120"/>
              <w:ind w:firstLine="6"/>
              <w:jc w:val="both"/>
              <w:textAlignment w:val="auto"/>
              <w:rPr>
                <w:rFonts w:eastAsiaTheme="minorEastAsia"/>
                <w:b/>
                <w:bCs/>
              </w:rPr>
            </w:pPr>
            <w:r w:rsidRPr="00372F27">
              <w:rPr>
                <w:b/>
                <w:szCs w:val="24"/>
              </w:rPr>
              <w:t>(3) Osoba, která není plátcem, podle odstavce 1, která je identifikovanou osobou, je povinna do 10 dnů ode dne dodání nového dopravního prostředku podat daňové přiznání, ve kterém uvede toto plnění. K daňovému přiznání tato osoba přiloží hlášení o dodání nového dopravního prostředku a kopii dokladu o prodeji nového dopravního prostředku.</w:t>
            </w:r>
          </w:p>
        </w:tc>
        <w:tc>
          <w:tcPr>
            <w:tcW w:w="1757" w:type="dxa"/>
            <w:tcBorders>
              <w:top w:val="single" w:sz="4" w:space="0" w:color="auto"/>
            </w:tcBorders>
            <w:shd w:val="clear" w:color="auto" w:fill="auto"/>
          </w:tcPr>
          <w:p w14:paraId="6746ABA4" w14:textId="78E24E1B" w:rsidR="004E5B42" w:rsidRPr="009F5C79" w:rsidRDefault="004E5B42" w:rsidP="004E5B42">
            <w:pPr>
              <w:spacing w:before="60"/>
              <w:jc w:val="both"/>
            </w:pPr>
            <w:r w:rsidRPr="009F5C79">
              <w:t>32006L0112</w:t>
            </w:r>
          </w:p>
        </w:tc>
        <w:tc>
          <w:tcPr>
            <w:tcW w:w="1614" w:type="dxa"/>
            <w:tcBorders>
              <w:top w:val="single" w:sz="4" w:space="0" w:color="auto"/>
              <w:right w:val="single" w:sz="4" w:space="0" w:color="auto"/>
            </w:tcBorders>
            <w:shd w:val="clear" w:color="auto" w:fill="auto"/>
          </w:tcPr>
          <w:p w14:paraId="1D339CD4" w14:textId="1CDB5CEB" w:rsidR="004E5B42" w:rsidRDefault="004E5B42" w:rsidP="004E5B42">
            <w:pPr>
              <w:spacing w:before="60"/>
            </w:pPr>
            <w:r w:rsidRPr="00DA248F">
              <w:t>Článek 9 odst. 2</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60143A38" w14:textId="268867A2" w:rsidR="004E5B42" w:rsidRPr="00B24D42" w:rsidRDefault="004E5B42" w:rsidP="004E5B42">
            <w:pPr>
              <w:spacing w:before="60"/>
              <w:jc w:val="both"/>
            </w:pPr>
            <w:r w:rsidRPr="00DA248F">
              <w:t>Kromě osob uvedených v odstavci 1 se za osobu povinnou k dani považuje každá osoba, která příležitostně dodá nový dopravní prostředek, jenž je odeslán nebo přepraven pořizovateli prodejcem nebo samotným pořizovatelem nebo na účet prodejce nebo pořizovatele mimo území členského státu, avšak na území Společenství.</w:t>
            </w:r>
          </w:p>
        </w:tc>
      </w:tr>
      <w:tr w:rsidR="004E5B42" w:rsidRPr="00761B50" w14:paraId="7739C5BD" w14:textId="77777777" w:rsidTr="00372F27">
        <w:trPr>
          <w:trHeight w:val="190"/>
        </w:trPr>
        <w:tc>
          <w:tcPr>
            <w:tcW w:w="1194" w:type="dxa"/>
            <w:vMerge/>
            <w:tcBorders>
              <w:bottom w:val="single" w:sz="4" w:space="0" w:color="auto"/>
            </w:tcBorders>
            <w:shd w:val="clear" w:color="auto" w:fill="auto"/>
          </w:tcPr>
          <w:p w14:paraId="165DB41F" w14:textId="77777777" w:rsidR="004E5B42" w:rsidRDefault="004E5B42" w:rsidP="004E5B42">
            <w:pPr>
              <w:spacing w:before="60"/>
              <w:jc w:val="both"/>
            </w:pPr>
          </w:p>
        </w:tc>
        <w:tc>
          <w:tcPr>
            <w:tcW w:w="4509" w:type="dxa"/>
            <w:vMerge/>
            <w:tcBorders>
              <w:bottom w:val="single" w:sz="4" w:space="0" w:color="auto"/>
            </w:tcBorders>
            <w:shd w:val="clear" w:color="auto" w:fill="auto"/>
          </w:tcPr>
          <w:p w14:paraId="23D3C49B" w14:textId="77777777" w:rsidR="004E5B42" w:rsidRPr="00A11EDD" w:rsidRDefault="004E5B42" w:rsidP="004E5B42">
            <w:pPr>
              <w:widowControl w:val="0"/>
              <w:overflowPunct/>
              <w:spacing w:before="120" w:after="120"/>
              <w:ind w:firstLine="6"/>
              <w:jc w:val="both"/>
              <w:textAlignment w:val="auto"/>
              <w:rPr>
                <w:rFonts w:eastAsiaTheme="minorEastAsia"/>
                <w:b/>
              </w:rPr>
            </w:pPr>
          </w:p>
        </w:tc>
        <w:tc>
          <w:tcPr>
            <w:tcW w:w="1757" w:type="dxa"/>
            <w:tcBorders>
              <w:bottom w:val="single" w:sz="4" w:space="0" w:color="auto"/>
            </w:tcBorders>
            <w:shd w:val="clear" w:color="auto" w:fill="auto"/>
          </w:tcPr>
          <w:p w14:paraId="0E2A42C2" w14:textId="59FC7789" w:rsidR="004E5B42" w:rsidRPr="009F5C79" w:rsidRDefault="004E5B42" w:rsidP="004E5B42">
            <w:pPr>
              <w:spacing w:before="60"/>
              <w:jc w:val="both"/>
            </w:pPr>
            <w:r w:rsidRPr="009F5C79">
              <w:t>32006L0112</w:t>
            </w:r>
          </w:p>
        </w:tc>
        <w:tc>
          <w:tcPr>
            <w:tcW w:w="1614" w:type="dxa"/>
            <w:tcBorders>
              <w:bottom w:val="single" w:sz="4" w:space="0" w:color="auto"/>
              <w:right w:val="single" w:sz="4" w:space="0" w:color="auto"/>
            </w:tcBorders>
            <w:shd w:val="clear" w:color="auto" w:fill="auto"/>
          </w:tcPr>
          <w:p w14:paraId="064FB4CB" w14:textId="458299C3" w:rsidR="004E5B42" w:rsidRPr="00DA248F" w:rsidRDefault="004E5B42" w:rsidP="004E5B42">
            <w:pPr>
              <w:spacing w:before="60"/>
            </w:pPr>
            <w:r>
              <w:t>Článek 254</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3AD77895" w14:textId="3E51A342" w:rsidR="004E5B42" w:rsidRPr="00DA248F" w:rsidRDefault="004E5B42" w:rsidP="004E5B42">
            <w:pPr>
              <w:spacing w:before="60"/>
              <w:jc w:val="both"/>
            </w:pPr>
            <w:r w:rsidRPr="00B13009">
              <w:t>U dodání nových dopravních prostředků za podmínek stanovených čl. 138 odst. 2 písm. a), která uskuteční osoba povinná k dani identifikovaná pro účely DPH pořizovateli neidentifikovanému pro účely DPH nebo která uskuteční osoba povinná k dani uvedená v čl. 9 odst. 2, přijmou členské státy opatření nezbytná k zajištění toho, že prodávající sdělí veškeré údaje potřebné k uplatnění daně a kontrole jejího uplatnění správcem daně.</w:t>
            </w:r>
          </w:p>
        </w:tc>
      </w:tr>
      <w:tr w:rsidR="004E5B42" w:rsidRPr="00761B50" w14:paraId="497F737C" w14:textId="77777777" w:rsidTr="00372F27">
        <w:trPr>
          <w:trHeight w:val="925"/>
        </w:trPr>
        <w:tc>
          <w:tcPr>
            <w:tcW w:w="1194" w:type="dxa"/>
            <w:tcBorders>
              <w:top w:val="single" w:sz="4" w:space="0" w:color="auto"/>
              <w:bottom w:val="single" w:sz="4" w:space="0" w:color="auto"/>
            </w:tcBorders>
            <w:shd w:val="clear" w:color="auto" w:fill="auto"/>
          </w:tcPr>
          <w:p w14:paraId="3E7CD00F" w14:textId="65F93FD6" w:rsidR="004E5B42" w:rsidRDefault="004E5B42" w:rsidP="004E5B42">
            <w:pPr>
              <w:spacing w:before="60"/>
              <w:jc w:val="both"/>
            </w:pPr>
            <w:r>
              <w:t>§ 19b odst. 4</w:t>
            </w:r>
          </w:p>
        </w:tc>
        <w:tc>
          <w:tcPr>
            <w:tcW w:w="4509" w:type="dxa"/>
            <w:tcBorders>
              <w:top w:val="single" w:sz="4" w:space="0" w:color="auto"/>
              <w:bottom w:val="single" w:sz="4" w:space="0" w:color="auto"/>
            </w:tcBorders>
            <w:shd w:val="clear" w:color="auto" w:fill="auto"/>
          </w:tcPr>
          <w:p w14:paraId="5546B760" w14:textId="035583F8" w:rsidR="004E5B42" w:rsidRPr="00576BAA" w:rsidRDefault="004E5B42" w:rsidP="004E5B42">
            <w:pPr>
              <w:widowControl w:val="0"/>
              <w:overflowPunct/>
              <w:spacing w:before="60" w:after="60"/>
              <w:ind w:firstLine="6"/>
              <w:jc w:val="both"/>
              <w:textAlignment w:val="auto"/>
              <w:rPr>
                <w:rFonts w:eastAsiaTheme="minorEastAsia"/>
                <w:b/>
              </w:rPr>
            </w:pPr>
            <w:r w:rsidRPr="00576BAA">
              <w:rPr>
                <w:b/>
                <w:szCs w:val="24"/>
              </w:rPr>
              <w:t>(4) Pro účely dodání nového dopravního prostředku do jiného členského státu za úplatu se na osobu, která není plátcem, podle odstavce 1, hledí jako na osobu povinnou k dani, která jedná jako taková.</w:t>
            </w:r>
          </w:p>
        </w:tc>
        <w:tc>
          <w:tcPr>
            <w:tcW w:w="1757" w:type="dxa"/>
            <w:tcBorders>
              <w:top w:val="single" w:sz="4" w:space="0" w:color="auto"/>
              <w:bottom w:val="single" w:sz="4" w:space="0" w:color="auto"/>
            </w:tcBorders>
            <w:shd w:val="clear" w:color="auto" w:fill="auto"/>
          </w:tcPr>
          <w:p w14:paraId="14F5B53F" w14:textId="513A76AA" w:rsidR="004E5B42" w:rsidRPr="009F5C79" w:rsidRDefault="004E5B42" w:rsidP="004E5B42">
            <w:pPr>
              <w:spacing w:before="60"/>
              <w:jc w:val="both"/>
            </w:pPr>
            <w:r w:rsidRPr="009F5C79">
              <w:t>32006L0112</w:t>
            </w:r>
          </w:p>
        </w:tc>
        <w:tc>
          <w:tcPr>
            <w:tcW w:w="1614" w:type="dxa"/>
            <w:tcBorders>
              <w:top w:val="single" w:sz="4" w:space="0" w:color="auto"/>
              <w:bottom w:val="single" w:sz="4" w:space="0" w:color="auto"/>
              <w:right w:val="single" w:sz="4" w:space="0" w:color="auto"/>
            </w:tcBorders>
            <w:shd w:val="clear" w:color="auto" w:fill="auto"/>
          </w:tcPr>
          <w:p w14:paraId="3136DD6C" w14:textId="4AE734F8" w:rsidR="004E5B42" w:rsidRDefault="004E5B42" w:rsidP="004E5B42">
            <w:pPr>
              <w:spacing w:before="60"/>
            </w:pPr>
            <w:r w:rsidRPr="00DA248F">
              <w:t>Článek 9 odst. 2</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20D9402B" w14:textId="22E7E670" w:rsidR="004E5B42" w:rsidRPr="00B13009" w:rsidRDefault="004E5B42" w:rsidP="004E5B42">
            <w:pPr>
              <w:spacing w:before="60"/>
              <w:jc w:val="both"/>
            </w:pPr>
            <w:r w:rsidRPr="00DA248F">
              <w:t>Kromě osob uvedených v odstavci 1 se za osobu povinnou k dani považuje každá osoba, která příležitostně dodá nový dopravní prostředek, jenž je odeslán nebo přepraven pořizovateli prodejcem nebo samotným pořizovatelem nebo na účet prodejce nebo pořizovatele mimo území členského státu, avšak na území Společenství.</w:t>
            </w:r>
          </w:p>
        </w:tc>
      </w:tr>
      <w:tr w:rsidR="004E5B42" w:rsidRPr="00761B50" w14:paraId="0BDB982B" w14:textId="77777777" w:rsidTr="00372F27">
        <w:trPr>
          <w:trHeight w:val="1675"/>
        </w:trPr>
        <w:tc>
          <w:tcPr>
            <w:tcW w:w="1194" w:type="dxa"/>
            <w:vMerge w:val="restart"/>
            <w:tcBorders>
              <w:top w:val="single" w:sz="4" w:space="0" w:color="auto"/>
            </w:tcBorders>
            <w:shd w:val="clear" w:color="auto" w:fill="auto"/>
          </w:tcPr>
          <w:p w14:paraId="0E988304" w14:textId="01A77F34" w:rsidR="004E5B42" w:rsidRDefault="004E5B42" w:rsidP="004E5B42">
            <w:pPr>
              <w:spacing w:before="60"/>
              <w:jc w:val="both"/>
            </w:pPr>
            <w:r>
              <w:t>§ 19b odst. 5</w:t>
            </w:r>
          </w:p>
        </w:tc>
        <w:tc>
          <w:tcPr>
            <w:tcW w:w="4509" w:type="dxa"/>
            <w:vMerge w:val="restart"/>
            <w:tcBorders>
              <w:top w:val="single" w:sz="4" w:space="0" w:color="auto"/>
            </w:tcBorders>
            <w:shd w:val="clear" w:color="auto" w:fill="auto"/>
          </w:tcPr>
          <w:p w14:paraId="0BE6EB46" w14:textId="5BF7AE00" w:rsidR="004E5B42" w:rsidRPr="00576BAA" w:rsidRDefault="004E5B42" w:rsidP="004E5B42">
            <w:pPr>
              <w:keepNext/>
              <w:widowControl w:val="0"/>
              <w:overflowPunct/>
              <w:spacing w:before="60"/>
              <w:jc w:val="both"/>
              <w:textAlignment w:val="auto"/>
              <w:rPr>
                <w:rFonts w:eastAsiaTheme="minorEastAsia"/>
                <w:b/>
                <w:bCs/>
              </w:rPr>
            </w:pPr>
            <w:r w:rsidRPr="00576BAA">
              <w:rPr>
                <w:b/>
                <w:szCs w:val="24"/>
              </w:rPr>
              <w:t>(5) Osoba, která není plátcem, podle odstavce 1 je oprávněna uplatnit nárok na odpočet daně, kterou v tuzemsku zaplatila při nabytí nového dopravního prostředku, a to nejvýše ve výši daně, kterou by byl povinen přiznat plátce, pokud by dodání nového dopravního prostředku do jiného členského státu touto osobou bylo zdanitelným plněním v tuzemsku. Má se za to, že úplatu, kterou osoba, která není plátcem, podle odstavce 1, obdržela nebo má obdržet za uskutečněné osvobozené plnění, představuje pro zjištění nejvyšší výše daně základ daně a výše daně se stanoví dle § 37 písm. a).</w:t>
            </w:r>
          </w:p>
        </w:tc>
        <w:tc>
          <w:tcPr>
            <w:tcW w:w="1757" w:type="dxa"/>
            <w:tcBorders>
              <w:top w:val="single" w:sz="4" w:space="0" w:color="auto"/>
              <w:bottom w:val="nil"/>
            </w:tcBorders>
            <w:shd w:val="clear" w:color="auto" w:fill="auto"/>
          </w:tcPr>
          <w:p w14:paraId="34DCA676" w14:textId="333E5C8C" w:rsidR="004E5B42" w:rsidRPr="009F5C79" w:rsidRDefault="004E5B42" w:rsidP="004E5B42">
            <w:pPr>
              <w:spacing w:before="60"/>
              <w:jc w:val="both"/>
            </w:pPr>
            <w:r w:rsidRPr="009F5C79">
              <w:t>32006L0112</w:t>
            </w:r>
          </w:p>
        </w:tc>
        <w:tc>
          <w:tcPr>
            <w:tcW w:w="1614" w:type="dxa"/>
            <w:tcBorders>
              <w:top w:val="single" w:sz="4" w:space="0" w:color="auto"/>
              <w:bottom w:val="nil"/>
              <w:right w:val="single" w:sz="4" w:space="0" w:color="auto"/>
            </w:tcBorders>
            <w:shd w:val="clear" w:color="auto" w:fill="auto"/>
          </w:tcPr>
          <w:p w14:paraId="0FEAC207" w14:textId="7A712A2E" w:rsidR="004E5B42" w:rsidRPr="0087348C" w:rsidRDefault="004E5B42" w:rsidP="004E5B42">
            <w:pPr>
              <w:spacing w:before="60"/>
            </w:pPr>
            <w:r w:rsidRPr="0087348C">
              <w:t>Článek 9 odst. 2</w:t>
            </w:r>
          </w:p>
        </w:tc>
        <w:tc>
          <w:tcPr>
            <w:tcW w:w="5261" w:type="dxa"/>
            <w:tcBorders>
              <w:top w:val="single" w:sz="4" w:space="0" w:color="auto"/>
              <w:left w:val="single" w:sz="4" w:space="0" w:color="auto"/>
              <w:bottom w:val="nil"/>
              <w:right w:val="single" w:sz="4" w:space="0" w:color="auto"/>
            </w:tcBorders>
            <w:shd w:val="clear" w:color="auto" w:fill="auto"/>
          </w:tcPr>
          <w:p w14:paraId="3C22531F" w14:textId="626C1B8F" w:rsidR="004E5B42" w:rsidRPr="0087348C" w:rsidRDefault="004E5B42" w:rsidP="004E5B42">
            <w:pPr>
              <w:spacing w:before="60"/>
              <w:jc w:val="both"/>
            </w:pPr>
            <w:r w:rsidRPr="0087348C">
              <w:t>Kromě osob uvedených v odstavci 1 se za osobu povinnou k dani považuje každá osoba, která příležitostně dodá nový dopravní prostředek, jenž je odeslán nebo přepraven pořizovateli prodejcem nebo samotným pořizovatelem nebo na účet prodejce nebo pořizovatele mimo území členského státu, avšak na území Společenství.</w:t>
            </w:r>
          </w:p>
        </w:tc>
      </w:tr>
      <w:tr w:rsidR="004E5B42" w:rsidRPr="00761B50" w14:paraId="6FEE82DD" w14:textId="77777777" w:rsidTr="00576BAA">
        <w:trPr>
          <w:trHeight w:val="1675"/>
        </w:trPr>
        <w:tc>
          <w:tcPr>
            <w:tcW w:w="1194" w:type="dxa"/>
            <w:vMerge/>
            <w:tcBorders>
              <w:bottom w:val="single" w:sz="4" w:space="0" w:color="auto"/>
            </w:tcBorders>
            <w:shd w:val="clear" w:color="auto" w:fill="auto"/>
          </w:tcPr>
          <w:p w14:paraId="2226895E" w14:textId="77777777" w:rsidR="004E5B42" w:rsidRDefault="004E5B42" w:rsidP="004E5B42">
            <w:pPr>
              <w:spacing w:before="60"/>
              <w:jc w:val="both"/>
            </w:pPr>
          </w:p>
        </w:tc>
        <w:tc>
          <w:tcPr>
            <w:tcW w:w="4509" w:type="dxa"/>
            <w:vMerge/>
            <w:tcBorders>
              <w:bottom w:val="single" w:sz="4" w:space="0" w:color="auto"/>
            </w:tcBorders>
            <w:shd w:val="clear" w:color="auto" w:fill="auto"/>
          </w:tcPr>
          <w:p w14:paraId="3B70AC99" w14:textId="77777777" w:rsidR="004E5B42" w:rsidRPr="00E77E7B" w:rsidRDefault="004E5B42" w:rsidP="004E5B42">
            <w:pPr>
              <w:keepNext/>
              <w:widowControl w:val="0"/>
              <w:overflowPunct/>
              <w:spacing w:before="120"/>
              <w:jc w:val="both"/>
              <w:textAlignment w:val="auto"/>
              <w:rPr>
                <w:rFonts w:eastAsiaTheme="minorEastAsia"/>
                <w:b/>
                <w:bCs/>
              </w:rPr>
            </w:pPr>
          </w:p>
        </w:tc>
        <w:tc>
          <w:tcPr>
            <w:tcW w:w="1757" w:type="dxa"/>
            <w:tcBorders>
              <w:top w:val="nil"/>
              <w:bottom w:val="single" w:sz="4" w:space="0" w:color="auto"/>
            </w:tcBorders>
            <w:shd w:val="clear" w:color="auto" w:fill="auto"/>
          </w:tcPr>
          <w:p w14:paraId="6C9A2E10" w14:textId="686A344F" w:rsidR="004E5B42" w:rsidRPr="009F5C79" w:rsidRDefault="004E5B42" w:rsidP="004E5B42">
            <w:pPr>
              <w:spacing w:before="60"/>
              <w:jc w:val="both"/>
            </w:pPr>
            <w:r w:rsidRPr="009F5C79">
              <w:t>32006L0112</w:t>
            </w:r>
          </w:p>
        </w:tc>
        <w:tc>
          <w:tcPr>
            <w:tcW w:w="1614" w:type="dxa"/>
            <w:tcBorders>
              <w:top w:val="nil"/>
              <w:bottom w:val="single" w:sz="4" w:space="0" w:color="auto"/>
              <w:right w:val="single" w:sz="4" w:space="0" w:color="auto"/>
            </w:tcBorders>
            <w:shd w:val="clear" w:color="auto" w:fill="auto"/>
          </w:tcPr>
          <w:p w14:paraId="71E61CC3" w14:textId="4D65A21A" w:rsidR="004E5B42" w:rsidRPr="0087348C" w:rsidRDefault="004E5B42" w:rsidP="004E5B42">
            <w:pPr>
              <w:spacing w:before="60"/>
            </w:pPr>
            <w:r w:rsidRPr="0087348C">
              <w:t>Článek 172</w:t>
            </w:r>
          </w:p>
        </w:tc>
        <w:tc>
          <w:tcPr>
            <w:tcW w:w="5261" w:type="dxa"/>
            <w:tcBorders>
              <w:top w:val="nil"/>
              <w:left w:val="single" w:sz="4" w:space="0" w:color="auto"/>
              <w:bottom w:val="single" w:sz="4" w:space="0" w:color="auto"/>
              <w:right w:val="single" w:sz="4" w:space="0" w:color="auto"/>
            </w:tcBorders>
            <w:shd w:val="clear" w:color="auto" w:fill="auto"/>
          </w:tcPr>
          <w:p w14:paraId="4F088C65" w14:textId="77777777" w:rsidR="004E5B42" w:rsidRPr="0087348C" w:rsidRDefault="004E5B42" w:rsidP="004E5B42">
            <w:pPr>
              <w:spacing w:before="60"/>
              <w:jc w:val="both"/>
            </w:pPr>
            <w:r w:rsidRPr="0087348C">
              <w:t>1. Každá osoba považovaná za osobu povinnou k dani z toho důvodu, že příležitostně dodává nový dopravní prostředek za podmínek stanovených v čl. 138 odst. 1 a odst. 2 písm. a), má v členském státě, v němž se dodání uskutečnilo, nárok na odpočet daně zahrnuté do kupní ceny nebo odvedené při dovozu tohoto dopravního prostředku nebo jeho pořízení uvnitř Společenství, a to až do výše nepřekračující výši daně, kterou by byla povinna odvést, kdyby toto dodání nebylo osvobozeno od daně.</w:t>
            </w:r>
          </w:p>
          <w:p w14:paraId="15FEED70" w14:textId="77777777" w:rsidR="004E5B42" w:rsidRPr="0087348C" w:rsidRDefault="004E5B42" w:rsidP="004E5B42">
            <w:pPr>
              <w:spacing w:before="60"/>
              <w:jc w:val="both"/>
            </w:pPr>
            <w:r w:rsidRPr="0087348C">
              <w:t>Nárok na odpočet daně vzniká a může být uplatněn pouze v okamžiku dodání nového dopravního prostředku.</w:t>
            </w:r>
          </w:p>
          <w:p w14:paraId="23EA55E9" w14:textId="6FE7A6FE" w:rsidR="004E5B42" w:rsidRPr="0087348C" w:rsidRDefault="004E5B42" w:rsidP="004E5B42">
            <w:pPr>
              <w:spacing w:before="60"/>
              <w:jc w:val="both"/>
              <w:rPr>
                <w:b/>
              </w:rPr>
            </w:pPr>
            <w:r w:rsidRPr="0087348C">
              <w:t>2. Členské státy přijmou prováděcí pravidla k odstavci 1.</w:t>
            </w:r>
          </w:p>
        </w:tc>
      </w:tr>
      <w:tr w:rsidR="004E5B42" w:rsidRPr="00761B50" w14:paraId="173B2A97" w14:textId="77777777" w:rsidTr="00576BAA">
        <w:trPr>
          <w:trHeight w:val="1330"/>
        </w:trPr>
        <w:tc>
          <w:tcPr>
            <w:tcW w:w="1194" w:type="dxa"/>
            <w:vMerge w:val="restart"/>
            <w:tcBorders>
              <w:top w:val="single" w:sz="4" w:space="0" w:color="auto"/>
            </w:tcBorders>
            <w:shd w:val="clear" w:color="auto" w:fill="auto"/>
          </w:tcPr>
          <w:p w14:paraId="4CE1DB88" w14:textId="24FE5F27" w:rsidR="004E5B42" w:rsidRDefault="004E5B42" w:rsidP="004E5B42">
            <w:pPr>
              <w:spacing w:before="60"/>
              <w:jc w:val="both"/>
            </w:pPr>
            <w:r>
              <w:t>§ 19b odst. 6</w:t>
            </w:r>
          </w:p>
        </w:tc>
        <w:tc>
          <w:tcPr>
            <w:tcW w:w="4509" w:type="dxa"/>
            <w:vMerge w:val="restart"/>
            <w:tcBorders>
              <w:top w:val="single" w:sz="4" w:space="0" w:color="auto"/>
            </w:tcBorders>
            <w:shd w:val="clear" w:color="auto" w:fill="auto"/>
          </w:tcPr>
          <w:p w14:paraId="0FAFC7B3" w14:textId="7F64265F" w:rsidR="004E5B42" w:rsidRPr="00576BAA" w:rsidRDefault="004E5B42" w:rsidP="004E5B42">
            <w:pPr>
              <w:keepNext/>
              <w:widowControl w:val="0"/>
              <w:overflowPunct/>
              <w:spacing w:before="60"/>
              <w:jc w:val="both"/>
              <w:textAlignment w:val="auto"/>
              <w:rPr>
                <w:rFonts w:eastAsiaTheme="minorEastAsia"/>
                <w:b/>
                <w:bCs/>
              </w:rPr>
            </w:pPr>
            <w:r w:rsidRPr="00576BAA">
              <w:rPr>
                <w:b/>
                <w:szCs w:val="24"/>
              </w:rPr>
              <w:t>(6) Osoba, která není plátcem, podle odstavce 1, může nárok na odpočet daně uplatnit v daňovém přiznání, které podá do 10 dnů ode dne dodání nového dopravního prostředku; nárok na odpočet daně zaniká, pokud nebyl v této lhůtě uplatněn. K daňovému přiznání je tato osoba povinna přiložit hlášení o dodání nového dopravního prostředku a kopii dokladu o prodeji nového dopravního prostředku.</w:t>
            </w:r>
          </w:p>
        </w:tc>
        <w:tc>
          <w:tcPr>
            <w:tcW w:w="1757" w:type="dxa"/>
            <w:tcBorders>
              <w:top w:val="single" w:sz="4" w:space="0" w:color="auto"/>
            </w:tcBorders>
            <w:shd w:val="clear" w:color="auto" w:fill="auto"/>
          </w:tcPr>
          <w:p w14:paraId="658CE8F4" w14:textId="7D3135CE" w:rsidR="004E5B42" w:rsidRPr="009F5C79" w:rsidRDefault="004E5B42" w:rsidP="004E5B42">
            <w:pPr>
              <w:spacing w:before="60"/>
              <w:jc w:val="both"/>
            </w:pPr>
            <w:r w:rsidRPr="009F5C79">
              <w:t>32006L0112</w:t>
            </w:r>
          </w:p>
        </w:tc>
        <w:tc>
          <w:tcPr>
            <w:tcW w:w="1614" w:type="dxa"/>
            <w:tcBorders>
              <w:top w:val="single" w:sz="4" w:space="0" w:color="auto"/>
              <w:right w:val="single" w:sz="4" w:space="0" w:color="auto"/>
            </w:tcBorders>
            <w:shd w:val="clear" w:color="auto" w:fill="auto"/>
          </w:tcPr>
          <w:p w14:paraId="69D1CB0E" w14:textId="63EA18B2" w:rsidR="004E5B42" w:rsidRDefault="004E5B42" w:rsidP="004E5B42">
            <w:pPr>
              <w:spacing w:before="60"/>
            </w:pPr>
            <w:r w:rsidRPr="0087348C">
              <w:t>Článek 9 odst. 2</w:t>
            </w:r>
          </w:p>
        </w:tc>
        <w:tc>
          <w:tcPr>
            <w:tcW w:w="5261" w:type="dxa"/>
            <w:tcBorders>
              <w:top w:val="single" w:sz="4" w:space="0" w:color="auto"/>
              <w:left w:val="single" w:sz="4" w:space="0" w:color="auto"/>
              <w:right w:val="single" w:sz="4" w:space="0" w:color="auto"/>
            </w:tcBorders>
            <w:shd w:val="clear" w:color="auto" w:fill="auto"/>
          </w:tcPr>
          <w:p w14:paraId="3067BFF0" w14:textId="26C23E0E" w:rsidR="004E5B42" w:rsidRPr="00B24D42" w:rsidRDefault="004E5B42" w:rsidP="004E5B42">
            <w:pPr>
              <w:spacing w:before="60"/>
              <w:jc w:val="both"/>
            </w:pPr>
            <w:r w:rsidRPr="0087348C">
              <w:t>Kromě osob uvedených v odstavci 1 se za osobu povinnou k dani považuje každá osoba, která příležitostně dodá nový dopravní prostředek, jenž je odeslán nebo přepraven pořizovateli prodejcem nebo samotným pořizovatelem nebo na účet prodejce nebo pořizovatele mimo území členského státu, avšak na území Společenství.</w:t>
            </w:r>
          </w:p>
        </w:tc>
      </w:tr>
      <w:tr w:rsidR="004E5B42" w:rsidRPr="00761B50" w14:paraId="28C6F8A7" w14:textId="77777777" w:rsidTr="00BF4998">
        <w:trPr>
          <w:trHeight w:val="1355"/>
        </w:trPr>
        <w:tc>
          <w:tcPr>
            <w:tcW w:w="1194" w:type="dxa"/>
            <w:vMerge/>
            <w:shd w:val="clear" w:color="auto" w:fill="auto"/>
          </w:tcPr>
          <w:p w14:paraId="7AFD60F0" w14:textId="77777777" w:rsidR="004E5B42" w:rsidRDefault="004E5B42" w:rsidP="004E5B42">
            <w:pPr>
              <w:spacing w:before="60"/>
              <w:jc w:val="both"/>
            </w:pPr>
          </w:p>
        </w:tc>
        <w:tc>
          <w:tcPr>
            <w:tcW w:w="4509" w:type="dxa"/>
            <w:vMerge/>
            <w:shd w:val="clear" w:color="auto" w:fill="auto"/>
          </w:tcPr>
          <w:p w14:paraId="657CD178" w14:textId="77777777" w:rsidR="004E5B42" w:rsidRPr="00E77E7B" w:rsidRDefault="004E5B42" w:rsidP="004E5B42">
            <w:pPr>
              <w:keepNext/>
              <w:widowControl w:val="0"/>
              <w:overflowPunct/>
              <w:spacing w:before="120"/>
              <w:jc w:val="both"/>
              <w:textAlignment w:val="auto"/>
              <w:rPr>
                <w:rFonts w:eastAsiaTheme="minorEastAsia"/>
                <w:b/>
                <w:bCs/>
              </w:rPr>
            </w:pPr>
          </w:p>
        </w:tc>
        <w:tc>
          <w:tcPr>
            <w:tcW w:w="1757" w:type="dxa"/>
            <w:shd w:val="clear" w:color="auto" w:fill="auto"/>
          </w:tcPr>
          <w:p w14:paraId="007CD339" w14:textId="04D36D51" w:rsidR="004E5B42" w:rsidRPr="009F5C79" w:rsidRDefault="004E5B42" w:rsidP="004E5B42">
            <w:pPr>
              <w:spacing w:before="60"/>
              <w:jc w:val="both"/>
            </w:pPr>
            <w:r w:rsidRPr="009F5C79">
              <w:t>32006L0112</w:t>
            </w:r>
          </w:p>
        </w:tc>
        <w:tc>
          <w:tcPr>
            <w:tcW w:w="1614" w:type="dxa"/>
            <w:tcBorders>
              <w:right w:val="single" w:sz="4" w:space="0" w:color="auto"/>
            </w:tcBorders>
            <w:shd w:val="clear" w:color="auto" w:fill="auto"/>
          </w:tcPr>
          <w:p w14:paraId="4FBFD107" w14:textId="3E1561D1" w:rsidR="004E5B42" w:rsidRPr="0087348C" w:rsidRDefault="004E5B42" w:rsidP="004E5B42">
            <w:pPr>
              <w:spacing w:before="60"/>
            </w:pPr>
            <w:r w:rsidRPr="0087348C">
              <w:t>Článek 172</w:t>
            </w:r>
          </w:p>
        </w:tc>
        <w:tc>
          <w:tcPr>
            <w:tcW w:w="5261" w:type="dxa"/>
            <w:tcBorders>
              <w:top w:val="single" w:sz="4" w:space="0" w:color="auto"/>
              <w:left w:val="single" w:sz="4" w:space="0" w:color="auto"/>
              <w:right w:val="single" w:sz="4" w:space="0" w:color="auto"/>
            </w:tcBorders>
            <w:shd w:val="clear" w:color="auto" w:fill="auto"/>
          </w:tcPr>
          <w:p w14:paraId="55565AE7" w14:textId="77777777" w:rsidR="004E5B42" w:rsidRPr="0087348C" w:rsidRDefault="004E5B42" w:rsidP="004E5B42">
            <w:pPr>
              <w:spacing w:before="60"/>
              <w:jc w:val="both"/>
            </w:pPr>
            <w:r w:rsidRPr="0087348C">
              <w:t>1. Každá osoba považovaná za osobu povinnou k dani z toho důvodu, že příležitostně dodává nový dopravní prostředek za podmínek stanovených v čl. 138 odst. 1 a odst. 2 písm. a), má v členském státě, v němž se dodání uskutečnilo, nárok na odpočet daně zahrnuté do kupní ceny nebo odvedené při dovozu tohoto dopravního prostředku nebo jeho pořízení uvnitř Společenství, a to až do výše nepřekračující výši daně, kterou by byla povinna odvést, kdyby toto dodání nebylo osvobozeno od daně.</w:t>
            </w:r>
          </w:p>
          <w:p w14:paraId="6CEA30CC" w14:textId="77777777" w:rsidR="004E5B42" w:rsidRPr="0087348C" w:rsidRDefault="004E5B42" w:rsidP="004E5B42">
            <w:pPr>
              <w:spacing w:before="60"/>
              <w:jc w:val="both"/>
            </w:pPr>
            <w:r w:rsidRPr="0087348C">
              <w:t>Nárok na odpočet daně vzniká a může být uplatněn pouze v okamžiku dodání nového dopravního prostředku.</w:t>
            </w:r>
          </w:p>
          <w:p w14:paraId="0CC2D08A" w14:textId="6F5EFCFD" w:rsidR="004E5B42" w:rsidRPr="0087348C" w:rsidRDefault="004E5B42" w:rsidP="004E5B42">
            <w:pPr>
              <w:spacing w:before="60"/>
              <w:jc w:val="both"/>
            </w:pPr>
            <w:r w:rsidRPr="0087348C">
              <w:t>2. Členské státy přijmou prováděcí pravidla k odstavci 1.</w:t>
            </w:r>
          </w:p>
        </w:tc>
      </w:tr>
      <w:tr w:rsidR="004E5B42" w:rsidRPr="00761B50" w14:paraId="0CF1C15E" w14:textId="77777777" w:rsidTr="00576BAA">
        <w:trPr>
          <w:trHeight w:val="1355"/>
        </w:trPr>
        <w:tc>
          <w:tcPr>
            <w:tcW w:w="1194" w:type="dxa"/>
            <w:vMerge/>
            <w:tcBorders>
              <w:bottom w:val="single" w:sz="4" w:space="0" w:color="auto"/>
            </w:tcBorders>
            <w:shd w:val="clear" w:color="auto" w:fill="auto"/>
          </w:tcPr>
          <w:p w14:paraId="60F09A5A" w14:textId="77777777" w:rsidR="004E5B42" w:rsidRDefault="004E5B42" w:rsidP="004E5B42">
            <w:pPr>
              <w:spacing w:before="60"/>
              <w:jc w:val="both"/>
            </w:pPr>
          </w:p>
        </w:tc>
        <w:tc>
          <w:tcPr>
            <w:tcW w:w="4509" w:type="dxa"/>
            <w:vMerge/>
            <w:tcBorders>
              <w:bottom w:val="single" w:sz="4" w:space="0" w:color="auto"/>
            </w:tcBorders>
            <w:shd w:val="clear" w:color="auto" w:fill="auto"/>
          </w:tcPr>
          <w:p w14:paraId="095E4790" w14:textId="77777777" w:rsidR="004E5B42" w:rsidRPr="00E77E7B" w:rsidRDefault="004E5B42" w:rsidP="004E5B42">
            <w:pPr>
              <w:keepNext/>
              <w:widowControl w:val="0"/>
              <w:overflowPunct/>
              <w:spacing w:before="120"/>
              <w:jc w:val="both"/>
              <w:textAlignment w:val="auto"/>
              <w:rPr>
                <w:rFonts w:eastAsiaTheme="minorEastAsia"/>
                <w:b/>
                <w:bCs/>
              </w:rPr>
            </w:pPr>
          </w:p>
        </w:tc>
        <w:tc>
          <w:tcPr>
            <w:tcW w:w="1757" w:type="dxa"/>
            <w:tcBorders>
              <w:bottom w:val="single" w:sz="4" w:space="0" w:color="auto"/>
            </w:tcBorders>
            <w:shd w:val="clear" w:color="auto" w:fill="auto"/>
          </w:tcPr>
          <w:p w14:paraId="00EC2320" w14:textId="2A1C71EB" w:rsidR="004E5B42" w:rsidRPr="009F5C79" w:rsidRDefault="004E5B42" w:rsidP="004E5B42">
            <w:pPr>
              <w:spacing w:before="60"/>
              <w:jc w:val="both"/>
            </w:pPr>
            <w:r w:rsidRPr="009F5C79">
              <w:t>32006L0112</w:t>
            </w:r>
          </w:p>
        </w:tc>
        <w:tc>
          <w:tcPr>
            <w:tcW w:w="1614" w:type="dxa"/>
            <w:tcBorders>
              <w:bottom w:val="single" w:sz="4" w:space="0" w:color="auto"/>
              <w:right w:val="single" w:sz="4" w:space="0" w:color="auto"/>
            </w:tcBorders>
            <w:shd w:val="clear" w:color="auto" w:fill="auto"/>
          </w:tcPr>
          <w:p w14:paraId="7E0C44DC" w14:textId="204B0F87" w:rsidR="004E5B42" w:rsidRPr="0087348C" w:rsidRDefault="004E5B42" w:rsidP="004E5B42">
            <w:pPr>
              <w:spacing w:before="60"/>
            </w:pPr>
            <w:r>
              <w:t>Článek 254</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37BA9BA4" w14:textId="7A9F68A2" w:rsidR="004E5B42" w:rsidRPr="0087348C" w:rsidRDefault="004E5B42" w:rsidP="004E5B42">
            <w:pPr>
              <w:spacing w:before="60"/>
              <w:jc w:val="both"/>
            </w:pPr>
            <w:r w:rsidRPr="00B24D42">
              <w:t>U dodání nových dopravních prostředků za podmínek stanovených čl. 138 odst. 2 písm. a), která uskuteční osoba povinná k dani identifikovaná pro účely DPH pořizovateli neidentifikovanému pro účely DPH nebo která uskuteční osoba povinná k dani uvedená v čl. 9 odst. 2, přijmou členské státy opatření nezbytná k zajištění toho, že prodávající sdělí veškeré údaje potřebné k uplatnění daně a kontrole jejího uplatnění správcem daně.</w:t>
            </w:r>
          </w:p>
        </w:tc>
      </w:tr>
      <w:tr w:rsidR="004E5B42" w:rsidRPr="00761B50" w14:paraId="641EB988" w14:textId="77777777" w:rsidTr="00576BAA">
        <w:trPr>
          <w:trHeight w:val="2140"/>
        </w:trPr>
        <w:tc>
          <w:tcPr>
            <w:tcW w:w="1194" w:type="dxa"/>
            <w:vMerge w:val="restart"/>
            <w:tcBorders>
              <w:top w:val="single" w:sz="4" w:space="0" w:color="auto"/>
            </w:tcBorders>
            <w:shd w:val="clear" w:color="auto" w:fill="auto"/>
          </w:tcPr>
          <w:p w14:paraId="1D5E20C7" w14:textId="507E10B4" w:rsidR="004E5B42" w:rsidRDefault="004E5B42" w:rsidP="004E5B42">
            <w:pPr>
              <w:spacing w:before="60"/>
              <w:jc w:val="both"/>
            </w:pPr>
            <w:r>
              <w:t>§ 19c odst. 1</w:t>
            </w:r>
          </w:p>
        </w:tc>
        <w:tc>
          <w:tcPr>
            <w:tcW w:w="4509" w:type="dxa"/>
            <w:vMerge w:val="restart"/>
            <w:tcBorders>
              <w:top w:val="single" w:sz="4" w:space="0" w:color="auto"/>
            </w:tcBorders>
            <w:shd w:val="clear" w:color="auto" w:fill="auto"/>
          </w:tcPr>
          <w:p w14:paraId="0CDD25E4" w14:textId="77777777" w:rsidR="004E5B42" w:rsidRPr="00576BAA" w:rsidRDefault="004E5B42" w:rsidP="004E5B42">
            <w:pPr>
              <w:widowControl w:val="0"/>
              <w:spacing w:before="60" w:after="60"/>
              <w:jc w:val="both"/>
              <w:rPr>
                <w:b/>
                <w:szCs w:val="24"/>
              </w:rPr>
            </w:pPr>
            <w:r w:rsidRPr="00576BAA">
              <w:rPr>
                <w:b/>
                <w:szCs w:val="24"/>
              </w:rPr>
              <w:t>(1) Pořízením zboží z jiného členského státu se pro účely daně z přidané hodnoty rozumí také nabytí práva nakládat s novým dopravním prostředkem jako vlastník od jiné osoby než osoby podle § 16 odst. 2, pokud je zboží odesláno nebo přepraveno z jiného členského státu do členského státu od něj odlišného</w:t>
            </w:r>
          </w:p>
          <w:p w14:paraId="1B035633" w14:textId="77777777" w:rsidR="004E5B42" w:rsidRPr="00576BAA" w:rsidRDefault="004E5B42" w:rsidP="004E5B42">
            <w:pPr>
              <w:widowControl w:val="0"/>
              <w:ind w:left="284" w:hanging="284"/>
              <w:jc w:val="both"/>
              <w:rPr>
                <w:b/>
                <w:szCs w:val="24"/>
              </w:rPr>
            </w:pPr>
            <w:r w:rsidRPr="00576BAA">
              <w:rPr>
                <w:b/>
                <w:szCs w:val="24"/>
              </w:rPr>
              <w:t>a)</w:t>
            </w:r>
            <w:r w:rsidRPr="00576BAA">
              <w:rPr>
                <w:b/>
                <w:szCs w:val="24"/>
              </w:rPr>
              <w:tab/>
              <w:t>osobou, která dodává nový dopravní prostředek,</w:t>
            </w:r>
          </w:p>
          <w:p w14:paraId="6A0EA91C" w14:textId="77777777" w:rsidR="004E5B42" w:rsidRPr="00576BAA" w:rsidRDefault="004E5B42" w:rsidP="004E5B42">
            <w:pPr>
              <w:widowControl w:val="0"/>
              <w:ind w:left="284" w:hanging="284"/>
              <w:jc w:val="both"/>
              <w:rPr>
                <w:b/>
                <w:szCs w:val="24"/>
              </w:rPr>
            </w:pPr>
            <w:r w:rsidRPr="00576BAA">
              <w:rPr>
                <w:b/>
                <w:szCs w:val="24"/>
              </w:rPr>
              <w:t>b)</w:t>
            </w:r>
            <w:r w:rsidRPr="00576BAA">
              <w:rPr>
                <w:b/>
                <w:szCs w:val="24"/>
              </w:rPr>
              <w:tab/>
              <w:t>osobou, která nový dopravní prostředek pořizuje, nebo</w:t>
            </w:r>
          </w:p>
          <w:p w14:paraId="3F1C33C8" w14:textId="4F7A750E" w:rsidR="004E5B42" w:rsidRPr="00576BAA" w:rsidRDefault="004E5B42" w:rsidP="004E5B42">
            <w:pPr>
              <w:widowControl w:val="0"/>
              <w:overflowPunct/>
              <w:ind w:left="284" w:hanging="284"/>
              <w:jc w:val="both"/>
              <w:textAlignment w:val="auto"/>
              <w:rPr>
                <w:rFonts w:eastAsiaTheme="minorEastAsia"/>
                <w:b/>
                <w:bCs/>
              </w:rPr>
            </w:pPr>
            <w:r w:rsidRPr="00576BAA">
              <w:rPr>
                <w:b/>
                <w:szCs w:val="24"/>
              </w:rPr>
              <w:t>c)</w:t>
            </w:r>
            <w:r w:rsidRPr="00576BAA">
              <w:rPr>
                <w:b/>
                <w:szCs w:val="24"/>
              </w:rPr>
              <w:tab/>
              <w:t>třetí osobou zmocněnou osobou uvedenou v písmenu a) nebo b).</w:t>
            </w:r>
          </w:p>
        </w:tc>
        <w:tc>
          <w:tcPr>
            <w:tcW w:w="1757" w:type="dxa"/>
            <w:vMerge w:val="restart"/>
            <w:tcBorders>
              <w:top w:val="single" w:sz="4" w:space="0" w:color="auto"/>
            </w:tcBorders>
            <w:shd w:val="clear" w:color="auto" w:fill="auto"/>
          </w:tcPr>
          <w:p w14:paraId="37FB500E" w14:textId="0E5A5805" w:rsidR="004E5B42" w:rsidRPr="009F5C79" w:rsidRDefault="004E5B42" w:rsidP="004E5B42">
            <w:pPr>
              <w:spacing w:before="60"/>
              <w:jc w:val="both"/>
            </w:pPr>
            <w:r w:rsidRPr="009F5C79">
              <w:t>32006L0112</w:t>
            </w:r>
          </w:p>
        </w:tc>
        <w:tc>
          <w:tcPr>
            <w:tcW w:w="1614" w:type="dxa"/>
            <w:tcBorders>
              <w:top w:val="single" w:sz="4" w:space="0" w:color="auto"/>
              <w:right w:val="single" w:sz="4" w:space="0" w:color="auto"/>
            </w:tcBorders>
            <w:shd w:val="clear" w:color="auto" w:fill="auto"/>
          </w:tcPr>
          <w:p w14:paraId="3F3AFF1B" w14:textId="3AEF78B4" w:rsidR="004E5B42" w:rsidRDefault="004E5B42" w:rsidP="004E5B42">
            <w:pPr>
              <w:spacing w:before="60"/>
            </w:pPr>
            <w:r>
              <w:t>Článek 20, 1. pododstavec</w:t>
            </w:r>
          </w:p>
        </w:tc>
        <w:tc>
          <w:tcPr>
            <w:tcW w:w="5261" w:type="dxa"/>
            <w:tcBorders>
              <w:top w:val="single" w:sz="4" w:space="0" w:color="auto"/>
              <w:left w:val="single" w:sz="4" w:space="0" w:color="auto"/>
              <w:right w:val="single" w:sz="4" w:space="0" w:color="auto"/>
            </w:tcBorders>
            <w:shd w:val="clear" w:color="auto" w:fill="auto"/>
          </w:tcPr>
          <w:p w14:paraId="0FF676C6" w14:textId="77777777" w:rsidR="004E5B42" w:rsidRPr="00A57287" w:rsidRDefault="004E5B42" w:rsidP="004E5B42">
            <w:pPr>
              <w:overflowPunct/>
              <w:autoSpaceDE/>
              <w:autoSpaceDN/>
              <w:adjustRightInd/>
              <w:jc w:val="both"/>
              <w:textAlignment w:val="auto"/>
            </w:pPr>
            <w:r w:rsidRPr="00A57287">
              <w:t>Pořízení zboží uvnitř Společenství</w:t>
            </w:r>
          </w:p>
          <w:p w14:paraId="7D373430" w14:textId="77777777" w:rsidR="004E5B42" w:rsidRPr="00A57287" w:rsidRDefault="004E5B42" w:rsidP="004E5B42">
            <w:pPr>
              <w:overflowPunct/>
              <w:autoSpaceDE/>
              <w:autoSpaceDN/>
              <w:adjustRightInd/>
              <w:jc w:val="both"/>
              <w:textAlignment w:val="auto"/>
            </w:pPr>
          </w:p>
          <w:p w14:paraId="5559765D" w14:textId="49DA005C" w:rsidR="004E5B42" w:rsidRPr="00B24D42" w:rsidRDefault="004E5B42" w:rsidP="004E5B42">
            <w:pPr>
              <w:spacing w:before="60"/>
              <w:jc w:val="both"/>
            </w:pPr>
            <w:r w:rsidRPr="00A57287">
              <w:t>"Pořízením zboží uvnitř Společenství" se rozumí nabytí práva nakládat jako vlastník s movitým hmotným majetkem, který byl pořizovateli odeslán nebo přepraven prodávajícím nebo samotným pořizovatelem nebo na účet jednoho z nich do jiného členského státu než státu zahájení odeslání nebo přepravy zboží.</w:t>
            </w:r>
          </w:p>
        </w:tc>
      </w:tr>
      <w:tr w:rsidR="004E5B42" w:rsidRPr="00761B50" w14:paraId="17A81296" w14:textId="77777777" w:rsidTr="00576BAA">
        <w:trPr>
          <w:trHeight w:val="2140"/>
        </w:trPr>
        <w:tc>
          <w:tcPr>
            <w:tcW w:w="1194" w:type="dxa"/>
            <w:vMerge/>
            <w:tcBorders>
              <w:bottom w:val="single" w:sz="4" w:space="0" w:color="auto"/>
            </w:tcBorders>
            <w:shd w:val="clear" w:color="auto" w:fill="auto"/>
          </w:tcPr>
          <w:p w14:paraId="690551D0" w14:textId="77777777" w:rsidR="004E5B42" w:rsidRDefault="004E5B42" w:rsidP="004E5B42">
            <w:pPr>
              <w:spacing w:before="60"/>
              <w:jc w:val="both"/>
            </w:pPr>
          </w:p>
        </w:tc>
        <w:tc>
          <w:tcPr>
            <w:tcW w:w="4509" w:type="dxa"/>
            <w:vMerge/>
            <w:tcBorders>
              <w:bottom w:val="single" w:sz="4" w:space="0" w:color="auto"/>
            </w:tcBorders>
            <w:shd w:val="clear" w:color="auto" w:fill="auto"/>
          </w:tcPr>
          <w:p w14:paraId="0C2087AF" w14:textId="77777777" w:rsidR="004E5B42" w:rsidRPr="000B2ECB" w:rsidRDefault="004E5B42" w:rsidP="004E5B42">
            <w:pPr>
              <w:keepNext/>
              <w:widowControl w:val="0"/>
              <w:overflowPunct/>
              <w:spacing w:before="120"/>
              <w:jc w:val="center"/>
              <w:textAlignment w:val="auto"/>
              <w:outlineLvl w:val="5"/>
              <w:rPr>
                <w:rFonts w:eastAsiaTheme="minorEastAsia"/>
                <w:b/>
              </w:rPr>
            </w:pPr>
          </w:p>
        </w:tc>
        <w:tc>
          <w:tcPr>
            <w:tcW w:w="1757" w:type="dxa"/>
            <w:vMerge/>
            <w:tcBorders>
              <w:bottom w:val="single" w:sz="4" w:space="0" w:color="auto"/>
            </w:tcBorders>
            <w:shd w:val="clear" w:color="auto" w:fill="auto"/>
          </w:tcPr>
          <w:p w14:paraId="5702065C" w14:textId="77777777" w:rsidR="004E5B42" w:rsidRPr="009F5C79" w:rsidRDefault="004E5B42" w:rsidP="004E5B42">
            <w:pPr>
              <w:spacing w:before="60"/>
              <w:jc w:val="both"/>
            </w:pPr>
          </w:p>
        </w:tc>
        <w:tc>
          <w:tcPr>
            <w:tcW w:w="1614" w:type="dxa"/>
            <w:tcBorders>
              <w:bottom w:val="single" w:sz="4" w:space="0" w:color="auto"/>
              <w:right w:val="single" w:sz="4" w:space="0" w:color="auto"/>
            </w:tcBorders>
            <w:shd w:val="clear" w:color="auto" w:fill="auto"/>
          </w:tcPr>
          <w:p w14:paraId="03BAE3B2" w14:textId="4B4CAB0E" w:rsidR="004E5B42" w:rsidRDefault="004E5B42" w:rsidP="004E5B42">
            <w:pPr>
              <w:spacing w:before="60"/>
            </w:pPr>
            <w:r>
              <w:t>Článek 23</w:t>
            </w:r>
          </w:p>
        </w:tc>
        <w:tc>
          <w:tcPr>
            <w:tcW w:w="5261" w:type="dxa"/>
            <w:tcBorders>
              <w:top w:val="nil"/>
              <w:left w:val="single" w:sz="4" w:space="0" w:color="auto"/>
              <w:bottom w:val="single" w:sz="4" w:space="0" w:color="auto"/>
              <w:right w:val="single" w:sz="4" w:space="0" w:color="auto"/>
            </w:tcBorders>
            <w:shd w:val="clear" w:color="auto" w:fill="auto"/>
          </w:tcPr>
          <w:p w14:paraId="33BDE933" w14:textId="574B0590" w:rsidR="004E5B42" w:rsidRPr="00A57287" w:rsidRDefault="004E5B42" w:rsidP="004E5B42">
            <w:pPr>
              <w:overflowPunct/>
              <w:autoSpaceDE/>
              <w:autoSpaceDN/>
              <w:adjustRightInd/>
              <w:jc w:val="both"/>
              <w:textAlignment w:val="auto"/>
            </w:pPr>
            <w:r w:rsidRPr="00A57287">
              <w:t>Členské státy přijmou opatření, aby zajistily, že za pořízení zboží uvnitř Společenství budou považována plnění, která by se považovala za dodání zboží, kdyby byla uskutečněna na jejich území osobou povinnou k dani, která jedná jako taková.</w:t>
            </w:r>
          </w:p>
        </w:tc>
      </w:tr>
      <w:tr w:rsidR="004E5B42" w:rsidRPr="00761B50" w14:paraId="12D5FB65" w14:textId="77777777" w:rsidTr="004412F5">
        <w:trPr>
          <w:trHeight w:val="1210"/>
        </w:trPr>
        <w:tc>
          <w:tcPr>
            <w:tcW w:w="1194" w:type="dxa"/>
            <w:vMerge w:val="restart"/>
            <w:tcBorders>
              <w:top w:val="single" w:sz="4" w:space="0" w:color="auto"/>
            </w:tcBorders>
            <w:shd w:val="clear" w:color="auto" w:fill="auto"/>
          </w:tcPr>
          <w:p w14:paraId="480908A4" w14:textId="7421381B" w:rsidR="004E5B42" w:rsidRDefault="004E5B42" w:rsidP="004E5B42">
            <w:pPr>
              <w:spacing w:before="60"/>
              <w:jc w:val="both"/>
            </w:pPr>
            <w:r>
              <w:t>§ 19c odst. 2 a 3</w:t>
            </w:r>
          </w:p>
        </w:tc>
        <w:tc>
          <w:tcPr>
            <w:tcW w:w="4509" w:type="dxa"/>
            <w:vMerge w:val="restart"/>
            <w:tcBorders>
              <w:top w:val="single" w:sz="4" w:space="0" w:color="auto"/>
            </w:tcBorders>
            <w:shd w:val="clear" w:color="auto" w:fill="auto"/>
          </w:tcPr>
          <w:p w14:paraId="283B0820" w14:textId="77777777" w:rsidR="004E5B42" w:rsidRPr="004E6DC2" w:rsidRDefault="004E5B42" w:rsidP="004E5B42">
            <w:pPr>
              <w:widowControl w:val="0"/>
              <w:spacing w:before="60" w:after="60"/>
              <w:jc w:val="both"/>
              <w:rPr>
                <w:b/>
                <w:szCs w:val="24"/>
              </w:rPr>
            </w:pPr>
            <w:r w:rsidRPr="004E6DC2">
              <w:rPr>
                <w:b/>
                <w:szCs w:val="24"/>
              </w:rPr>
              <w:t>(2) Plátce nebo identifikovaná osoba, kteří pořizují nový dopravní prostředek z jiného členského státu od jiné osoby než osoby podle § 16 odst. 2, jsou k daňovému přiznání povinni přiložit hlášení o pořízení nového dopravního prostředku a kopii daňového dokladu nebo dokladu o prodeji nového dopravního prostředku. Toto pořízení zboží z jiného členského státu se považuje za uskutečněné dnem, ke kterému by bylo uskutečněno zdanitelné plnění při dodání zboží podle § 21</w:t>
            </w:r>
          </w:p>
          <w:p w14:paraId="1D9D5139" w14:textId="7BB37BB4" w:rsidR="004E5B42" w:rsidRPr="004E6DC2" w:rsidRDefault="004E5B42" w:rsidP="004E5B42">
            <w:pPr>
              <w:keepNext/>
              <w:widowControl w:val="0"/>
              <w:overflowPunct/>
              <w:spacing w:before="60" w:after="60"/>
              <w:jc w:val="both"/>
              <w:textAlignment w:val="auto"/>
              <w:rPr>
                <w:rFonts w:eastAsiaTheme="minorEastAsia"/>
                <w:b/>
                <w:bCs/>
              </w:rPr>
            </w:pPr>
            <w:r w:rsidRPr="004E6DC2">
              <w:rPr>
                <w:b/>
                <w:szCs w:val="24"/>
              </w:rPr>
              <w:t>(3) Osoba nepovinná k dani, která pořizuje v tuzemsku za úplatu nový dopravní prostředek z jiného členského státu, je povinna podat daňové přiznání do 10 dnů ode dne uskutečnění tohoto pořízení; toto pořízení zboží z jiného členského státu se považuje za uskutečněné dnem, ke kterému by bylo uskutečněno zdanitelné plnění při dodání zboží podle § 21. K daňovému přiznání je tato osoba povinna přiložit hlášení o pořízení nového dopravního prostředku a kopii daňového dokladu nebo dokladu o prodeji nového dopravního prostředku. Tato daň je splatná dvacátý pátý den následující po dni, kdy byla vyměřena.</w:t>
            </w:r>
          </w:p>
        </w:tc>
        <w:tc>
          <w:tcPr>
            <w:tcW w:w="1757" w:type="dxa"/>
            <w:tcBorders>
              <w:top w:val="single" w:sz="4" w:space="0" w:color="auto"/>
            </w:tcBorders>
            <w:shd w:val="clear" w:color="auto" w:fill="auto"/>
          </w:tcPr>
          <w:p w14:paraId="3741C2C9" w14:textId="3F497C4D" w:rsidR="004E5B42" w:rsidRPr="009F5C79" w:rsidRDefault="004E5B42" w:rsidP="004E5B42">
            <w:pPr>
              <w:spacing w:before="60"/>
              <w:jc w:val="both"/>
            </w:pPr>
            <w:r w:rsidRPr="009F5C79">
              <w:t>32006L0112</w:t>
            </w:r>
          </w:p>
        </w:tc>
        <w:tc>
          <w:tcPr>
            <w:tcW w:w="1614" w:type="dxa"/>
            <w:tcBorders>
              <w:top w:val="single" w:sz="4" w:space="0" w:color="auto"/>
              <w:right w:val="single" w:sz="4" w:space="0" w:color="auto"/>
            </w:tcBorders>
            <w:shd w:val="clear" w:color="auto" w:fill="auto"/>
          </w:tcPr>
          <w:p w14:paraId="70DA7301" w14:textId="01327A02" w:rsidR="004E5B42" w:rsidRDefault="004E5B42" w:rsidP="004E5B42">
            <w:pPr>
              <w:spacing w:before="60"/>
            </w:pPr>
            <w:r>
              <w:t>Článek 258</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077AF357" w14:textId="087F3EA6" w:rsidR="004E5B42" w:rsidRPr="00B24D42" w:rsidRDefault="004E5B42" w:rsidP="004E5B42">
            <w:pPr>
              <w:spacing w:before="60"/>
              <w:jc w:val="both"/>
            </w:pPr>
            <w:r w:rsidRPr="001F1626">
              <w:t>Členské státy stanoví pravidla pro podávání přiznání k dani při pořízení nových dopravních prostředků uvnitř Společenství uvedeném v čl. 2 odst. 1 písm. b) bodě ii) a při pořízení výrobků podléhajících spotřební dani uvedeném v čl. 2 odst. 1 písm. b) bodě iii) uvnitř Společenství.</w:t>
            </w:r>
          </w:p>
        </w:tc>
      </w:tr>
      <w:tr w:rsidR="004E5B42" w:rsidRPr="00761B50" w14:paraId="31BE7C85" w14:textId="77777777" w:rsidTr="004412F5">
        <w:trPr>
          <w:trHeight w:val="1210"/>
        </w:trPr>
        <w:tc>
          <w:tcPr>
            <w:tcW w:w="1194" w:type="dxa"/>
            <w:vMerge/>
            <w:tcBorders>
              <w:bottom w:val="single" w:sz="4" w:space="0" w:color="auto"/>
            </w:tcBorders>
            <w:shd w:val="clear" w:color="auto" w:fill="auto"/>
          </w:tcPr>
          <w:p w14:paraId="4C4E2B10" w14:textId="77777777" w:rsidR="004E5B42" w:rsidRDefault="004E5B42" w:rsidP="004E5B42">
            <w:pPr>
              <w:spacing w:before="60"/>
              <w:jc w:val="both"/>
            </w:pPr>
          </w:p>
        </w:tc>
        <w:tc>
          <w:tcPr>
            <w:tcW w:w="4509" w:type="dxa"/>
            <w:vMerge/>
            <w:tcBorders>
              <w:bottom w:val="single" w:sz="4" w:space="0" w:color="auto"/>
            </w:tcBorders>
            <w:shd w:val="clear" w:color="auto" w:fill="auto"/>
          </w:tcPr>
          <w:p w14:paraId="6DD6F521" w14:textId="77777777" w:rsidR="004E5B42" w:rsidRPr="00A57287" w:rsidRDefault="004E5B42" w:rsidP="004E5B42">
            <w:pPr>
              <w:keepNext/>
              <w:widowControl w:val="0"/>
              <w:overflowPunct/>
              <w:spacing w:before="120"/>
              <w:jc w:val="both"/>
              <w:textAlignment w:val="auto"/>
              <w:rPr>
                <w:rFonts w:eastAsiaTheme="minorEastAsia"/>
                <w:b/>
                <w:bCs/>
              </w:rPr>
            </w:pPr>
          </w:p>
        </w:tc>
        <w:tc>
          <w:tcPr>
            <w:tcW w:w="1757" w:type="dxa"/>
            <w:tcBorders>
              <w:bottom w:val="single" w:sz="4" w:space="0" w:color="auto"/>
            </w:tcBorders>
            <w:shd w:val="clear" w:color="auto" w:fill="auto"/>
          </w:tcPr>
          <w:p w14:paraId="6A86D78A" w14:textId="14932852" w:rsidR="004E5B42" w:rsidRPr="009F5C79" w:rsidRDefault="004E5B42" w:rsidP="004E5B42">
            <w:pPr>
              <w:spacing w:before="60"/>
              <w:jc w:val="both"/>
            </w:pPr>
            <w:r w:rsidRPr="009F5C79">
              <w:t>32006L0112</w:t>
            </w:r>
          </w:p>
        </w:tc>
        <w:tc>
          <w:tcPr>
            <w:tcW w:w="1614" w:type="dxa"/>
            <w:tcBorders>
              <w:bottom w:val="single" w:sz="4" w:space="0" w:color="auto"/>
              <w:right w:val="single" w:sz="4" w:space="0" w:color="auto"/>
            </w:tcBorders>
            <w:shd w:val="clear" w:color="auto" w:fill="auto"/>
          </w:tcPr>
          <w:p w14:paraId="5207C058" w14:textId="6C7E91BD" w:rsidR="004E5B42" w:rsidRDefault="004E5B42" w:rsidP="004E5B42">
            <w:pPr>
              <w:spacing w:before="60"/>
            </w:pPr>
            <w:r>
              <w:t>Článek 259</w:t>
            </w:r>
          </w:p>
        </w:tc>
        <w:tc>
          <w:tcPr>
            <w:tcW w:w="5261" w:type="dxa"/>
            <w:tcBorders>
              <w:top w:val="single" w:sz="4" w:space="0" w:color="auto"/>
              <w:left w:val="single" w:sz="4" w:space="0" w:color="auto"/>
              <w:bottom w:val="single" w:sz="4" w:space="0" w:color="auto"/>
              <w:right w:val="single" w:sz="4" w:space="0" w:color="auto"/>
            </w:tcBorders>
          </w:tcPr>
          <w:p w14:paraId="0E6AC970" w14:textId="4EA9EDD7" w:rsidR="004E5B42" w:rsidRPr="002E1671" w:rsidRDefault="004E5B42" w:rsidP="004E5B42">
            <w:pPr>
              <w:spacing w:before="60"/>
              <w:jc w:val="both"/>
            </w:pPr>
            <w:r w:rsidRPr="002E1671">
              <w:t>Členské státy mohou od osob, které uskutečňují pořízení nových dopravních prostředků uvnitř Společenství uvedené v čl. 2 odst. 1 písm. b) bodě ii), vyžadovat, aby při podání přiznání k dani poskytly veškeré údaje potřebné k uplatnění daně a kontrole jejího uplatnění správcem daně.</w:t>
            </w:r>
          </w:p>
        </w:tc>
      </w:tr>
      <w:tr w:rsidR="004E5B42" w:rsidRPr="00761B50" w14:paraId="70E7BFA5" w14:textId="77777777" w:rsidTr="004E6DC2">
        <w:trPr>
          <w:trHeight w:val="1325"/>
        </w:trPr>
        <w:tc>
          <w:tcPr>
            <w:tcW w:w="1194" w:type="dxa"/>
            <w:vMerge w:val="restart"/>
            <w:tcBorders>
              <w:top w:val="single" w:sz="4" w:space="0" w:color="auto"/>
            </w:tcBorders>
            <w:shd w:val="clear" w:color="auto" w:fill="auto"/>
          </w:tcPr>
          <w:p w14:paraId="4DDFDFB1" w14:textId="6816422C" w:rsidR="004E5B42" w:rsidRDefault="004E5B42" w:rsidP="004E5B42">
            <w:pPr>
              <w:spacing w:before="60"/>
              <w:jc w:val="both"/>
            </w:pPr>
            <w:r>
              <w:t>§ 19c odst. 4 a 5</w:t>
            </w:r>
          </w:p>
        </w:tc>
        <w:tc>
          <w:tcPr>
            <w:tcW w:w="4509" w:type="dxa"/>
            <w:vMerge w:val="restart"/>
            <w:tcBorders>
              <w:top w:val="single" w:sz="4" w:space="0" w:color="auto"/>
            </w:tcBorders>
            <w:shd w:val="clear" w:color="auto" w:fill="auto"/>
          </w:tcPr>
          <w:p w14:paraId="7DDD8D05" w14:textId="77777777" w:rsidR="004E5B42" w:rsidRPr="004E6DC2" w:rsidRDefault="004E5B42" w:rsidP="004E5B42">
            <w:pPr>
              <w:widowControl w:val="0"/>
              <w:spacing w:before="60" w:after="60"/>
              <w:jc w:val="both"/>
              <w:rPr>
                <w:b/>
                <w:szCs w:val="24"/>
              </w:rPr>
            </w:pPr>
            <w:r w:rsidRPr="004E6DC2">
              <w:rPr>
                <w:b/>
                <w:szCs w:val="24"/>
              </w:rPr>
              <w:t>(4) Osoba, která pořizuje nový dopravní prostředek z jiného členského státu, který bude registrován v registru silničních vozidel, může před podáním daňového přiznání podat hlášení o pořízení nového dopravního prostředku a zaplatit zálohu ve výši daně z pořízení nového dopravního prostředku. K hlášení o pořízení nového dopravního prostředku je povinna přiložit kopii daňového dokladu nebo dokladu o prodeji nového dopravního prostředku. Zaplacení zálohy správce daně na žádost pořizovatele potvrdí.</w:t>
            </w:r>
          </w:p>
          <w:p w14:paraId="20956B29" w14:textId="4682883F" w:rsidR="004E5B42" w:rsidRPr="004E6DC2" w:rsidRDefault="004E5B42" w:rsidP="001E5A9C">
            <w:pPr>
              <w:keepNext/>
              <w:widowControl w:val="0"/>
              <w:overflowPunct/>
              <w:spacing w:before="60" w:after="60"/>
              <w:jc w:val="both"/>
              <w:textAlignment w:val="auto"/>
              <w:rPr>
                <w:rFonts w:eastAsiaTheme="minorEastAsia"/>
                <w:b/>
                <w:bCs/>
              </w:rPr>
            </w:pPr>
            <w:r w:rsidRPr="004E6DC2">
              <w:rPr>
                <w:b/>
                <w:szCs w:val="24"/>
              </w:rPr>
              <w:t>(5) Má se za to, že plátce zaplatil zálohu podle odstavce 4 v případě, kdy plátce s hlášením o pořízení nového dopravního prostředku správci daně sdělí, že nový dopravní prostředek z jiného členského státu vložil plně do obchodního majetku a současně plátci vznikl nárok na odpočet daně v plné výši u tohoto přijatého zdanitelného plnění</w:t>
            </w:r>
            <w:r w:rsidR="001E5A9C" w:rsidRPr="001E5A9C">
              <w:rPr>
                <w:b/>
                <w:szCs w:val="24"/>
              </w:rPr>
              <w:t>; to neplatí, pokud je plátce nespolehlivým plátcem nebo má evidován daňový nedoplatek v oblasti daně z přidané hodnoty s výjimkou nedoplatku, u kterého je povoleno posečkání jeho úhrady nebo rozložení jeho úhrady na splátky.</w:t>
            </w:r>
          </w:p>
        </w:tc>
        <w:tc>
          <w:tcPr>
            <w:tcW w:w="1757" w:type="dxa"/>
            <w:tcBorders>
              <w:top w:val="single" w:sz="4" w:space="0" w:color="auto"/>
            </w:tcBorders>
            <w:shd w:val="clear" w:color="auto" w:fill="auto"/>
          </w:tcPr>
          <w:p w14:paraId="1F3CBFEA" w14:textId="4FBC741D" w:rsidR="004E5B42" w:rsidRPr="009F5C79" w:rsidRDefault="004E5B42" w:rsidP="004E5B42">
            <w:pPr>
              <w:spacing w:before="60"/>
              <w:jc w:val="both"/>
            </w:pPr>
            <w:r w:rsidRPr="009F5C79">
              <w:t>32006L0112</w:t>
            </w:r>
          </w:p>
        </w:tc>
        <w:tc>
          <w:tcPr>
            <w:tcW w:w="1614" w:type="dxa"/>
            <w:tcBorders>
              <w:top w:val="single" w:sz="4" w:space="0" w:color="auto"/>
              <w:right w:val="single" w:sz="4" w:space="0" w:color="auto"/>
            </w:tcBorders>
            <w:shd w:val="clear" w:color="auto" w:fill="auto"/>
          </w:tcPr>
          <w:p w14:paraId="789B3A70" w14:textId="0BBF69A2" w:rsidR="004E5B42" w:rsidRDefault="004E5B42" w:rsidP="004E5B42">
            <w:pPr>
              <w:spacing w:before="60"/>
            </w:pPr>
            <w:r>
              <w:t>Článek 210</w:t>
            </w:r>
          </w:p>
        </w:tc>
        <w:tc>
          <w:tcPr>
            <w:tcW w:w="5261" w:type="dxa"/>
            <w:tcBorders>
              <w:top w:val="single" w:sz="4" w:space="0" w:color="auto"/>
              <w:left w:val="single" w:sz="4" w:space="0" w:color="auto"/>
              <w:right w:val="single" w:sz="4" w:space="0" w:color="auto"/>
            </w:tcBorders>
            <w:shd w:val="clear" w:color="auto" w:fill="auto"/>
          </w:tcPr>
          <w:p w14:paraId="761DD0FF" w14:textId="4944314F" w:rsidR="004E5B42" w:rsidRPr="00B24D42" w:rsidRDefault="004E5B42" w:rsidP="004E5B42">
            <w:pPr>
              <w:spacing w:before="60"/>
              <w:jc w:val="both"/>
            </w:pPr>
            <w:r w:rsidRPr="006A0895">
              <w:t>Členské státy přijmou pravidla upravující odvod daně z pořízení nových dopravních prostředků uvedených v čl. 2 odst. 1 písm. b) bodě ii) uvnitř Společenství a z pořízení výrobků podléhajících spotřební dani uvedených v čl. 2 odst. 1 písm. b) bodě iii) uvnitř Společenství.</w:t>
            </w:r>
          </w:p>
        </w:tc>
      </w:tr>
      <w:tr w:rsidR="004E5B42" w:rsidRPr="00761B50" w14:paraId="25BE1B53" w14:textId="77777777" w:rsidTr="00BF4998">
        <w:trPr>
          <w:trHeight w:val="665"/>
        </w:trPr>
        <w:tc>
          <w:tcPr>
            <w:tcW w:w="1194" w:type="dxa"/>
            <w:vMerge/>
            <w:shd w:val="clear" w:color="auto" w:fill="auto"/>
          </w:tcPr>
          <w:p w14:paraId="614C130C" w14:textId="77777777" w:rsidR="004E5B42" w:rsidRDefault="004E5B42" w:rsidP="004E5B42">
            <w:pPr>
              <w:spacing w:before="60"/>
              <w:jc w:val="both"/>
            </w:pPr>
          </w:p>
        </w:tc>
        <w:tc>
          <w:tcPr>
            <w:tcW w:w="4509" w:type="dxa"/>
            <w:vMerge/>
            <w:shd w:val="clear" w:color="auto" w:fill="auto"/>
          </w:tcPr>
          <w:p w14:paraId="3E83A015" w14:textId="77777777" w:rsidR="004E5B42" w:rsidRPr="00A57287" w:rsidRDefault="004E5B42" w:rsidP="004E5B42">
            <w:pPr>
              <w:keepNext/>
              <w:widowControl w:val="0"/>
              <w:overflowPunct/>
              <w:spacing w:before="120"/>
              <w:jc w:val="both"/>
              <w:textAlignment w:val="auto"/>
              <w:rPr>
                <w:rFonts w:eastAsiaTheme="minorEastAsia"/>
                <w:b/>
                <w:bCs/>
              </w:rPr>
            </w:pPr>
          </w:p>
        </w:tc>
        <w:tc>
          <w:tcPr>
            <w:tcW w:w="1757" w:type="dxa"/>
            <w:shd w:val="clear" w:color="auto" w:fill="auto"/>
          </w:tcPr>
          <w:p w14:paraId="5AA10E9C" w14:textId="58248C26" w:rsidR="004E5B42" w:rsidRPr="009F5C79" w:rsidRDefault="004E5B42" w:rsidP="004E5B42">
            <w:pPr>
              <w:spacing w:before="60"/>
              <w:jc w:val="both"/>
            </w:pPr>
            <w:r w:rsidRPr="009F5C79">
              <w:t>32006L0112</w:t>
            </w:r>
          </w:p>
        </w:tc>
        <w:tc>
          <w:tcPr>
            <w:tcW w:w="1614" w:type="dxa"/>
            <w:tcBorders>
              <w:right w:val="single" w:sz="4" w:space="0" w:color="auto"/>
            </w:tcBorders>
            <w:shd w:val="clear" w:color="auto" w:fill="auto"/>
          </w:tcPr>
          <w:p w14:paraId="6FBA4D5C" w14:textId="0D216F97" w:rsidR="004E5B42" w:rsidRDefault="004E5B42" w:rsidP="004E5B42">
            <w:pPr>
              <w:spacing w:before="60"/>
            </w:pPr>
            <w:r>
              <w:t>Článek 258</w:t>
            </w:r>
          </w:p>
        </w:tc>
        <w:tc>
          <w:tcPr>
            <w:tcW w:w="5261" w:type="dxa"/>
            <w:tcBorders>
              <w:top w:val="single" w:sz="4" w:space="0" w:color="auto"/>
              <w:left w:val="single" w:sz="4" w:space="0" w:color="auto"/>
              <w:right w:val="single" w:sz="4" w:space="0" w:color="auto"/>
            </w:tcBorders>
            <w:shd w:val="clear" w:color="auto" w:fill="auto"/>
          </w:tcPr>
          <w:p w14:paraId="5936C8B1" w14:textId="56C2A8E7" w:rsidR="004E5B42" w:rsidRPr="006A0895" w:rsidRDefault="004E5B42" w:rsidP="004E5B42">
            <w:pPr>
              <w:spacing w:before="60"/>
              <w:jc w:val="both"/>
            </w:pPr>
            <w:r w:rsidRPr="001F1626">
              <w:t>Členské státy stanoví pravidla pro podávání přiznání k dani při pořízení nových dopravních prostředků uvnitř Společenství uvedeném v čl. 2 odst. 1 písm. b) bodě ii) a při pořízení výrobků podléhajících spotřební dani uvedeném v čl. 2 odst. 1 písm. b) bodě iii) uvnitř Společenství.</w:t>
            </w:r>
          </w:p>
        </w:tc>
      </w:tr>
      <w:tr w:rsidR="004E5B42" w:rsidRPr="00761B50" w14:paraId="415609B7" w14:textId="77777777" w:rsidTr="004412F5">
        <w:trPr>
          <w:trHeight w:val="665"/>
        </w:trPr>
        <w:tc>
          <w:tcPr>
            <w:tcW w:w="1194" w:type="dxa"/>
            <w:vMerge/>
            <w:tcBorders>
              <w:bottom w:val="single" w:sz="4" w:space="0" w:color="auto"/>
            </w:tcBorders>
            <w:shd w:val="clear" w:color="auto" w:fill="auto"/>
          </w:tcPr>
          <w:p w14:paraId="5A940349" w14:textId="77777777" w:rsidR="004E5B42" w:rsidRDefault="004E5B42" w:rsidP="004E5B42">
            <w:pPr>
              <w:spacing w:before="60"/>
              <w:jc w:val="both"/>
            </w:pPr>
          </w:p>
        </w:tc>
        <w:tc>
          <w:tcPr>
            <w:tcW w:w="4509" w:type="dxa"/>
            <w:vMerge/>
            <w:tcBorders>
              <w:bottom w:val="single" w:sz="4" w:space="0" w:color="auto"/>
            </w:tcBorders>
            <w:shd w:val="clear" w:color="auto" w:fill="auto"/>
          </w:tcPr>
          <w:p w14:paraId="7B4EDC7C" w14:textId="77777777" w:rsidR="004E5B42" w:rsidRPr="00A57287" w:rsidRDefault="004E5B42" w:rsidP="004E5B42">
            <w:pPr>
              <w:keepNext/>
              <w:widowControl w:val="0"/>
              <w:overflowPunct/>
              <w:spacing w:before="120"/>
              <w:jc w:val="both"/>
              <w:textAlignment w:val="auto"/>
              <w:rPr>
                <w:rFonts w:eastAsiaTheme="minorEastAsia"/>
                <w:b/>
                <w:bCs/>
              </w:rPr>
            </w:pPr>
          </w:p>
        </w:tc>
        <w:tc>
          <w:tcPr>
            <w:tcW w:w="1757" w:type="dxa"/>
            <w:tcBorders>
              <w:bottom w:val="single" w:sz="4" w:space="0" w:color="auto"/>
            </w:tcBorders>
            <w:shd w:val="clear" w:color="auto" w:fill="auto"/>
          </w:tcPr>
          <w:p w14:paraId="1B6D8081" w14:textId="04D696D7" w:rsidR="004E5B42" w:rsidRPr="009F5C79" w:rsidRDefault="004E5B42" w:rsidP="004E5B42">
            <w:pPr>
              <w:spacing w:before="60"/>
              <w:jc w:val="both"/>
            </w:pPr>
            <w:r w:rsidRPr="009F5C79">
              <w:t>32006L0112</w:t>
            </w:r>
          </w:p>
        </w:tc>
        <w:tc>
          <w:tcPr>
            <w:tcW w:w="1614" w:type="dxa"/>
            <w:tcBorders>
              <w:bottom w:val="single" w:sz="4" w:space="0" w:color="auto"/>
              <w:right w:val="single" w:sz="4" w:space="0" w:color="auto"/>
            </w:tcBorders>
            <w:shd w:val="clear" w:color="auto" w:fill="auto"/>
          </w:tcPr>
          <w:p w14:paraId="52E7874A" w14:textId="37655F51" w:rsidR="004E5B42" w:rsidRDefault="004E5B42" w:rsidP="004E5B42">
            <w:pPr>
              <w:spacing w:before="60"/>
            </w:pPr>
            <w:r>
              <w:t>Článek 259</w:t>
            </w:r>
          </w:p>
        </w:tc>
        <w:tc>
          <w:tcPr>
            <w:tcW w:w="5261" w:type="dxa"/>
            <w:tcBorders>
              <w:top w:val="single" w:sz="4" w:space="0" w:color="auto"/>
              <w:left w:val="single" w:sz="4" w:space="0" w:color="auto"/>
              <w:bottom w:val="single" w:sz="4" w:space="0" w:color="auto"/>
              <w:right w:val="single" w:sz="4" w:space="0" w:color="auto"/>
            </w:tcBorders>
          </w:tcPr>
          <w:p w14:paraId="173E0517" w14:textId="47067C85" w:rsidR="004E5B42" w:rsidRPr="001F1626" w:rsidRDefault="004E5B42" w:rsidP="004E5B42">
            <w:pPr>
              <w:spacing w:before="60"/>
              <w:jc w:val="both"/>
            </w:pPr>
            <w:r w:rsidRPr="006A0895">
              <w:t>Členské státy mohou od osob, které uskutečňují pořízení nových dopravních prostředků uvnitř Společenství uvedené v čl. 2 odst. 1 písm. b) bodě ii), vyžadovat, aby při podání přiznání k dani poskytly veškeré údaje potřebné k uplatnění daně a kontrole jejího uplatnění správcem daně.</w:t>
            </w:r>
          </w:p>
        </w:tc>
      </w:tr>
      <w:tr w:rsidR="004E5B42" w:rsidRPr="00761B50" w14:paraId="3A57679C" w14:textId="77777777" w:rsidTr="00946F23">
        <w:trPr>
          <w:trHeight w:val="615"/>
        </w:trPr>
        <w:tc>
          <w:tcPr>
            <w:tcW w:w="1194" w:type="dxa"/>
            <w:tcBorders>
              <w:top w:val="single" w:sz="4" w:space="0" w:color="auto"/>
            </w:tcBorders>
            <w:shd w:val="clear" w:color="auto" w:fill="auto"/>
          </w:tcPr>
          <w:p w14:paraId="42FD7ACE" w14:textId="13D3D423" w:rsidR="004E5B42" w:rsidRDefault="004E5B42" w:rsidP="004E5B42">
            <w:pPr>
              <w:spacing w:before="60"/>
              <w:jc w:val="both"/>
            </w:pPr>
            <w:r>
              <w:t>§</w:t>
            </w:r>
            <w:r w:rsidRPr="009F5C79">
              <w:t xml:space="preserve"> 20a odst. 2</w:t>
            </w:r>
          </w:p>
        </w:tc>
        <w:tc>
          <w:tcPr>
            <w:tcW w:w="4509" w:type="dxa"/>
            <w:tcBorders>
              <w:top w:val="single" w:sz="4" w:space="0" w:color="auto"/>
            </w:tcBorders>
            <w:shd w:val="clear" w:color="auto" w:fill="auto"/>
          </w:tcPr>
          <w:p w14:paraId="115D0249" w14:textId="5BDDE810" w:rsidR="004E5B42" w:rsidRPr="002A10B5" w:rsidRDefault="004E5B42" w:rsidP="004E5B42">
            <w:pPr>
              <w:keepNext/>
              <w:widowControl w:val="0"/>
              <w:overflowPunct/>
              <w:spacing w:before="60"/>
              <w:jc w:val="both"/>
              <w:textAlignment w:val="auto"/>
              <w:outlineLvl w:val="5"/>
              <w:rPr>
                <w:rFonts w:eastAsiaTheme="minorEastAsia"/>
                <w:b/>
              </w:rPr>
            </w:pPr>
            <w:r w:rsidRPr="00946F23">
              <w:t xml:space="preserve">(2) Je-li před uskutečněním zdanitelného plnění přijata úplata, vzniká povinnost přiznat daň </w:t>
            </w:r>
            <w:r w:rsidRPr="00F50D01">
              <w:rPr>
                <w:strike/>
              </w:rPr>
              <w:t>z přijaté částky</w:t>
            </w:r>
            <w:r w:rsidRPr="00946F23">
              <w:t xml:space="preserve"> ke dni přijetí úplaty. To neplatí, není-li zdanitelné plnění ke dni přijetí úplaty známo dostatečně určitě</w:t>
            </w:r>
            <w:r w:rsidRPr="00F50D01">
              <w:rPr>
                <w:strike/>
              </w:rPr>
              <w:t>.</w:t>
            </w:r>
          </w:p>
        </w:tc>
        <w:tc>
          <w:tcPr>
            <w:tcW w:w="1757" w:type="dxa"/>
            <w:tcBorders>
              <w:top w:val="single" w:sz="4" w:space="0" w:color="auto"/>
            </w:tcBorders>
            <w:shd w:val="clear" w:color="auto" w:fill="auto"/>
          </w:tcPr>
          <w:p w14:paraId="382D6F01" w14:textId="6B1C9E21" w:rsidR="004E5B42" w:rsidRPr="001459BC" w:rsidRDefault="004E5B42" w:rsidP="004E5B42">
            <w:pPr>
              <w:spacing w:before="60"/>
              <w:jc w:val="both"/>
            </w:pPr>
            <w:r w:rsidRPr="009F5C79">
              <w:t>32006L0112</w:t>
            </w:r>
          </w:p>
        </w:tc>
        <w:tc>
          <w:tcPr>
            <w:tcW w:w="1614" w:type="dxa"/>
            <w:tcBorders>
              <w:top w:val="single" w:sz="4" w:space="0" w:color="auto"/>
            </w:tcBorders>
            <w:shd w:val="clear" w:color="auto" w:fill="auto"/>
          </w:tcPr>
          <w:p w14:paraId="420853F4" w14:textId="43EB3C8B" w:rsidR="004E5B42" w:rsidRPr="00B02807" w:rsidRDefault="004E5B42" w:rsidP="004E5B42">
            <w:pPr>
              <w:spacing w:before="60"/>
            </w:pPr>
            <w:r w:rsidRPr="00F50D01">
              <w:t>Článek 65</w:t>
            </w:r>
            <w:r>
              <w:t xml:space="preserve"> </w:t>
            </w:r>
          </w:p>
        </w:tc>
        <w:tc>
          <w:tcPr>
            <w:tcW w:w="5261" w:type="dxa"/>
            <w:tcBorders>
              <w:top w:val="single" w:sz="4" w:space="0" w:color="auto"/>
            </w:tcBorders>
            <w:shd w:val="clear" w:color="auto" w:fill="auto"/>
          </w:tcPr>
          <w:p w14:paraId="54898245" w14:textId="0ADFBD7C" w:rsidR="004E5B42" w:rsidRPr="00B906CB" w:rsidRDefault="004E5B42" w:rsidP="004E5B42">
            <w:pPr>
              <w:spacing w:before="60"/>
              <w:jc w:val="both"/>
            </w:pPr>
            <w:r w:rsidRPr="00F50D01">
              <w:t>Má</w:t>
            </w:r>
            <w:r>
              <w:noBreakHyphen/>
            </w:r>
            <w:r w:rsidRPr="00F50D01">
              <w:t>li být platba provedena na účet ještě před dodáním zboží nebo poskytnutím služby, vzniká daňová povinnost z přijaté částky převzetím platby.</w:t>
            </w:r>
          </w:p>
        </w:tc>
      </w:tr>
      <w:tr w:rsidR="004E5B42" w:rsidRPr="00761B50" w14:paraId="458A9D17" w14:textId="77777777" w:rsidTr="00946F23">
        <w:trPr>
          <w:trHeight w:val="981"/>
        </w:trPr>
        <w:tc>
          <w:tcPr>
            <w:tcW w:w="1194" w:type="dxa"/>
            <w:tcBorders>
              <w:top w:val="single" w:sz="4" w:space="0" w:color="auto"/>
              <w:bottom w:val="single" w:sz="4" w:space="0" w:color="auto"/>
            </w:tcBorders>
            <w:shd w:val="clear" w:color="auto" w:fill="auto"/>
          </w:tcPr>
          <w:p w14:paraId="26D71494" w14:textId="2777D3EB" w:rsidR="004E5B42" w:rsidRPr="00DC2838" w:rsidRDefault="004E5B42" w:rsidP="004E5B42">
            <w:pPr>
              <w:spacing w:before="60"/>
              <w:jc w:val="both"/>
            </w:pPr>
            <w:r>
              <w:t>§ 21 odst. 4 písm. e)</w:t>
            </w:r>
          </w:p>
        </w:tc>
        <w:tc>
          <w:tcPr>
            <w:tcW w:w="4509" w:type="dxa"/>
            <w:tcBorders>
              <w:top w:val="single" w:sz="4" w:space="0" w:color="auto"/>
              <w:bottom w:val="single" w:sz="4" w:space="0" w:color="auto"/>
            </w:tcBorders>
            <w:shd w:val="clear" w:color="auto" w:fill="auto"/>
          </w:tcPr>
          <w:p w14:paraId="1AF300D3" w14:textId="77777777" w:rsidR="004E5B42" w:rsidRPr="00946F23" w:rsidRDefault="004E5B42" w:rsidP="004E5B42">
            <w:pPr>
              <w:keepNext/>
              <w:widowControl w:val="0"/>
              <w:overflowPunct/>
              <w:spacing w:before="60"/>
              <w:jc w:val="both"/>
              <w:textAlignment w:val="auto"/>
              <w:rPr>
                <w:rFonts w:eastAsiaTheme="minorEastAsia"/>
              </w:rPr>
            </w:pPr>
            <w:r w:rsidRPr="00946F23">
              <w:rPr>
                <w:rFonts w:eastAsiaTheme="minorEastAsia"/>
              </w:rPr>
              <w:t>(4) Zdanitelné plnění se považuje za uskutečněné</w:t>
            </w:r>
          </w:p>
          <w:p w14:paraId="243D37AD" w14:textId="2D789515" w:rsidR="004E5B42" w:rsidRDefault="004E5B42" w:rsidP="004E5B42">
            <w:pPr>
              <w:widowControl w:val="0"/>
              <w:overflowPunct/>
              <w:spacing w:before="60"/>
              <w:ind w:left="284" w:hanging="284"/>
              <w:jc w:val="both"/>
              <w:textAlignment w:val="auto"/>
            </w:pPr>
            <w:r w:rsidRPr="00946F23">
              <w:rPr>
                <w:rFonts w:eastAsiaTheme="minorEastAsia"/>
                <w:strike/>
              </w:rPr>
              <w:t>e)</w:t>
            </w:r>
            <w:r w:rsidRPr="00946F23">
              <w:rPr>
                <w:rFonts w:eastAsiaTheme="minorEastAsia"/>
                <w:strike/>
              </w:rPr>
              <w:tab/>
              <w:t>dnem uvedení do stavu způsobilého k užívání</w:t>
            </w:r>
            <w:r w:rsidRPr="00946F23">
              <w:rPr>
                <w:rFonts w:eastAsiaTheme="minorEastAsia"/>
                <w:strike/>
                <w:vertAlign w:val="superscript"/>
              </w:rPr>
              <w:t>74)</w:t>
            </w:r>
            <w:r w:rsidRPr="00946F23">
              <w:rPr>
                <w:rFonts w:eastAsiaTheme="minorEastAsia"/>
                <w:strike/>
              </w:rPr>
              <w:t xml:space="preserve"> při plnění vymezeném v § 13 odst. 4 písm. b),</w:t>
            </w:r>
          </w:p>
        </w:tc>
        <w:tc>
          <w:tcPr>
            <w:tcW w:w="1757" w:type="dxa"/>
            <w:tcBorders>
              <w:bottom w:val="single" w:sz="4" w:space="0" w:color="auto"/>
            </w:tcBorders>
            <w:shd w:val="clear" w:color="auto" w:fill="auto"/>
          </w:tcPr>
          <w:p w14:paraId="5B8DAD61" w14:textId="71EFB8F4" w:rsidR="004E5B42" w:rsidRPr="001459BC" w:rsidRDefault="004E5B42" w:rsidP="004E5B42">
            <w:pPr>
              <w:spacing w:before="60"/>
              <w:jc w:val="both"/>
            </w:pPr>
            <w:r w:rsidRPr="001459BC">
              <w:t>32006L0112</w:t>
            </w:r>
          </w:p>
        </w:tc>
        <w:tc>
          <w:tcPr>
            <w:tcW w:w="1614" w:type="dxa"/>
            <w:tcBorders>
              <w:top w:val="single" w:sz="4" w:space="0" w:color="auto"/>
              <w:bottom w:val="single" w:sz="4" w:space="0" w:color="auto"/>
              <w:right w:val="single" w:sz="4" w:space="0" w:color="auto"/>
            </w:tcBorders>
            <w:shd w:val="clear" w:color="auto" w:fill="auto"/>
          </w:tcPr>
          <w:p w14:paraId="654151A8" w14:textId="5ADBA288" w:rsidR="004E5B42" w:rsidRPr="00946F23" w:rsidRDefault="004E5B42" w:rsidP="004E5B42">
            <w:pPr>
              <w:spacing w:before="60"/>
            </w:pPr>
            <w:r w:rsidRPr="00B143EF">
              <w:t xml:space="preserve">Článek </w:t>
            </w:r>
            <w:r>
              <w:t>63</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15E677B2" w14:textId="0EA2C2EB" w:rsidR="004E5B42" w:rsidRPr="00946F23" w:rsidRDefault="004E5B42" w:rsidP="004E5B42">
            <w:pPr>
              <w:spacing w:before="60"/>
              <w:jc w:val="both"/>
            </w:pPr>
            <w:r w:rsidRPr="00B143EF">
              <w:t>Zdanitelné plnění je uskutečněno a daňová povinnost vzniká dodáním zboží nebo poskytnutím služby</w:t>
            </w:r>
          </w:p>
        </w:tc>
      </w:tr>
      <w:tr w:rsidR="004E5B42" w:rsidRPr="00761B50" w14:paraId="4643E65D" w14:textId="77777777" w:rsidTr="0096248F">
        <w:trPr>
          <w:trHeight w:val="629"/>
        </w:trPr>
        <w:tc>
          <w:tcPr>
            <w:tcW w:w="1194" w:type="dxa"/>
            <w:tcBorders>
              <w:top w:val="single" w:sz="4" w:space="0" w:color="auto"/>
            </w:tcBorders>
            <w:shd w:val="clear" w:color="auto" w:fill="auto"/>
          </w:tcPr>
          <w:p w14:paraId="51F0BBDA" w14:textId="71A904DE" w:rsidR="004E5B42" w:rsidRPr="00F638B1" w:rsidRDefault="004E5B42" w:rsidP="004E5B42">
            <w:pPr>
              <w:spacing w:before="60"/>
              <w:jc w:val="both"/>
            </w:pPr>
            <w:r>
              <w:t>§ 21 odst. 4 písm. g) a h)</w:t>
            </w:r>
          </w:p>
        </w:tc>
        <w:tc>
          <w:tcPr>
            <w:tcW w:w="4509" w:type="dxa"/>
            <w:tcBorders>
              <w:top w:val="single" w:sz="4" w:space="0" w:color="auto"/>
              <w:bottom w:val="single" w:sz="4" w:space="0" w:color="auto"/>
              <w:right w:val="single" w:sz="4" w:space="0" w:color="auto"/>
            </w:tcBorders>
            <w:shd w:val="clear" w:color="auto" w:fill="auto"/>
          </w:tcPr>
          <w:p w14:paraId="5DF127B7" w14:textId="77777777" w:rsidR="004E5B42" w:rsidRPr="00B143EF" w:rsidRDefault="004E5B42" w:rsidP="004E5B42">
            <w:pPr>
              <w:keepNext/>
              <w:widowControl w:val="0"/>
              <w:overflowPunct/>
              <w:spacing w:before="60"/>
              <w:jc w:val="both"/>
              <w:textAlignment w:val="auto"/>
              <w:rPr>
                <w:rFonts w:eastAsiaTheme="minorEastAsia"/>
              </w:rPr>
            </w:pPr>
            <w:r w:rsidRPr="00B143EF">
              <w:rPr>
                <w:rFonts w:eastAsiaTheme="minorEastAsia"/>
              </w:rPr>
              <w:t>(4) Zdanitelné plnění se považuje za uskutečněné</w:t>
            </w:r>
          </w:p>
          <w:p w14:paraId="721217D2" w14:textId="37C0C426" w:rsidR="004E5B42" w:rsidRPr="009E1210" w:rsidRDefault="004E5B42" w:rsidP="004E5B42">
            <w:pPr>
              <w:widowControl w:val="0"/>
              <w:overflowPunct/>
              <w:spacing w:before="60"/>
              <w:jc w:val="both"/>
              <w:textAlignment w:val="auto"/>
              <w:rPr>
                <w:rFonts w:eastAsiaTheme="minorEastAsia"/>
                <w:b/>
              </w:rPr>
            </w:pPr>
            <w:r w:rsidRPr="009E1210">
              <w:rPr>
                <w:rFonts w:eastAsiaTheme="minorEastAsia"/>
                <w:b/>
              </w:rPr>
              <w:t>g)</w:t>
            </w:r>
            <w:r>
              <w:rPr>
                <w:rFonts w:eastAsiaTheme="minorEastAsia"/>
                <w:b/>
              </w:rPr>
              <w:t xml:space="preserve"> </w:t>
            </w:r>
            <w:r w:rsidRPr="009E1210">
              <w:rPr>
                <w:rFonts w:eastAsiaTheme="minorEastAsia"/>
                <w:b/>
              </w:rPr>
              <w:t>v případě dodání zboží uvedeného v § 13 odst. 3 písm. b) dnem dodání zboží</w:t>
            </w:r>
          </w:p>
          <w:p w14:paraId="3B28B7D8" w14:textId="77777777" w:rsidR="004E5B42" w:rsidRPr="009E1210" w:rsidRDefault="004E5B42" w:rsidP="004E5B42">
            <w:pPr>
              <w:widowControl w:val="0"/>
              <w:overflowPunct/>
              <w:spacing w:before="60"/>
              <w:ind w:left="567" w:hanging="283"/>
              <w:jc w:val="both"/>
              <w:textAlignment w:val="auto"/>
              <w:rPr>
                <w:rFonts w:eastAsiaTheme="minorEastAsia"/>
                <w:b/>
              </w:rPr>
            </w:pPr>
            <w:r w:rsidRPr="009E1210">
              <w:rPr>
                <w:rFonts w:eastAsiaTheme="minorEastAsia"/>
                <w:b/>
              </w:rPr>
              <w:t>1.</w:t>
            </w:r>
            <w:r w:rsidRPr="009E1210">
              <w:rPr>
                <w:rFonts w:eastAsiaTheme="minorEastAsia"/>
                <w:b/>
              </w:rPr>
              <w:tab/>
              <w:t>zastupující osobou třetí osobě zastoupenou osobou zastupující osobě, a to i při dodání zboží zastoupenou osobou zastupující osobě, nebo</w:t>
            </w:r>
          </w:p>
          <w:p w14:paraId="2421AA52" w14:textId="77777777" w:rsidR="004E5B42" w:rsidRPr="009E1210" w:rsidRDefault="004E5B42" w:rsidP="004E5B42">
            <w:pPr>
              <w:widowControl w:val="0"/>
              <w:overflowPunct/>
              <w:spacing w:before="60"/>
              <w:ind w:left="567" w:hanging="283"/>
              <w:jc w:val="both"/>
              <w:textAlignment w:val="auto"/>
              <w:rPr>
                <w:rFonts w:eastAsiaTheme="minorEastAsia"/>
                <w:b/>
              </w:rPr>
            </w:pPr>
            <w:r w:rsidRPr="009E1210">
              <w:rPr>
                <w:rFonts w:eastAsiaTheme="minorEastAsia"/>
                <w:b/>
              </w:rPr>
              <w:t>2.</w:t>
            </w:r>
            <w:r w:rsidRPr="009E1210">
              <w:rPr>
                <w:rFonts w:eastAsiaTheme="minorEastAsia"/>
                <w:b/>
              </w:rPr>
              <w:tab/>
              <w:t>třetí osobou zastupující osobě, a to i při dodání zboží zastupující osobou zastoupené osobě,</w:t>
            </w:r>
          </w:p>
          <w:p w14:paraId="3A8FBEE4" w14:textId="77777777" w:rsidR="004E5B42" w:rsidRPr="009E1210" w:rsidRDefault="004E5B42" w:rsidP="004E5B42">
            <w:pPr>
              <w:widowControl w:val="0"/>
              <w:overflowPunct/>
              <w:spacing w:before="60"/>
              <w:ind w:left="284" w:hanging="284"/>
              <w:jc w:val="both"/>
              <w:textAlignment w:val="auto"/>
              <w:rPr>
                <w:rFonts w:eastAsiaTheme="minorEastAsia"/>
                <w:b/>
              </w:rPr>
            </w:pPr>
            <w:r w:rsidRPr="009E1210">
              <w:rPr>
                <w:rFonts w:eastAsiaTheme="minorEastAsia"/>
                <w:b/>
              </w:rPr>
              <w:t>h)</w:t>
            </w:r>
            <w:r w:rsidRPr="009E1210">
              <w:rPr>
                <w:rFonts w:eastAsiaTheme="minorEastAsia"/>
                <w:b/>
              </w:rPr>
              <w:tab/>
              <w:t>v případě poskytnutí služby uvedeného v § 14 odst. 2 písm. b) dnem poskytnutí služby</w:t>
            </w:r>
          </w:p>
          <w:p w14:paraId="379B0606" w14:textId="77777777" w:rsidR="004E5B42" w:rsidRPr="009E1210" w:rsidRDefault="004E5B42" w:rsidP="004E5B42">
            <w:pPr>
              <w:widowControl w:val="0"/>
              <w:overflowPunct/>
              <w:spacing w:before="60"/>
              <w:ind w:left="567" w:hanging="283"/>
              <w:jc w:val="both"/>
              <w:textAlignment w:val="auto"/>
              <w:rPr>
                <w:rFonts w:eastAsiaTheme="minorEastAsia"/>
                <w:b/>
              </w:rPr>
            </w:pPr>
            <w:r w:rsidRPr="009E1210">
              <w:rPr>
                <w:rFonts w:eastAsiaTheme="minorEastAsia"/>
                <w:b/>
              </w:rPr>
              <w:t>1.</w:t>
            </w:r>
            <w:r w:rsidRPr="009E1210">
              <w:rPr>
                <w:rFonts w:eastAsiaTheme="minorEastAsia"/>
                <w:b/>
              </w:rPr>
              <w:tab/>
              <w:t>zastupující osobou třetí osobě, a to i při poskytnutí služby zastoupenou osobou zastupující osobě, nebo</w:t>
            </w:r>
          </w:p>
          <w:p w14:paraId="1B637B01" w14:textId="2EFA1FB9" w:rsidR="004E5B42" w:rsidRPr="00761B50" w:rsidRDefault="004E5B42" w:rsidP="004E5B42">
            <w:pPr>
              <w:widowControl w:val="0"/>
              <w:overflowPunct/>
              <w:spacing w:before="60"/>
              <w:ind w:left="567" w:hanging="283"/>
              <w:jc w:val="both"/>
              <w:textAlignment w:val="auto"/>
              <w:rPr>
                <w:b/>
              </w:rPr>
            </w:pPr>
            <w:r w:rsidRPr="009E1210">
              <w:rPr>
                <w:rFonts w:eastAsiaTheme="minorEastAsia"/>
                <w:b/>
              </w:rPr>
              <w:t>2.</w:t>
            </w:r>
            <w:r w:rsidRPr="009E1210">
              <w:rPr>
                <w:rFonts w:eastAsiaTheme="minorEastAsia"/>
                <w:b/>
              </w:rPr>
              <w:tab/>
              <w:t>třetí osobou zastupující osobě, a to i při poskytnutí služby zastupující osobou zastoupené osobě,</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272A2EA" w14:textId="71454B04" w:rsidR="004E5B42" w:rsidRPr="001459BC" w:rsidRDefault="004E5B42" w:rsidP="004E5B42">
            <w:pPr>
              <w:spacing w:before="60"/>
              <w:jc w:val="both"/>
            </w:pPr>
            <w:r w:rsidRPr="001459BC">
              <w:t>32006L0112</w:t>
            </w:r>
          </w:p>
        </w:tc>
        <w:tc>
          <w:tcPr>
            <w:tcW w:w="1614" w:type="dxa"/>
            <w:tcBorders>
              <w:top w:val="single" w:sz="4" w:space="0" w:color="auto"/>
              <w:bottom w:val="single" w:sz="4" w:space="0" w:color="auto"/>
              <w:right w:val="single" w:sz="4" w:space="0" w:color="auto"/>
            </w:tcBorders>
            <w:shd w:val="clear" w:color="auto" w:fill="auto"/>
          </w:tcPr>
          <w:p w14:paraId="12E0C4C6" w14:textId="3F65328D" w:rsidR="004E5B42" w:rsidRPr="00761B50" w:rsidRDefault="004E5B42" w:rsidP="004E5B42">
            <w:pPr>
              <w:spacing w:before="60"/>
              <w:rPr>
                <w:rFonts w:eastAsiaTheme="minorHAnsi"/>
              </w:rPr>
            </w:pPr>
            <w:r w:rsidRPr="00B143EF">
              <w:t xml:space="preserve">Článek </w:t>
            </w:r>
            <w:r>
              <w:t>63</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53E9AAA2" w14:textId="0BF22A93" w:rsidR="004E5B42" w:rsidRPr="00D650F3" w:rsidRDefault="004E5B42" w:rsidP="004E5B42">
            <w:pPr>
              <w:spacing w:before="60"/>
              <w:jc w:val="both"/>
            </w:pPr>
            <w:r w:rsidRPr="00B143EF">
              <w:t>Zdanitelné plnění je uskutečněno a daňová povinnost vzniká dodáním zboží nebo poskytnutím služby</w:t>
            </w:r>
            <w:r>
              <w:t>.</w:t>
            </w:r>
          </w:p>
        </w:tc>
      </w:tr>
      <w:tr w:rsidR="004E5B42" w:rsidRPr="00761B50" w14:paraId="1D9236B3" w14:textId="77777777" w:rsidTr="009E1210">
        <w:trPr>
          <w:trHeight w:val="981"/>
        </w:trPr>
        <w:tc>
          <w:tcPr>
            <w:tcW w:w="1194" w:type="dxa"/>
            <w:tcBorders>
              <w:top w:val="single" w:sz="4" w:space="0" w:color="auto"/>
            </w:tcBorders>
            <w:shd w:val="clear" w:color="auto" w:fill="auto"/>
          </w:tcPr>
          <w:p w14:paraId="19EB96B4" w14:textId="33300F39" w:rsidR="004E5B42" w:rsidRPr="00F638B1" w:rsidRDefault="004E5B42" w:rsidP="004E5B42">
            <w:pPr>
              <w:spacing w:before="60"/>
              <w:jc w:val="both"/>
            </w:pPr>
            <w:r>
              <w:t>§ 21 odst. 6</w:t>
            </w:r>
          </w:p>
        </w:tc>
        <w:tc>
          <w:tcPr>
            <w:tcW w:w="4509" w:type="dxa"/>
            <w:tcBorders>
              <w:top w:val="single" w:sz="4" w:space="0" w:color="auto"/>
            </w:tcBorders>
            <w:shd w:val="clear" w:color="auto" w:fill="auto"/>
          </w:tcPr>
          <w:p w14:paraId="7E012E16" w14:textId="58C4500A" w:rsidR="004E5B42" w:rsidRPr="00761B50" w:rsidRDefault="004E5B42" w:rsidP="004E5B42">
            <w:pPr>
              <w:widowControl w:val="0"/>
              <w:overflowPunct/>
              <w:spacing w:before="60"/>
              <w:jc w:val="both"/>
              <w:textAlignment w:val="auto"/>
              <w:rPr>
                <w:b/>
              </w:rPr>
            </w:pPr>
            <w:r w:rsidRPr="009E1210">
              <w:rPr>
                <w:rFonts w:eastAsiaTheme="minorEastAsia"/>
              </w:rPr>
              <w:t xml:space="preserve">(6) U zdanitelného plnění podle § 13 odst. 4 písm. </w:t>
            </w:r>
            <w:r w:rsidRPr="009E1210">
              <w:rPr>
                <w:rFonts w:eastAsiaTheme="minorEastAsia"/>
                <w:strike/>
              </w:rPr>
              <w:t>e)</w:t>
            </w:r>
            <w:r w:rsidRPr="009E1210">
              <w:rPr>
                <w:rFonts w:eastAsiaTheme="minorEastAsia"/>
              </w:rPr>
              <w:t xml:space="preserve"> </w:t>
            </w:r>
            <w:r w:rsidRPr="009E1210">
              <w:rPr>
                <w:rFonts w:eastAsiaTheme="minorEastAsia"/>
                <w:b/>
              </w:rPr>
              <w:t>d)</w:t>
            </w:r>
            <w:r w:rsidRPr="009E1210">
              <w:rPr>
                <w:rFonts w:eastAsiaTheme="minorEastAsia"/>
              </w:rPr>
              <w:t xml:space="preserve"> vzniká povinnost přiznat daň ke dni jeho uskutečnění. Zdanitelné plnění podle § 13 odst. 4 písm. </w:t>
            </w:r>
            <w:r w:rsidRPr="009E1210">
              <w:rPr>
                <w:rFonts w:eastAsiaTheme="minorEastAsia"/>
                <w:strike/>
              </w:rPr>
              <w:t>e)</w:t>
            </w:r>
            <w:r w:rsidRPr="009E1210">
              <w:rPr>
                <w:rFonts w:eastAsiaTheme="minorEastAsia"/>
              </w:rPr>
              <w:t xml:space="preserve"> </w:t>
            </w:r>
            <w:r w:rsidRPr="009E1210">
              <w:rPr>
                <w:rFonts w:eastAsiaTheme="minorEastAsia"/>
                <w:b/>
              </w:rPr>
              <w:t xml:space="preserve">d) </w:t>
            </w:r>
            <w:r w:rsidRPr="009E1210">
              <w:rPr>
                <w:rFonts w:eastAsiaTheme="minorEastAsia"/>
              </w:rPr>
              <w:t>se považuje za uskutečněné k poslednímu dni účetního období daného plátce nebo k poslednímu dni kalendářního roku u plátce, který nevede účetnictví.</w:t>
            </w:r>
          </w:p>
        </w:tc>
        <w:tc>
          <w:tcPr>
            <w:tcW w:w="1757" w:type="dxa"/>
            <w:tcBorders>
              <w:top w:val="single" w:sz="4" w:space="0" w:color="auto"/>
            </w:tcBorders>
            <w:shd w:val="clear" w:color="auto" w:fill="auto"/>
          </w:tcPr>
          <w:p w14:paraId="0E51F2C3" w14:textId="7F3483DA" w:rsidR="004E5B42" w:rsidRPr="001459BC" w:rsidRDefault="004E5B42" w:rsidP="004E5B42">
            <w:pPr>
              <w:spacing w:before="60"/>
              <w:jc w:val="both"/>
            </w:pPr>
            <w:r w:rsidRPr="00F3765B">
              <w:t>32010L0045</w:t>
            </w:r>
          </w:p>
        </w:tc>
        <w:tc>
          <w:tcPr>
            <w:tcW w:w="1614" w:type="dxa"/>
            <w:tcBorders>
              <w:top w:val="nil"/>
              <w:bottom w:val="single" w:sz="4" w:space="0" w:color="auto"/>
              <w:right w:val="single" w:sz="4" w:space="0" w:color="auto"/>
            </w:tcBorders>
            <w:shd w:val="clear" w:color="auto" w:fill="auto"/>
          </w:tcPr>
          <w:p w14:paraId="2BD955C7" w14:textId="77777777" w:rsidR="004E5B42" w:rsidRDefault="004E5B42" w:rsidP="004E5B42">
            <w:pPr>
              <w:spacing w:before="60"/>
            </w:pPr>
            <w:r w:rsidRPr="009E1210">
              <w:t xml:space="preserve">Článek </w:t>
            </w:r>
            <w:r w:rsidRPr="00F3765B">
              <w:t>1</w:t>
            </w:r>
            <w:r w:rsidRPr="009E1210">
              <w:br/>
              <w:t>odst. 2</w:t>
            </w:r>
          </w:p>
          <w:p w14:paraId="78DAE48C" w14:textId="5CC0B7C5" w:rsidR="004E5B42" w:rsidRPr="00237B1B" w:rsidRDefault="004E5B42" w:rsidP="004E5B42">
            <w:pPr>
              <w:spacing w:before="60"/>
              <w:rPr>
                <w:rFonts w:eastAsiaTheme="minorHAnsi"/>
              </w:rPr>
            </w:pPr>
            <w:r>
              <w:t>(čl. 64 odst. 2)</w:t>
            </w:r>
          </w:p>
        </w:tc>
        <w:tc>
          <w:tcPr>
            <w:tcW w:w="5261" w:type="dxa"/>
            <w:tcBorders>
              <w:top w:val="single" w:sz="4" w:space="0" w:color="auto"/>
            </w:tcBorders>
            <w:shd w:val="clear" w:color="auto" w:fill="auto"/>
          </w:tcPr>
          <w:p w14:paraId="007EDA88" w14:textId="4472D099" w:rsidR="004E5B42" w:rsidRPr="00DB2D0C" w:rsidRDefault="004E5B42" w:rsidP="004E5B42">
            <w:pPr>
              <w:spacing w:before="60"/>
              <w:jc w:val="both"/>
            </w:pPr>
            <w:r w:rsidRPr="00DB2D0C">
              <w:t>Členské státy mohou v některých případech stanovit, že se dodávání zboží a poskytování služeb, která probíhají po určitou dobu, považují za uskutečněná alespoň jednou ročně.</w:t>
            </w:r>
          </w:p>
        </w:tc>
      </w:tr>
      <w:tr w:rsidR="004E5B42" w:rsidRPr="00761B50" w14:paraId="60938CFE" w14:textId="77777777" w:rsidTr="00A31140">
        <w:trPr>
          <w:trHeight w:val="6369"/>
        </w:trPr>
        <w:tc>
          <w:tcPr>
            <w:tcW w:w="1194" w:type="dxa"/>
            <w:shd w:val="clear" w:color="auto" w:fill="auto"/>
          </w:tcPr>
          <w:p w14:paraId="01539F27" w14:textId="4C6539D2" w:rsidR="004E5B42" w:rsidRDefault="004E5B42" w:rsidP="004E5B42">
            <w:pPr>
              <w:spacing w:before="60"/>
              <w:jc w:val="both"/>
            </w:pPr>
            <w:r w:rsidRPr="00F01DA7">
              <w:t>§ 21 odst. 8</w:t>
            </w:r>
          </w:p>
        </w:tc>
        <w:tc>
          <w:tcPr>
            <w:tcW w:w="4509" w:type="dxa"/>
            <w:shd w:val="clear" w:color="auto" w:fill="auto"/>
          </w:tcPr>
          <w:p w14:paraId="62681656" w14:textId="7F405490" w:rsidR="004E5B42" w:rsidRPr="00A31140" w:rsidRDefault="004E5B42" w:rsidP="004E5B42">
            <w:pPr>
              <w:widowControl w:val="0"/>
              <w:overflowPunct/>
              <w:spacing w:before="60"/>
              <w:jc w:val="both"/>
              <w:textAlignment w:val="auto"/>
              <w:rPr>
                <w:rFonts w:eastAsiaTheme="minorEastAsia"/>
              </w:rPr>
            </w:pPr>
            <w:r w:rsidRPr="00A31140">
              <w:rPr>
                <w:rFonts w:eastAsiaTheme="minorEastAsia"/>
              </w:rPr>
              <w:t xml:space="preserve">(8) Je-li </w:t>
            </w:r>
            <w:r w:rsidRPr="00F102B4">
              <w:rPr>
                <w:rFonts w:eastAsiaTheme="minorEastAsia"/>
                <w:strike/>
              </w:rPr>
              <w:t>poskytováno</w:t>
            </w:r>
            <w:r w:rsidRPr="00A31140">
              <w:rPr>
                <w:rFonts w:eastAsiaTheme="minorEastAsia"/>
              </w:rPr>
              <w:t xml:space="preserve"> </w:t>
            </w:r>
            <w:r w:rsidR="00F102B4" w:rsidRPr="00F102B4">
              <w:rPr>
                <w:rFonts w:eastAsiaTheme="minorEastAsia"/>
                <w:b/>
              </w:rPr>
              <w:t>uskutečňováno</w:t>
            </w:r>
            <w:r w:rsidR="00F102B4" w:rsidRPr="00F102B4">
              <w:rPr>
                <w:rFonts w:eastAsiaTheme="minorEastAsia"/>
              </w:rPr>
              <w:t xml:space="preserve"> </w:t>
            </w:r>
            <w:r w:rsidRPr="00A31140">
              <w:rPr>
                <w:rFonts w:eastAsiaTheme="minorEastAsia"/>
              </w:rPr>
              <w:t xml:space="preserve">zdanitelné plnění s místem plnění v tuzemsku po dobu delší než 12 měsíců, považuje se zdanitelné plnění za uskutečněné </w:t>
            </w:r>
            <w:r w:rsidRPr="00A31140">
              <w:rPr>
                <w:rFonts w:eastAsiaTheme="minorEastAsia"/>
                <w:strike/>
              </w:rPr>
              <w:t>nejpozději</w:t>
            </w:r>
            <w:r w:rsidRPr="00A31140">
              <w:rPr>
                <w:rFonts w:eastAsiaTheme="minorEastAsia"/>
              </w:rPr>
              <w:t xml:space="preserve"> posledním dnem každého kalendářního roku následujícího po kalendářním roce, ve kterém bylo </w:t>
            </w:r>
            <w:r w:rsidRPr="00F102B4">
              <w:rPr>
                <w:rFonts w:eastAsiaTheme="minorEastAsia"/>
                <w:strike/>
              </w:rPr>
              <w:t>poskytování</w:t>
            </w:r>
            <w:r w:rsidRPr="00A31140">
              <w:rPr>
                <w:rFonts w:eastAsiaTheme="minorEastAsia"/>
              </w:rPr>
              <w:t xml:space="preserve"> </w:t>
            </w:r>
            <w:r w:rsidR="00F102B4" w:rsidRPr="00F102B4">
              <w:rPr>
                <w:rFonts w:eastAsiaTheme="minorEastAsia"/>
                <w:b/>
              </w:rPr>
              <w:t>uskutečňování</w:t>
            </w:r>
            <w:r w:rsidR="00F102B4" w:rsidRPr="00F102B4">
              <w:rPr>
                <w:rFonts w:eastAsiaTheme="minorEastAsia"/>
              </w:rPr>
              <w:t xml:space="preserve"> </w:t>
            </w:r>
            <w:r w:rsidRPr="00A31140">
              <w:rPr>
                <w:rFonts w:eastAsiaTheme="minorEastAsia"/>
              </w:rPr>
              <w:t>tohoto plnění započato; to neplatí</w:t>
            </w:r>
          </w:p>
          <w:p w14:paraId="4E2DD468" w14:textId="77777777" w:rsidR="004E5B42" w:rsidRPr="00A31140" w:rsidRDefault="004E5B42" w:rsidP="004E5B42">
            <w:pPr>
              <w:widowControl w:val="0"/>
              <w:overflowPunct/>
              <w:spacing w:before="60"/>
              <w:ind w:left="284" w:hanging="284"/>
              <w:jc w:val="both"/>
              <w:textAlignment w:val="auto"/>
              <w:rPr>
                <w:rFonts w:eastAsiaTheme="minorEastAsia"/>
              </w:rPr>
            </w:pPr>
            <w:r w:rsidRPr="00A31140">
              <w:rPr>
                <w:rFonts w:eastAsiaTheme="minorEastAsia"/>
              </w:rPr>
              <w:t>a)</w:t>
            </w:r>
            <w:r w:rsidRPr="00A31140">
              <w:rPr>
                <w:rFonts w:eastAsiaTheme="minorEastAsia"/>
              </w:rPr>
              <w:tab/>
              <w:t>pro kalendářní rok, v němž došlo k </w:t>
            </w:r>
            <w:r w:rsidRPr="00A31140">
              <w:rPr>
                <w:rFonts w:eastAsiaTheme="minorEastAsia"/>
                <w:strike/>
              </w:rPr>
              <w:t>přijetí úplaty, ze které plátci vznikla povinnost přiznat daň</w:t>
            </w:r>
            <w:r w:rsidRPr="00A31140">
              <w:rPr>
                <w:rFonts w:eastAsiaTheme="minorEastAsia"/>
              </w:rPr>
              <w:t xml:space="preserve"> </w:t>
            </w:r>
            <w:r w:rsidRPr="00A31140">
              <w:rPr>
                <w:rFonts w:eastAsiaTheme="minorEastAsia"/>
                <w:b/>
              </w:rPr>
              <w:t>uskutečnění zdanitelného plnění</w:t>
            </w:r>
            <w:r w:rsidRPr="00A31140">
              <w:rPr>
                <w:rFonts w:eastAsiaTheme="minorEastAsia"/>
              </w:rPr>
              <w:t>,</w:t>
            </w:r>
          </w:p>
          <w:p w14:paraId="4F3A7A97" w14:textId="64C00949" w:rsidR="004E5B42" w:rsidRPr="00A31140" w:rsidRDefault="004E5B42" w:rsidP="004E5B42">
            <w:pPr>
              <w:widowControl w:val="0"/>
              <w:overflowPunct/>
              <w:spacing w:before="60"/>
              <w:ind w:left="284" w:hanging="284"/>
              <w:jc w:val="both"/>
              <w:textAlignment w:val="auto"/>
              <w:rPr>
                <w:rFonts w:eastAsiaTheme="minorEastAsia"/>
                <w:b/>
              </w:rPr>
            </w:pPr>
            <w:r w:rsidRPr="00A31140">
              <w:rPr>
                <w:rFonts w:eastAsiaTheme="minorEastAsia"/>
                <w:b/>
              </w:rPr>
              <w:t>b)</w:t>
            </w:r>
            <w:r w:rsidRPr="00A31140">
              <w:rPr>
                <w:rFonts w:eastAsiaTheme="minorEastAsia"/>
                <w:b/>
              </w:rPr>
              <w:tab/>
              <w:t xml:space="preserve">pro kalendářní rok, v němž došlo k přijetí úplaty nebo úplat, ze kterých plátci vznikla povinnost přiznat daň, ve výši alespoň 10 % z celkové úplaty, kterou má plátce obdržet za uskutečněné zdanitelné plnění; není-li výše celkové úplaty </w:t>
            </w:r>
            <w:r w:rsidR="00F102B4" w:rsidRPr="00F102B4">
              <w:rPr>
                <w:rFonts w:eastAsiaTheme="minorEastAsia"/>
                <w:b/>
              </w:rPr>
              <w:t>známa dostatečně určitě</w:t>
            </w:r>
            <w:r w:rsidRPr="00A31140">
              <w:rPr>
                <w:rFonts w:eastAsiaTheme="minorEastAsia"/>
                <w:b/>
              </w:rPr>
              <w:t>, určí se kvalifikovaným odhadem,</w:t>
            </w:r>
          </w:p>
          <w:p w14:paraId="117DC069" w14:textId="77777777" w:rsidR="004E5B42" w:rsidRPr="00A31140" w:rsidRDefault="004E5B42" w:rsidP="004E5B42">
            <w:pPr>
              <w:widowControl w:val="0"/>
              <w:overflowPunct/>
              <w:spacing w:before="60"/>
              <w:ind w:left="284" w:hanging="284"/>
              <w:jc w:val="both"/>
              <w:textAlignment w:val="auto"/>
              <w:rPr>
                <w:rFonts w:eastAsiaTheme="minorEastAsia"/>
                <w:strike/>
              </w:rPr>
            </w:pPr>
            <w:r w:rsidRPr="00A31140">
              <w:rPr>
                <w:rFonts w:eastAsiaTheme="minorEastAsia"/>
                <w:strike/>
              </w:rPr>
              <w:t>b)</w:t>
            </w:r>
            <w:r w:rsidRPr="00A31140">
              <w:rPr>
                <w:rFonts w:eastAsiaTheme="minorEastAsia"/>
              </w:rPr>
              <w:tab/>
            </w:r>
            <w:r w:rsidRPr="00A31140">
              <w:rPr>
                <w:rFonts w:eastAsiaTheme="minorEastAsia"/>
                <w:b/>
              </w:rPr>
              <w:t>c)</w:t>
            </w:r>
            <w:r w:rsidRPr="00A31140">
              <w:rPr>
                <w:rFonts w:eastAsiaTheme="minorEastAsia"/>
              </w:rPr>
              <w:t xml:space="preserve"> v případech podle odstavce 4 písm. b) nebo k), nebo</w:t>
            </w:r>
          </w:p>
          <w:p w14:paraId="000D54CB" w14:textId="5F051659" w:rsidR="004E5B42" w:rsidRPr="00D17DFA" w:rsidRDefault="004E5B42" w:rsidP="004E5B42">
            <w:pPr>
              <w:widowControl w:val="0"/>
              <w:overflowPunct/>
              <w:spacing w:before="60"/>
              <w:ind w:left="284" w:hanging="284"/>
              <w:jc w:val="both"/>
              <w:textAlignment w:val="auto"/>
              <w:rPr>
                <w:rFonts w:eastAsiaTheme="minorEastAsia"/>
              </w:rPr>
            </w:pPr>
            <w:r w:rsidRPr="00A31140">
              <w:rPr>
                <w:rFonts w:eastAsiaTheme="minorEastAsia"/>
                <w:strike/>
              </w:rPr>
              <w:t>c)</w:t>
            </w:r>
            <w:r w:rsidRPr="00A31140">
              <w:rPr>
                <w:rFonts w:eastAsiaTheme="minorEastAsia"/>
              </w:rPr>
              <w:tab/>
            </w:r>
            <w:r w:rsidRPr="00A31140">
              <w:rPr>
                <w:rFonts w:eastAsiaTheme="minorEastAsia"/>
                <w:b/>
              </w:rPr>
              <w:t>d)</w:t>
            </w:r>
            <w:r w:rsidRPr="00A31140">
              <w:rPr>
                <w:rFonts w:eastAsiaTheme="minorEastAsia"/>
              </w:rPr>
              <w:t xml:space="preserve"> v případě služby, která je poskytována na základě zákona nebo na základě rozhodnutí orgánu veřejné moci třetí osobě, pokud úplatu za poskytnutí této služby hradí stát nebo jde-li o službu spočívající ve výkonu funkce insolvenčního správce </w:t>
            </w:r>
            <w:r w:rsidRPr="00A31140">
              <w:rPr>
                <w:rFonts w:eastAsiaTheme="minorEastAsia"/>
                <w:strike/>
              </w:rPr>
              <w:t>podle ustanovení zákona č. 182/2006 Sb., insolvenční zákon, ve znění pozdějších předpisů</w:t>
            </w:r>
            <w:r w:rsidRPr="00A31140">
              <w:rPr>
                <w:rFonts w:eastAsiaTheme="minorEastAsia"/>
              </w:rPr>
              <w:t>.</w:t>
            </w:r>
            <w:r>
              <w:rPr>
                <w:rFonts w:eastAsiaTheme="minorEastAsia"/>
              </w:rPr>
              <w:t xml:space="preserve"> </w:t>
            </w:r>
          </w:p>
        </w:tc>
        <w:tc>
          <w:tcPr>
            <w:tcW w:w="1757" w:type="dxa"/>
            <w:shd w:val="clear" w:color="auto" w:fill="auto"/>
          </w:tcPr>
          <w:p w14:paraId="1A7A9703" w14:textId="7F6BD88F" w:rsidR="004E5B42" w:rsidRPr="00F3765B" w:rsidRDefault="004E5B42" w:rsidP="004E5B42">
            <w:pPr>
              <w:spacing w:before="60"/>
              <w:jc w:val="both"/>
            </w:pPr>
            <w:r w:rsidRPr="00F01DA7">
              <w:t>32010L0045</w:t>
            </w:r>
          </w:p>
        </w:tc>
        <w:tc>
          <w:tcPr>
            <w:tcW w:w="1614" w:type="dxa"/>
            <w:shd w:val="clear" w:color="auto" w:fill="auto"/>
          </w:tcPr>
          <w:p w14:paraId="675FE9D2" w14:textId="77777777" w:rsidR="004E5B42" w:rsidRDefault="004E5B42" w:rsidP="004E5B42">
            <w:pPr>
              <w:spacing w:before="60"/>
            </w:pPr>
            <w:r>
              <w:t>Článek 1</w:t>
            </w:r>
          </w:p>
          <w:p w14:paraId="659A1180" w14:textId="77777777" w:rsidR="004E5B42" w:rsidRDefault="004E5B42" w:rsidP="004E5B42">
            <w:pPr>
              <w:spacing w:before="60"/>
            </w:pPr>
            <w:r>
              <w:t>odst. 2</w:t>
            </w:r>
          </w:p>
          <w:p w14:paraId="6C0013F5" w14:textId="629E5123" w:rsidR="004E5B42" w:rsidRPr="00D17DFA" w:rsidRDefault="004E5B42" w:rsidP="004E5B42">
            <w:pPr>
              <w:spacing w:before="60"/>
            </w:pPr>
            <w:r>
              <w:t>(</w:t>
            </w:r>
            <w:r w:rsidRPr="00472208">
              <w:t>čl. 64 odst. 2)</w:t>
            </w:r>
          </w:p>
        </w:tc>
        <w:tc>
          <w:tcPr>
            <w:tcW w:w="5261" w:type="dxa"/>
            <w:shd w:val="clear" w:color="auto" w:fill="auto"/>
          </w:tcPr>
          <w:p w14:paraId="6E9B8C4B" w14:textId="77777777" w:rsidR="004E5B42" w:rsidRDefault="004E5B42" w:rsidP="004E5B42">
            <w:pPr>
              <w:overflowPunct/>
              <w:spacing w:before="60"/>
              <w:jc w:val="both"/>
              <w:textAlignment w:val="auto"/>
            </w:pPr>
            <w:r>
              <w:t>2. Dodávání zboží, které probíhá po dobu delší než jeden kalendářní měsíc, je-li v souladu s podmínkami stanovenými v článku 138 zboží odeslané nebo přepravené do členského státu jiného než státu zahájení odeslání nebo přepravy dodáváno osvobozené od daně, nebo je-li zboží přemísťováno osvobozené od daně do jiného členského státu osobou povinnou k dani pro účely jejího podnikání, se považuje za uskutečněné uplynutím každého kalendářního měsíce, dokud dodávání zboží neskončí.</w:t>
            </w:r>
          </w:p>
          <w:p w14:paraId="60621E9E" w14:textId="77777777" w:rsidR="004E5B42" w:rsidRDefault="004E5B42" w:rsidP="004E5B42">
            <w:pPr>
              <w:overflowPunct/>
              <w:spacing w:before="60"/>
              <w:jc w:val="both"/>
              <w:textAlignment w:val="auto"/>
            </w:pPr>
            <w:r>
              <w:t>Poskytování služeb, z něhož má podle článku 196 povinnost odvést daň příjemce služeb, které probíhá po dobu delší než jeden rok a které nevede k vyúčtováním nebo platbám během tohoto období, se považuje za uskutečněné uplynutím každého kalendářního roku, dokud poskytování služeb neskončí.</w:t>
            </w:r>
          </w:p>
          <w:p w14:paraId="5A0A84C0" w14:textId="2F3D7987" w:rsidR="004E5B42" w:rsidRPr="00DB2D0C" w:rsidRDefault="004E5B42" w:rsidP="004E5B42">
            <w:pPr>
              <w:spacing w:before="60"/>
              <w:jc w:val="both"/>
            </w:pPr>
            <w:r>
              <w:t>Členské státy mohou stanovit, že v některých případech, jiných než těch uvedených v prvním a druhém pododstavci, se dodávání zboží a poskytování služeb, která probíhají po určitou dobu, považují za uskutečněná alespoň jednou ročně.</w:t>
            </w:r>
          </w:p>
        </w:tc>
      </w:tr>
      <w:tr w:rsidR="004E5B42" w:rsidRPr="00761B50" w14:paraId="22486910" w14:textId="77777777" w:rsidTr="00FF330A">
        <w:trPr>
          <w:trHeight w:val="981"/>
        </w:trPr>
        <w:tc>
          <w:tcPr>
            <w:tcW w:w="1194" w:type="dxa"/>
            <w:tcBorders>
              <w:top w:val="single" w:sz="4" w:space="0" w:color="auto"/>
            </w:tcBorders>
            <w:shd w:val="clear" w:color="auto" w:fill="auto"/>
          </w:tcPr>
          <w:p w14:paraId="4F6EAAF8" w14:textId="7DECE6B1" w:rsidR="004E5B42" w:rsidRDefault="004E5B42" w:rsidP="004E5B42">
            <w:pPr>
              <w:spacing w:before="60"/>
              <w:jc w:val="both"/>
            </w:pPr>
            <w:r>
              <w:t>§ 23 odst. 4</w:t>
            </w:r>
          </w:p>
        </w:tc>
        <w:tc>
          <w:tcPr>
            <w:tcW w:w="4509" w:type="dxa"/>
            <w:tcBorders>
              <w:top w:val="single" w:sz="4" w:space="0" w:color="auto"/>
            </w:tcBorders>
            <w:shd w:val="clear" w:color="auto" w:fill="auto"/>
          </w:tcPr>
          <w:p w14:paraId="63A1C2EF" w14:textId="66C6A642" w:rsidR="004E5B42" w:rsidRPr="00364E72" w:rsidRDefault="004E5B42" w:rsidP="004E5B42">
            <w:pPr>
              <w:widowControl w:val="0"/>
              <w:overflowPunct/>
              <w:spacing w:before="60"/>
              <w:jc w:val="both"/>
              <w:textAlignment w:val="auto"/>
              <w:rPr>
                <w:rFonts w:eastAsiaTheme="minorEastAsia"/>
              </w:rPr>
            </w:pPr>
            <w:r w:rsidRPr="00364E72">
              <w:rPr>
                <w:rFonts w:eastAsiaTheme="minorEastAsia"/>
              </w:rPr>
              <w:t xml:space="preserve">(4) Pokud byly porušeny podmínky pro osvobození od daně podle § 71g, je plátce povinen přiznat daň v daňovém přiznání za </w:t>
            </w:r>
            <w:r w:rsidRPr="00632B15">
              <w:rPr>
                <w:rFonts w:eastAsiaTheme="minorEastAsia"/>
                <w:strike/>
              </w:rPr>
              <w:t>zdaňovacím</w:t>
            </w:r>
            <w:r w:rsidRPr="00364E72">
              <w:rPr>
                <w:rFonts w:eastAsiaTheme="minorEastAsia"/>
              </w:rPr>
              <w:t xml:space="preserve"> </w:t>
            </w:r>
            <w:r w:rsidRPr="00632B15">
              <w:rPr>
                <w:rFonts w:eastAsiaTheme="minorEastAsia"/>
                <w:b/>
              </w:rPr>
              <w:t>zdaňovací</w:t>
            </w:r>
            <w:r w:rsidRPr="00364E72">
              <w:rPr>
                <w:rFonts w:eastAsiaTheme="minorEastAsia"/>
              </w:rPr>
              <w:t xml:space="preserve"> období, ve kterém bylo zboží do celního režimu volného oběhu propuštěno.</w:t>
            </w:r>
          </w:p>
        </w:tc>
        <w:tc>
          <w:tcPr>
            <w:tcW w:w="1757" w:type="dxa"/>
            <w:tcBorders>
              <w:top w:val="single" w:sz="4" w:space="0" w:color="auto"/>
            </w:tcBorders>
            <w:shd w:val="clear" w:color="auto" w:fill="auto"/>
          </w:tcPr>
          <w:p w14:paraId="4FC038AB" w14:textId="1294EB64" w:rsidR="004E5B42" w:rsidRPr="001459BC" w:rsidRDefault="004E5B42" w:rsidP="004E5B42">
            <w:pPr>
              <w:spacing w:before="60"/>
              <w:jc w:val="both"/>
            </w:pPr>
            <w:r w:rsidRPr="00D81A13">
              <w:t>32006L0112</w:t>
            </w:r>
          </w:p>
        </w:tc>
        <w:tc>
          <w:tcPr>
            <w:tcW w:w="1614" w:type="dxa"/>
            <w:tcBorders>
              <w:top w:val="nil"/>
              <w:bottom w:val="single" w:sz="4" w:space="0" w:color="auto"/>
              <w:right w:val="single" w:sz="4" w:space="0" w:color="auto"/>
            </w:tcBorders>
            <w:shd w:val="clear" w:color="auto" w:fill="auto"/>
          </w:tcPr>
          <w:p w14:paraId="1C4ADCE7" w14:textId="4B718339" w:rsidR="004E5B42" w:rsidRPr="00364E72" w:rsidRDefault="004E5B42" w:rsidP="004E5B42">
            <w:pPr>
              <w:spacing w:before="60"/>
            </w:pPr>
            <w:r>
              <w:t>Článek 211</w:t>
            </w:r>
          </w:p>
        </w:tc>
        <w:tc>
          <w:tcPr>
            <w:tcW w:w="5261" w:type="dxa"/>
            <w:tcBorders>
              <w:top w:val="single" w:sz="4" w:space="0" w:color="auto"/>
            </w:tcBorders>
            <w:shd w:val="clear" w:color="auto" w:fill="auto"/>
          </w:tcPr>
          <w:p w14:paraId="13CCCE0D" w14:textId="77777777" w:rsidR="004E5B42" w:rsidRPr="00632B15" w:rsidRDefault="004E5B42" w:rsidP="004E5B42">
            <w:pPr>
              <w:jc w:val="both"/>
            </w:pPr>
            <w:r w:rsidRPr="00632B15">
              <w:t>Členské státy přijmou pravidla upravující odvod daně při dovozu zboží.</w:t>
            </w:r>
          </w:p>
          <w:p w14:paraId="7F094927" w14:textId="33097AED" w:rsidR="004E5B42" w:rsidRPr="00DB2D0C" w:rsidRDefault="004E5B42" w:rsidP="004E5B42">
            <w:pPr>
              <w:spacing w:before="60"/>
              <w:jc w:val="both"/>
            </w:pPr>
            <w:r w:rsidRPr="00632B15">
              <w:t>Členské státy mohou zejména stanovit, že daň splatná při dovozu zboží osobami povinnými k dani nebo osobami povinnými odvést daň, popřípadě určitými kategoriemi těchto osob, nemusí být odvedena v okamžiku dovozu za podmínky, že bude jako taková uvedena v přiznání k dani podaném podle článku 250.</w:t>
            </w:r>
          </w:p>
        </w:tc>
      </w:tr>
      <w:tr w:rsidR="004E5B42" w:rsidRPr="00761B50" w14:paraId="2AB06B9E" w14:textId="77777777" w:rsidTr="00862FF5">
        <w:trPr>
          <w:trHeight w:val="981"/>
        </w:trPr>
        <w:tc>
          <w:tcPr>
            <w:tcW w:w="1194" w:type="dxa"/>
            <w:tcBorders>
              <w:top w:val="single" w:sz="4" w:space="0" w:color="auto"/>
            </w:tcBorders>
            <w:shd w:val="clear" w:color="auto" w:fill="auto"/>
          </w:tcPr>
          <w:p w14:paraId="39D0DA44" w14:textId="67E57CFA" w:rsidR="004E5B42" w:rsidRPr="00F638B1" w:rsidRDefault="004E5B42" w:rsidP="004E5B42">
            <w:pPr>
              <w:spacing w:before="60"/>
              <w:jc w:val="both"/>
            </w:pPr>
            <w:r>
              <w:t>§ 28 odst. 2</w:t>
            </w:r>
          </w:p>
        </w:tc>
        <w:tc>
          <w:tcPr>
            <w:tcW w:w="4509" w:type="dxa"/>
            <w:tcBorders>
              <w:top w:val="single" w:sz="4" w:space="0" w:color="auto"/>
            </w:tcBorders>
            <w:shd w:val="clear" w:color="auto" w:fill="auto"/>
          </w:tcPr>
          <w:p w14:paraId="1C5230DB" w14:textId="244F2B69" w:rsidR="004E5B42" w:rsidRPr="00862FF5" w:rsidRDefault="004E5B42" w:rsidP="004E5B42">
            <w:pPr>
              <w:widowControl w:val="0"/>
              <w:overflowPunct/>
              <w:spacing w:before="60"/>
              <w:jc w:val="both"/>
              <w:textAlignment w:val="auto"/>
            </w:pPr>
            <w:r w:rsidRPr="00862FF5">
              <w:rPr>
                <w:rFonts w:eastAsiaTheme="minorEastAsia"/>
              </w:rPr>
              <w:t>(2) Plátce je povinen v případě uskutečnění plnění podle § 13 odst. 4 písm. a)</w:t>
            </w:r>
            <w:r w:rsidRPr="00862FF5">
              <w:rPr>
                <w:rFonts w:eastAsiaTheme="minorEastAsia"/>
                <w:strike/>
              </w:rPr>
              <w:t>, b) a e)</w:t>
            </w:r>
            <w:r w:rsidRPr="00862FF5">
              <w:rPr>
                <w:rFonts w:eastAsiaTheme="minorEastAsia"/>
              </w:rPr>
              <w:t xml:space="preserve"> </w:t>
            </w:r>
            <w:r w:rsidRPr="00862FF5">
              <w:rPr>
                <w:rFonts w:eastAsiaTheme="minorEastAsia"/>
                <w:b/>
              </w:rPr>
              <w:t>a d)</w:t>
            </w:r>
            <w:r w:rsidRPr="00862FF5">
              <w:rPr>
                <w:rFonts w:eastAsiaTheme="minorEastAsia"/>
              </w:rPr>
              <w:t xml:space="preserve"> nebo podle § 14 odst. 3 písm. a) vystavit doklad o použití.</w:t>
            </w:r>
          </w:p>
        </w:tc>
        <w:tc>
          <w:tcPr>
            <w:tcW w:w="1757" w:type="dxa"/>
            <w:tcBorders>
              <w:top w:val="single" w:sz="4" w:space="0" w:color="auto"/>
            </w:tcBorders>
            <w:shd w:val="clear" w:color="auto" w:fill="auto"/>
          </w:tcPr>
          <w:p w14:paraId="18290658" w14:textId="6A1D7641" w:rsidR="004E5B42" w:rsidRPr="001459BC" w:rsidRDefault="004E5B42" w:rsidP="004E5B42">
            <w:pPr>
              <w:spacing w:before="60"/>
              <w:jc w:val="both"/>
            </w:pPr>
            <w:r w:rsidRPr="00F574E9">
              <w:t>32010L0045</w:t>
            </w:r>
          </w:p>
        </w:tc>
        <w:tc>
          <w:tcPr>
            <w:tcW w:w="1614" w:type="dxa"/>
            <w:tcBorders>
              <w:top w:val="single" w:sz="4" w:space="0" w:color="auto"/>
            </w:tcBorders>
            <w:shd w:val="clear" w:color="auto" w:fill="auto"/>
          </w:tcPr>
          <w:p w14:paraId="4DDD7B11" w14:textId="77777777" w:rsidR="004E5B42" w:rsidRPr="00D524F4" w:rsidRDefault="004E5B42" w:rsidP="004E5B42">
            <w:pPr>
              <w:overflowPunct/>
              <w:autoSpaceDE/>
              <w:autoSpaceDN/>
              <w:adjustRightInd/>
              <w:spacing w:before="60"/>
              <w:textAlignment w:val="auto"/>
            </w:pPr>
            <w:r w:rsidRPr="00D524F4">
              <w:t>Článek 1</w:t>
            </w:r>
          </w:p>
          <w:p w14:paraId="44C726D9" w14:textId="77777777" w:rsidR="004E5B42" w:rsidRPr="00D524F4" w:rsidRDefault="004E5B42" w:rsidP="004E5B42">
            <w:pPr>
              <w:overflowPunct/>
              <w:autoSpaceDE/>
              <w:autoSpaceDN/>
              <w:adjustRightInd/>
              <w:spacing w:before="60"/>
              <w:textAlignment w:val="auto"/>
            </w:pPr>
            <w:r w:rsidRPr="00D524F4">
              <w:t>odst. 15</w:t>
            </w:r>
          </w:p>
          <w:p w14:paraId="78E52E10" w14:textId="272A2D59" w:rsidR="004E5B42" w:rsidRPr="00761B50" w:rsidRDefault="004E5B42" w:rsidP="004E5B42">
            <w:pPr>
              <w:spacing w:before="60"/>
              <w:rPr>
                <w:rFonts w:eastAsiaTheme="minorHAnsi"/>
              </w:rPr>
            </w:pPr>
            <w:r w:rsidRPr="00D524F4">
              <w:t>(čl. 221 odst. 1)</w:t>
            </w:r>
          </w:p>
        </w:tc>
        <w:tc>
          <w:tcPr>
            <w:tcW w:w="5261" w:type="dxa"/>
            <w:tcBorders>
              <w:top w:val="single" w:sz="4" w:space="0" w:color="auto"/>
              <w:bottom w:val="single" w:sz="4" w:space="0" w:color="auto"/>
            </w:tcBorders>
            <w:shd w:val="clear" w:color="auto" w:fill="auto"/>
          </w:tcPr>
          <w:p w14:paraId="0B2522B0" w14:textId="0D09EA06" w:rsidR="004E5B42" w:rsidRPr="00DB2D0C" w:rsidRDefault="004E5B42" w:rsidP="004E5B42">
            <w:pPr>
              <w:spacing w:before="60"/>
              <w:jc w:val="both"/>
            </w:pPr>
            <w:r w:rsidRPr="00DB2D0C">
              <w:t>1. Členské státy mohou osobám povinným k dani uložit povinnost vystavit fakturu v souladu s údaji vyžadovanými podle článků 226 nebo 226b za jiná dodání zboží nebo za jiná poskytnutí služeb, než jsou uvedena v čl. 220 odst. 1.</w:t>
            </w:r>
          </w:p>
        </w:tc>
      </w:tr>
      <w:tr w:rsidR="004E5B42" w:rsidRPr="00761B50" w14:paraId="4336F47B" w14:textId="77777777" w:rsidTr="00862FF5">
        <w:trPr>
          <w:trHeight w:val="132"/>
        </w:trPr>
        <w:tc>
          <w:tcPr>
            <w:tcW w:w="1194" w:type="dxa"/>
            <w:vMerge w:val="restart"/>
          </w:tcPr>
          <w:p w14:paraId="520EDDEF" w14:textId="77777777" w:rsidR="004E5B42" w:rsidRPr="00761B50" w:rsidRDefault="004E5B42" w:rsidP="004E5B42">
            <w:pPr>
              <w:spacing w:before="60"/>
              <w:jc w:val="both"/>
            </w:pPr>
            <w:r w:rsidRPr="007D1D65">
              <w:t>§ 28 odst</w:t>
            </w:r>
            <w:r>
              <w:t>. 1</w:t>
            </w:r>
            <w:r w:rsidRPr="007D1D65">
              <w:t>0</w:t>
            </w:r>
          </w:p>
        </w:tc>
        <w:tc>
          <w:tcPr>
            <w:tcW w:w="4509" w:type="dxa"/>
            <w:vMerge w:val="restart"/>
          </w:tcPr>
          <w:p w14:paraId="1F64F218" w14:textId="77777777" w:rsidR="004E5B42" w:rsidRPr="003B06D0" w:rsidRDefault="004E5B42" w:rsidP="004E5B42">
            <w:pPr>
              <w:widowControl w:val="0"/>
              <w:overflowPunct/>
              <w:spacing w:before="60"/>
              <w:jc w:val="both"/>
              <w:textAlignment w:val="auto"/>
              <w:rPr>
                <w:rFonts w:eastAsiaTheme="minorEastAsia"/>
                <w:b/>
              </w:rPr>
            </w:pPr>
            <w:r w:rsidRPr="003B06D0">
              <w:rPr>
                <w:rFonts w:eastAsiaTheme="minorEastAsia"/>
                <w:b/>
              </w:rPr>
              <w:t>(10) Vystavit daňový doklad může namísto osoby povinné k dani jiná osoba, a to na základě jejich ujednání; v tomto rozsahu má tato jiná osoba stejná práva a povinnosti jako tato osoba povinná k dani.</w:t>
            </w:r>
            <w:r w:rsidRPr="003B06D0">
              <w:rPr>
                <w:rFonts w:eastAsiaTheme="minorEastAsia"/>
              </w:rPr>
              <w:t xml:space="preserve"> </w:t>
            </w:r>
            <w:r w:rsidRPr="003B06D0">
              <w:rPr>
                <w:rFonts w:eastAsiaTheme="minorEastAsia"/>
                <w:b/>
              </w:rPr>
              <w:t>Správce daně může tuto jinou osobu vyzvat k prokázání existence takového ujednání.</w:t>
            </w:r>
          </w:p>
          <w:p w14:paraId="7EA83524" w14:textId="77777777" w:rsidR="004E5B42" w:rsidRPr="00761B50" w:rsidRDefault="004E5B42" w:rsidP="004E5B42">
            <w:pPr>
              <w:spacing w:before="60"/>
              <w:jc w:val="both"/>
              <w:rPr>
                <w:b/>
              </w:rPr>
            </w:pPr>
          </w:p>
        </w:tc>
        <w:tc>
          <w:tcPr>
            <w:tcW w:w="1757" w:type="dxa"/>
          </w:tcPr>
          <w:p w14:paraId="160BAFA6" w14:textId="77777777" w:rsidR="004E5B42" w:rsidRDefault="004E5B42" w:rsidP="004E5B42">
            <w:pPr>
              <w:spacing w:before="60"/>
              <w:jc w:val="both"/>
            </w:pPr>
            <w:r w:rsidRPr="007D1D65">
              <w:t>32010L0045</w:t>
            </w:r>
          </w:p>
          <w:p w14:paraId="595E39A9" w14:textId="77777777" w:rsidR="004E5B42" w:rsidRDefault="004E5B42" w:rsidP="004E5B42">
            <w:pPr>
              <w:spacing w:before="60"/>
              <w:jc w:val="both"/>
            </w:pPr>
          </w:p>
          <w:p w14:paraId="0ED6F7BE" w14:textId="77777777" w:rsidR="004E5B42" w:rsidRDefault="004E5B42" w:rsidP="004E5B42">
            <w:pPr>
              <w:spacing w:before="60"/>
              <w:jc w:val="both"/>
            </w:pPr>
          </w:p>
          <w:p w14:paraId="67EAE45A" w14:textId="77777777" w:rsidR="004E5B42" w:rsidRDefault="004E5B42" w:rsidP="004E5B42">
            <w:pPr>
              <w:spacing w:before="60"/>
              <w:jc w:val="both"/>
            </w:pPr>
          </w:p>
          <w:p w14:paraId="3947309B" w14:textId="77777777" w:rsidR="004E5B42" w:rsidRDefault="004E5B42" w:rsidP="004E5B42">
            <w:pPr>
              <w:spacing w:before="60"/>
              <w:jc w:val="both"/>
            </w:pPr>
          </w:p>
          <w:p w14:paraId="7B2070F6" w14:textId="77777777" w:rsidR="004E5B42" w:rsidRDefault="004E5B42" w:rsidP="004E5B42">
            <w:pPr>
              <w:spacing w:before="60"/>
              <w:jc w:val="both"/>
            </w:pPr>
          </w:p>
          <w:p w14:paraId="269A9896" w14:textId="77777777" w:rsidR="004E5B42" w:rsidRDefault="004E5B42" w:rsidP="004E5B42">
            <w:pPr>
              <w:spacing w:before="60"/>
              <w:jc w:val="both"/>
            </w:pPr>
          </w:p>
          <w:p w14:paraId="585A5A72" w14:textId="77777777" w:rsidR="004E5B42" w:rsidRDefault="004E5B42" w:rsidP="004E5B42">
            <w:pPr>
              <w:spacing w:before="60"/>
              <w:jc w:val="both"/>
            </w:pPr>
          </w:p>
          <w:p w14:paraId="1D4CA693" w14:textId="77777777" w:rsidR="004E5B42" w:rsidRDefault="004E5B42" w:rsidP="004E5B42">
            <w:pPr>
              <w:spacing w:before="60"/>
              <w:jc w:val="both"/>
            </w:pPr>
          </w:p>
          <w:p w14:paraId="209F231B" w14:textId="77777777" w:rsidR="004E5B42" w:rsidRPr="00761B50" w:rsidRDefault="004E5B42" w:rsidP="004E5B42">
            <w:pPr>
              <w:spacing w:before="60"/>
              <w:jc w:val="both"/>
            </w:pPr>
          </w:p>
        </w:tc>
        <w:tc>
          <w:tcPr>
            <w:tcW w:w="1614" w:type="dxa"/>
          </w:tcPr>
          <w:p w14:paraId="14128426" w14:textId="77777777" w:rsidR="004E5B42" w:rsidRDefault="004E5B42" w:rsidP="004E5B42">
            <w:pPr>
              <w:spacing w:before="60"/>
            </w:pPr>
            <w:r>
              <w:t>Článek 1</w:t>
            </w:r>
          </w:p>
          <w:p w14:paraId="25646845" w14:textId="77777777" w:rsidR="004E5B42" w:rsidRDefault="004E5B42" w:rsidP="004E5B42">
            <w:pPr>
              <w:spacing w:before="60"/>
            </w:pPr>
            <w:r>
              <w:t>odst. 13</w:t>
            </w:r>
          </w:p>
          <w:p w14:paraId="1800D6F7" w14:textId="77777777" w:rsidR="004E5B42" w:rsidRDefault="004E5B42" w:rsidP="004E5B42">
            <w:pPr>
              <w:spacing w:before="60"/>
            </w:pPr>
            <w:r>
              <w:t xml:space="preserve">(článek </w:t>
            </w:r>
            <w:r w:rsidRPr="007D1D65">
              <w:t>220</w:t>
            </w:r>
            <w:r>
              <w:t xml:space="preserve">) </w:t>
            </w:r>
          </w:p>
          <w:p w14:paraId="73438889" w14:textId="77777777" w:rsidR="004E5B42" w:rsidRDefault="004E5B42" w:rsidP="004E5B42">
            <w:pPr>
              <w:spacing w:before="60"/>
            </w:pPr>
          </w:p>
          <w:p w14:paraId="00D9E290" w14:textId="77777777" w:rsidR="004E5B42" w:rsidRDefault="004E5B42" w:rsidP="004E5B42">
            <w:pPr>
              <w:spacing w:before="60"/>
            </w:pPr>
          </w:p>
          <w:p w14:paraId="41D56C47" w14:textId="77777777" w:rsidR="004E5B42" w:rsidRDefault="004E5B42" w:rsidP="004E5B42">
            <w:pPr>
              <w:spacing w:before="60"/>
            </w:pPr>
          </w:p>
          <w:p w14:paraId="33A7C1F4" w14:textId="77777777" w:rsidR="004E5B42" w:rsidRDefault="004E5B42" w:rsidP="004E5B42">
            <w:pPr>
              <w:spacing w:before="60"/>
            </w:pPr>
          </w:p>
          <w:p w14:paraId="45C86AA2" w14:textId="77777777" w:rsidR="004E5B42" w:rsidRDefault="004E5B42" w:rsidP="004E5B42">
            <w:pPr>
              <w:spacing w:before="60"/>
            </w:pPr>
          </w:p>
          <w:p w14:paraId="34AF9D26" w14:textId="77777777" w:rsidR="004E5B42" w:rsidRDefault="004E5B42" w:rsidP="004E5B42">
            <w:pPr>
              <w:spacing w:before="60"/>
            </w:pPr>
          </w:p>
          <w:p w14:paraId="502C7B8B" w14:textId="77777777" w:rsidR="004E5B42" w:rsidRDefault="004E5B42" w:rsidP="004E5B42">
            <w:pPr>
              <w:spacing w:before="60"/>
            </w:pPr>
          </w:p>
          <w:p w14:paraId="558C5AF0" w14:textId="77777777" w:rsidR="004E5B42" w:rsidRDefault="004E5B42" w:rsidP="004E5B42">
            <w:pPr>
              <w:spacing w:before="60"/>
            </w:pPr>
          </w:p>
          <w:p w14:paraId="02DB4EC9" w14:textId="77777777" w:rsidR="004E5B42" w:rsidRPr="00761B50" w:rsidRDefault="004E5B42" w:rsidP="004E5B42">
            <w:pPr>
              <w:spacing w:before="60"/>
            </w:pPr>
          </w:p>
        </w:tc>
        <w:tc>
          <w:tcPr>
            <w:tcW w:w="5261" w:type="dxa"/>
          </w:tcPr>
          <w:p w14:paraId="326A1D68" w14:textId="77777777" w:rsidR="004E5B42" w:rsidRDefault="004E5B42" w:rsidP="004E5B42">
            <w:pPr>
              <w:overflowPunct/>
              <w:spacing w:before="60"/>
              <w:jc w:val="both"/>
              <w:textAlignment w:val="auto"/>
            </w:pPr>
            <w:r>
              <w:t>1. Každá osoba povinná k dani zajistí, že buď ona sama, nebo pořizovatel zboží nebo příjemce služby, nebo jejím jménem a na její účet třetí osoba vystaví fakturu v těchto případech:</w:t>
            </w:r>
          </w:p>
          <w:p w14:paraId="2BF6F4F4" w14:textId="77777777" w:rsidR="004E5B42" w:rsidRDefault="004E5B42" w:rsidP="004E5B42">
            <w:pPr>
              <w:overflowPunct/>
              <w:spacing w:before="60"/>
              <w:jc w:val="both"/>
              <w:textAlignment w:val="auto"/>
            </w:pPr>
            <w:r>
              <w:t>1) za dodání zboží nebo poskytnutí služby jiné osobě povinné k dani nebo právnické osobě nepovinné k dani;</w:t>
            </w:r>
          </w:p>
          <w:p w14:paraId="3C1FFAC6" w14:textId="77777777" w:rsidR="004E5B42" w:rsidRDefault="004E5B42" w:rsidP="004E5B42">
            <w:pPr>
              <w:overflowPunct/>
              <w:spacing w:before="60"/>
              <w:jc w:val="both"/>
              <w:textAlignment w:val="auto"/>
            </w:pPr>
            <w:r w:rsidRPr="000519CA">
              <w:t>2) za dodání zboží uvedená v čl. 33 písm. a), pokud osoba povinná k dani nevyužívá zvláštní režim podle hlavy XII kapitoly 6 oddílu 3;</w:t>
            </w:r>
          </w:p>
          <w:p w14:paraId="31E4585F" w14:textId="77777777" w:rsidR="004E5B42" w:rsidRDefault="004E5B42" w:rsidP="004E5B42">
            <w:pPr>
              <w:overflowPunct/>
              <w:spacing w:before="60"/>
              <w:jc w:val="both"/>
              <w:textAlignment w:val="auto"/>
            </w:pPr>
            <w:r>
              <w:t>3) za dodání zboží za podmínek uvedených v článku 138;</w:t>
            </w:r>
          </w:p>
          <w:p w14:paraId="201EF135" w14:textId="77777777" w:rsidR="004E5B42" w:rsidRDefault="004E5B42" w:rsidP="004E5B42">
            <w:pPr>
              <w:overflowPunct/>
              <w:spacing w:before="60"/>
              <w:jc w:val="both"/>
              <w:textAlignment w:val="auto"/>
            </w:pPr>
            <w:r>
              <w:t>4) za platbu na její účet předtím, než se uskuteční jedno z dodání zboží podle bodů 1 a 2;</w:t>
            </w:r>
          </w:p>
          <w:p w14:paraId="5E1836AC" w14:textId="77777777" w:rsidR="004E5B42" w:rsidRDefault="004E5B42" w:rsidP="004E5B42">
            <w:pPr>
              <w:overflowPunct/>
              <w:spacing w:before="60"/>
              <w:jc w:val="both"/>
              <w:textAlignment w:val="auto"/>
            </w:pPr>
            <w:r>
              <w:t>5) za platbu na její účet provedenou jinou osobou povinnou k dani nebo právnickou osobou nepovinnou k dani předtím, než je poskytnutí služby dokončeno.</w:t>
            </w:r>
          </w:p>
          <w:p w14:paraId="61F65C11" w14:textId="77777777" w:rsidR="004E5B42" w:rsidRPr="00761B50" w:rsidRDefault="004E5B42" w:rsidP="004E5B42">
            <w:pPr>
              <w:overflowPunct/>
              <w:spacing w:before="60"/>
              <w:jc w:val="both"/>
              <w:textAlignment w:val="auto"/>
            </w:pPr>
            <w:r>
              <w:t xml:space="preserve">2. Odchylně od odstavce 1 a aniž je dotčen čl. 221 odst. 2, vystavení faktury není vyžadováno u poskytnutí služby osvobozeného od daně podle čl. 135 odst. 1 písm. a) až g).  </w:t>
            </w:r>
          </w:p>
        </w:tc>
      </w:tr>
      <w:tr w:rsidR="004E5B42" w14:paraId="754B3B06" w14:textId="77777777" w:rsidTr="00862FF5">
        <w:trPr>
          <w:trHeight w:val="1945"/>
        </w:trPr>
        <w:tc>
          <w:tcPr>
            <w:tcW w:w="1194" w:type="dxa"/>
            <w:vMerge/>
          </w:tcPr>
          <w:p w14:paraId="2E4DF9A3" w14:textId="77777777" w:rsidR="004E5B42" w:rsidRPr="007D1D65" w:rsidRDefault="004E5B42" w:rsidP="004E5B42">
            <w:pPr>
              <w:spacing w:before="60"/>
              <w:jc w:val="both"/>
            </w:pPr>
          </w:p>
        </w:tc>
        <w:tc>
          <w:tcPr>
            <w:tcW w:w="4509" w:type="dxa"/>
            <w:vMerge/>
          </w:tcPr>
          <w:p w14:paraId="006EABB9" w14:textId="77777777" w:rsidR="004E5B42" w:rsidRPr="007D1D65" w:rsidRDefault="004E5B42" w:rsidP="004E5B42">
            <w:pPr>
              <w:widowControl w:val="0"/>
              <w:overflowPunct/>
              <w:spacing w:before="60"/>
              <w:jc w:val="both"/>
              <w:textAlignment w:val="auto"/>
              <w:rPr>
                <w:rFonts w:eastAsiaTheme="minorEastAsia"/>
                <w:b/>
              </w:rPr>
            </w:pPr>
          </w:p>
        </w:tc>
        <w:tc>
          <w:tcPr>
            <w:tcW w:w="1757" w:type="dxa"/>
          </w:tcPr>
          <w:p w14:paraId="30BE92F4" w14:textId="77777777" w:rsidR="004E5B42" w:rsidRPr="007D1D65" w:rsidRDefault="004E5B42" w:rsidP="004E5B42">
            <w:pPr>
              <w:spacing w:before="60"/>
              <w:jc w:val="both"/>
            </w:pPr>
            <w:r w:rsidRPr="00DB36E5">
              <w:t>32010L0045</w:t>
            </w:r>
          </w:p>
        </w:tc>
        <w:tc>
          <w:tcPr>
            <w:tcW w:w="1614" w:type="dxa"/>
          </w:tcPr>
          <w:p w14:paraId="1A185DB5" w14:textId="77777777" w:rsidR="004E5B42" w:rsidRDefault="004E5B42" w:rsidP="004E5B42">
            <w:pPr>
              <w:spacing w:before="60"/>
            </w:pPr>
            <w:r>
              <w:t>Článek 1</w:t>
            </w:r>
          </w:p>
          <w:p w14:paraId="33CF972C" w14:textId="77777777" w:rsidR="004E5B42" w:rsidRDefault="004E5B42" w:rsidP="004E5B42">
            <w:pPr>
              <w:spacing w:before="60"/>
            </w:pPr>
            <w:r>
              <w:t>odst. 15</w:t>
            </w:r>
          </w:p>
          <w:p w14:paraId="3DE74DD6" w14:textId="77777777" w:rsidR="004E5B42" w:rsidRDefault="004E5B42" w:rsidP="004E5B42">
            <w:pPr>
              <w:spacing w:before="60"/>
            </w:pPr>
            <w:r>
              <w:t>(článek 224)</w:t>
            </w:r>
          </w:p>
        </w:tc>
        <w:tc>
          <w:tcPr>
            <w:tcW w:w="5261" w:type="dxa"/>
          </w:tcPr>
          <w:p w14:paraId="6DA1DA93" w14:textId="77777777" w:rsidR="004E5B42" w:rsidRDefault="004E5B42" w:rsidP="004E5B42">
            <w:pPr>
              <w:overflowPunct/>
              <w:spacing w:before="60"/>
              <w:jc w:val="both"/>
              <w:textAlignment w:val="auto"/>
            </w:pPr>
            <w:r w:rsidRPr="00DB36E5">
              <w:t>Fakturu za dodání zboží pořizovateli nebo poskytnutí služby příjemci osobou povinnou k dani může po předchozí dohodě mezi oběma stranami vystavit pořizovatel nebo příjemce, pokud existuje postup pro akceptaci každé faktury osobou povinnou k dani, která zboží dodala nebo službu poskytla. Členské státy mohou vyžadovat, aby tyto faktury byly vystavovány jménem a na účet osoby povinné k dani.</w:t>
            </w:r>
          </w:p>
        </w:tc>
      </w:tr>
      <w:tr w:rsidR="004E5B42" w14:paraId="1A9D197F" w14:textId="77777777" w:rsidTr="00DF6D95">
        <w:trPr>
          <w:trHeight w:val="1623"/>
        </w:trPr>
        <w:tc>
          <w:tcPr>
            <w:tcW w:w="1194" w:type="dxa"/>
          </w:tcPr>
          <w:p w14:paraId="35837C01" w14:textId="2BE2292D" w:rsidR="004E5B42" w:rsidRDefault="004E5B42" w:rsidP="004E5B42">
            <w:pPr>
              <w:spacing w:before="60"/>
              <w:jc w:val="both"/>
            </w:pPr>
            <w:r>
              <w:t>§ 29 odst. 2 písm. d)</w:t>
            </w:r>
          </w:p>
        </w:tc>
        <w:tc>
          <w:tcPr>
            <w:tcW w:w="4509" w:type="dxa"/>
          </w:tcPr>
          <w:p w14:paraId="10B8CCC5" w14:textId="77777777" w:rsidR="004E5B42" w:rsidRPr="00C0503E" w:rsidRDefault="004E5B42" w:rsidP="004E5B42">
            <w:pPr>
              <w:widowControl w:val="0"/>
              <w:overflowPunct/>
              <w:spacing w:before="60"/>
              <w:jc w:val="both"/>
              <w:textAlignment w:val="auto"/>
              <w:rPr>
                <w:rFonts w:eastAsiaTheme="minorEastAsia"/>
              </w:rPr>
            </w:pPr>
            <w:r w:rsidRPr="00C0503E">
              <w:rPr>
                <w:rFonts w:eastAsiaTheme="minorEastAsia"/>
              </w:rPr>
              <w:t>(2) Daňový doklad musí obsahovat rovněž tyto údaje:</w:t>
            </w:r>
          </w:p>
          <w:p w14:paraId="103912CD" w14:textId="1265F510" w:rsidR="004E5B42" w:rsidRPr="00C0503E" w:rsidRDefault="004E5B42" w:rsidP="004E5B42">
            <w:pPr>
              <w:widowControl w:val="0"/>
              <w:overflowPunct/>
              <w:ind w:left="284" w:hanging="284"/>
              <w:jc w:val="both"/>
              <w:textAlignment w:val="auto"/>
              <w:rPr>
                <w:rFonts w:eastAsiaTheme="minorEastAsia"/>
              </w:rPr>
            </w:pPr>
            <w:r w:rsidRPr="00DF6D95">
              <w:rPr>
                <w:rFonts w:eastAsiaTheme="minorEastAsia"/>
                <w:b/>
              </w:rPr>
              <w:t>d)</w:t>
            </w:r>
            <w:r w:rsidRPr="00DF6D95">
              <w:rPr>
                <w:rFonts w:eastAsiaTheme="minorEastAsia"/>
                <w:b/>
              </w:rPr>
              <w:tab/>
              <w:t>údaj, že se jedná o nový dopravní prostředek, a údaje tuto skutečnost potvrzující, pokud se jedná o dodání nového dopravního prostředku do jiného členského státu.</w:t>
            </w:r>
          </w:p>
        </w:tc>
        <w:tc>
          <w:tcPr>
            <w:tcW w:w="1757" w:type="dxa"/>
          </w:tcPr>
          <w:p w14:paraId="3D546D8C" w14:textId="77777777" w:rsidR="004E5B42" w:rsidRDefault="004E5B42" w:rsidP="004E5B42">
            <w:pPr>
              <w:spacing w:before="60"/>
              <w:jc w:val="both"/>
            </w:pPr>
            <w:r w:rsidRPr="00926366">
              <w:t>32006L0112</w:t>
            </w:r>
          </w:p>
          <w:p w14:paraId="7892ED2E" w14:textId="77777777" w:rsidR="004E5B42" w:rsidRPr="00926366" w:rsidRDefault="004E5B42" w:rsidP="004E5B42">
            <w:pPr>
              <w:spacing w:before="60"/>
              <w:jc w:val="both"/>
            </w:pPr>
          </w:p>
        </w:tc>
        <w:tc>
          <w:tcPr>
            <w:tcW w:w="1614" w:type="dxa"/>
          </w:tcPr>
          <w:p w14:paraId="37A1EC15" w14:textId="00374452" w:rsidR="004E5B42" w:rsidRDefault="004E5B42" w:rsidP="004E5B42">
            <w:pPr>
              <w:spacing w:before="60"/>
            </w:pPr>
            <w:r>
              <w:t>Článek 226 bod 12</w:t>
            </w:r>
          </w:p>
        </w:tc>
        <w:tc>
          <w:tcPr>
            <w:tcW w:w="5261" w:type="dxa"/>
          </w:tcPr>
          <w:p w14:paraId="3693C076" w14:textId="77777777" w:rsidR="004E5B42" w:rsidRPr="00C0503E" w:rsidRDefault="004E5B42" w:rsidP="004E5B42">
            <w:pPr>
              <w:overflowPunct/>
              <w:spacing w:before="60"/>
              <w:jc w:val="both"/>
              <w:textAlignment w:val="auto"/>
            </w:pPr>
            <w:r w:rsidRPr="00C0503E">
              <w:t>Aniž jsou dotčena zvláštní ustanovení této směrnice, uvádějí se na fakturách vystavovaných podle článků 220 a 221 pro účely daně z přidané hodnoty povinně pouze tyto údaje:</w:t>
            </w:r>
          </w:p>
          <w:p w14:paraId="59EAAA88" w14:textId="5D4B4303" w:rsidR="004E5B42" w:rsidRDefault="004E5B42" w:rsidP="004E5B42">
            <w:pPr>
              <w:overflowPunct/>
              <w:spacing w:before="60"/>
              <w:jc w:val="both"/>
              <w:textAlignment w:val="auto"/>
            </w:pPr>
            <w:r w:rsidRPr="00C0503E">
              <w:t>12) v případě dodání nových dopravních prostředků uskutečněného za podmínek stanovených v čl. 138 odst. 1 a odst. 2 písm. a) údaje uvedené v čl. 2 odst. 2 písm. b);</w:t>
            </w:r>
          </w:p>
        </w:tc>
      </w:tr>
      <w:tr w:rsidR="004E5B42" w14:paraId="57851463" w14:textId="77777777" w:rsidTr="00A04A39">
        <w:trPr>
          <w:trHeight w:val="1945"/>
        </w:trPr>
        <w:tc>
          <w:tcPr>
            <w:tcW w:w="1194" w:type="dxa"/>
          </w:tcPr>
          <w:p w14:paraId="318A03A6" w14:textId="1860682A" w:rsidR="004E5B42" w:rsidRPr="007D1D65" w:rsidRDefault="004E5B42" w:rsidP="004E5B42">
            <w:pPr>
              <w:spacing w:before="60"/>
              <w:jc w:val="both"/>
            </w:pPr>
            <w:r>
              <w:t xml:space="preserve">§ 29 odst. 3 písm. a) </w:t>
            </w:r>
          </w:p>
        </w:tc>
        <w:tc>
          <w:tcPr>
            <w:tcW w:w="4509" w:type="dxa"/>
          </w:tcPr>
          <w:p w14:paraId="21E728DB" w14:textId="77777777" w:rsidR="004E5B42" w:rsidRPr="00A04A39" w:rsidRDefault="004E5B42" w:rsidP="004E5B42">
            <w:pPr>
              <w:widowControl w:val="0"/>
              <w:overflowPunct/>
              <w:spacing w:before="60"/>
              <w:jc w:val="both"/>
              <w:textAlignment w:val="auto"/>
              <w:rPr>
                <w:rFonts w:eastAsiaTheme="minorEastAsia"/>
              </w:rPr>
            </w:pPr>
            <w:r w:rsidRPr="00A04A39">
              <w:rPr>
                <w:rFonts w:eastAsiaTheme="minorEastAsia"/>
              </w:rPr>
              <w:t>(3) Daňový doklad nemusí obsahovat tyto údaje:</w:t>
            </w:r>
          </w:p>
          <w:p w14:paraId="16BABAE5" w14:textId="1D00E1FD" w:rsidR="004E5B42" w:rsidRPr="00A04A39" w:rsidRDefault="004E5B42" w:rsidP="004E5B42">
            <w:pPr>
              <w:widowControl w:val="0"/>
              <w:overflowPunct/>
              <w:spacing w:before="60"/>
              <w:ind w:left="284" w:hanging="284"/>
              <w:jc w:val="both"/>
              <w:textAlignment w:val="auto"/>
              <w:rPr>
                <w:rFonts w:asciiTheme="minorHAnsi" w:eastAsiaTheme="minorEastAsia" w:hAnsiTheme="minorHAnsi" w:cstheme="minorBidi"/>
              </w:rPr>
            </w:pPr>
            <w:r w:rsidRPr="00A04A39">
              <w:rPr>
                <w:rFonts w:eastAsiaTheme="minorEastAsia"/>
                <w:b/>
              </w:rPr>
              <w:t>a)</w:t>
            </w:r>
            <w:r w:rsidRPr="00A04A39">
              <w:rPr>
                <w:rFonts w:eastAsiaTheme="minorEastAsia"/>
                <w:b/>
              </w:rPr>
              <w:tab/>
              <w:t>daňové identifikační číslo osoby, která uskutečňuje plnění, není-li</w:t>
            </w:r>
            <w:r w:rsidRPr="00A04A39">
              <w:rPr>
                <w:rFonts w:asciiTheme="minorHAnsi" w:eastAsiaTheme="minorEastAsia" w:hAnsiTheme="minorHAnsi" w:cstheme="minorBidi"/>
              </w:rPr>
              <w:t xml:space="preserve"> </w:t>
            </w:r>
            <w:r w:rsidRPr="00A04A39">
              <w:rPr>
                <w:rFonts w:eastAsiaTheme="minorEastAsia"/>
                <w:b/>
              </w:rPr>
              <w:t>jí přiděleno,</w:t>
            </w:r>
          </w:p>
        </w:tc>
        <w:tc>
          <w:tcPr>
            <w:tcW w:w="1757" w:type="dxa"/>
          </w:tcPr>
          <w:p w14:paraId="533E18D8" w14:textId="77777777" w:rsidR="004E5B42" w:rsidRDefault="004E5B42" w:rsidP="004E5B42">
            <w:pPr>
              <w:spacing w:before="60"/>
              <w:jc w:val="both"/>
            </w:pPr>
            <w:r w:rsidRPr="00926366">
              <w:t>32006L0112</w:t>
            </w:r>
          </w:p>
          <w:p w14:paraId="14A09087" w14:textId="790F18FA" w:rsidR="004E5B42" w:rsidRPr="00DB36E5" w:rsidRDefault="004E5B42" w:rsidP="004E5B42">
            <w:pPr>
              <w:spacing w:before="60"/>
              <w:jc w:val="both"/>
            </w:pPr>
          </w:p>
        </w:tc>
        <w:tc>
          <w:tcPr>
            <w:tcW w:w="1614" w:type="dxa"/>
          </w:tcPr>
          <w:p w14:paraId="05EDCF97" w14:textId="77777777" w:rsidR="004E5B42" w:rsidRDefault="004E5B42" w:rsidP="004E5B42">
            <w:pPr>
              <w:spacing w:before="60"/>
            </w:pPr>
            <w:r>
              <w:t>Článek 226</w:t>
            </w:r>
          </w:p>
          <w:p w14:paraId="6ED53A65" w14:textId="0F418B88" w:rsidR="004E5B42" w:rsidRDefault="004E5B42" w:rsidP="004E5B42">
            <w:pPr>
              <w:spacing w:before="60"/>
            </w:pPr>
            <w:r>
              <w:t xml:space="preserve">bod 1 až 10 </w:t>
            </w:r>
          </w:p>
        </w:tc>
        <w:tc>
          <w:tcPr>
            <w:tcW w:w="5261" w:type="dxa"/>
          </w:tcPr>
          <w:p w14:paraId="6092924F" w14:textId="77777777" w:rsidR="004E5B42" w:rsidRDefault="004E5B42" w:rsidP="004E5B42">
            <w:pPr>
              <w:overflowPunct/>
              <w:spacing w:before="60"/>
              <w:jc w:val="both"/>
              <w:textAlignment w:val="auto"/>
            </w:pPr>
            <w:r>
              <w:t>Aniž jsou dotčena zvláštní ustanovení této směrnice, uvádějí se na fakturách vystavovaných podle článků 220 a 221 pro účely daně z přidané hodnoty povinně pouze tyto údaje:</w:t>
            </w:r>
          </w:p>
          <w:p w14:paraId="7203B97D" w14:textId="77777777" w:rsidR="004E5B42" w:rsidRDefault="004E5B42" w:rsidP="004E5B42">
            <w:pPr>
              <w:overflowPunct/>
              <w:spacing w:before="60"/>
              <w:jc w:val="both"/>
              <w:textAlignment w:val="auto"/>
            </w:pPr>
            <w:r>
              <w:t>1) datum vystavení;</w:t>
            </w:r>
          </w:p>
          <w:p w14:paraId="13EFD39E" w14:textId="77777777" w:rsidR="004E5B42" w:rsidRDefault="004E5B42" w:rsidP="004E5B42">
            <w:pPr>
              <w:overflowPunct/>
              <w:spacing w:before="60"/>
              <w:jc w:val="both"/>
              <w:textAlignment w:val="auto"/>
            </w:pPr>
            <w:r>
              <w:t>2) pořadové číslo založené na jedné nebo více sériích, které jednoznačně určují fakturu;</w:t>
            </w:r>
          </w:p>
          <w:p w14:paraId="72961AC1" w14:textId="77777777" w:rsidR="004E5B42" w:rsidRDefault="004E5B42" w:rsidP="004E5B42">
            <w:pPr>
              <w:overflowPunct/>
              <w:spacing w:before="60"/>
              <w:jc w:val="both"/>
              <w:textAlignment w:val="auto"/>
            </w:pPr>
            <w:r>
              <w:t>3) identifikační číslo pro DPH uvedené v článku 214, pod nímž osoba povinná k dani dodala zboží nebo poskytla službu;</w:t>
            </w:r>
          </w:p>
          <w:p w14:paraId="038D4D76" w14:textId="77777777" w:rsidR="004E5B42" w:rsidRDefault="004E5B42" w:rsidP="004E5B42">
            <w:pPr>
              <w:overflowPunct/>
              <w:spacing w:before="60"/>
              <w:jc w:val="both"/>
              <w:textAlignment w:val="auto"/>
            </w:pPr>
            <w:r>
              <w:t>4) identifikační číslo pro DPH pořizovatele nebo příjemce uvedené v článku 214, pod kterým obdržel dodání zboží nebo poskytnutí služby, pro které je osobou povinnou odvést daň, anebo dodání zboží podle článku 138;</w:t>
            </w:r>
          </w:p>
          <w:p w14:paraId="5EE15858" w14:textId="77777777" w:rsidR="004E5B42" w:rsidRDefault="004E5B42" w:rsidP="004E5B42">
            <w:pPr>
              <w:overflowPunct/>
              <w:spacing w:before="60"/>
              <w:jc w:val="both"/>
              <w:textAlignment w:val="auto"/>
            </w:pPr>
            <w:r>
              <w:t>5) plné jméno a adresu osoby povinné k dani a pořizovatele nebo příjemce;</w:t>
            </w:r>
          </w:p>
          <w:p w14:paraId="060715D1" w14:textId="77777777" w:rsidR="004E5B42" w:rsidRDefault="004E5B42" w:rsidP="004E5B42">
            <w:pPr>
              <w:overflowPunct/>
              <w:spacing w:before="60"/>
              <w:jc w:val="both"/>
              <w:textAlignment w:val="auto"/>
            </w:pPr>
            <w:r>
              <w:t>6) množství a druh dodaného zboží nebo rozsah a druh poskytnuté služby;</w:t>
            </w:r>
          </w:p>
          <w:p w14:paraId="58DCB157" w14:textId="77777777" w:rsidR="004E5B42" w:rsidRDefault="004E5B42" w:rsidP="004E5B42">
            <w:pPr>
              <w:overflowPunct/>
              <w:spacing w:before="60"/>
              <w:jc w:val="both"/>
              <w:textAlignment w:val="auto"/>
            </w:pPr>
            <w:r>
              <w:t xml:space="preserve">7) den, kdy bylo uskutečněno nebo dokončeno dodání zboží nebo poskytnutí služby, nebo den, kdy byla provedena platba uvedená v čl. 220 bodech 4 a 5, pokud jej lze určit a liší se ode dne vystavení faktury; </w:t>
            </w:r>
          </w:p>
          <w:p w14:paraId="258C3C36" w14:textId="77777777" w:rsidR="004E5B42" w:rsidRDefault="004E5B42" w:rsidP="004E5B42">
            <w:pPr>
              <w:overflowPunct/>
              <w:spacing w:before="60"/>
              <w:jc w:val="both"/>
              <w:textAlignment w:val="auto"/>
            </w:pPr>
            <w:r>
              <w:t xml:space="preserve">7a) vzniká-li daňová povinnost v okamžiku přijetí platby podle čl. 66 písm. b) a okamžikem vzniku daňové povinnosti vzniká nárok na odpočet, poznámka „hotovostní účetnictví“; </w:t>
            </w:r>
          </w:p>
          <w:p w14:paraId="0FEEA2C9" w14:textId="77777777" w:rsidR="004E5B42" w:rsidRDefault="004E5B42" w:rsidP="004E5B42">
            <w:pPr>
              <w:overflowPunct/>
              <w:spacing w:before="60"/>
              <w:jc w:val="both"/>
              <w:textAlignment w:val="auto"/>
            </w:pPr>
            <w:r>
              <w:t>8) základ daně pro každou sazbu nebo osvobození, jednotkovou cenu bez DPH a veškeré slevy nebo rabaty, pokud nejsou obsaženy v jednotkové ceně;</w:t>
            </w:r>
          </w:p>
          <w:p w14:paraId="50E7B137" w14:textId="77777777" w:rsidR="004E5B42" w:rsidRDefault="004E5B42" w:rsidP="004E5B42">
            <w:pPr>
              <w:overflowPunct/>
              <w:spacing w:before="60"/>
              <w:jc w:val="both"/>
              <w:textAlignment w:val="auto"/>
            </w:pPr>
            <w:r>
              <w:t>9) uplatněnou sazbu daně;</w:t>
            </w:r>
          </w:p>
          <w:p w14:paraId="052E2D1B" w14:textId="459F9849" w:rsidR="004E5B42" w:rsidRPr="00DB36E5" w:rsidRDefault="004E5B42" w:rsidP="004E5B42">
            <w:pPr>
              <w:overflowPunct/>
              <w:spacing w:before="60"/>
              <w:jc w:val="both"/>
              <w:textAlignment w:val="auto"/>
            </w:pPr>
            <w:r>
              <w:t>10) výši daně, jež má být odvedena, není</w:t>
            </w:r>
            <w:r>
              <w:noBreakHyphen/>
              <w:t>li uplatněn zvláštní režim, pro který tato směrnice tento údaj nepřipouští;</w:t>
            </w:r>
          </w:p>
        </w:tc>
      </w:tr>
      <w:tr w:rsidR="004E5B42" w14:paraId="1108EBF2" w14:textId="77777777" w:rsidTr="002A29DC">
        <w:trPr>
          <w:trHeight w:val="1945"/>
        </w:trPr>
        <w:tc>
          <w:tcPr>
            <w:tcW w:w="1194" w:type="dxa"/>
          </w:tcPr>
          <w:p w14:paraId="43291DFC" w14:textId="013CEBEF" w:rsidR="004E5B42" w:rsidRDefault="004E5B42" w:rsidP="004E5B42">
            <w:pPr>
              <w:spacing w:before="60"/>
              <w:jc w:val="both"/>
            </w:pPr>
            <w:r>
              <w:t>§ 36 odst. 3 písm. d)</w:t>
            </w:r>
          </w:p>
        </w:tc>
        <w:tc>
          <w:tcPr>
            <w:tcW w:w="4509" w:type="dxa"/>
          </w:tcPr>
          <w:p w14:paraId="75F1E302" w14:textId="77777777" w:rsidR="004E5B42" w:rsidRPr="002A29DC" w:rsidRDefault="004E5B42" w:rsidP="004E5B42">
            <w:pPr>
              <w:widowControl w:val="0"/>
              <w:tabs>
                <w:tab w:val="left" w:pos="3324"/>
              </w:tabs>
              <w:overflowPunct/>
              <w:spacing w:before="60"/>
              <w:jc w:val="both"/>
              <w:textAlignment w:val="auto"/>
              <w:rPr>
                <w:rFonts w:eastAsiaTheme="minorEastAsia"/>
              </w:rPr>
            </w:pPr>
            <w:r w:rsidRPr="002A29DC">
              <w:rPr>
                <w:rFonts w:eastAsiaTheme="minorEastAsia"/>
              </w:rPr>
              <w:t>(3) Základ daně také zahrnuje</w:t>
            </w:r>
          </w:p>
          <w:p w14:paraId="1B701F92" w14:textId="7320023A" w:rsidR="004E5B42" w:rsidRPr="002A29DC" w:rsidRDefault="004E5B42" w:rsidP="004E5B42">
            <w:pPr>
              <w:widowControl w:val="0"/>
              <w:overflowPunct/>
              <w:spacing w:before="60"/>
              <w:ind w:left="284" w:hanging="284"/>
              <w:jc w:val="both"/>
              <w:textAlignment w:val="auto"/>
              <w:rPr>
                <w:rFonts w:eastAsiaTheme="minorEastAsia"/>
              </w:rPr>
            </w:pPr>
            <w:r w:rsidRPr="002A29DC">
              <w:rPr>
                <w:rFonts w:eastAsiaTheme="minorEastAsia"/>
              </w:rPr>
              <w:t>d)</w:t>
            </w:r>
            <w:r w:rsidRPr="002A29DC">
              <w:rPr>
                <w:rFonts w:eastAsiaTheme="minorEastAsia"/>
              </w:rPr>
              <w:tab/>
              <w:t xml:space="preserve">při poskytnutí </w:t>
            </w:r>
            <w:r w:rsidRPr="002A29DC">
              <w:rPr>
                <w:rFonts w:eastAsiaTheme="minorEastAsia"/>
                <w:strike/>
              </w:rPr>
              <w:t>stavebních a</w:t>
            </w:r>
            <w:r w:rsidRPr="002A29DC">
              <w:rPr>
                <w:rFonts w:eastAsiaTheme="minorEastAsia"/>
              </w:rPr>
              <w:t> </w:t>
            </w:r>
            <w:r w:rsidRPr="002A29DC">
              <w:rPr>
                <w:rFonts w:eastAsiaTheme="minorEastAsia"/>
                <w:b/>
              </w:rPr>
              <w:t xml:space="preserve">stavebních nebo </w:t>
            </w:r>
            <w:r w:rsidRPr="002A29DC">
              <w:rPr>
                <w:rFonts w:eastAsiaTheme="minorEastAsia"/>
              </w:rPr>
              <w:t xml:space="preserve">montážních prací provedených na dokončené stavbě nebo spojených s výstavbou stavby, konstrukce, materiál, stroje a zařízení, které se do stavby jako její součást </w:t>
            </w:r>
            <w:r w:rsidRPr="002A29DC">
              <w:rPr>
                <w:rFonts w:eastAsiaTheme="minorEastAsia"/>
                <w:strike/>
              </w:rPr>
              <w:t>montážními a stavebními</w:t>
            </w:r>
            <w:r w:rsidRPr="002A29DC">
              <w:rPr>
                <w:rFonts w:eastAsiaTheme="minorEastAsia"/>
              </w:rPr>
              <w:t xml:space="preserve"> </w:t>
            </w:r>
            <w:r w:rsidRPr="002A29DC">
              <w:rPr>
                <w:rFonts w:eastAsiaTheme="minorEastAsia"/>
                <w:b/>
              </w:rPr>
              <w:t xml:space="preserve">stavebními nebo montážními </w:t>
            </w:r>
            <w:r w:rsidRPr="002A29DC">
              <w:rPr>
                <w:rFonts w:eastAsiaTheme="minorEastAsia"/>
              </w:rPr>
              <w:t>pracemi zabudují nebo zamontují.</w:t>
            </w:r>
          </w:p>
        </w:tc>
        <w:tc>
          <w:tcPr>
            <w:tcW w:w="1757" w:type="dxa"/>
          </w:tcPr>
          <w:p w14:paraId="3777E168" w14:textId="359D098F" w:rsidR="004E5B42" w:rsidRPr="00926366" w:rsidRDefault="004E5B42" w:rsidP="004E5B42">
            <w:pPr>
              <w:spacing w:before="60"/>
              <w:jc w:val="both"/>
            </w:pPr>
            <w:r w:rsidRPr="003F665B">
              <w:t>32006L0112</w:t>
            </w:r>
          </w:p>
        </w:tc>
        <w:tc>
          <w:tcPr>
            <w:tcW w:w="1614" w:type="dxa"/>
          </w:tcPr>
          <w:p w14:paraId="0767609A" w14:textId="77777777" w:rsidR="004E5B42" w:rsidRDefault="004E5B42" w:rsidP="004E5B42">
            <w:pPr>
              <w:spacing w:before="60"/>
            </w:pPr>
            <w:r w:rsidRPr="003F665B">
              <w:t>Článek 78</w:t>
            </w:r>
          </w:p>
          <w:p w14:paraId="0D0F238F" w14:textId="271262DC" w:rsidR="004E5B42" w:rsidRDefault="004E5B42" w:rsidP="004E5B42">
            <w:pPr>
              <w:spacing w:before="60"/>
            </w:pPr>
          </w:p>
        </w:tc>
        <w:tc>
          <w:tcPr>
            <w:tcW w:w="5261" w:type="dxa"/>
          </w:tcPr>
          <w:p w14:paraId="4B95B901" w14:textId="77777777" w:rsidR="004E5B42" w:rsidRDefault="004E5B42" w:rsidP="004E5B42">
            <w:pPr>
              <w:overflowPunct/>
              <w:spacing w:before="60"/>
              <w:jc w:val="both"/>
              <w:textAlignment w:val="auto"/>
            </w:pPr>
            <w:r>
              <w:t>Základ daně zahrnuje tyto položky:</w:t>
            </w:r>
          </w:p>
          <w:p w14:paraId="49E73281" w14:textId="77777777" w:rsidR="004E5B42" w:rsidRDefault="004E5B42" w:rsidP="004E5B42">
            <w:pPr>
              <w:overflowPunct/>
              <w:spacing w:before="60"/>
              <w:jc w:val="both"/>
              <w:textAlignment w:val="auto"/>
            </w:pPr>
            <w:r>
              <w:t>a) daně, cla, dávky a poplatky, s výjimkou samotné DPH;</w:t>
            </w:r>
          </w:p>
          <w:p w14:paraId="45896238" w14:textId="77777777" w:rsidR="004E5B42" w:rsidRDefault="004E5B42" w:rsidP="004E5B42">
            <w:pPr>
              <w:overflowPunct/>
              <w:spacing w:before="60"/>
              <w:jc w:val="both"/>
              <w:textAlignment w:val="auto"/>
            </w:pPr>
            <w:r>
              <w:t>b) vedlejší výdaje, jako jsou náklady na balení, přepravu, pojištění a provize, které dodavatel zboží nebo poskytovatel služby účtuje k tíži pořizovatele nebo příjemce.</w:t>
            </w:r>
          </w:p>
          <w:p w14:paraId="18D3D116" w14:textId="4C77EBD0" w:rsidR="004E5B42" w:rsidRDefault="004E5B42" w:rsidP="004E5B42">
            <w:pPr>
              <w:overflowPunct/>
              <w:spacing w:before="60"/>
              <w:jc w:val="both"/>
              <w:textAlignment w:val="auto"/>
            </w:pPr>
            <w:r>
              <w:t xml:space="preserve">Pro účely prvního pododstavce písm. b) mohou členské státy považovat výdaje zahrnuté do samostatné dohody za vedlejší výdaje. </w:t>
            </w:r>
          </w:p>
        </w:tc>
      </w:tr>
      <w:tr w:rsidR="004E5B42" w14:paraId="42AC9D30" w14:textId="77777777" w:rsidTr="00EE294B">
        <w:trPr>
          <w:trHeight w:val="883"/>
        </w:trPr>
        <w:tc>
          <w:tcPr>
            <w:tcW w:w="1194" w:type="dxa"/>
            <w:vMerge w:val="restart"/>
          </w:tcPr>
          <w:p w14:paraId="55EFF735" w14:textId="60E47986" w:rsidR="004E5B42" w:rsidRDefault="004E5B42" w:rsidP="004E5B42">
            <w:pPr>
              <w:spacing w:before="60"/>
              <w:jc w:val="both"/>
            </w:pPr>
            <w:r w:rsidRPr="000F4C80">
              <w:t xml:space="preserve">§ </w:t>
            </w:r>
            <w:r>
              <w:t xml:space="preserve">36 </w:t>
            </w:r>
            <w:r w:rsidRPr="000F4C80">
              <w:t xml:space="preserve">odst. </w:t>
            </w:r>
            <w:r>
              <w:t>5</w:t>
            </w:r>
          </w:p>
        </w:tc>
        <w:tc>
          <w:tcPr>
            <w:tcW w:w="4509" w:type="dxa"/>
            <w:vMerge w:val="restart"/>
          </w:tcPr>
          <w:p w14:paraId="71EB82A5" w14:textId="3DBC5793" w:rsidR="004E5B42" w:rsidRPr="003F665B" w:rsidRDefault="004E5B42" w:rsidP="004E5B42">
            <w:pPr>
              <w:widowControl w:val="0"/>
              <w:tabs>
                <w:tab w:val="left" w:pos="3324"/>
              </w:tabs>
              <w:overflowPunct/>
              <w:spacing w:before="60"/>
              <w:jc w:val="both"/>
              <w:textAlignment w:val="auto"/>
              <w:rPr>
                <w:rFonts w:eastAsiaTheme="minorEastAsia"/>
                <w:sz w:val="24"/>
                <w:szCs w:val="24"/>
              </w:rPr>
            </w:pPr>
            <w:r w:rsidRPr="00EE294B">
              <w:rPr>
                <w:rFonts w:eastAsiaTheme="minorEastAsia"/>
              </w:rPr>
              <w:t xml:space="preserve">(5) Základ daně se sníží o slevu z ceny </w:t>
            </w:r>
            <w:r w:rsidRPr="00EE294B">
              <w:rPr>
                <w:rFonts w:eastAsiaTheme="minorEastAsia"/>
                <w:b/>
              </w:rPr>
              <w:t>bez daně</w:t>
            </w:r>
            <w:r w:rsidRPr="00EE294B">
              <w:rPr>
                <w:rFonts w:eastAsiaTheme="minorEastAsia"/>
              </w:rPr>
              <w:t>, pokud je poskytnuta ke dni uskutečnění zdanitelného plnění. Do základu daně se nezahrnuje částka vzniklá zaokrouhlením celkové výše úplaty při dodání zboží nebo poskytnutí služby na celou korunu.</w:t>
            </w:r>
          </w:p>
        </w:tc>
        <w:tc>
          <w:tcPr>
            <w:tcW w:w="1757" w:type="dxa"/>
            <w:vMerge w:val="restart"/>
          </w:tcPr>
          <w:p w14:paraId="72FFDE56" w14:textId="636D9C9B" w:rsidR="004E5B42" w:rsidRPr="003F665B" w:rsidRDefault="004E5B42" w:rsidP="004E5B42">
            <w:pPr>
              <w:spacing w:before="60"/>
              <w:jc w:val="both"/>
            </w:pPr>
            <w:r w:rsidRPr="000F4C80">
              <w:t>32006L0112</w:t>
            </w:r>
            <w:r>
              <w:t xml:space="preserve"> </w:t>
            </w:r>
          </w:p>
        </w:tc>
        <w:tc>
          <w:tcPr>
            <w:tcW w:w="1614" w:type="dxa"/>
          </w:tcPr>
          <w:p w14:paraId="5D0186BF" w14:textId="2850BE19" w:rsidR="004E5B42" w:rsidRPr="003F665B" w:rsidRDefault="004E5B42" w:rsidP="004E5B42">
            <w:pPr>
              <w:spacing w:before="60"/>
            </w:pPr>
            <w:r w:rsidRPr="004165FB">
              <w:t>Článek 79</w:t>
            </w:r>
          </w:p>
        </w:tc>
        <w:tc>
          <w:tcPr>
            <w:tcW w:w="5261" w:type="dxa"/>
          </w:tcPr>
          <w:p w14:paraId="78132437" w14:textId="77777777" w:rsidR="004E5B42" w:rsidRDefault="004E5B42" w:rsidP="004E5B42">
            <w:pPr>
              <w:overflowPunct/>
              <w:spacing w:before="60"/>
              <w:jc w:val="both"/>
              <w:textAlignment w:val="auto"/>
            </w:pPr>
            <w:r>
              <w:t>Základ daně nezahrnuje tyto položky:</w:t>
            </w:r>
          </w:p>
          <w:p w14:paraId="11613C02" w14:textId="77777777" w:rsidR="004E5B42" w:rsidRDefault="004E5B42" w:rsidP="004E5B42">
            <w:pPr>
              <w:overflowPunct/>
              <w:spacing w:before="60"/>
              <w:jc w:val="both"/>
              <w:textAlignment w:val="auto"/>
            </w:pPr>
            <w:r>
              <w:t>a) snížení ceny v podobě slevy za platbu předem;</w:t>
            </w:r>
          </w:p>
          <w:p w14:paraId="5A47CD1A" w14:textId="77777777" w:rsidR="004E5B42" w:rsidRDefault="004E5B42" w:rsidP="004E5B42">
            <w:pPr>
              <w:overflowPunct/>
              <w:spacing w:before="60"/>
              <w:jc w:val="both"/>
              <w:textAlignment w:val="auto"/>
            </w:pPr>
            <w:r>
              <w:t>b) slevy a rabaty poskytnuté pořizovateli nebo příjemci, které obdrží v okamžiku uskutečnění plnění;</w:t>
            </w:r>
          </w:p>
          <w:p w14:paraId="0F943704" w14:textId="77777777" w:rsidR="004E5B42" w:rsidRDefault="004E5B42" w:rsidP="004E5B42">
            <w:pPr>
              <w:overflowPunct/>
              <w:spacing w:before="60"/>
              <w:jc w:val="both"/>
              <w:textAlignment w:val="auto"/>
            </w:pPr>
            <w:r>
              <w:t>c) částky, které osoba povinná k dani obdržela od pořizovatele nebo od příjemce na úhradu výdajů zaplacených jejich jménem a na jejich účet, o kterých účtuje jako o průběžných položkách.</w:t>
            </w:r>
          </w:p>
          <w:p w14:paraId="1E9B30D2" w14:textId="440F3C64" w:rsidR="004E5B42" w:rsidRDefault="004E5B42" w:rsidP="004E5B42">
            <w:pPr>
              <w:overflowPunct/>
              <w:spacing w:before="60"/>
              <w:jc w:val="both"/>
              <w:textAlignment w:val="auto"/>
            </w:pPr>
            <w:r>
              <w:t>Osoba povinná k dani musí prokázat skutečnou výši výdajů podle prvního pododstavce písm. c) a nesmí si odpočíst daň, která byla u těchto plnění uplatněna.</w:t>
            </w:r>
          </w:p>
        </w:tc>
      </w:tr>
      <w:tr w:rsidR="004E5B42" w14:paraId="54BFA5E5" w14:textId="77777777" w:rsidTr="00EE294B">
        <w:trPr>
          <w:trHeight w:val="883"/>
        </w:trPr>
        <w:tc>
          <w:tcPr>
            <w:tcW w:w="1194" w:type="dxa"/>
            <w:vMerge/>
          </w:tcPr>
          <w:p w14:paraId="204BF8B7" w14:textId="77777777" w:rsidR="004E5B42" w:rsidRDefault="004E5B42" w:rsidP="004E5B42">
            <w:pPr>
              <w:spacing w:before="60"/>
              <w:jc w:val="both"/>
            </w:pPr>
          </w:p>
        </w:tc>
        <w:tc>
          <w:tcPr>
            <w:tcW w:w="4509" w:type="dxa"/>
            <w:vMerge/>
          </w:tcPr>
          <w:p w14:paraId="1D914871" w14:textId="77777777" w:rsidR="004E5B42" w:rsidRPr="003F665B" w:rsidRDefault="004E5B42" w:rsidP="004E5B42">
            <w:pPr>
              <w:widowControl w:val="0"/>
              <w:tabs>
                <w:tab w:val="left" w:pos="3324"/>
              </w:tabs>
              <w:overflowPunct/>
              <w:spacing w:before="60"/>
              <w:jc w:val="both"/>
              <w:textAlignment w:val="auto"/>
              <w:rPr>
                <w:rFonts w:eastAsiaTheme="minorEastAsia"/>
                <w:sz w:val="24"/>
                <w:szCs w:val="24"/>
              </w:rPr>
            </w:pPr>
          </w:p>
        </w:tc>
        <w:tc>
          <w:tcPr>
            <w:tcW w:w="1757" w:type="dxa"/>
            <w:vMerge/>
          </w:tcPr>
          <w:p w14:paraId="6994E739" w14:textId="77777777" w:rsidR="004E5B42" w:rsidRPr="003F665B" w:rsidRDefault="004E5B42" w:rsidP="004E5B42">
            <w:pPr>
              <w:spacing w:before="60"/>
              <w:jc w:val="both"/>
            </w:pPr>
          </w:p>
        </w:tc>
        <w:tc>
          <w:tcPr>
            <w:tcW w:w="1614" w:type="dxa"/>
          </w:tcPr>
          <w:p w14:paraId="10775D30" w14:textId="5B6AA13F" w:rsidR="004E5B42" w:rsidRPr="003F665B" w:rsidRDefault="004E5B42" w:rsidP="004E5B42">
            <w:pPr>
              <w:spacing w:before="60"/>
            </w:pPr>
            <w:r w:rsidRPr="004165FB">
              <w:t>Článek 87</w:t>
            </w:r>
            <w:r>
              <w:t xml:space="preserve"> </w:t>
            </w:r>
          </w:p>
        </w:tc>
        <w:tc>
          <w:tcPr>
            <w:tcW w:w="5261" w:type="dxa"/>
          </w:tcPr>
          <w:p w14:paraId="1D45449D" w14:textId="77777777" w:rsidR="004E5B42" w:rsidRDefault="004E5B42" w:rsidP="004E5B42">
            <w:pPr>
              <w:overflowPunct/>
              <w:spacing w:before="60"/>
              <w:jc w:val="both"/>
              <w:textAlignment w:val="auto"/>
            </w:pPr>
            <w:r>
              <w:t>Základ daně nezahrnuje tyto položky:</w:t>
            </w:r>
          </w:p>
          <w:p w14:paraId="0565FA5A" w14:textId="77777777" w:rsidR="004E5B42" w:rsidRDefault="004E5B42" w:rsidP="004E5B42">
            <w:pPr>
              <w:overflowPunct/>
              <w:spacing w:before="60"/>
              <w:jc w:val="both"/>
              <w:textAlignment w:val="auto"/>
            </w:pPr>
            <w:r>
              <w:t>a) snížení ceny v podobě slevy za platbu předem;</w:t>
            </w:r>
          </w:p>
          <w:p w14:paraId="4E3EA7FE" w14:textId="344214D4" w:rsidR="004E5B42" w:rsidRDefault="004E5B42" w:rsidP="004E5B42">
            <w:pPr>
              <w:overflowPunct/>
              <w:spacing w:before="60"/>
              <w:jc w:val="both"/>
              <w:textAlignment w:val="auto"/>
            </w:pPr>
            <w:r>
              <w:t>b) slevy a rabaty poskytnuté pořizovateli, které obdrží v okamžiku uskutečnění dovozu.</w:t>
            </w:r>
          </w:p>
        </w:tc>
      </w:tr>
      <w:tr w:rsidR="004E5B42" w:rsidRPr="00761B50" w14:paraId="35E37F67" w14:textId="77777777" w:rsidTr="00DD4E79">
        <w:trPr>
          <w:trHeight w:val="615"/>
        </w:trPr>
        <w:tc>
          <w:tcPr>
            <w:tcW w:w="1194" w:type="dxa"/>
            <w:vMerge w:val="restart"/>
            <w:tcBorders>
              <w:top w:val="single" w:sz="4" w:space="0" w:color="auto"/>
            </w:tcBorders>
            <w:shd w:val="clear" w:color="auto" w:fill="auto"/>
          </w:tcPr>
          <w:p w14:paraId="14260F8B" w14:textId="0E94034E" w:rsidR="004E5B42" w:rsidRPr="00F638B1" w:rsidRDefault="004E5B42" w:rsidP="004E5B42">
            <w:pPr>
              <w:spacing w:before="60"/>
              <w:jc w:val="both"/>
            </w:pPr>
            <w:r>
              <w:t>§ 36 odst. 6 písm. a)</w:t>
            </w:r>
          </w:p>
        </w:tc>
        <w:tc>
          <w:tcPr>
            <w:tcW w:w="4509" w:type="dxa"/>
            <w:vMerge w:val="restart"/>
            <w:tcBorders>
              <w:top w:val="single" w:sz="4" w:space="0" w:color="auto"/>
            </w:tcBorders>
            <w:shd w:val="clear" w:color="auto" w:fill="auto"/>
          </w:tcPr>
          <w:p w14:paraId="7B83F1B5" w14:textId="77777777" w:rsidR="004E5B42" w:rsidRPr="00DD4E79" w:rsidRDefault="004E5B42" w:rsidP="004E5B42">
            <w:pPr>
              <w:widowControl w:val="0"/>
              <w:tabs>
                <w:tab w:val="left" w:pos="3324"/>
              </w:tabs>
              <w:overflowPunct/>
              <w:spacing w:before="60"/>
              <w:jc w:val="both"/>
              <w:textAlignment w:val="auto"/>
              <w:rPr>
                <w:rFonts w:eastAsiaTheme="minorEastAsia"/>
              </w:rPr>
            </w:pPr>
            <w:r w:rsidRPr="00DD4E79">
              <w:rPr>
                <w:rFonts w:eastAsiaTheme="minorEastAsia"/>
              </w:rPr>
              <w:t>6) Základem daně je v případě, že se jedná o</w:t>
            </w:r>
          </w:p>
          <w:p w14:paraId="6B0321CA" w14:textId="77777777" w:rsidR="004E5B42" w:rsidRPr="00DD4E79" w:rsidRDefault="004E5B42" w:rsidP="004E5B42">
            <w:pPr>
              <w:widowControl w:val="0"/>
              <w:ind w:left="284" w:hanging="284"/>
              <w:jc w:val="both"/>
              <w:rPr>
                <w:b/>
              </w:rPr>
            </w:pPr>
            <w:r w:rsidRPr="00DD4E79">
              <w:rPr>
                <w:rFonts w:eastAsiaTheme="minorEastAsia"/>
                <w:b/>
              </w:rPr>
              <w:t>a)</w:t>
            </w:r>
            <w:r w:rsidRPr="00DD4E79">
              <w:rPr>
                <w:rFonts w:eastAsiaTheme="minorEastAsia"/>
                <w:b/>
              </w:rPr>
              <w:tab/>
            </w:r>
            <w:r w:rsidRPr="00DD4E79">
              <w:rPr>
                <w:b/>
              </w:rPr>
              <w:t>dodání zboží podle § 13 odst. 4 písm. a) až c) a e) a § 13 odst. 6, pokud</w:t>
            </w:r>
          </w:p>
          <w:p w14:paraId="7234340C" w14:textId="5731A73A" w:rsidR="004E5B42" w:rsidRPr="00DD4E79" w:rsidRDefault="004E5B42" w:rsidP="004E5B42">
            <w:pPr>
              <w:widowControl w:val="0"/>
              <w:ind w:left="567" w:hanging="283"/>
              <w:jc w:val="both"/>
              <w:rPr>
                <w:b/>
              </w:rPr>
            </w:pPr>
            <w:r w:rsidRPr="00DD4E79">
              <w:rPr>
                <w:b/>
              </w:rPr>
              <w:t>1.</w:t>
            </w:r>
            <w:r w:rsidRPr="00DD4E79">
              <w:rPr>
                <w:b/>
              </w:rPr>
              <w:tab/>
              <w:t xml:space="preserve">plátce toto zboží nabyl úplatně, </w:t>
            </w:r>
            <w:r w:rsidR="00F102B4">
              <w:rPr>
                <w:b/>
              </w:rPr>
              <w:t xml:space="preserve">pořizovací </w:t>
            </w:r>
            <w:r w:rsidRPr="00DD4E79">
              <w:rPr>
                <w:b/>
              </w:rPr>
              <w:t>cena zboží</w:t>
            </w:r>
            <w:r w:rsidR="00F102B4">
              <w:rPr>
                <w:b/>
              </w:rPr>
              <w:t xml:space="preserve"> snížená o hodnotu jeho opotřebení</w:t>
            </w:r>
            <w:r w:rsidRPr="00DD4E79">
              <w:rPr>
                <w:b/>
              </w:rPr>
              <w:t xml:space="preserve"> ke dni jeho uskutečnění bez daně, </w:t>
            </w:r>
          </w:p>
          <w:p w14:paraId="57BD9F54" w14:textId="77777777" w:rsidR="004E5B42" w:rsidRPr="00DD4E79" w:rsidRDefault="004E5B42" w:rsidP="004E5B42">
            <w:pPr>
              <w:widowControl w:val="0"/>
              <w:ind w:left="567" w:hanging="283"/>
              <w:jc w:val="both"/>
              <w:rPr>
                <w:b/>
              </w:rPr>
            </w:pPr>
            <w:r w:rsidRPr="00DD4E79">
              <w:rPr>
                <w:b/>
              </w:rPr>
              <w:t>2.</w:t>
            </w:r>
            <w:r w:rsidRPr="00DD4E79">
              <w:rPr>
                <w:b/>
              </w:rPr>
              <w:tab/>
              <w:t>plátce toto zboží nabyl bezúplatně nebo vyrobil, cena obdobného zboží bez daně ke dni jeho uskutečnění, nebo</w:t>
            </w:r>
          </w:p>
          <w:p w14:paraId="132EFA73" w14:textId="209633CE" w:rsidR="004E5B42" w:rsidRPr="00DD4E79" w:rsidRDefault="004E5B42" w:rsidP="004E5B42">
            <w:pPr>
              <w:widowControl w:val="0"/>
              <w:overflowPunct/>
              <w:spacing w:before="60"/>
              <w:ind w:left="567" w:hanging="283"/>
              <w:jc w:val="both"/>
              <w:textAlignment w:val="auto"/>
              <w:rPr>
                <w:b/>
              </w:rPr>
            </w:pPr>
            <w:r w:rsidRPr="00DD4E79">
              <w:rPr>
                <w:b/>
              </w:rPr>
              <w:t>3.</w:t>
            </w:r>
            <w:r w:rsidRPr="00DD4E79">
              <w:rPr>
                <w:b/>
              </w:rPr>
              <w:tab/>
              <w:t>pokud není možné základ daně určit podle bodů 1 ani 2, výše celkových nákladů bez daně vynaložených na toto dodání zboží ke dni jeho uskutečnění,</w:t>
            </w:r>
          </w:p>
        </w:tc>
        <w:tc>
          <w:tcPr>
            <w:tcW w:w="1757" w:type="dxa"/>
            <w:vMerge w:val="restart"/>
            <w:tcBorders>
              <w:top w:val="single" w:sz="4" w:space="0" w:color="auto"/>
            </w:tcBorders>
            <w:shd w:val="clear" w:color="auto" w:fill="auto"/>
          </w:tcPr>
          <w:p w14:paraId="0C4AD50A" w14:textId="60EF5251" w:rsidR="004E5B42" w:rsidRPr="001459BC" w:rsidRDefault="004E5B42" w:rsidP="004E5B42">
            <w:pPr>
              <w:spacing w:before="60"/>
              <w:jc w:val="both"/>
            </w:pPr>
            <w:r w:rsidRPr="001459BC">
              <w:t>32006L0112</w:t>
            </w:r>
          </w:p>
        </w:tc>
        <w:tc>
          <w:tcPr>
            <w:tcW w:w="1614" w:type="dxa"/>
            <w:tcBorders>
              <w:top w:val="single" w:sz="4" w:space="0" w:color="auto"/>
              <w:bottom w:val="single" w:sz="4" w:space="0" w:color="auto"/>
              <w:right w:val="single" w:sz="4" w:space="0" w:color="auto"/>
            </w:tcBorders>
            <w:shd w:val="clear" w:color="auto" w:fill="auto"/>
          </w:tcPr>
          <w:p w14:paraId="2DDB8A25" w14:textId="606F257C" w:rsidR="004E5B42" w:rsidRPr="00102FC1" w:rsidRDefault="004E5B42" w:rsidP="004E5B42">
            <w:pPr>
              <w:spacing w:before="60"/>
              <w:rPr>
                <w:rFonts w:eastAsiaTheme="minorHAnsi"/>
              </w:rPr>
            </w:pPr>
            <w:r>
              <w:rPr>
                <w:rFonts w:eastAsiaTheme="minorHAnsi"/>
              </w:rPr>
              <w:t>Článek 74</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5A4F790B" w14:textId="18EEE905" w:rsidR="004E5B42" w:rsidRPr="00D650F3" w:rsidRDefault="004E5B42" w:rsidP="004E5B42">
            <w:pPr>
              <w:spacing w:before="60"/>
              <w:jc w:val="both"/>
            </w:pPr>
            <w:r w:rsidRPr="00DF12F9">
              <w:rPr>
                <w:sz w:val="18"/>
              </w:rPr>
              <w:t>Pokud podle článků 16 a 18 osoba povinná k dani použije nebo poskytne zboží, které tvoří součást jejího obchodního majetku, nebo pokud si zboží ponechá osoba povinná k dani nebo její právní nástupce po ukončení výkonu zdanitelné ekonomické činnosti, je základem daně kupní cena zboží nebo podobného zboží, a pokud kupní cena neexistuje, nákladová cena stanovená k okamžiku použití, poskytnutí nebo ponechání si zboží.</w:t>
            </w:r>
          </w:p>
        </w:tc>
      </w:tr>
      <w:tr w:rsidR="004E5B42" w:rsidRPr="00761B50" w14:paraId="0A9CEA3B" w14:textId="77777777" w:rsidTr="00DD4E79">
        <w:trPr>
          <w:trHeight w:val="1429"/>
        </w:trPr>
        <w:tc>
          <w:tcPr>
            <w:tcW w:w="1194" w:type="dxa"/>
            <w:vMerge/>
            <w:shd w:val="clear" w:color="auto" w:fill="auto"/>
          </w:tcPr>
          <w:p w14:paraId="772C835A" w14:textId="77777777" w:rsidR="004E5B42" w:rsidRDefault="004E5B42" w:rsidP="004E5B42">
            <w:pPr>
              <w:spacing w:before="60"/>
              <w:jc w:val="both"/>
            </w:pPr>
          </w:p>
        </w:tc>
        <w:tc>
          <w:tcPr>
            <w:tcW w:w="4509" w:type="dxa"/>
            <w:vMerge/>
            <w:shd w:val="clear" w:color="auto" w:fill="auto"/>
          </w:tcPr>
          <w:p w14:paraId="01B80C7C" w14:textId="77777777" w:rsidR="004E5B42" w:rsidRPr="000732A8" w:rsidRDefault="004E5B42" w:rsidP="004E5B42">
            <w:pPr>
              <w:widowControl w:val="0"/>
              <w:tabs>
                <w:tab w:val="left" w:pos="3324"/>
              </w:tabs>
              <w:overflowPunct/>
              <w:spacing w:before="60"/>
              <w:jc w:val="both"/>
              <w:textAlignment w:val="auto"/>
              <w:rPr>
                <w:rFonts w:eastAsiaTheme="minorEastAsia"/>
                <w:strike/>
              </w:rPr>
            </w:pPr>
          </w:p>
        </w:tc>
        <w:tc>
          <w:tcPr>
            <w:tcW w:w="1757" w:type="dxa"/>
            <w:vMerge/>
            <w:shd w:val="clear" w:color="auto" w:fill="auto"/>
          </w:tcPr>
          <w:p w14:paraId="0CC39D09" w14:textId="77777777" w:rsidR="004E5B42" w:rsidRPr="001459BC" w:rsidRDefault="004E5B42" w:rsidP="004E5B42">
            <w:pPr>
              <w:spacing w:before="60"/>
              <w:jc w:val="both"/>
            </w:pPr>
          </w:p>
        </w:tc>
        <w:tc>
          <w:tcPr>
            <w:tcW w:w="1614" w:type="dxa"/>
            <w:tcBorders>
              <w:bottom w:val="single" w:sz="4" w:space="0" w:color="auto"/>
              <w:right w:val="single" w:sz="4" w:space="0" w:color="auto"/>
            </w:tcBorders>
            <w:shd w:val="clear" w:color="auto" w:fill="auto"/>
          </w:tcPr>
          <w:p w14:paraId="31C2F86C" w14:textId="7D4FECFE" w:rsidR="004E5B42" w:rsidRDefault="004E5B42" w:rsidP="004E5B42">
            <w:pPr>
              <w:spacing w:before="60"/>
              <w:rPr>
                <w:rFonts w:eastAsiaTheme="minorHAnsi"/>
              </w:rPr>
            </w:pPr>
            <w:r>
              <w:rPr>
                <w:rFonts w:eastAsiaTheme="minorHAnsi"/>
              </w:rPr>
              <w:t>Článek 76</w:t>
            </w:r>
          </w:p>
          <w:p w14:paraId="476C0749" w14:textId="7AFFDEB1" w:rsidR="004E5B42" w:rsidRDefault="004E5B42" w:rsidP="004E5B42">
            <w:pPr>
              <w:spacing w:before="60"/>
              <w:rPr>
                <w:rFonts w:eastAsiaTheme="minorHAnsi"/>
              </w:rPr>
            </w:pPr>
          </w:p>
        </w:tc>
        <w:tc>
          <w:tcPr>
            <w:tcW w:w="5261" w:type="dxa"/>
            <w:tcBorders>
              <w:top w:val="single" w:sz="4" w:space="0" w:color="auto"/>
              <w:left w:val="single" w:sz="4" w:space="0" w:color="auto"/>
              <w:right w:val="single" w:sz="4" w:space="0" w:color="auto"/>
            </w:tcBorders>
            <w:shd w:val="clear" w:color="auto" w:fill="auto"/>
          </w:tcPr>
          <w:p w14:paraId="16606204" w14:textId="2D95A6DF" w:rsidR="004E5B42" w:rsidRPr="00D650F3" w:rsidRDefault="004E5B42" w:rsidP="004E5B42">
            <w:pPr>
              <w:spacing w:before="60"/>
              <w:jc w:val="both"/>
            </w:pPr>
            <w:r w:rsidRPr="00DF12F9">
              <w:rPr>
                <w:sz w:val="18"/>
              </w:rPr>
              <w:t>Při dodání zboží spočívajícím v přemístění do jiného členského státu je základem daně kupní cena zboží nebo podobného zboží, a pokud kupní cena neexistuje, nákladová cena stanovená k okamžiku přemístění.</w:t>
            </w:r>
          </w:p>
        </w:tc>
      </w:tr>
      <w:tr w:rsidR="004E5B42" w:rsidRPr="00761B50" w14:paraId="5FA86967" w14:textId="77777777" w:rsidTr="00DD4E79">
        <w:trPr>
          <w:trHeight w:val="1429"/>
        </w:trPr>
        <w:tc>
          <w:tcPr>
            <w:tcW w:w="1194" w:type="dxa"/>
            <w:vMerge/>
            <w:shd w:val="clear" w:color="auto" w:fill="auto"/>
          </w:tcPr>
          <w:p w14:paraId="2BCA187C" w14:textId="77777777" w:rsidR="004E5B42" w:rsidRDefault="004E5B42" w:rsidP="004E5B42">
            <w:pPr>
              <w:spacing w:before="60"/>
              <w:jc w:val="both"/>
            </w:pPr>
          </w:p>
        </w:tc>
        <w:tc>
          <w:tcPr>
            <w:tcW w:w="4509" w:type="dxa"/>
            <w:vMerge/>
            <w:shd w:val="clear" w:color="auto" w:fill="auto"/>
          </w:tcPr>
          <w:p w14:paraId="031A2444" w14:textId="77777777" w:rsidR="004E5B42" w:rsidRPr="000732A8" w:rsidRDefault="004E5B42" w:rsidP="004E5B42">
            <w:pPr>
              <w:widowControl w:val="0"/>
              <w:tabs>
                <w:tab w:val="left" w:pos="3324"/>
              </w:tabs>
              <w:overflowPunct/>
              <w:spacing w:before="60"/>
              <w:jc w:val="both"/>
              <w:textAlignment w:val="auto"/>
              <w:rPr>
                <w:rFonts w:eastAsiaTheme="minorEastAsia"/>
                <w:strike/>
              </w:rPr>
            </w:pPr>
          </w:p>
        </w:tc>
        <w:tc>
          <w:tcPr>
            <w:tcW w:w="1757" w:type="dxa"/>
            <w:vMerge/>
            <w:shd w:val="clear" w:color="auto" w:fill="auto"/>
          </w:tcPr>
          <w:p w14:paraId="1CEE08AA" w14:textId="77777777" w:rsidR="004E5B42" w:rsidRPr="001459BC" w:rsidRDefault="004E5B42" w:rsidP="004E5B42">
            <w:pPr>
              <w:spacing w:before="60"/>
              <w:jc w:val="both"/>
            </w:pPr>
          </w:p>
        </w:tc>
        <w:tc>
          <w:tcPr>
            <w:tcW w:w="1614" w:type="dxa"/>
            <w:tcBorders>
              <w:top w:val="single" w:sz="4" w:space="0" w:color="auto"/>
              <w:bottom w:val="single" w:sz="4" w:space="0" w:color="auto"/>
              <w:right w:val="single" w:sz="4" w:space="0" w:color="auto"/>
            </w:tcBorders>
            <w:shd w:val="clear" w:color="auto" w:fill="auto"/>
          </w:tcPr>
          <w:p w14:paraId="0114BDFF" w14:textId="77777777" w:rsidR="004E5B42" w:rsidRDefault="004E5B42" w:rsidP="004E5B42">
            <w:pPr>
              <w:spacing w:before="60"/>
              <w:rPr>
                <w:rFonts w:eastAsiaTheme="minorHAnsi"/>
              </w:rPr>
            </w:pPr>
            <w:r w:rsidRPr="00A6233F">
              <w:rPr>
                <w:rFonts w:eastAsiaTheme="minorHAnsi"/>
              </w:rPr>
              <w:t>Článek 83</w:t>
            </w:r>
          </w:p>
          <w:p w14:paraId="72CF31EE" w14:textId="77777777" w:rsidR="004E5B42" w:rsidRDefault="004E5B42" w:rsidP="004E5B42">
            <w:pPr>
              <w:spacing w:before="60"/>
              <w:rPr>
                <w:rFonts w:eastAsiaTheme="minorHAnsi"/>
              </w:rPr>
            </w:pPr>
          </w:p>
        </w:tc>
        <w:tc>
          <w:tcPr>
            <w:tcW w:w="5261" w:type="dxa"/>
            <w:tcBorders>
              <w:left w:val="single" w:sz="4" w:space="0" w:color="auto"/>
              <w:bottom w:val="single" w:sz="4" w:space="0" w:color="auto"/>
              <w:right w:val="single" w:sz="4" w:space="0" w:color="auto"/>
            </w:tcBorders>
            <w:shd w:val="clear" w:color="auto" w:fill="auto"/>
          </w:tcPr>
          <w:p w14:paraId="11BB75F1" w14:textId="23820BEB" w:rsidR="004E5B42" w:rsidRPr="00DF12F9" w:rsidRDefault="004E5B42" w:rsidP="004E5B42">
            <w:pPr>
              <w:spacing w:before="60"/>
              <w:jc w:val="both"/>
              <w:rPr>
                <w:sz w:val="18"/>
              </w:rPr>
            </w:pPr>
            <w:r w:rsidRPr="00DD4E79">
              <w:t>Při pořízení zboží uvnitř Společenství je základ daně tvořen stejnými položkami, jaké se podle kapitoly 2 použijí ke stanovení základu daně při dodání stejného zboží na území dotyčného členského státu. Zejména v případě plnění, která se považují za pořízení zboží uvnitř Společenství podle článků 21 a 22, je základem daně kupní cena zboží nebo podobného zboží, a pokud kupní cena neexistuje, nákladová cena stanovená k okamžiku dodání.</w:t>
            </w:r>
          </w:p>
        </w:tc>
      </w:tr>
      <w:tr w:rsidR="004E5B42" w:rsidRPr="00761B50" w14:paraId="016562AA" w14:textId="77777777" w:rsidTr="00DD4E79">
        <w:trPr>
          <w:trHeight w:val="981"/>
        </w:trPr>
        <w:tc>
          <w:tcPr>
            <w:tcW w:w="1194" w:type="dxa"/>
            <w:tcBorders>
              <w:top w:val="single" w:sz="4" w:space="0" w:color="auto"/>
            </w:tcBorders>
            <w:shd w:val="clear" w:color="auto" w:fill="auto"/>
          </w:tcPr>
          <w:p w14:paraId="49267530" w14:textId="4D94AF77" w:rsidR="004E5B42" w:rsidRPr="00F638B1" w:rsidRDefault="004E5B42" w:rsidP="004E5B42">
            <w:pPr>
              <w:spacing w:before="60"/>
              <w:jc w:val="both"/>
            </w:pPr>
            <w:r>
              <w:t>§ 36 odst. 13</w:t>
            </w:r>
          </w:p>
        </w:tc>
        <w:tc>
          <w:tcPr>
            <w:tcW w:w="4509" w:type="dxa"/>
            <w:tcBorders>
              <w:top w:val="single" w:sz="4" w:space="0" w:color="auto"/>
            </w:tcBorders>
            <w:shd w:val="clear" w:color="auto" w:fill="auto"/>
          </w:tcPr>
          <w:p w14:paraId="636AA095" w14:textId="4CAD2E67" w:rsidR="004E5B42" w:rsidRPr="0047151B" w:rsidRDefault="004E5B42" w:rsidP="004E5B42">
            <w:pPr>
              <w:widowControl w:val="0"/>
              <w:tabs>
                <w:tab w:val="left" w:pos="3324"/>
              </w:tabs>
              <w:overflowPunct/>
              <w:spacing w:before="60"/>
              <w:jc w:val="both"/>
              <w:textAlignment w:val="auto"/>
            </w:pPr>
            <w:r w:rsidRPr="0047151B">
              <w:rPr>
                <w:rFonts w:eastAsiaTheme="minorEastAsia"/>
                <w:strike/>
              </w:rPr>
              <w:t>(12)</w:t>
            </w:r>
            <w:r w:rsidRPr="0047151B">
              <w:rPr>
                <w:rFonts w:eastAsiaTheme="minorEastAsia"/>
              </w:rPr>
              <w:t xml:space="preserve"> </w:t>
            </w:r>
            <w:r w:rsidRPr="0047151B">
              <w:rPr>
                <w:rFonts w:eastAsiaTheme="minorEastAsia"/>
                <w:b/>
              </w:rPr>
              <w:t>(13)</w:t>
            </w:r>
            <w:r w:rsidRPr="0047151B">
              <w:rPr>
                <w:rFonts w:eastAsiaTheme="minorEastAsia"/>
              </w:rPr>
              <w:t xml:space="preserve"> U zdanitelného plnění podle § 13 odst. 4 písm. </w:t>
            </w:r>
            <w:r w:rsidRPr="0047151B">
              <w:rPr>
                <w:rFonts w:eastAsiaTheme="minorEastAsia"/>
                <w:strike/>
              </w:rPr>
              <w:t>e)</w:t>
            </w:r>
            <w:r w:rsidRPr="0047151B">
              <w:rPr>
                <w:rFonts w:eastAsiaTheme="minorEastAsia"/>
              </w:rPr>
              <w:t xml:space="preserve"> </w:t>
            </w:r>
            <w:r w:rsidRPr="0047151B">
              <w:rPr>
                <w:rFonts w:eastAsiaTheme="minorEastAsia"/>
                <w:b/>
              </w:rPr>
              <w:t>d)</w:t>
            </w:r>
            <w:r w:rsidRPr="0047151B">
              <w:rPr>
                <w:rFonts w:eastAsiaTheme="minorEastAsia"/>
              </w:rPr>
              <w:t xml:space="preserve"> je základem daně peněžní částka, za kterou plátce vratný obal, který je dodáván spolu se zbožím, dodává, bez daně. Základem daně je tato peněžní částka i v případě, že vratný obal je dodán plátcem spolu se zbožím bezúplatně, pokud zákon dále nestanoví jinak. Jestliže plátce dodává v tuzemsku vratné obaly stejného druhu spolu se zbožím všem svým odběratelům bezúplatně, je základem daně peněžní částka, za kterou je obal stejného druhu plátcem pořízen, snížená o daň. V případě, že peněžní částka není známa, je základem daně cena vratného obalu stejného druhu určená podle právních předpisů upravujících oceňování majetku. Celkový základ daně u vratných obalů stejného druhu, z kterého se zjistí daň, se vypočte jako rozdíl mezi celkovým počtem vratných obalů stejného druhu dodaných plátcem všem svým odběratelům během příslušného účetního období nebo příslušného kalendářního roku u plátce, který nevede účetnictví, a celkovým počtem vratných obalů stejného druhu, které byly tomuto plátci vráceny během příslušného účetního </w:t>
            </w:r>
            <w:r w:rsidRPr="0047151B">
              <w:rPr>
                <w:rFonts w:eastAsiaTheme="minorEastAsia"/>
                <w:strike/>
              </w:rPr>
              <w:t>období</w:t>
            </w:r>
            <w:r w:rsidRPr="0047151B">
              <w:rPr>
                <w:rFonts w:eastAsiaTheme="minorEastAsia"/>
                <w:strike/>
                <w:vertAlign w:val="superscript"/>
              </w:rPr>
              <w:t>7d)</w:t>
            </w:r>
            <w:r w:rsidRPr="0047151B">
              <w:rPr>
                <w:rFonts w:eastAsiaTheme="minorEastAsia"/>
              </w:rPr>
              <w:t xml:space="preserve"> </w:t>
            </w:r>
            <w:r w:rsidRPr="0047151B">
              <w:rPr>
                <w:rFonts w:eastAsiaTheme="minorEastAsia"/>
                <w:b/>
              </w:rPr>
              <w:t xml:space="preserve">období </w:t>
            </w:r>
            <w:r w:rsidRPr="0047151B">
              <w:rPr>
                <w:rFonts w:eastAsiaTheme="minorEastAsia"/>
              </w:rPr>
              <w:t xml:space="preserve">nebo během příslušného kalendářního roku u plátce, který nevede účetnictví, přičemž tento rozdíl je vynásoben částkou platnou pro vratný obal stejného druhu dodávaný v tuzemsku společně se zbožím, zjištěnou podle tohoto ustanovení. V případě, že celkový počet vratných obalů stejného druhu dodaných plátcem všem svým odběratelům během příslušného účetního období nebo příslušného kalendářního roku u plátce, který nevede účetnictví, je nižší než celkový počet vratných obalů stejného druhu, které byly tomuto plátci vráceny během příslušného účetního </w:t>
            </w:r>
            <w:r w:rsidRPr="0047151B">
              <w:rPr>
                <w:rFonts w:eastAsiaTheme="minorEastAsia"/>
                <w:strike/>
              </w:rPr>
              <w:t>období</w:t>
            </w:r>
            <w:r w:rsidRPr="0047151B">
              <w:rPr>
                <w:rFonts w:eastAsiaTheme="minorEastAsia"/>
                <w:strike/>
                <w:vertAlign w:val="superscript"/>
              </w:rPr>
              <w:t>7d)</w:t>
            </w:r>
            <w:r w:rsidRPr="0047151B">
              <w:rPr>
                <w:rFonts w:eastAsiaTheme="minorEastAsia"/>
              </w:rPr>
              <w:t xml:space="preserve"> </w:t>
            </w:r>
            <w:r w:rsidRPr="0047151B">
              <w:rPr>
                <w:rFonts w:eastAsiaTheme="minorEastAsia"/>
                <w:b/>
              </w:rPr>
              <w:t>období</w:t>
            </w:r>
            <w:r w:rsidRPr="0047151B">
              <w:rPr>
                <w:rFonts w:eastAsiaTheme="minorEastAsia"/>
              </w:rPr>
              <w:t xml:space="preserve"> nebo během příslušného kalendářního roku u plátce, který nevede účetnictví, jsou základ daně a příslušná daň uváděné na </w:t>
            </w:r>
            <w:r w:rsidRPr="0047151B">
              <w:rPr>
                <w:rFonts w:eastAsiaTheme="minorEastAsia"/>
                <w:strike/>
              </w:rPr>
              <w:t>daňovém dokladu vystaveném podle § 32 odst. 1</w:t>
            </w:r>
            <w:r w:rsidRPr="0047151B">
              <w:rPr>
                <w:rFonts w:eastAsiaTheme="minorEastAsia"/>
              </w:rPr>
              <w:t> </w:t>
            </w:r>
            <w:r w:rsidRPr="0047151B">
              <w:rPr>
                <w:rFonts w:eastAsiaTheme="minorEastAsia"/>
                <w:b/>
              </w:rPr>
              <w:t xml:space="preserve">dokladu o použití </w:t>
            </w:r>
            <w:r w:rsidRPr="0047151B">
              <w:rPr>
                <w:rFonts w:eastAsiaTheme="minorEastAsia"/>
              </w:rPr>
              <w:t>se záporným znaménkem. Stejným způsobem se záporný základ daně a daň zohlední i v daňovém přiznání podle § 101.</w:t>
            </w:r>
          </w:p>
        </w:tc>
        <w:tc>
          <w:tcPr>
            <w:tcW w:w="1757" w:type="dxa"/>
            <w:tcBorders>
              <w:top w:val="single" w:sz="4" w:space="0" w:color="auto"/>
            </w:tcBorders>
            <w:shd w:val="clear" w:color="auto" w:fill="auto"/>
          </w:tcPr>
          <w:p w14:paraId="0C9F4E6C" w14:textId="1127F55E" w:rsidR="004E5B42" w:rsidRPr="001459BC" w:rsidRDefault="004E5B42" w:rsidP="004E5B42">
            <w:pPr>
              <w:spacing w:before="60"/>
              <w:jc w:val="both"/>
            </w:pPr>
            <w:r w:rsidRPr="001459BC">
              <w:t>32006L0112</w:t>
            </w:r>
          </w:p>
        </w:tc>
        <w:tc>
          <w:tcPr>
            <w:tcW w:w="1614" w:type="dxa"/>
            <w:tcBorders>
              <w:top w:val="single" w:sz="4" w:space="0" w:color="auto"/>
              <w:bottom w:val="single" w:sz="4" w:space="0" w:color="auto"/>
            </w:tcBorders>
            <w:shd w:val="clear" w:color="auto" w:fill="auto"/>
          </w:tcPr>
          <w:p w14:paraId="569033FD" w14:textId="6035E20B" w:rsidR="004E5B42" w:rsidRPr="00761B50" w:rsidRDefault="004E5B42" w:rsidP="004E5B42">
            <w:pPr>
              <w:spacing w:before="60"/>
              <w:rPr>
                <w:rFonts w:eastAsiaTheme="minorHAnsi"/>
              </w:rPr>
            </w:pPr>
            <w:r>
              <w:t>Článek 92</w:t>
            </w:r>
          </w:p>
        </w:tc>
        <w:tc>
          <w:tcPr>
            <w:tcW w:w="5261" w:type="dxa"/>
            <w:tcBorders>
              <w:top w:val="single" w:sz="4" w:space="0" w:color="auto"/>
            </w:tcBorders>
            <w:shd w:val="clear" w:color="auto" w:fill="auto"/>
          </w:tcPr>
          <w:p w14:paraId="0E2DB556" w14:textId="77777777" w:rsidR="004E5B42" w:rsidRPr="00DB2D0C" w:rsidRDefault="004E5B42" w:rsidP="004E5B42">
            <w:pPr>
              <w:spacing w:before="60"/>
              <w:jc w:val="both"/>
            </w:pPr>
            <w:r w:rsidRPr="00D650F3">
              <w:t>U nákladů na vratné obaly mohou členské státy přijmout jedno z těchto opatření:</w:t>
            </w:r>
          </w:p>
          <w:p w14:paraId="0A9268F4" w14:textId="77777777" w:rsidR="004E5B42" w:rsidRPr="00DB2D0C" w:rsidRDefault="004E5B42" w:rsidP="004E5B42">
            <w:pPr>
              <w:spacing w:before="60"/>
              <w:jc w:val="both"/>
            </w:pPr>
            <w:r w:rsidRPr="00DB2D0C">
              <w:t>a) tyto náklady vyjmout ze základu daně a přijmout opatření nezbytná k tomu, aby byla dotyčná částka upravena, nebudou</w:t>
            </w:r>
            <w:r w:rsidRPr="00DB2D0C">
              <w:noBreakHyphen/>
              <w:t>li obaly vráceny;</w:t>
            </w:r>
          </w:p>
          <w:p w14:paraId="752757EF" w14:textId="2DD121C6" w:rsidR="004E5B42" w:rsidRPr="00DB2D0C" w:rsidRDefault="004E5B42" w:rsidP="004E5B42">
            <w:pPr>
              <w:spacing w:before="60"/>
              <w:jc w:val="both"/>
            </w:pPr>
            <w:r w:rsidRPr="00DB2D0C">
              <w:t>b) tyto náklady zahrnout do základu daně a přijmout opatření nezbytná k tomu, aby byla dotyčná částka upravena, budou</w:t>
            </w:r>
            <w:r w:rsidRPr="00DB2D0C">
              <w:noBreakHyphen/>
              <w:t>li obaly skutečně vráceny.</w:t>
            </w:r>
          </w:p>
        </w:tc>
      </w:tr>
      <w:tr w:rsidR="004E5B42" w:rsidRPr="00761B50" w14:paraId="220247C9" w14:textId="77777777" w:rsidTr="00460240">
        <w:trPr>
          <w:trHeight w:val="981"/>
        </w:trPr>
        <w:tc>
          <w:tcPr>
            <w:tcW w:w="1194" w:type="dxa"/>
            <w:shd w:val="clear" w:color="auto" w:fill="auto"/>
          </w:tcPr>
          <w:p w14:paraId="3332FA2C" w14:textId="5A8E4329" w:rsidR="004E5B42" w:rsidRDefault="004E5B42" w:rsidP="004E5B42">
            <w:pPr>
              <w:spacing w:before="60"/>
              <w:jc w:val="both"/>
            </w:pPr>
            <w:r w:rsidRPr="005C3C2F">
              <w:t>§ 36</w:t>
            </w:r>
            <w:r>
              <w:t>a</w:t>
            </w:r>
            <w:r w:rsidRPr="005C3C2F">
              <w:t xml:space="preserve"> odst. </w:t>
            </w:r>
            <w:r>
              <w:t>3</w:t>
            </w:r>
          </w:p>
        </w:tc>
        <w:tc>
          <w:tcPr>
            <w:tcW w:w="4509" w:type="dxa"/>
            <w:shd w:val="clear" w:color="auto" w:fill="auto"/>
          </w:tcPr>
          <w:p w14:paraId="1EB371E9" w14:textId="77777777" w:rsidR="004E5B42" w:rsidRPr="00460240" w:rsidRDefault="004E5B42" w:rsidP="004E5B42">
            <w:pPr>
              <w:widowControl w:val="0"/>
              <w:tabs>
                <w:tab w:val="left" w:pos="3324"/>
              </w:tabs>
              <w:overflowPunct/>
              <w:spacing w:before="60"/>
              <w:jc w:val="both"/>
              <w:textAlignment w:val="auto"/>
              <w:rPr>
                <w:rFonts w:eastAsiaTheme="minorEastAsia"/>
              </w:rPr>
            </w:pPr>
            <w:r w:rsidRPr="00460240">
              <w:rPr>
                <w:rFonts w:eastAsiaTheme="minorEastAsia"/>
              </w:rPr>
              <w:t>(3) Osobami, na které se vztahují odstavce 1 a 2, jsou</w:t>
            </w:r>
          </w:p>
          <w:p w14:paraId="6525AE57" w14:textId="68F9B1A7" w:rsidR="004E5B42" w:rsidRPr="00460240" w:rsidRDefault="004E5B42" w:rsidP="004E5B42">
            <w:pPr>
              <w:widowControl w:val="0"/>
              <w:overflowPunct/>
              <w:spacing w:before="60"/>
              <w:ind w:left="284" w:hanging="284"/>
              <w:jc w:val="both"/>
              <w:textAlignment w:val="auto"/>
              <w:rPr>
                <w:rFonts w:eastAsiaTheme="minorEastAsia"/>
              </w:rPr>
            </w:pPr>
            <w:r w:rsidRPr="00460240">
              <w:rPr>
                <w:rFonts w:eastAsiaTheme="minorEastAsia"/>
              </w:rPr>
              <w:t>a)</w:t>
            </w:r>
            <w:r w:rsidRPr="00460240">
              <w:rPr>
                <w:rFonts w:eastAsiaTheme="minorEastAsia"/>
              </w:rPr>
              <w:tab/>
            </w:r>
            <w:r w:rsidRPr="006B7E70">
              <w:rPr>
                <w:rFonts w:eastAsiaTheme="minorEastAsia"/>
                <w:strike/>
              </w:rPr>
              <w:t xml:space="preserve">kapitálově spojené osoby </w:t>
            </w:r>
            <w:r w:rsidRPr="00460240">
              <w:rPr>
                <w:rFonts w:eastAsiaTheme="minorEastAsia"/>
                <w:strike/>
              </w:rPr>
              <w:t>podle § 5a odst. 3</w:t>
            </w:r>
            <w:r w:rsidRPr="00460240">
              <w:rPr>
                <w:rFonts w:eastAsiaTheme="minorEastAsia"/>
                <w:b/>
              </w:rPr>
              <w:t xml:space="preserve"> </w:t>
            </w:r>
            <w:r w:rsidR="006B7E70">
              <w:rPr>
                <w:rFonts w:eastAsiaTheme="minorEastAsia"/>
                <w:b/>
              </w:rPr>
              <w:t>osoby v</w:t>
            </w:r>
            <w:r w:rsidRPr="00460240">
              <w:rPr>
                <w:rFonts w:eastAsiaTheme="minorEastAsia"/>
                <w:b/>
              </w:rPr>
              <w:t xml:space="preserve"> kapitálově spojené</w:t>
            </w:r>
            <w:r w:rsidR="006B7E70">
              <w:rPr>
                <w:rFonts w:eastAsiaTheme="minorEastAsia"/>
                <w:b/>
              </w:rPr>
              <w:t>m seskupení</w:t>
            </w:r>
            <w:r w:rsidRPr="00460240">
              <w:rPr>
                <w:rFonts w:eastAsiaTheme="minorEastAsia"/>
                <w:b/>
              </w:rPr>
              <w:t> </w:t>
            </w:r>
            <w:r w:rsidRPr="00460240">
              <w:rPr>
                <w:rFonts w:eastAsiaTheme="minorEastAsia"/>
              </w:rPr>
              <w:t>s tím, že výše podílu představuje alespoň 25 % základního kapitálu nebo 25 % hlasovacích práv těchto osob,</w:t>
            </w:r>
          </w:p>
          <w:p w14:paraId="719E305F" w14:textId="77777777" w:rsidR="004E5B42" w:rsidRPr="00460240" w:rsidRDefault="004E5B42" w:rsidP="004E5B42">
            <w:pPr>
              <w:widowControl w:val="0"/>
              <w:overflowPunct/>
              <w:spacing w:before="60"/>
              <w:ind w:left="284" w:hanging="284"/>
              <w:jc w:val="both"/>
              <w:textAlignment w:val="auto"/>
              <w:rPr>
                <w:rFonts w:eastAsiaTheme="minorEastAsia"/>
                <w:strike/>
              </w:rPr>
            </w:pPr>
            <w:r w:rsidRPr="00460240">
              <w:rPr>
                <w:rFonts w:eastAsiaTheme="minorEastAsia"/>
                <w:strike/>
              </w:rPr>
              <w:t>b)</w:t>
            </w:r>
            <w:r w:rsidRPr="00460240">
              <w:rPr>
                <w:rFonts w:eastAsiaTheme="minorEastAsia"/>
                <w:strike/>
              </w:rPr>
              <w:tab/>
              <w:t>jinak spojené osoby podle § 5a odst. 4; za jinak spojené osoby se nepovažují osoby, kdy</w:t>
            </w:r>
            <w:r w:rsidRPr="00460240">
              <w:rPr>
                <w:rFonts w:eastAsiaTheme="minorEastAsia"/>
                <w:b/>
                <w:strike/>
              </w:rPr>
              <w:t xml:space="preserve"> </w:t>
            </w:r>
            <w:r w:rsidRPr="00460240">
              <w:rPr>
                <w:rFonts w:eastAsiaTheme="minorEastAsia"/>
                <w:strike/>
              </w:rPr>
              <w:t>je jedna osoba členem dozorčích rad obou osob,</w:t>
            </w:r>
          </w:p>
          <w:p w14:paraId="5CB29483" w14:textId="27F3ABCA" w:rsidR="004E5B42" w:rsidRPr="00460240" w:rsidRDefault="004E5B42" w:rsidP="004E5B42">
            <w:pPr>
              <w:widowControl w:val="0"/>
              <w:overflowPunct/>
              <w:spacing w:before="60"/>
              <w:ind w:left="284" w:hanging="284"/>
              <w:jc w:val="both"/>
              <w:textAlignment w:val="auto"/>
              <w:rPr>
                <w:rFonts w:eastAsiaTheme="minorEastAsia"/>
              </w:rPr>
            </w:pPr>
            <w:r w:rsidRPr="00460240">
              <w:rPr>
                <w:rFonts w:eastAsiaTheme="minorEastAsia"/>
                <w:b/>
              </w:rPr>
              <w:t>b)</w:t>
            </w:r>
            <w:r w:rsidRPr="00460240">
              <w:rPr>
                <w:rFonts w:eastAsiaTheme="minorEastAsia"/>
                <w:b/>
              </w:rPr>
              <w:tab/>
              <w:t>osoby</w:t>
            </w:r>
            <w:r w:rsidR="008C200F">
              <w:rPr>
                <w:rFonts w:eastAsiaTheme="minorEastAsia"/>
                <w:b/>
              </w:rPr>
              <w:t xml:space="preserve"> v</w:t>
            </w:r>
            <w:r w:rsidRPr="00460240">
              <w:rPr>
                <w:rFonts w:eastAsiaTheme="minorEastAsia"/>
                <w:b/>
              </w:rPr>
              <w:t xml:space="preserve"> personálně spojené</w:t>
            </w:r>
            <w:r w:rsidR="008C200F">
              <w:rPr>
                <w:rFonts w:eastAsiaTheme="minorEastAsia"/>
                <w:b/>
              </w:rPr>
              <w:t>m</w:t>
            </w:r>
            <w:r w:rsidRPr="00460240">
              <w:rPr>
                <w:rFonts w:eastAsiaTheme="minorEastAsia"/>
                <w:b/>
              </w:rPr>
              <w:t xml:space="preserve"> seskupení; to neplatí, pokud jsou tyto podmínky splněny tím, že je jedna osoba členem dozorčích rad obou osob,</w:t>
            </w:r>
          </w:p>
          <w:p w14:paraId="49F843ED" w14:textId="77777777" w:rsidR="004E5B42" w:rsidRPr="00460240" w:rsidRDefault="004E5B42" w:rsidP="004E5B42">
            <w:pPr>
              <w:widowControl w:val="0"/>
              <w:overflowPunct/>
              <w:spacing w:before="60"/>
              <w:ind w:left="284" w:hanging="284"/>
              <w:jc w:val="both"/>
              <w:textAlignment w:val="auto"/>
              <w:rPr>
                <w:rFonts w:eastAsiaTheme="minorEastAsia"/>
              </w:rPr>
            </w:pPr>
            <w:r w:rsidRPr="00460240">
              <w:rPr>
                <w:rFonts w:eastAsiaTheme="minorEastAsia"/>
              </w:rPr>
              <w:t>c)</w:t>
            </w:r>
            <w:r w:rsidRPr="00460240">
              <w:rPr>
                <w:rFonts w:eastAsiaTheme="minorEastAsia"/>
              </w:rPr>
              <w:tab/>
              <w:t>osoby blízké,</w:t>
            </w:r>
          </w:p>
          <w:p w14:paraId="5452A8DF" w14:textId="77777777" w:rsidR="004E5B42" w:rsidRPr="00460240" w:rsidRDefault="004E5B42" w:rsidP="004E5B42">
            <w:pPr>
              <w:widowControl w:val="0"/>
              <w:overflowPunct/>
              <w:spacing w:before="60"/>
              <w:ind w:left="284" w:hanging="284"/>
              <w:jc w:val="both"/>
              <w:textAlignment w:val="auto"/>
              <w:rPr>
                <w:rFonts w:eastAsiaTheme="minorEastAsia"/>
                <w:b/>
              </w:rPr>
            </w:pPr>
            <w:r w:rsidRPr="00460240">
              <w:rPr>
                <w:rFonts w:eastAsiaTheme="minorEastAsia"/>
              </w:rPr>
              <w:t>d)</w:t>
            </w:r>
            <w:r w:rsidRPr="00460240">
              <w:rPr>
                <w:rFonts w:eastAsiaTheme="minorEastAsia"/>
              </w:rPr>
              <w:tab/>
              <w:t>společníci téže společnosti</w:t>
            </w:r>
            <w:r w:rsidRPr="00460240">
              <w:rPr>
                <w:rFonts w:eastAsiaTheme="minorEastAsia"/>
                <w:strike/>
              </w:rPr>
              <w:t>.</w:t>
            </w:r>
            <w:r w:rsidRPr="00460240">
              <w:rPr>
                <w:rFonts w:eastAsiaTheme="minorEastAsia"/>
                <w:b/>
              </w:rPr>
              <w:t>,</w:t>
            </w:r>
          </w:p>
          <w:p w14:paraId="45B44177" w14:textId="30A84C2E" w:rsidR="004E5B42" w:rsidRPr="005B5129" w:rsidRDefault="004E5B42" w:rsidP="005B5129">
            <w:pPr>
              <w:widowControl w:val="0"/>
              <w:overflowPunct/>
              <w:spacing w:before="60"/>
              <w:ind w:left="284" w:hanging="284"/>
              <w:jc w:val="both"/>
              <w:textAlignment w:val="auto"/>
              <w:rPr>
                <w:rFonts w:eastAsiaTheme="minorEastAsia"/>
              </w:rPr>
            </w:pPr>
            <w:r w:rsidRPr="00460240">
              <w:rPr>
                <w:rFonts w:eastAsiaTheme="minorEastAsia"/>
                <w:b/>
              </w:rPr>
              <w:t>e)</w:t>
            </w:r>
            <w:r w:rsidRPr="00460240">
              <w:rPr>
                <w:rFonts w:eastAsiaTheme="minorEastAsia"/>
                <w:b/>
              </w:rPr>
              <w:tab/>
            </w:r>
            <w:r w:rsidRPr="00460240">
              <w:rPr>
                <w:b/>
              </w:rPr>
              <w:t>zaměstnanci a jejich osoby blízké.</w:t>
            </w:r>
          </w:p>
        </w:tc>
        <w:tc>
          <w:tcPr>
            <w:tcW w:w="1757" w:type="dxa"/>
            <w:shd w:val="clear" w:color="auto" w:fill="auto"/>
          </w:tcPr>
          <w:p w14:paraId="2F403B66" w14:textId="6F2134E9" w:rsidR="004E5B42" w:rsidRPr="001459BC" w:rsidRDefault="004E5B42" w:rsidP="004E5B42">
            <w:pPr>
              <w:spacing w:before="60"/>
              <w:jc w:val="both"/>
            </w:pPr>
            <w:r w:rsidRPr="004A0D84">
              <w:t>32006L0112</w:t>
            </w:r>
          </w:p>
        </w:tc>
        <w:tc>
          <w:tcPr>
            <w:tcW w:w="1614" w:type="dxa"/>
            <w:shd w:val="clear" w:color="auto" w:fill="auto"/>
          </w:tcPr>
          <w:p w14:paraId="67F7D3A4" w14:textId="77777777" w:rsidR="004E5B42" w:rsidRDefault="004E5B42" w:rsidP="004E5B42">
            <w:pPr>
              <w:spacing w:before="60"/>
            </w:pPr>
            <w:r>
              <w:t>Článek 80</w:t>
            </w:r>
          </w:p>
          <w:p w14:paraId="4E338D06" w14:textId="297F3B3B" w:rsidR="004E5B42" w:rsidRDefault="004E5B42" w:rsidP="004E5B42">
            <w:pPr>
              <w:spacing w:before="60"/>
            </w:pPr>
            <w:r>
              <w:t>odst. 1 a 2</w:t>
            </w:r>
          </w:p>
        </w:tc>
        <w:tc>
          <w:tcPr>
            <w:tcW w:w="5261" w:type="dxa"/>
            <w:shd w:val="clear" w:color="auto" w:fill="auto"/>
          </w:tcPr>
          <w:p w14:paraId="11101B8E" w14:textId="77777777" w:rsidR="004E5B42" w:rsidRDefault="004E5B42" w:rsidP="004E5B42">
            <w:pPr>
              <w:overflowPunct/>
              <w:spacing w:before="60"/>
              <w:jc w:val="both"/>
              <w:textAlignment w:val="auto"/>
            </w:pPr>
            <w:r>
              <w:t>1. Za účelem zabránění daňovým únikům nebo vyhýbání se daňovým povinnostem mohou členské státy přijmout opatření, aby při dodání zboží nebo poskytnutí služby osobě, s níž má osoba povinná k dani rodinné nebo jiné úzké osobní vazby, organizační vazby a vlastnické, členské, finanční nebo právní vazby, jak je vymezují členské státy, byla základem daně obvyklá cena,</w:t>
            </w:r>
          </w:p>
          <w:p w14:paraId="31FDD740" w14:textId="77777777" w:rsidR="004E5B42" w:rsidRDefault="004E5B42" w:rsidP="004E5B42">
            <w:pPr>
              <w:overflowPunct/>
              <w:spacing w:before="60"/>
              <w:jc w:val="both"/>
              <w:textAlignment w:val="auto"/>
            </w:pPr>
            <w:r>
              <w:t>a) je–li protiplnění nižší než obvyklá cena a pořizovatel nebo příjemce není oprávněn k plnému odpočtu daně podle článků 167 až 171 a 173 až 177;</w:t>
            </w:r>
          </w:p>
          <w:p w14:paraId="723782B8" w14:textId="77777777" w:rsidR="004E5B42" w:rsidRDefault="004E5B42" w:rsidP="004E5B42">
            <w:pPr>
              <w:overflowPunct/>
              <w:spacing w:before="60"/>
              <w:jc w:val="both"/>
              <w:textAlignment w:val="auto"/>
            </w:pPr>
            <w:r w:rsidRPr="00632FF5">
              <w:t>b) je-li protiplnění nižší než obvyklá cena, dodavatel či poskytovatel není oprávněn k plnému odpočtu podle článků 167 až 171 a 173 až 177 a na dodání nebo poskytnutí se vztahuje osvobození podle článků 132, 135, 136, 371, 375, 376 a 377, čl. 378 odst. 2, čl. 379 odst. 2 nebo článků 380 až 390c;</w:t>
            </w:r>
          </w:p>
          <w:p w14:paraId="569ED031" w14:textId="77777777" w:rsidR="004E5B42" w:rsidRDefault="004E5B42" w:rsidP="004E5B42">
            <w:pPr>
              <w:overflowPunct/>
              <w:spacing w:before="60"/>
              <w:jc w:val="both"/>
              <w:textAlignment w:val="auto"/>
            </w:pPr>
            <w:r w:rsidRPr="00632FF5">
              <w:t>c) je–li protiplnění vyšší než obvyklá cena a dodavatel nebo poskytovatel není oprávněn k plnému odpočtu daně podle článků 167 až 171 a 173 až 177.</w:t>
            </w:r>
          </w:p>
          <w:p w14:paraId="25A5D1AD" w14:textId="77777777" w:rsidR="004E5B42" w:rsidRDefault="004E5B42" w:rsidP="004E5B42">
            <w:pPr>
              <w:overflowPunct/>
              <w:spacing w:before="60"/>
              <w:jc w:val="both"/>
              <w:textAlignment w:val="auto"/>
            </w:pPr>
            <w:r>
              <w:t>Pro účely prvního pododstavce lze za právní vazby považovat i vztah mezi zaměstnavatelem a zaměstnancem nebo rodinou zaměstnance nebo jinými osobami se zaměstnancem úzce spojenými.</w:t>
            </w:r>
          </w:p>
          <w:p w14:paraId="2AB5F845" w14:textId="6569A693" w:rsidR="004E5B42" w:rsidRPr="00D650F3" w:rsidRDefault="004E5B42" w:rsidP="004E5B42">
            <w:pPr>
              <w:spacing w:before="60"/>
              <w:jc w:val="both"/>
            </w:pPr>
            <w:r>
              <w:t xml:space="preserve">2. Pokud členské státy využijí možnost stanovenou v odstavci 1, mohou vymezit kategorie dodavatelů, poskytovatelů, pořizovatelů nebo příjemců, na které se tato opatření vztahují. </w:t>
            </w:r>
          </w:p>
        </w:tc>
      </w:tr>
      <w:tr w:rsidR="004E5B42" w:rsidRPr="00761B50" w14:paraId="6B89DB5C" w14:textId="77777777" w:rsidTr="00FF330A">
        <w:trPr>
          <w:trHeight w:val="981"/>
        </w:trPr>
        <w:tc>
          <w:tcPr>
            <w:tcW w:w="1194" w:type="dxa"/>
          </w:tcPr>
          <w:p w14:paraId="2D882228" w14:textId="19734287" w:rsidR="004E5B42" w:rsidRPr="005C3C2F" w:rsidRDefault="004E5B42" w:rsidP="004E5B42">
            <w:pPr>
              <w:spacing w:before="60"/>
              <w:jc w:val="both"/>
            </w:pPr>
            <w:r>
              <w:t>§ 42</w:t>
            </w:r>
            <w:r w:rsidRPr="004A0D84">
              <w:t xml:space="preserve"> odst. </w:t>
            </w:r>
            <w:r>
              <w:t>1</w:t>
            </w:r>
          </w:p>
        </w:tc>
        <w:tc>
          <w:tcPr>
            <w:tcW w:w="4509" w:type="dxa"/>
          </w:tcPr>
          <w:p w14:paraId="32FF7D53" w14:textId="77777777" w:rsidR="004E5B42" w:rsidRPr="00FF50FC" w:rsidRDefault="004E5B42" w:rsidP="004E5B42">
            <w:pPr>
              <w:keepNext/>
              <w:widowControl w:val="0"/>
              <w:tabs>
                <w:tab w:val="left" w:pos="3324"/>
              </w:tabs>
              <w:spacing w:before="60" w:after="60"/>
              <w:jc w:val="both"/>
              <w:rPr>
                <w:b/>
                <w:szCs w:val="24"/>
              </w:rPr>
            </w:pPr>
            <w:r w:rsidRPr="00FF50FC">
              <w:rPr>
                <w:b/>
                <w:szCs w:val="24"/>
              </w:rPr>
              <w:t>(1) Plátce opraví základ daně, pokud</w:t>
            </w:r>
          </w:p>
          <w:p w14:paraId="0E77AA7E" w14:textId="77777777" w:rsidR="004E5B42" w:rsidRPr="00FF50FC" w:rsidRDefault="004E5B42" w:rsidP="004E5B42">
            <w:pPr>
              <w:widowControl w:val="0"/>
              <w:ind w:left="284" w:hanging="284"/>
              <w:jc w:val="both"/>
              <w:rPr>
                <w:b/>
                <w:szCs w:val="24"/>
              </w:rPr>
            </w:pPr>
            <w:r w:rsidRPr="00FF50FC">
              <w:rPr>
                <w:b/>
                <w:szCs w:val="24"/>
              </w:rPr>
              <w:t>a)</w:t>
            </w:r>
            <w:r w:rsidRPr="00FF50FC">
              <w:rPr>
                <w:b/>
                <w:szCs w:val="24"/>
              </w:rPr>
              <w:tab/>
              <w:t xml:space="preserve">ode dne uskutečnění zdanitelného plnění nastala skutečnost, na základě které dojde ke změně základu daně, </w:t>
            </w:r>
          </w:p>
          <w:p w14:paraId="1FD44AA0" w14:textId="77777777" w:rsidR="004E5B42" w:rsidRPr="00FF50FC" w:rsidRDefault="004E5B42" w:rsidP="004E5B42">
            <w:pPr>
              <w:widowControl w:val="0"/>
              <w:ind w:left="284" w:hanging="284"/>
              <w:jc w:val="both"/>
              <w:rPr>
                <w:b/>
                <w:szCs w:val="24"/>
              </w:rPr>
            </w:pPr>
            <w:r w:rsidRPr="00FF50FC">
              <w:rPr>
                <w:b/>
                <w:szCs w:val="24"/>
              </w:rPr>
              <w:t>b)</w:t>
            </w:r>
            <w:r w:rsidRPr="00FF50FC">
              <w:rPr>
                <w:b/>
                <w:szCs w:val="24"/>
              </w:rPr>
              <w:tab/>
              <w:t xml:space="preserve">nedojde k převodu vlastnického práva ke zboží na jeho uživatele podle § 13 odst. 3 písm. c), nebo </w:t>
            </w:r>
          </w:p>
          <w:p w14:paraId="5A932495" w14:textId="1DD1AA87" w:rsidR="004E5B42" w:rsidRPr="00FF50FC" w:rsidRDefault="004E5B42" w:rsidP="004E5B42">
            <w:pPr>
              <w:widowControl w:val="0"/>
              <w:ind w:left="284" w:hanging="284"/>
              <w:jc w:val="both"/>
              <w:rPr>
                <w:rFonts w:eastAsiaTheme="minorEastAsia"/>
              </w:rPr>
            </w:pPr>
            <w:r w:rsidRPr="00FF50FC">
              <w:rPr>
                <w:b/>
                <w:szCs w:val="24"/>
              </w:rPr>
              <w:t>c)</w:t>
            </w:r>
            <w:r w:rsidRPr="00FF50FC">
              <w:rPr>
                <w:b/>
                <w:szCs w:val="24"/>
              </w:rPr>
              <w:tab/>
              <w:t xml:space="preserve">přede dnem uskutečnění zdanitelného plnění dojde ke změně výše úplaty, ze které vznikla povinnost přiznat daň. </w:t>
            </w:r>
          </w:p>
        </w:tc>
        <w:tc>
          <w:tcPr>
            <w:tcW w:w="1757" w:type="dxa"/>
          </w:tcPr>
          <w:p w14:paraId="59EF4FFA" w14:textId="111C81ED" w:rsidR="004E5B42" w:rsidRPr="004A0D84" w:rsidRDefault="004E5B42" w:rsidP="004E5B42">
            <w:pPr>
              <w:spacing w:before="60"/>
              <w:jc w:val="both"/>
            </w:pPr>
            <w:r w:rsidRPr="004A0D84">
              <w:t>32006L0112</w:t>
            </w:r>
          </w:p>
        </w:tc>
        <w:tc>
          <w:tcPr>
            <w:tcW w:w="1614" w:type="dxa"/>
          </w:tcPr>
          <w:p w14:paraId="4CDC2095" w14:textId="0DB10C2F" w:rsidR="004E5B42" w:rsidRDefault="004E5B42" w:rsidP="004E5B42">
            <w:pPr>
              <w:spacing w:before="60"/>
            </w:pPr>
            <w:r w:rsidRPr="004A0D84">
              <w:t>Článek 90</w:t>
            </w:r>
          </w:p>
        </w:tc>
        <w:tc>
          <w:tcPr>
            <w:tcW w:w="5261" w:type="dxa"/>
          </w:tcPr>
          <w:p w14:paraId="5C2D2B8F" w14:textId="24124687" w:rsidR="004E5B42" w:rsidRDefault="004E5B42" w:rsidP="004E5B42">
            <w:pPr>
              <w:overflowPunct/>
              <w:spacing w:before="60"/>
              <w:jc w:val="both"/>
              <w:textAlignment w:val="auto"/>
            </w:pPr>
            <w:r>
              <w:t>1. Je</w:t>
            </w:r>
            <w:r>
              <w:noBreakHyphen/>
              <w:t>li zaplacení ceny zrušeno nebo vypovězeno, je</w:t>
            </w:r>
            <w:r>
              <w:noBreakHyphen/>
              <w:t>li cena zcela nebo zčásti nezaplacena nebo je</w:t>
            </w:r>
            <w:r>
              <w:noBreakHyphen/>
              <w:t>li snížena po uskutečnění plnění, základ daně se přiměřeně sníží za podmínek stanovených členskými státy.</w:t>
            </w:r>
          </w:p>
          <w:p w14:paraId="33DACA26" w14:textId="4BECE78A" w:rsidR="004E5B42" w:rsidRDefault="004E5B42" w:rsidP="004E5B42">
            <w:pPr>
              <w:overflowPunct/>
              <w:spacing w:before="60"/>
              <w:jc w:val="both"/>
              <w:textAlignment w:val="auto"/>
            </w:pPr>
            <w:r>
              <w:t>2. Členské státy se mohou odchýlit od odstavce 1 v případě celkového nebo částečného nezaplacení ceny.</w:t>
            </w:r>
          </w:p>
        </w:tc>
      </w:tr>
      <w:tr w:rsidR="004E5B42" w:rsidRPr="00761B50" w14:paraId="4CDB6E7A" w14:textId="77777777" w:rsidTr="00FF330A">
        <w:trPr>
          <w:trHeight w:val="981"/>
        </w:trPr>
        <w:tc>
          <w:tcPr>
            <w:tcW w:w="1194" w:type="dxa"/>
            <w:shd w:val="clear" w:color="auto" w:fill="auto"/>
          </w:tcPr>
          <w:p w14:paraId="4A5BF26A" w14:textId="5DE4FD1C" w:rsidR="004E5B42" w:rsidRPr="005C3C2F" w:rsidRDefault="004E5B42" w:rsidP="004E5B42">
            <w:pPr>
              <w:spacing w:before="60"/>
              <w:jc w:val="both"/>
            </w:pPr>
            <w:r w:rsidRPr="00A016D5">
              <w:t>§ 4</w:t>
            </w:r>
            <w:r>
              <w:t>5</w:t>
            </w:r>
            <w:r w:rsidRPr="00A016D5">
              <w:t xml:space="preserve"> odst. 1</w:t>
            </w:r>
            <w:r>
              <w:t xml:space="preserve"> úvodní část ustanovení</w:t>
            </w:r>
          </w:p>
        </w:tc>
        <w:tc>
          <w:tcPr>
            <w:tcW w:w="4509" w:type="dxa"/>
            <w:shd w:val="clear" w:color="auto" w:fill="auto"/>
          </w:tcPr>
          <w:p w14:paraId="446FA7FF" w14:textId="4467B408" w:rsidR="004E5B42" w:rsidRPr="006D3AF6" w:rsidRDefault="004E5B42" w:rsidP="004E5B42">
            <w:pPr>
              <w:widowControl w:val="0"/>
              <w:tabs>
                <w:tab w:val="left" w:pos="3324"/>
              </w:tabs>
              <w:overflowPunct/>
              <w:spacing w:before="60"/>
              <w:jc w:val="both"/>
              <w:textAlignment w:val="auto"/>
              <w:rPr>
                <w:rFonts w:eastAsiaTheme="minorEastAsia"/>
                <w:strike/>
              </w:rPr>
            </w:pPr>
            <w:r w:rsidRPr="006D3AF6">
              <w:rPr>
                <w:rFonts w:eastAsiaTheme="minorEastAsia"/>
              </w:rPr>
              <w:t xml:space="preserve">(1) </w:t>
            </w:r>
            <w:r w:rsidRPr="006D3AF6">
              <w:rPr>
                <w:rFonts w:eastAsiaTheme="minorEastAsia"/>
                <w:b/>
              </w:rPr>
              <w:t>Opravný daňový doklad je daňový doklad, kterým se vystavuje při opravě základu nebo výše daně; tento doklad musí obsahovat tyto údaje:</w:t>
            </w:r>
          </w:p>
        </w:tc>
        <w:tc>
          <w:tcPr>
            <w:tcW w:w="1757" w:type="dxa"/>
            <w:shd w:val="clear" w:color="auto" w:fill="auto"/>
          </w:tcPr>
          <w:p w14:paraId="0A8CB32A" w14:textId="41D10F5F" w:rsidR="004E5B42" w:rsidRPr="004A0D84" w:rsidRDefault="004E5B42" w:rsidP="004E5B42">
            <w:pPr>
              <w:spacing w:before="60"/>
              <w:jc w:val="both"/>
            </w:pPr>
            <w:r w:rsidRPr="00A016D5">
              <w:t>32006L0112</w:t>
            </w:r>
          </w:p>
        </w:tc>
        <w:tc>
          <w:tcPr>
            <w:tcW w:w="1614" w:type="dxa"/>
            <w:shd w:val="clear" w:color="auto" w:fill="auto"/>
          </w:tcPr>
          <w:p w14:paraId="52C1F759" w14:textId="0C477A12" w:rsidR="004E5B42" w:rsidRDefault="004E5B42" w:rsidP="004E5B42">
            <w:pPr>
              <w:spacing w:before="60"/>
            </w:pPr>
            <w:r w:rsidRPr="00A016D5">
              <w:t>Článek 219</w:t>
            </w:r>
          </w:p>
        </w:tc>
        <w:tc>
          <w:tcPr>
            <w:tcW w:w="5261" w:type="dxa"/>
            <w:shd w:val="clear" w:color="auto" w:fill="auto"/>
          </w:tcPr>
          <w:p w14:paraId="763AE7CC" w14:textId="2D22ADC0" w:rsidR="004E5B42" w:rsidRDefault="004E5B42" w:rsidP="004E5B42">
            <w:pPr>
              <w:overflowPunct/>
              <w:spacing w:before="60"/>
              <w:jc w:val="both"/>
              <w:textAlignment w:val="auto"/>
            </w:pPr>
            <w:r>
              <w:t>Za fakturu se považuje i každý doklad nebo sdělení, které mění původní fakturu a výslovně a jednoznačně na ni odkazuje.</w:t>
            </w:r>
          </w:p>
        </w:tc>
      </w:tr>
      <w:tr w:rsidR="004E5B42" w:rsidRPr="00761B50" w14:paraId="358FC47F" w14:textId="77777777" w:rsidTr="00F33326">
        <w:trPr>
          <w:trHeight w:val="54"/>
        </w:trPr>
        <w:tc>
          <w:tcPr>
            <w:tcW w:w="1194" w:type="dxa"/>
            <w:tcBorders>
              <w:top w:val="single" w:sz="4" w:space="0" w:color="auto"/>
            </w:tcBorders>
            <w:shd w:val="clear" w:color="auto" w:fill="auto"/>
          </w:tcPr>
          <w:p w14:paraId="000DEEFC" w14:textId="6E0BE29B" w:rsidR="004E5B42" w:rsidRDefault="004E5B42" w:rsidP="004E5B42">
            <w:pPr>
              <w:spacing w:before="60"/>
              <w:jc w:val="both"/>
            </w:pPr>
            <w:r>
              <w:t>§ 46 odst. 1 písm. a)</w:t>
            </w:r>
          </w:p>
        </w:tc>
        <w:tc>
          <w:tcPr>
            <w:tcW w:w="4509" w:type="dxa"/>
            <w:tcBorders>
              <w:top w:val="single" w:sz="4" w:space="0" w:color="auto"/>
            </w:tcBorders>
            <w:shd w:val="clear" w:color="auto" w:fill="auto"/>
          </w:tcPr>
          <w:p w14:paraId="3FCCAA7C" w14:textId="77777777" w:rsidR="004E5B42" w:rsidRPr="00F33326" w:rsidRDefault="004E5B42" w:rsidP="004E5B42">
            <w:pPr>
              <w:widowControl w:val="0"/>
              <w:tabs>
                <w:tab w:val="left" w:pos="3324"/>
              </w:tabs>
              <w:overflowPunct/>
              <w:spacing w:before="60"/>
              <w:jc w:val="both"/>
              <w:textAlignment w:val="auto"/>
              <w:rPr>
                <w:rFonts w:eastAsiaTheme="minorEastAsia"/>
              </w:rPr>
            </w:pPr>
            <w:r w:rsidRPr="00F33326">
              <w:rPr>
                <w:rFonts w:eastAsiaTheme="minorEastAsia"/>
              </w:rPr>
              <w:t xml:space="preserve">(1) Věřitel </w:t>
            </w:r>
            <w:r w:rsidRPr="00F33326">
              <w:rPr>
                <w:rFonts w:eastAsiaTheme="minorEastAsia"/>
                <w:strike/>
              </w:rPr>
              <w:t>je oprávněn provést opravu základu</w:t>
            </w:r>
            <w:r w:rsidRPr="00F33326">
              <w:rPr>
                <w:rFonts w:eastAsiaTheme="minorEastAsia"/>
              </w:rPr>
              <w:t xml:space="preserve"> </w:t>
            </w:r>
            <w:r w:rsidRPr="00F33326">
              <w:rPr>
                <w:rFonts w:eastAsiaTheme="minorEastAsia"/>
                <w:b/>
              </w:rPr>
              <w:t xml:space="preserve">opraví základ </w:t>
            </w:r>
            <w:r w:rsidRPr="00F33326">
              <w:rPr>
                <w:rFonts w:eastAsiaTheme="minorEastAsia"/>
              </w:rPr>
              <w:t xml:space="preserve">daně v případě nedobytné pohledávky, pokud </w:t>
            </w:r>
          </w:p>
          <w:p w14:paraId="3195FC02" w14:textId="1AC82CDA" w:rsidR="004E5B42" w:rsidRPr="007B31C5" w:rsidRDefault="004E5B42" w:rsidP="004E5B42">
            <w:pPr>
              <w:widowControl w:val="0"/>
              <w:overflowPunct/>
              <w:spacing w:before="60"/>
              <w:ind w:left="284" w:hanging="284"/>
              <w:jc w:val="both"/>
              <w:textAlignment w:val="auto"/>
            </w:pPr>
            <w:r w:rsidRPr="00F33326">
              <w:rPr>
                <w:rFonts w:eastAsiaTheme="minorEastAsia"/>
              </w:rPr>
              <w:t>a)</w:t>
            </w:r>
            <w:r>
              <w:rPr>
                <w:rFonts w:eastAsiaTheme="minorEastAsia"/>
              </w:rPr>
              <w:t xml:space="preserve"> </w:t>
            </w:r>
            <w:r w:rsidRPr="00F33326">
              <w:rPr>
                <w:rFonts w:eastAsiaTheme="minorEastAsia"/>
              </w:rPr>
              <w:t>pohledávka ze zdanitelného plnění je vymáhána</w:t>
            </w:r>
            <w:r w:rsidRPr="00C32850">
              <w:rPr>
                <w:rFonts w:eastAsiaTheme="minorEastAsia"/>
              </w:rPr>
              <w:t xml:space="preserve"> </w:t>
            </w:r>
            <w:r w:rsidRPr="00F33326">
              <w:rPr>
                <w:rFonts w:eastAsiaTheme="minorEastAsia"/>
              </w:rPr>
              <w:t xml:space="preserve">exekučním řízení vedeném proti dlužníkovi podle exekučního řádu, ve kterém nebyla dosud zcela vymožena, a od vydání prvního exekučního příkazu v tomto řízení </w:t>
            </w:r>
            <w:r w:rsidRPr="00F33326">
              <w:rPr>
                <w:rFonts w:eastAsiaTheme="minorEastAsia"/>
                <w:strike/>
              </w:rPr>
              <w:t>uplynuly nejméně 2 roky</w:t>
            </w:r>
            <w:r w:rsidRPr="00F33326">
              <w:rPr>
                <w:rFonts w:eastAsiaTheme="minorEastAsia"/>
              </w:rPr>
              <w:t xml:space="preserve"> </w:t>
            </w:r>
            <w:r w:rsidRPr="00F33326">
              <w:rPr>
                <w:rFonts w:eastAsiaTheme="minorEastAsia"/>
                <w:b/>
              </w:rPr>
              <w:t>uplynul nejméně 1 rok</w:t>
            </w:r>
            <w:r w:rsidRPr="00F33326">
              <w:rPr>
                <w:rFonts w:eastAsiaTheme="minorEastAsia"/>
              </w:rPr>
              <w:t>; opravu základu daně nelze provést, pokud exekuci není možné provést z důvodu stanoveného právním předpisem upravujícím jiné řízení než exekuční řízení podle exekučního řádu,</w:t>
            </w:r>
          </w:p>
        </w:tc>
        <w:tc>
          <w:tcPr>
            <w:tcW w:w="1757" w:type="dxa"/>
            <w:tcBorders>
              <w:top w:val="single" w:sz="4" w:space="0" w:color="auto"/>
            </w:tcBorders>
            <w:shd w:val="clear" w:color="auto" w:fill="auto"/>
          </w:tcPr>
          <w:p w14:paraId="61F1B6FC" w14:textId="3D641736" w:rsidR="004E5B42" w:rsidRPr="001459BC" w:rsidRDefault="004E5B42" w:rsidP="004E5B42">
            <w:pPr>
              <w:spacing w:before="60"/>
              <w:jc w:val="both"/>
            </w:pPr>
            <w:r w:rsidRPr="005407A5">
              <w:t>32006L0112</w:t>
            </w:r>
          </w:p>
        </w:tc>
        <w:tc>
          <w:tcPr>
            <w:tcW w:w="1614" w:type="dxa"/>
            <w:tcBorders>
              <w:top w:val="single" w:sz="4" w:space="0" w:color="auto"/>
              <w:bottom w:val="single" w:sz="4" w:space="0" w:color="auto"/>
            </w:tcBorders>
            <w:shd w:val="clear" w:color="auto" w:fill="auto"/>
          </w:tcPr>
          <w:p w14:paraId="1105DC5C" w14:textId="5DDFD2FD" w:rsidR="004E5B42" w:rsidRPr="00A83E52" w:rsidRDefault="004E5B42" w:rsidP="004E5B42">
            <w:pPr>
              <w:spacing w:before="60"/>
            </w:pPr>
            <w:r>
              <w:t>Článek 90</w:t>
            </w:r>
          </w:p>
        </w:tc>
        <w:tc>
          <w:tcPr>
            <w:tcW w:w="5261" w:type="dxa"/>
            <w:tcBorders>
              <w:top w:val="single" w:sz="4" w:space="0" w:color="auto"/>
            </w:tcBorders>
            <w:shd w:val="clear" w:color="auto" w:fill="auto"/>
          </w:tcPr>
          <w:p w14:paraId="26F76168" w14:textId="77777777" w:rsidR="004E5B42" w:rsidRPr="00F33326" w:rsidRDefault="004E5B42" w:rsidP="004E5B42">
            <w:pPr>
              <w:overflowPunct/>
              <w:autoSpaceDE/>
              <w:autoSpaceDN/>
              <w:adjustRightInd/>
              <w:spacing w:before="60"/>
              <w:jc w:val="both"/>
              <w:textAlignment w:val="auto"/>
            </w:pPr>
            <w:r w:rsidRPr="00F33326">
              <w:t>1. Je</w:t>
            </w:r>
            <w:r w:rsidRPr="00F33326">
              <w:noBreakHyphen/>
              <w:t>li zaplacení ceny zrušeno nebo vypovězeno, je</w:t>
            </w:r>
            <w:r w:rsidRPr="00F33326">
              <w:noBreakHyphen/>
              <w:t>li cena zcela nebo zčásti nezaplacena nebo je</w:t>
            </w:r>
            <w:r w:rsidRPr="00F33326">
              <w:noBreakHyphen/>
              <w:t>li snížena po uskutečnění plnění, základ daně se přiměřeně sníží za podmínek stanovených členskými státy.</w:t>
            </w:r>
          </w:p>
          <w:p w14:paraId="28E35DBC" w14:textId="7B6097C9" w:rsidR="004E5B42" w:rsidRDefault="004E5B42" w:rsidP="004E5B42">
            <w:pPr>
              <w:spacing w:before="60"/>
              <w:jc w:val="both"/>
            </w:pPr>
            <w:r w:rsidRPr="00F33326">
              <w:t>2. Členské státy se mohou odchýlit od odstavce 1 v případě celkového nebo částečného nezaplacení ceny.</w:t>
            </w:r>
          </w:p>
        </w:tc>
      </w:tr>
      <w:tr w:rsidR="004E5B42" w:rsidRPr="00761B50" w14:paraId="255E64A1" w14:textId="77777777" w:rsidTr="00FF330A">
        <w:trPr>
          <w:trHeight w:val="981"/>
        </w:trPr>
        <w:tc>
          <w:tcPr>
            <w:tcW w:w="1194" w:type="dxa"/>
            <w:tcBorders>
              <w:top w:val="single" w:sz="4" w:space="0" w:color="auto"/>
            </w:tcBorders>
            <w:shd w:val="clear" w:color="auto" w:fill="auto"/>
          </w:tcPr>
          <w:p w14:paraId="6608C7B6" w14:textId="049918A4" w:rsidR="004E5B42" w:rsidRDefault="004E5B42" w:rsidP="004E5B42">
            <w:pPr>
              <w:spacing w:before="60"/>
              <w:jc w:val="both"/>
            </w:pPr>
            <w:r w:rsidRPr="00C32850">
              <w:t xml:space="preserve">§ 46 odst. 1 písm. </w:t>
            </w:r>
            <w:r>
              <w:t>c</w:t>
            </w:r>
            <w:r w:rsidRPr="00C32850">
              <w:t>)</w:t>
            </w:r>
          </w:p>
        </w:tc>
        <w:tc>
          <w:tcPr>
            <w:tcW w:w="4509" w:type="dxa"/>
            <w:tcBorders>
              <w:top w:val="single" w:sz="4" w:space="0" w:color="auto"/>
            </w:tcBorders>
            <w:shd w:val="clear" w:color="auto" w:fill="auto"/>
          </w:tcPr>
          <w:p w14:paraId="22965A29" w14:textId="77777777" w:rsidR="004E5B42" w:rsidRPr="0022165F" w:rsidRDefault="004E5B42" w:rsidP="004E5B42">
            <w:pPr>
              <w:widowControl w:val="0"/>
              <w:overflowPunct/>
              <w:spacing w:before="60"/>
              <w:ind w:left="284" w:hanging="284"/>
              <w:jc w:val="both"/>
              <w:textAlignment w:val="auto"/>
              <w:rPr>
                <w:rFonts w:eastAsiaTheme="minorEastAsia"/>
              </w:rPr>
            </w:pPr>
            <w:r w:rsidRPr="0022165F">
              <w:rPr>
                <w:rFonts w:eastAsiaTheme="minorEastAsia"/>
              </w:rPr>
              <w:t>c)</w:t>
            </w:r>
            <w:r w:rsidRPr="0022165F">
              <w:rPr>
                <w:rFonts w:eastAsiaTheme="minorEastAsia"/>
              </w:rPr>
              <w:tab/>
            </w:r>
            <w:r w:rsidRPr="0022165F">
              <w:rPr>
                <w:rFonts w:eastAsiaTheme="minorEastAsia"/>
                <w:strike/>
              </w:rPr>
              <w:t>se dlužník nachází v insolvenčním</w:t>
            </w:r>
            <w:r w:rsidRPr="0022165F">
              <w:rPr>
                <w:rFonts w:eastAsiaTheme="minorEastAsia"/>
              </w:rPr>
              <w:t xml:space="preserve"> </w:t>
            </w:r>
            <w:r w:rsidRPr="0022165F">
              <w:rPr>
                <w:rFonts w:eastAsiaTheme="minorEastAsia"/>
                <w:b/>
              </w:rPr>
              <w:t xml:space="preserve">proti dlužníku bylo zahájeno insolvenční </w:t>
            </w:r>
            <w:r w:rsidRPr="0022165F">
              <w:rPr>
                <w:rFonts w:eastAsiaTheme="minorEastAsia"/>
              </w:rPr>
              <w:t>řízení, věřitel přihlásil svoji pohledávku ze zdanitelného plnění nejpozději ve lhůtě stanovené rozhodnutím soudu o úpadku, tato pohledávka byla zjištěna a v insolvenčním řízení se k ní přihlíží a insolvenční soud</w:t>
            </w:r>
          </w:p>
          <w:p w14:paraId="7D0D9AED" w14:textId="77777777" w:rsidR="004E5B42" w:rsidRPr="0022165F" w:rsidRDefault="004E5B42" w:rsidP="004E5B42">
            <w:pPr>
              <w:widowControl w:val="0"/>
              <w:overflowPunct/>
              <w:spacing w:before="60"/>
              <w:ind w:left="567" w:hanging="283"/>
              <w:jc w:val="both"/>
              <w:textAlignment w:val="auto"/>
              <w:rPr>
                <w:rFonts w:eastAsiaTheme="minorEastAsia"/>
              </w:rPr>
            </w:pPr>
            <w:r w:rsidRPr="0022165F">
              <w:rPr>
                <w:rFonts w:eastAsiaTheme="minorEastAsia"/>
              </w:rPr>
              <w:t>1.</w:t>
            </w:r>
            <w:r w:rsidRPr="0022165F">
              <w:rPr>
                <w:rFonts w:eastAsiaTheme="minorEastAsia"/>
              </w:rPr>
              <w:tab/>
              <w:t>rozhodl o prohlášení konkursu na majetek dlužníka nebo o přeměně reorganizace v konkurs,</w:t>
            </w:r>
          </w:p>
          <w:p w14:paraId="0DFD739B" w14:textId="77777777" w:rsidR="004E5B42" w:rsidRPr="0022165F" w:rsidRDefault="004E5B42" w:rsidP="004E5B42">
            <w:pPr>
              <w:widowControl w:val="0"/>
              <w:overflowPunct/>
              <w:spacing w:before="60"/>
              <w:ind w:left="567" w:hanging="283"/>
              <w:jc w:val="both"/>
              <w:textAlignment w:val="auto"/>
              <w:rPr>
                <w:rFonts w:eastAsiaTheme="minorEastAsia"/>
              </w:rPr>
            </w:pPr>
            <w:r w:rsidRPr="0022165F">
              <w:rPr>
                <w:rFonts w:eastAsiaTheme="minorEastAsia"/>
              </w:rPr>
              <w:t>2.</w:t>
            </w:r>
            <w:r w:rsidRPr="0022165F">
              <w:rPr>
                <w:rFonts w:eastAsiaTheme="minorEastAsia"/>
              </w:rPr>
              <w:tab/>
              <w:t>schválil oddlužení a ze zprávy pro oddlužení je zřejmé, že pohledávka ze zdanitelného plnění nebude zcela nebo zčásti uspokojena, nebo</w:t>
            </w:r>
          </w:p>
          <w:p w14:paraId="79E2882D" w14:textId="30F95827" w:rsidR="004E5B42" w:rsidRPr="0022165F" w:rsidRDefault="004E5B42" w:rsidP="004E5B42">
            <w:pPr>
              <w:widowControl w:val="0"/>
              <w:overflowPunct/>
              <w:spacing w:before="60"/>
              <w:ind w:left="567" w:hanging="283"/>
              <w:jc w:val="both"/>
              <w:textAlignment w:val="auto"/>
              <w:rPr>
                <w:rFonts w:eastAsiaTheme="minorEastAsia"/>
              </w:rPr>
            </w:pPr>
            <w:r w:rsidRPr="0022165F">
              <w:rPr>
                <w:rFonts w:eastAsiaTheme="minorEastAsia"/>
              </w:rPr>
              <w:t>3.</w:t>
            </w:r>
            <w:r w:rsidRPr="0022165F">
              <w:rPr>
                <w:rFonts w:eastAsiaTheme="minorEastAsia"/>
              </w:rPr>
              <w:tab/>
              <w:t>zastavil insolvenční řízení z důvodu zamítnutí, odmítnutí nebo zpětvzetí návrhu na povolení oddlužení, neschválení oddlužení nebo zrušení schváleného oddlužení, pokud je z těchto rozhodnutí zřejmé, že majetek dlužníka je pro uspokojení věřitelů zcela nepostačující,</w:t>
            </w:r>
          </w:p>
        </w:tc>
        <w:tc>
          <w:tcPr>
            <w:tcW w:w="1757" w:type="dxa"/>
            <w:tcBorders>
              <w:top w:val="single" w:sz="4" w:space="0" w:color="auto"/>
            </w:tcBorders>
            <w:shd w:val="clear" w:color="auto" w:fill="auto"/>
          </w:tcPr>
          <w:p w14:paraId="028F183E" w14:textId="1949460B" w:rsidR="004E5B42" w:rsidRPr="001459BC" w:rsidRDefault="004E5B42" w:rsidP="004E5B42">
            <w:pPr>
              <w:spacing w:before="60"/>
              <w:jc w:val="both"/>
            </w:pPr>
            <w:r w:rsidRPr="00472E41">
              <w:t>32006L0112</w:t>
            </w:r>
          </w:p>
        </w:tc>
        <w:tc>
          <w:tcPr>
            <w:tcW w:w="1614" w:type="dxa"/>
            <w:tcBorders>
              <w:top w:val="single" w:sz="4" w:space="0" w:color="auto"/>
              <w:bottom w:val="single" w:sz="4" w:space="0" w:color="auto"/>
            </w:tcBorders>
            <w:shd w:val="clear" w:color="auto" w:fill="auto"/>
          </w:tcPr>
          <w:p w14:paraId="46A1B998" w14:textId="4D37465A" w:rsidR="004E5B42" w:rsidRPr="00A83E52" w:rsidRDefault="004E5B42" w:rsidP="004E5B42">
            <w:pPr>
              <w:spacing w:before="60"/>
            </w:pPr>
            <w:r w:rsidRPr="00472E41">
              <w:t>Článek 90</w:t>
            </w:r>
          </w:p>
        </w:tc>
        <w:tc>
          <w:tcPr>
            <w:tcW w:w="5261" w:type="dxa"/>
            <w:tcBorders>
              <w:top w:val="single" w:sz="4" w:space="0" w:color="auto"/>
            </w:tcBorders>
            <w:shd w:val="clear" w:color="auto" w:fill="auto"/>
          </w:tcPr>
          <w:p w14:paraId="61D91997" w14:textId="77777777" w:rsidR="004E5B42" w:rsidRPr="00CA48BF" w:rsidRDefault="004E5B42" w:rsidP="004E5B42">
            <w:pPr>
              <w:overflowPunct/>
              <w:autoSpaceDE/>
              <w:autoSpaceDN/>
              <w:adjustRightInd/>
              <w:spacing w:before="60"/>
              <w:jc w:val="both"/>
              <w:textAlignment w:val="auto"/>
            </w:pPr>
            <w:r w:rsidRPr="00CA48BF">
              <w:t>1. Je</w:t>
            </w:r>
            <w:r w:rsidRPr="00CA48BF">
              <w:noBreakHyphen/>
              <w:t>li zaplacení ceny zrušeno nebo vypovězeno, je</w:t>
            </w:r>
            <w:r w:rsidRPr="00CA48BF">
              <w:noBreakHyphen/>
              <w:t>li cena zcela nebo zčásti nezaplacena nebo je</w:t>
            </w:r>
            <w:r w:rsidRPr="00CA48BF">
              <w:noBreakHyphen/>
              <w:t>li snížena po uskutečnění plnění, základ daně se přiměřeně sníží za podmínek stanovených členskými státy.</w:t>
            </w:r>
          </w:p>
          <w:p w14:paraId="4559E977" w14:textId="60B7AF16" w:rsidR="004E5B42" w:rsidRDefault="004E5B42" w:rsidP="004E5B42">
            <w:pPr>
              <w:spacing w:before="60"/>
              <w:jc w:val="both"/>
            </w:pPr>
            <w:r w:rsidRPr="00CA48BF">
              <w:t>2. Členské státy se mohou odchýlit od odstavce 1 v případě celkového nebo částečného nezaplacení ceny.</w:t>
            </w:r>
          </w:p>
        </w:tc>
      </w:tr>
      <w:tr w:rsidR="004E5B42" w:rsidRPr="00761B50" w14:paraId="58CA807B" w14:textId="77777777" w:rsidTr="00FF330A">
        <w:trPr>
          <w:trHeight w:val="981"/>
        </w:trPr>
        <w:tc>
          <w:tcPr>
            <w:tcW w:w="1194" w:type="dxa"/>
            <w:tcBorders>
              <w:top w:val="single" w:sz="4" w:space="0" w:color="auto"/>
            </w:tcBorders>
            <w:shd w:val="clear" w:color="auto" w:fill="auto"/>
          </w:tcPr>
          <w:p w14:paraId="0847A87A" w14:textId="1ED5B496" w:rsidR="004E5B42" w:rsidRPr="00C32850" w:rsidRDefault="004E5B42" w:rsidP="004E5B42">
            <w:pPr>
              <w:spacing w:before="60"/>
              <w:jc w:val="both"/>
            </w:pPr>
            <w:r w:rsidRPr="00C32850">
              <w:t xml:space="preserve">§ 46 odst. 1 písm. </w:t>
            </w:r>
            <w:r>
              <w:t>e</w:t>
            </w:r>
            <w:r w:rsidRPr="00C32850">
              <w:t>)</w:t>
            </w:r>
          </w:p>
        </w:tc>
        <w:tc>
          <w:tcPr>
            <w:tcW w:w="4509" w:type="dxa"/>
            <w:tcBorders>
              <w:top w:val="single" w:sz="4" w:space="0" w:color="auto"/>
            </w:tcBorders>
            <w:shd w:val="clear" w:color="auto" w:fill="auto"/>
          </w:tcPr>
          <w:p w14:paraId="40170718" w14:textId="477D854B" w:rsidR="004E5B42" w:rsidRPr="0022165F" w:rsidRDefault="004E5B42" w:rsidP="004E5B42">
            <w:pPr>
              <w:widowControl w:val="0"/>
              <w:overflowPunct/>
              <w:spacing w:before="60"/>
              <w:ind w:left="284" w:hanging="284"/>
              <w:jc w:val="both"/>
              <w:textAlignment w:val="auto"/>
              <w:rPr>
                <w:rFonts w:eastAsiaTheme="minorEastAsia"/>
              </w:rPr>
            </w:pPr>
            <w:r w:rsidRPr="0022165F">
              <w:t>e)</w:t>
            </w:r>
            <w:r w:rsidRPr="0022165F">
              <w:tab/>
              <w:t>bylo zahájeno a dosud neskončilo řízení podle písmen a) až d), věřitel uplatnil svá procesní práva směřující k uspokojení pohledávky, ale dosud nenastaly všechny skutečnosti rozhodné pro provedení opravy základu daně podle písmen a) až d) a </w:t>
            </w:r>
            <w:r w:rsidRPr="0022165F">
              <w:rPr>
                <w:strike/>
              </w:rPr>
              <w:t>uplynulo 5 let</w:t>
            </w:r>
            <w:r w:rsidRPr="0022165F">
              <w:t xml:space="preserve"> </w:t>
            </w:r>
            <w:r w:rsidRPr="0022165F">
              <w:rPr>
                <w:b/>
              </w:rPr>
              <w:t>uplynuly 3 roky</w:t>
            </w:r>
            <w:r w:rsidRPr="0022165F">
              <w:t xml:space="preserve"> od konce zdaňovacího období, ve kterém se uskutečnilo zdanitelné plnění</w:t>
            </w:r>
            <w:r w:rsidRPr="0022165F">
              <w:rPr>
                <w:b/>
                <w:strike/>
              </w:rPr>
              <w:t>.</w:t>
            </w:r>
            <w:r w:rsidRPr="0022165F">
              <w:rPr>
                <w:b/>
              </w:rPr>
              <w:t>,</w:t>
            </w:r>
          </w:p>
        </w:tc>
        <w:tc>
          <w:tcPr>
            <w:tcW w:w="1757" w:type="dxa"/>
            <w:tcBorders>
              <w:top w:val="single" w:sz="4" w:space="0" w:color="auto"/>
            </w:tcBorders>
            <w:shd w:val="clear" w:color="auto" w:fill="auto"/>
          </w:tcPr>
          <w:p w14:paraId="4E77F517" w14:textId="3E75921D" w:rsidR="004E5B42" w:rsidRPr="00472E41" w:rsidRDefault="004E5B42" w:rsidP="004E5B42">
            <w:pPr>
              <w:spacing w:before="60"/>
              <w:jc w:val="both"/>
            </w:pPr>
            <w:r w:rsidRPr="00472E41">
              <w:t>32006L0112</w:t>
            </w:r>
          </w:p>
        </w:tc>
        <w:tc>
          <w:tcPr>
            <w:tcW w:w="1614" w:type="dxa"/>
            <w:tcBorders>
              <w:top w:val="single" w:sz="4" w:space="0" w:color="auto"/>
              <w:bottom w:val="single" w:sz="4" w:space="0" w:color="auto"/>
            </w:tcBorders>
            <w:shd w:val="clear" w:color="auto" w:fill="auto"/>
          </w:tcPr>
          <w:p w14:paraId="6B02573C" w14:textId="3F734298" w:rsidR="004E5B42" w:rsidRPr="00472E41" w:rsidRDefault="004E5B42" w:rsidP="004E5B42">
            <w:pPr>
              <w:spacing w:before="60"/>
            </w:pPr>
            <w:r w:rsidRPr="00472E41">
              <w:t>Článek 90</w:t>
            </w:r>
          </w:p>
        </w:tc>
        <w:tc>
          <w:tcPr>
            <w:tcW w:w="5261" w:type="dxa"/>
            <w:tcBorders>
              <w:top w:val="single" w:sz="4" w:space="0" w:color="auto"/>
            </w:tcBorders>
            <w:shd w:val="clear" w:color="auto" w:fill="auto"/>
          </w:tcPr>
          <w:p w14:paraId="43CE95D0" w14:textId="77777777" w:rsidR="004E5B42" w:rsidRPr="00CA48BF" w:rsidRDefault="004E5B42" w:rsidP="004E5B42">
            <w:pPr>
              <w:overflowPunct/>
              <w:autoSpaceDE/>
              <w:autoSpaceDN/>
              <w:adjustRightInd/>
              <w:spacing w:before="60"/>
              <w:jc w:val="both"/>
              <w:textAlignment w:val="auto"/>
            </w:pPr>
            <w:r w:rsidRPr="00CA48BF">
              <w:t>1. Je</w:t>
            </w:r>
            <w:r w:rsidRPr="00CA48BF">
              <w:noBreakHyphen/>
              <w:t>li zaplacení ceny zrušeno nebo vypovězeno, je</w:t>
            </w:r>
            <w:r w:rsidRPr="00CA48BF">
              <w:noBreakHyphen/>
              <w:t>li cena zcela nebo zčásti nezaplacena nebo je</w:t>
            </w:r>
            <w:r w:rsidRPr="00CA48BF">
              <w:noBreakHyphen/>
              <w:t>li snížena po uskutečnění plnění, základ daně se přiměřeně sníží za podmínek stanovených členskými státy.</w:t>
            </w:r>
          </w:p>
          <w:p w14:paraId="53D97781" w14:textId="6756292C" w:rsidR="004E5B42" w:rsidRPr="00CA48BF" w:rsidRDefault="004E5B42" w:rsidP="004E5B42">
            <w:pPr>
              <w:overflowPunct/>
              <w:autoSpaceDE/>
              <w:autoSpaceDN/>
              <w:adjustRightInd/>
              <w:spacing w:before="60"/>
              <w:jc w:val="both"/>
              <w:textAlignment w:val="auto"/>
            </w:pPr>
            <w:r w:rsidRPr="00CA48BF">
              <w:t>2. Členské státy se mohou odchýlit od odstavce 1 v případě celkového nebo částečného nezaplacení ceny.</w:t>
            </w:r>
          </w:p>
        </w:tc>
      </w:tr>
      <w:tr w:rsidR="004E5B42" w:rsidRPr="00761B50" w14:paraId="7DD2AB06" w14:textId="77777777" w:rsidTr="00FF330A">
        <w:trPr>
          <w:trHeight w:val="981"/>
        </w:trPr>
        <w:tc>
          <w:tcPr>
            <w:tcW w:w="1194" w:type="dxa"/>
            <w:tcBorders>
              <w:top w:val="single" w:sz="4" w:space="0" w:color="auto"/>
            </w:tcBorders>
            <w:shd w:val="clear" w:color="auto" w:fill="auto"/>
          </w:tcPr>
          <w:p w14:paraId="2E7760BA" w14:textId="38881949" w:rsidR="004E5B42" w:rsidRDefault="004E5B42" w:rsidP="004E5B42">
            <w:pPr>
              <w:spacing w:before="60"/>
              <w:jc w:val="both"/>
            </w:pPr>
            <w:r>
              <w:t>§ 46 odst. 1 písm. f) až j)</w:t>
            </w:r>
          </w:p>
        </w:tc>
        <w:tc>
          <w:tcPr>
            <w:tcW w:w="4509" w:type="dxa"/>
            <w:tcBorders>
              <w:top w:val="single" w:sz="4" w:space="0" w:color="auto"/>
            </w:tcBorders>
            <w:shd w:val="clear" w:color="auto" w:fill="auto"/>
          </w:tcPr>
          <w:p w14:paraId="06692801" w14:textId="77777777" w:rsidR="004E5B42" w:rsidRPr="005F4201" w:rsidRDefault="004E5B42" w:rsidP="004E5B42">
            <w:pPr>
              <w:widowControl w:val="0"/>
              <w:ind w:left="284" w:hanging="284"/>
              <w:jc w:val="both"/>
              <w:rPr>
                <w:b/>
              </w:rPr>
            </w:pPr>
            <w:r w:rsidRPr="005F4201">
              <w:rPr>
                <w:b/>
              </w:rPr>
              <w:t>f)</w:t>
            </w:r>
            <w:r w:rsidRPr="005F4201">
              <w:rPr>
                <w:b/>
              </w:rPr>
              <w:tab/>
              <w:t>proti dlužníku bylo zahájeno insolvenční řízení, věřitel nepřihlásil pohledávku ze zdanitelného plnění nejpozději ve lhůtě stanovené rozhodnutím soudu o úpadku a v případě přihlášení této pohledávky by pohledávka nebyla zcela nebo zčásti uspokojena,</w:t>
            </w:r>
          </w:p>
          <w:p w14:paraId="0B3073AD" w14:textId="77777777" w:rsidR="004E5B42" w:rsidRPr="005F4201" w:rsidRDefault="004E5B42" w:rsidP="004E5B42">
            <w:pPr>
              <w:widowControl w:val="0"/>
              <w:ind w:left="284" w:hanging="284"/>
              <w:jc w:val="both"/>
              <w:rPr>
                <w:b/>
              </w:rPr>
            </w:pPr>
            <w:r w:rsidRPr="005F4201">
              <w:rPr>
                <w:b/>
              </w:rPr>
              <w:t>g)</w:t>
            </w:r>
            <w:r w:rsidRPr="005F4201">
              <w:rPr>
                <w:b/>
              </w:rPr>
              <w:tab/>
              <w:t>došlo ke smrti dlužníka, věřitel v řízení o pozůstalosti neohlásil pohledávku ze zdanitelného plnění a v případě ohlášení této pohledávky by pohledávka nebyla zcela nebo zčásti uspokojena,</w:t>
            </w:r>
          </w:p>
          <w:p w14:paraId="5CD267FF" w14:textId="77777777" w:rsidR="004E5B42" w:rsidRPr="005F4201" w:rsidRDefault="004E5B42" w:rsidP="004E5B42">
            <w:pPr>
              <w:widowControl w:val="0"/>
              <w:ind w:left="284" w:hanging="284"/>
              <w:jc w:val="both"/>
              <w:rPr>
                <w:b/>
              </w:rPr>
            </w:pPr>
            <w:r w:rsidRPr="005F4201">
              <w:rPr>
                <w:b/>
              </w:rPr>
              <w:t>h)</w:t>
            </w:r>
            <w:r w:rsidRPr="005F4201">
              <w:rPr>
                <w:b/>
              </w:rPr>
              <w:tab/>
              <w:t>uplynul třetí kalendářní měsíc následující po kalendářním měsíci, ve kterém se pohledávka ze zdanitelného plnění stala splatnou, v exekučním řízení vedeném proti dlužníkovi podle exekučního řádu byla vymáhána jiná pohledávka tohoto věřitele vůči tomuto dlužníku a exekuce skončila ve 3 kalendářních letech předcházejících měsíci, ve kterém se pohledávka ze zdanitelného plnění stala splatnou, zastavením pro nemajetnost dlužníka,</w:t>
            </w:r>
          </w:p>
          <w:p w14:paraId="0EEC8BAA" w14:textId="77777777" w:rsidR="004E5B42" w:rsidRPr="005F4201" w:rsidRDefault="004E5B42" w:rsidP="004E5B42">
            <w:pPr>
              <w:widowControl w:val="0"/>
              <w:ind w:left="284" w:hanging="284"/>
              <w:jc w:val="both"/>
              <w:rPr>
                <w:b/>
              </w:rPr>
            </w:pPr>
            <w:r w:rsidRPr="005F4201">
              <w:rPr>
                <w:b/>
              </w:rPr>
              <w:t>i)</w:t>
            </w:r>
            <w:r w:rsidRPr="005F4201">
              <w:rPr>
                <w:b/>
              </w:rPr>
              <w:tab/>
              <w:t>uplynul třetí kalendářní měsíc následující po kalendářním měsíci, ve kterém se pohledávka ze zdanitelného plnění stala splatnou, exekučním řízení vedeném proti dlužníkovi podle exekučního řádu byla vymáhána a nebyla dosud zcela vymožena jiná pohledávka tohoto věřitele vůči tomuto dlužníkovi a od vydání prvního exekučního příkazu uplynul nejméně 1 rok,</w:t>
            </w:r>
          </w:p>
          <w:p w14:paraId="23B6AD0F" w14:textId="77777777" w:rsidR="004E5B42" w:rsidRPr="005F4201" w:rsidRDefault="004E5B42" w:rsidP="004E5B42">
            <w:pPr>
              <w:widowControl w:val="0"/>
              <w:ind w:left="284" w:hanging="284"/>
              <w:jc w:val="both"/>
              <w:rPr>
                <w:b/>
              </w:rPr>
            </w:pPr>
            <w:r w:rsidRPr="005F4201">
              <w:rPr>
                <w:b/>
              </w:rPr>
              <w:t>j)</w:t>
            </w:r>
            <w:r w:rsidRPr="005F4201">
              <w:rPr>
                <w:b/>
              </w:rPr>
              <w:tab/>
              <w:t>věřitel dlužníka alespoň dvakrát písemně vyzval ke splnění povinnosti uhradit pohledávku ze zdanitelného plnění, vynaložil veškeré úsilí, které lze rozumně vyžadovat, aby se takové výzvy dostaly do dispozice dlužníka, a </w:t>
            </w:r>
          </w:p>
          <w:p w14:paraId="3219EA0C" w14:textId="77777777" w:rsidR="004E5B42" w:rsidRPr="005F4201" w:rsidRDefault="004E5B42" w:rsidP="004E5B42">
            <w:pPr>
              <w:widowControl w:val="0"/>
              <w:ind w:left="567" w:hanging="283"/>
              <w:jc w:val="both"/>
              <w:rPr>
                <w:b/>
              </w:rPr>
            </w:pPr>
            <w:r w:rsidRPr="005F4201">
              <w:rPr>
                <w:b/>
              </w:rPr>
              <w:t>1.</w:t>
            </w:r>
            <w:r w:rsidRPr="005F4201">
              <w:rPr>
                <w:b/>
              </w:rPr>
              <w:tab/>
              <w:t>jde o pohledávku nepřesahující 10 000 Kč včetně daně,</w:t>
            </w:r>
          </w:p>
          <w:p w14:paraId="2734A0C8" w14:textId="77777777" w:rsidR="004E5B42" w:rsidRPr="005F4201" w:rsidRDefault="004E5B42" w:rsidP="004E5B42">
            <w:pPr>
              <w:widowControl w:val="0"/>
              <w:ind w:left="567" w:hanging="283"/>
              <w:jc w:val="both"/>
              <w:rPr>
                <w:b/>
              </w:rPr>
            </w:pPr>
            <w:r w:rsidRPr="005F4201">
              <w:rPr>
                <w:b/>
              </w:rPr>
              <w:t>2.</w:t>
            </w:r>
            <w:r w:rsidRPr="005F4201">
              <w:rPr>
                <w:b/>
              </w:rPr>
              <w:tab/>
              <w:t>jde o pohledávku, která je alespoň 6 měsíců po splatnosti, a</w:t>
            </w:r>
          </w:p>
          <w:p w14:paraId="34C6887A" w14:textId="2908EB01" w:rsidR="004E5B42" w:rsidRPr="00355060" w:rsidRDefault="004E5B42" w:rsidP="004E5B42">
            <w:pPr>
              <w:widowControl w:val="0"/>
              <w:overflowPunct/>
              <w:spacing w:before="60"/>
              <w:ind w:left="567" w:hanging="283"/>
              <w:jc w:val="both"/>
              <w:textAlignment w:val="auto"/>
              <w:rPr>
                <w:b/>
              </w:rPr>
            </w:pPr>
            <w:r w:rsidRPr="005F4201">
              <w:rPr>
                <w:b/>
              </w:rPr>
              <w:t>3.</w:t>
            </w:r>
            <w:r w:rsidRPr="005F4201">
              <w:rPr>
                <w:b/>
              </w:rPr>
              <w:tab/>
              <w:t>souhrn pohledávek tohoto věřitele vůči jednomu dlužníku, u kterých věřitel provedl opravu základu daně v případě nedobytné pohledávky, nebude přesahovat 20 000 Kč včetně daně za kalendářní rok.</w:t>
            </w:r>
          </w:p>
        </w:tc>
        <w:tc>
          <w:tcPr>
            <w:tcW w:w="1757" w:type="dxa"/>
            <w:tcBorders>
              <w:top w:val="single" w:sz="4" w:space="0" w:color="auto"/>
            </w:tcBorders>
            <w:shd w:val="clear" w:color="auto" w:fill="auto"/>
          </w:tcPr>
          <w:p w14:paraId="3F6E800B" w14:textId="3ED89E81" w:rsidR="004E5B42" w:rsidRPr="001459BC" w:rsidRDefault="004E5B42" w:rsidP="004E5B42">
            <w:pPr>
              <w:spacing w:before="60"/>
              <w:jc w:val="both"/>
            </w:pPr>
            <w:r w:rsidRPr="00472E41">
              <w:t>32006L0112</w:t>
            </w:r>
          </w:p>
        </w:tc>
        <w:tc>
          <w:tcPr>
            <w:tcW w:w="1614" w:type="dxa"/>
            <w:tcBorders>
              <w:top w:val="single" w:sz="4" w:space="0" w:color="auto"/>
              <w:bottom w:val="single" w:sz="4" w:space="0" w:color="auto"/>
            </w:tcBorders>
            <w:shd w:val="clear" w:color="auto" w:fill="auto"/>
          </w:tcPr>
          <w:p w14:paraId="0D330A07" w14:textId="37292889" w:rsidR="004E5B42" w:rsidRPr="00A83E52" w:rsidRDefault="004E5B42" w:rsidP="004E5B42">
            <w:pPr>
              <w:spacing w:before="60"/>
            </w:pPr>
            <w:r w:rsidRPr="00472E41">
              <w:t>Článek 90</w:t>
            </w:r>
          </w:p>
        </w:tc>
        <w:tc>
          <w:tcPr>
            <w:tcW w:w="5261" w:type="dxa"/>
            <w:tcBorders>
              <w:top w:val="single" w:sz="4" w:space="0" w:color="auto"/>
            </w:tcBorders>
            <w:shd w:val="clear" w:color="auto" w:fill="auto"/>
          </w:tcPr>
          <w:p w14:paraId="550EE057" w14:textId="77777777" w:rsidR="004E5B42" w:rsidRPr="00BE0462" w:rsidRDefault="004E5B42" w:rsidP="004E5B42">
            <w:pPr>
              <w:spacing w:before="60"/>
              <w:jc w:val="both"/>
            </w:pPr>
            <w:r w:rsidRPr="00BE0462">
              <w:t>1. Je</w:t>
            </w:r>
            <w:r w:rsidRPr="00BE0462">
              <w:noBreakHyphen/>
              <w:t>li zaplacení ceny zrušeno nebo vypovězeno, je</w:t>
            </w:r>
            <w:r w:rsidRPr="00BE0462">
              <w:noBreakHyphen/>
              <w:t>li cena zcela nebo zčásti nezaplacena nebo je</w:t>
            </w:r>
            <w:r w:rsidRPr="00BE0462">
              <w:noBreakHyphen/>
              <w:t>li snížena po uskutečnění plnění, základ daně se přiměřeně sníží za podmínek stanovených členskými státy.</w:t>
            </w:r>
          </w:p>
          <w:p w14:paraId="7A1474D3" w14:textId="36C1422C" w:rsidR="004E5B42" w:rsidRDefault="004E5B42" w:rsidP="004E5B42">
            <w:pPr>
              <w:spacing w:before="60"/>
              <w:jc w:val="both"/>
            </w:pPr>
            <w:r w:rsidRPr="00BE0462">
              <w:t>2. Členské státy se mohou odchýlit od odstavce 1 v případě celkového nebo částečného nezaplacení ceny.</w:t>
            </w:r>
          </w:p>
        </w:tc>
      </w:tr>
      <w:tr w:rsidR="004E5B42" w:rsidRPr="00761B50" w14:paraId="6651C695" w14:textId="77777777" w:rsidTr="00FF330A">
        <w:trPr>
          <w:trHeight w:val="981"/>
        </w:trPr>
        <w:tc>
          <w:tcPr>
            <w:tcW w:w="1194" w:type="dxa"/>
            <w:tcBorders>
              <w:top w:val="single" w:sz="4" w:space="0" w:color="auto"/>
            </w:tcBorders>
            <w:shd w:val="clear" w:color="auto" w:fill="auto"/>
          </w:tcPr>
          <w:p w14:paraId="08DBA6DD" w14:textId="1A352A32" w:rsidR="004E5B42" w:rsidRDefault="004E5B42" w:rsidP="004E5B42">
            <w:pPr>
              <w:spacing w:before="60"/>
              <w:jc w:val="both"/>
            </w:pPr>
            <w:r>
              <w:t>§ 46 odst. 2 až 5</w:t>
            </w:r>
          </w:p>
        </w:tc>
        <w:tc>
          <w:tcPr>
            <w:tcW w:w="4509" w:type="dxa"/>
            <w:tcBorders>
              <w:top w:val="single" w:sz="4" w:space="0" w:color="auto"/>
            </w:tcBorders>
            <w:shd w:val="clear" w:color="auto" w:fill="auto"/>
          </w:tcPr>
          <w:p w14:paraId="31E6B92A" w14:textId="77777777" w:rsidR="004E5B42" w:rsidRPr="00355060" w:rsidRDefault="004E5B42" w:rsidP="004E5B42">
            <w:pPr>
              <w:widowControl w:val="0"/>
              <w:tabs>
                <w:tab w:val="left" w:pos="3324"/>
              </w:tabs>
              <w:spacing w:before="60"/>
              <w:jc w:val="both"/>
              <w:rPr>
                <w:b/>
              </w:rPr>
            </w:pPr>
            <w:r w:rsidRPr="00355060">
              <w:rPr>
                <w:b/>
              </w:rPr>
              <w:t>(2) Věřitel je povinen provést opravu základu daně v případě nedobytné pohledávky, pokud po provedení opravy základu daně v případě nedobytné pohledávky nastanou skutečnosti podle odstavce 1 zakládající provedení další opravy základu daně v případě nedobytné pohledávky; podmínky pro provedení takové opravy základu daně v případě nedobytné pohledávky jsou splněny i v případě, že podle zprávy pro oddlužení nebo podle výsledků skončeného řízení o pozůstalosti bude pohledávka ze zdanitelného plnění plně uspokojena.</w:t>
            </w:r>
          </w:p>
          <w:p w14:paraId="1C2229FC" w14:textId="77777777" w:rsidR="004E5B42" w:rsidRPr="00355060" w:rsidRDefault="004E5B42" w:rsidP="004E5B42">
            <w:pPr>
              <w:widowControl w:val="0"/>
              <w:tabs>
                <w:tab w:val="left" w:pos="3324"/>
              </w:tabs>
              <w:spacing w:before="120" w:after="120"/>
              <w:jc w:val="both"/>
            </w:pPr>
            <w:r w:rsidRPr="00355060">
              <w:t xml:space="preserve">(3) Opravu základu daně </w:t>
            </w:r>
            <w:r w:rsidRPr="00355060">
              <w:rPr>
                <w:strike/>
              </w:rPr>
              <w:t>podle odstavce 1 </w:t>
            </w:r>
            <w:r w:rsidRPr="00355060">
              <w:t>nelze provést, pokud</w:t>
            </w:r>
          </w:p>
          <w:p w14:paraId="65B17CB0" w14:textId="77777777" w:rsidR="004E5B42" w:rsidRPr="00355060" w:rsidRDefault="004E5B42" w:rsidP="004E5B42">
            <w:pPr>
              <w:widowControl w:val="0"/>
              <w:ind w:left="284" w:hanging="284"/>
              <w:jc w:val="both"/>
              <w:rPr>
                <w:strike/>
              </w:rPr>
            </w:pPr>
            <w:r w:rsidRPr="00355060">
              <w:rPr>
                <w:strike/>
              </w:rPr>
              <w:t>a)</w:t>
            </w:r>
            <w:r w:rsidRPr="00355060">
              <w:rPr>
                <w:strike/>
              </w:rPr>
              <w:tab/>
              <w:t>věřitel a dlužník jsou nebo ke dni uskutečnění zdanitelného plnění byli</w:t>
            </w:r>
          </w:p>
          <w:p w14:paraId="65096B77" w14:textId="77777777" w:rsidR="004E5B42" w:rsidRPr="00355060" w:rsidRDefault="004E5B42" w:rsidP="004E5B42">
            <w:pPr>
              <w:widowControl w:val="0"/>
              <w:ind w:left="567" w:hanging="283"/>
              <w:jc w:val="both"/>
              <w:rPr>
                <w:strike/>
              </w:rPr>
            </w:pPr>
            <w:r w:rsidRPr="00355060">
              <w:rPr>
                <w:strike/>
              </w:rPr>
              <w:t>1.</w:t>
            </w:r>
            <w:r w:rsidRPr="00355060">
              <w:rPr>
                <w:strike/>
              </w:rPr>
              <w:tab/>
              <w:t>kapitálově spojenými osobami s tím, že výše podílu představuje nebo ke dni uskutečněného zdanitelného plnění představovala alespoň 25 % základního kapitálu nebo 25 % hlasovacích práv těchto osob, nebo</w:t>
            </w:r>
          </w:p>
          <w:p w14:paraId="356C93EA" w14:textId="77777777" w:rsidR="004E5B42" w:rsidRPr="00355060" w:rsidRDefault="004E5B42" w:rsidP="004E5B42">
            <w:pPr>
              <w:widowControl w:val="0"/>
              <w:ind w:left="567" w:hanging="283"/>
              <w:jc w:val="both"/>
              <w:rPr>
                <w:strike/>
              </w:rPr>
            </w:pPr>
            <w:r w:rsidRPr="00355060">
              <w:rPr>
                <w:strike/>
              </w:rPr>
              <w:t>2.</w:t>
            </w:r>
            <w:r w:rsidRPr="00355060">
              <w:rPr>
                <w:strike/>
              </w:rPr>
              <w:tab/>
              <w:t>osobami blízkými,</w:t>
            </w:r>
          </w:p>
          <w:p w14:paraId="21735020" w14:textId="77777777" w:rsidR="004E5B42" w:rsidRPr="00355060" w:rsidRDefault="004E5B42" w:rsidP="004E5B42">
            <w:pPr>
              <w:widowControl w:val="0"/>
              <w:ind w:left="284" w:hanging="284"/>
              <w:jc w:val="both"/>
              <w:rPr>
                <w:strike/>
              </w:rPr>
            </w:pPr>
            <w:r w:rsidRPr="00355060">
              <w:rPr>
                <w:strike/>
              </w:rPr>
              <w:t>b)</w:t>
            </w:r>
            <w:r w:rsidRPr="00355060">
              <w:rPr>
                <w:strike/>
              </w:rPr>
              <w:tab/>
              <w:t>věřitel a dlužník jsou nebo v době uskutečnění zdanitelného plnění byli společníky téže společnosti a toto plnění bylo uskutečněno na základě příslušné společenské smlouvy,</w:t>
            </w:r>
          </w:p>
          <w:p w14:paraId="5FD5A67A" w14:textId="77777777" w:rsidR="004E5B42" w:rsidRPr="00355060" w:rsidRDefault="004E5B42" w:rsidP="004E5B42">
            <w:pPr>
              <w:widowControl w:val="0"/>
              <w:ind w:left="284" w:hanging="284"/>
              <w:jc w:val="both"/>
            </w:pPr>
            <w:r w:rsidRPr="00355060">
              <w:rPr>
                <w:strike/>
              </w:rPr>
              <w:t>c)</w:t>
            </w:r>
            <w:r w:rsidRPr="00355060">
              <w:rPr>
                <w:strike/>
              </w:rPr>
              <w:tab/>
              <w:t>dlužník ke dni uzavření smlouvy, podle které je poskytováno zdanitelné plnění, jehož se oprava základu daně v případě nedobytné pohledávky týká, byl nespolehlivým plátcem nebo nespolehlivou osobou,</w:t>
            </w:r>
          </w:p>
          <w:p w14:paraId="226081C5" w14:textId="77777777" w:rsidR="004E5B42" w:rsidRPr="00355060" w:rsidRDefault="004E5B42" w:rsidP="004E5B42">
            <w:pPr>
              <w:widowControl w:val="0"/>
              <w:ind w:left="284" w:hanging="284"/>
              <w:jc w:val="both"/>
            </w:pPr>
            <w:r w:rsidRPr="00355060">
              <w:rPr>
                <w:strike/>
              </w:rPr>
              <w:t>d)</w:t>
            </w:r>
            <w:r w:rsidRPr="00355060">
              <w:tab/>
            </w:r>
            <w:r w:rsidRPr="00355060">
              <w:rPr>
                <w:b/>
              </w:rPr>
              <w:t>a)</w:t>
            </w:r>
            <w:r w:rsidRPr="00355060">
              <w:tab/>
              <w:t>oprava základu daně již byla provedena z jiného důvodu uvedeného v odstavci 1, a to v rozsahu, v jakém byla tato oprava a opravy s ní související provedeny,</w:t>
            </w:r>
          </w:p>
          <w:p w14:paraId="6B5F282C" w14:textId="77777777" w:rsidR="004E5B42" w:rsidRPr="00355060" w:rsidRDefault="004E5B42" w:rsidP="004E5B42">
            <w:pPr>
              <w:widowControl w:val="0"/>
              <w:ind w:left="284" w:hanging="284"/>
              <w:jc w:val="both"/>
            </w:pPr>
            <w:r w:rsidRPr="00355060">
              <w:rPr>
                <w:strike/>
              </w:rPr>
              <w:t>e)</w:t>
            </w:r>
            <w:r w:rsidRPr="00355060">
              <w:tab/>
            </w:r>
            <w:r w:rsidRPr="00355060">
              <w:rPr>
                <w:b/>
              </w:rPr>
              <w:t>b)</w:t>
            </w:r>
            <w:r w:rsidRPr="00355060">
              <w:rPr>
                <w:b/>
              </w:rPr>
              <w:tab/>
            </w:r>
            <w:r w:rsidRPr="00355060">
              <w:t>dlužník není věřiteli dostatečně znám,</w:t>
            </w:r>
          </w:p>
          <w:p w14:paraId="3C95165F" w14:textId="77777777" w:rsidR="004E5B42" w:rsidRPr="00355060" w:rsidRDefault="004E5B42" w:rsidP="004E5B42">
            <w:pPr>
              <w:widowControl w:val="0"/>
              <w:ind w:left="284" w:hanging="284"/>
              <w:jc w:val="both"/>
            </w:pPr>
            <w:r w:rsidRPr="00355060">
              <w:rPr>
                <w:strike/>
              </w:rPr>
              <w:t>f)</w:t>
            </w:r>
            <w:r w:rsidRPr="00355060">
              <w:tab/>
            </w:r>
            <w:r w:rsidRPr="00355060">
              <w:rPr>
                <w:b/>
              </w:rPr>
              <w:t>c)</w:t>
            </w:r>
            <w:r w:rsidRPr="00355060">
              <w:rPr>
                <w:b/>
              </w:rPr>
              <w:tab/>
            </w:r>
            <w:r w:rsidRPr="00355060">
              <w:t>věřitel nejpozději k datu dodání zboží nebo poskytnutí služby věděl, že zdanitelné plnění nebude řádně zaplaceno, nebo to s přihlédnutím k okolnostem obchodního vztahu, na základě kterého bylo poskytnuto zdanitelné plnění, vědět měl a mohl, pokud by v průběhu obchodního vztahu postupoval s péčí odpovídající péči řádného hospodáře, nebo</w:t>
            </w:r>
          </w:p>
          <w:p w14:paraId="3E88140D" w14:textId="77777777" w:rsidR="004E5B42" w:rsidRPr="00355060" w:rsidRDefault="004E5B42" w:rsidP="004E5B42">
            <w:pPr>
              <w:widowControl w:val="0"/>
              <w:ind w:left="284" w:hanging="284"/>
              <w:jc w:val="both"/>
              <w:rPr>
                <w:b/>
                <w:strike/>
                <w:color w:val="FF0000"/>
              </w:rPr>
            </w:pPr>
            <w:r w:rsidRPr="00355060">
              <w:rPr>
                <w:strike/>
              </w:rPr>
              <w:t>g)</w:t>
            </w:r>
            <w:r w:rsidRPr="00355060">
              <w:tab/>
            </w:r>
            <w:r w:rsidRPr="00355060">
              <w:rPr>
                <w:b/>
              </w:rPr>
              <w:t>d)</w:t>
            </w:r>
            <w:r w:rsidRPr="00355060">
              <w:rPr>
                <w:b/>
              </w:rPr>
              <w:tab/>
            </w:r>
            <w:r w:rsidRPr="00355060">
              <w:t>věřitel neopravil základ daně podle § 42 v případě přeměny reorganizace v konkurs poté, co na základě schválení reorganizačního plánu opravil základ daně podle § 42</w:t>
            </w:r>
            <w:r w:rsidRPr="00355060">
              <w:rPr>
                <w:b/>
                <w:strike/>
              </w:rPr>
              <w:t>.,</w:t>
            </w:r>
          </w:p>
          <w:p w14:paraId="057612E3" w14:textId="77777777" w:rsidR="004E5B42" w:rsidRPr="00355060" w:rsidRDefault="004E5B42" w:rsidP="004E5B42">
            <w:pPr>
              <w:widowControl w:val="0"/>
              <w:ind w:left="284" w:hanging="284"/>
              <w:jc w:val="both"/>
              <w:rPr>
                <w:b/>
              </w:rPr>
            </w:pPr>
            <w:r w:rsidRPr="00355060">
              <w:rPr>
                <w:b/>
              </w:rPr>
              <w:t>e)</w:t>
            </w:r>
            <w:r w:rsidRPr="00355060">
              <w:rPr>
                <w:b/>
              </w:rPr>
              <w:tab/>
              <w:t>před jejím provedením nastala některá ze skutečností uvedených v § 46d odst. 1.</w:t>
            </w:r>
          </w:p>
          <w:p w14:paraId="1DBF51FA" w14:textId="77777777" w:rsidR="004E5B42" w:rsidRPr="00355060" w:rsidRDefault="004E5B42" w:rsidP="004E5B42">
            <w:pPr>
              <w:widowControl w:val="0"/>
              <w:tabs>
                <w:tab w:val="left" w:pos="3324"/>
              </w:tabs>
              <w:spacing w:before="120" w:after="120"/>
              <w:jc w:val="both"/>
            </w:pPr>
            <w:r w:rsidRPr="00355060">
              <w:rPr>
                <w:b/>
              </w:rPr>
              <w:t>(4) Má se za to, že podmínky podle odstavce 3 písm. c) jsou splněny, pokud</w:t>
            </w:r>
          </w:p>
          <w:p w14:paraId="4FB8B08C" w14:textId="77777777" w:rsidR="004E5B42" w:rsidRPr="00355060" w:rsidRDefault="004E5B42" w:rsidP="004E5B42">
            <w:pPr>
              <w:widowControl w:val="0"/>
              <w:ind w:left="284" w:hanging="284"/>
              <w:jc w:val="both"/>
              <w:rPr>
                <w:b/>
              </w:rPr>
            </w:pPr>
            <w:r w:rsidRPr="00355060">
              <w:rPr>
                <w:b/>
              </w:rPr>
              <w:t>a)</w:t>
            </w:r>
            <w:r w:rsidRPr="00355060">
              <w:rPr>
                <w:b/>
              </w:rPr>
              <w:tab/>
              <w:t>věřitel a dlužník jsou nebo ke dni uskutečnění zdanitelného plnění byli</w:t>
            </w:r>
          </w:p>
          <w:p w14:paraId="7B59C4B2" w14:textId="63DDBE85" w:rsidR="004E5B42" w:rsidRPr="00355060" w:rsidRDefault="004E5B42" w:rsidP="004E5B42">
            <w:pPr>
              <w:widowControl w:val="0"/>
              <w:ind w:left="567" w:hanging="283"/>
              <w:jc w:val="both"/>
              <w:rPr>
                <w:b/>
              </w:rPr>
            </w:pPr>
            <w:r w:rsidRPr="00355060">
              <w:rPr>
                <w:b/>
              </w:rPr>
              <w:t>1.</w:t>
            </w:r>
            <w:r w:rsidRPr="00355060">
              <w:rPr>
                <w:b/>
              </w:rPr>
              <w:tab/>
              <w:t>osobami v kapitálově spojeném seskupení s tím, že výše podílu představuje nebo ke dni uskutečněného zdanitelného plnění představovala alespoň 25 % základního kapitálu nebo 25 % hlasovacích práv těchto osob, nebo</w:t>
            </w:r>
          </w:p>
          <w:p w14:paraId="3DDBD8B3" w14:textId="77777777" w:rsidR="004E5B42" w:rsidRPr="00355060" w:rsidRDefault="004E5B42" w:rsidP="004E5B42">
            <w:pPr>
              <w:widowControl w:val="0"/>
              <w:ind w:left="567" w:hanging="283"/>
              <w:jc w:val="both"/>
              <w:rPr>
                <w:b/>
              </w:rPr>
            </w:pPr>
            <w:r w:rsidRPr="00355060">
              <w:rPr>
                <w:b/>
              </w:rPr>
              <w:t>2.</w:t>
            </w:r>
            <w:r w:rsidRPr="00355060">
              <w:rPr>
                <w:b/>
              </w:rPr>
              <w:tab/>
              <w:t>osobami blízkými,</w:t>
            </w:r>
          </w:p>
          <w:p w14:paraId="36152491" w14:textId="77777777" w:rsidR="004E5B42" w:rsidRPr="00355060" w:rsidRDefault="004E5B42" w:rsidP="004E5B42">
            <w:pPr>
              <w:widowControl w:val="0"/>
              <w:ind w:left="284" w:hanging="284"/>
              <w:jc w:val="both"/>
              <w:rPr>
                <w:b/>
              </w:rPr>
            </w:pPr>
            <w:r w:rsidRPr="00355060">
              <w:rPr>
                <w:b/>
              </w:rPr>
              <w:t>b)</w:t>
            </w:r>
            <w:r w:rsidRPr="00355060">
              <w:rPr>
                <w:b/>
              </w:rPr>
              <w:tab/>
              <w:t>věřitel a dlužník jsou nebo v době uskutečnění zdanitelného plnění byli společníky téže společnosti a toto plnění bylo uskutečněno na základě příslušné společenské smlouvy nebo</w:t>
            </w:r>
          </w:p>
          <w:p w14:paraId="5AC40624" w14:textId="77777777" w:rsidR="004E5B42" w:rsidRDefault="004E5B42" w:rsidP="004E5B42">
            <w:pPr>
              <w:widowControl w:val="0"/>
              <w:ind w:left="284" w:hanging="284"/>
              <w:jc w:val="both"/>
              <w:rPr>
                <w:b/>
              </w:rPr>
            </w:pPr>
            <w:r w:rsidRPr="00355060">
              <w:rPr>
                <w:b/>
              </w:rPr>
              <w:t>c)</w:t>
            </w:r>
            <w:r w:rsidRPr="00355060">
              <w:rPr>
                <w:b/>
              </w:rPr>
              <w:tab/>
              <w:t>dlužník ke dni uzavření smlouvy, podle které je poskytováno zdanitelné plnění, jehož se oprava základu daně v případě nedobytné pohledávky týká, byl nespolehlivým plátcem nebo nespolehlivou osobou.</w:t>
            </w:r>
          </w:p>
          <w:p w14:paraId="6D9D26CD" w14:textId="0E4E2204" w:rsidR="004E5B42" w:rsidRPr="00355060" w:rsidRDefault="004E5B42" w:rsidP="004E5B42">
            <w:pPr>
              <w:widowControl w:val="0"/>
              <w:tabs>
                <w:tab w:val="left" w:pos="3324"/>
              </w:tabs>
              <w:spacing w:before="60" w:after="60"/>
              <w:jc w:val="both"/>
              <w:rPr>
                <w:b/>
              </w:rPr>
            </w:pPr>
            <w:r w:rsidRPr="00355060">
              <w:rPr>
                <w:b/>
              </w:rPr>
              <w:t>(5) Opravu základu daně nelze provést po uplynutí 3 let od konce zdaňovacího období, ve kterém se uskutečnilo zdanitelné plnění.</w:t>
            </w:r>
          </w:p>
        </w:tc>
        <w:tc>
          <w:tcPr>
            <w:tcW w:w="1757" w:type="dxa"/>
            <w:tcBorders>
              <w:top w:val="single" w:sz="4" w:space="0" w:color="auto"/>
            </w:tcBorders>
            <w:shd w:val="clear" w:color="auto" w:fill="auto"/>
          </w:tcPr>
          <w:p w14:paraId="40E6815B" w14:textId="656B19E5" w:rsidR="004E5B42" w:rsidRPr="001459BC" w:rsidRDefault="004E5B42" w:rsidP="004E5B42">
            <w:pPr>
              <w:spacing w:before="60"/>
              <w:jc w:val="both"/>
            </w:pPr>
            <w:r w:rsidRPr="00BE0462">
              <w:t>32006L0112</w:t>
            </w:r>
          </w:p>
        </w:tc>
        <w:tc>
          <w:tcPr>
            <w:tcW w:w="1614" w:type="dxa"/>
            <w:tcBorders>
              <w:top w:val="single" w:sz="4" w:space="0" w:color="auto"/>
              <w:bottom w:val="single" w:sz="4" w:space="0" w:color="auto"/>
            </w:tcBorders>
            <w:shd w:val="clear" w:color="auto" w:fill="auto"/>
          </w:tcPr>
          <w:p w14:paraId="65FD55B3" w14:textId="4D4C5FAA" w:rsidR="004E5B42" w:rsidRPr="00A83E52" w:rsidRDefault="004E5B42" w:rsidP="004E5B42">
            <w:pPr>
              <w:spacing w:before="60"/>
            </w:pPr>
            <w:r w:rsidRPr="00BE0462">
              <w:t>Článek 90</w:t>
            </w:r>
          </w:p>
        </w:tc>
        <w:tc>
          <w:tcPr>
            <w:tcW w:w="5261" w:type="dxa"/>
            <w:tcBorders>
              <w:top w:val="single" w:sz="4" w:space="0" w:color="auto"/>
            </w:tcBorders>
            <w:shd w:val="clear" w:color="auto" w:fill="auto"/>
          </w:tcPr>
          <w:p w14:paraId="1760BBAD" w14:textId="77777777" w:rsidR="004E5B42" w:rsidRPr="00BE0462" w:rsidRDefault="004E5B42" w:rsidP="004E5B42">
            <w:pPr>
              <w:spacing w:before="60"/>
              <w:jc w:val="both"/>
            </w:pPr>
            <w:r w:rsidRPr="00BE0462">
              <w:t>1. Je</w:t>
            </w:r>
            <w:r w:rsidRPr="00BE0462">
              <w:noBreakHyphen/>
              <w:t>li zaplacení ceny zrušeno nebo vypovězeno, je</w:t>
            </w:r>
            <w:r w:rsidRPr="00BE0462">
              <w:noBreakHyphen/>
              <w:t>li cena zcela nebo zčásti nezaplacena nebo je</w:t>
            </w:r>
            <w:r w:rsidRPr="00BE0462">
              <w:noBreakHyphen/>
              <w:t>li snížena po uskutečnění plnění, základ daně se přiměřeně sníží za podmínek stanovených členskými státy.</w:t>
            </w:r>
          </w:p>
          <w:p w14:paraId="42CDA578" w14:textId="750C8A00" w:rsidR="004E5B42" w:rsidRDefault="004E5B42" w:rsidP="004E5B42">
            <w:pPr>
              <w:spacing w:before="60"/>
              <w:jc w:val="both"/>
            </w:pPr>
            <w:r w:rsidRPr="00BE0462">
              <w:t>2. Členské státy se mohou odchýlit od odstavce 1 v případě celkového nebo částečného nezaplacení ceny.</w:t>
            </w:r>
          </w:p>
        </w:tc>
      </w:tr>
      <w:tr w:rsidR="004E5B42" w:rsidRPr="00761B50" w14:paraId="1602AB72" w14:textId="77777777" w:rsidTr="00FF330A">
        <w:trPr>
          <w:trHeight w:val="981"/>
        </w:trPr>
        <w:tc>
          <w:tcPr>
            <w:tcW w:w="1194" w:type="dxa"/>
            <w:tcBorders>
              <w:top w:val="single" w:sz="4" w:space="0" w:color="auto"/>
            </w:tcBorders>
            <w:shd w:val="clear" w:color="auto" w:fill="auto"/>
          </w:tcPr>
          <w:p w14:paraId="0BAF7562" w14:textId="51B3FB50" w:rsidR="004E5B42" w:rsidRDefault="004E5B42" w:rsidP="004E5B42">
            <w:pPr>
              <w:spacing w:before="60"/>
              <w:jc w:val="both"/>
            </w:pPr>
            <w:r>
              <w:t>§ 46 odst. 7 až 9</w:t>
            </w:r>
          </w:p>
        </w:tc>
        <w:tc>
          <w:tcPr>
            <w:tcW w:w="4509" w:type="dxa"/>
            <w:tcBorders>
              <w:top w:val="single" w:sz="4" w:space="0" w:color="auto"/>
            </w:tcBorders>
            <w:shd w:val="clear" w:color="auto" w:fill="auto"/>
          </w:tcPr>
          <w:p w14:paraId="57B499BC" w14:textId="77777777" w:rsidR="004E5B42" w:rsidRPr="00583DED" w:rsidRDefault="004E5B42" w:rsidP="004E5B42">
            <w:pPr>
              <w:widowControl w:val="0"/>
              <w:tabs>
                <w:tab w:val="left" w:pos="3324"/>
              </w:tabs>
              <w:spacing w:before="60" w:after="60"/>
              <w:jc w:val="both"/>
              <w:rPr>
                <w:b/>
              </w:rPr>
            </w:pPr>
            <w:r w:rsidRPr="00583DED">
              <w:rPr>
                <w:b/>
              </w:rPr>
              <w:t>(7) Věřitelem se pro účely daně z přidané hodnoty rozumí osoba,</w:t>
            </w:r>
          </w:p>
          <w:p w14:paraId="467AA7E0" w14:textId="77777777" w:rsidR="004E5B42" w:rsidRPr="00583DED" w:rsidRDefault="004E5B42" w:rsidP="004E5B42">
            <w:pPr>
              <w:widowControl w:val="0"/>
              <w:ind w:left="284" w:hanging="284"/>
              <w:jc w:val="both"/>
              <w:rPr>
                <w:b/>
              </w:rPr>
            </w:pPr>
            <w:r w:rsidRPr="00583DED">
              <w:rPr>
                <w:b/>
              </w:rPr>
              <w:t>a)</w:t>
            </w:r>
            <w:r w:rsidRPr="00583DED">
              <w:rPr>
                <w:b/>
              </w:rPr>
              <w:tab/>
              <w:t>která jako plátce uskutečnila zdanitelné plnění, z něhož jí vznikla povinnost přiznat daň,</w:t>
            </w:r>
          </w:p>
          <w:p w14:paraId="6A870966" w14:textId="77777777" w:rsidR="004E5B42" w:rsidRPr="00583DED" w:rsidRDefault="004E5B42" w:rsidP="004E5B42">
            <w:pPr>
              <w:widowControl w:val="0"/>
              <w:ind w:left="284" w:hanging="284"/>
              <w:jc w:val="both"/>
              <w:rPr>
                <w:b/>
              </w:rPr>
            </w:pPr>
            <w:r w:rsidRPr="00583DED">
              <w:rPr>
                <w:b/>
              </w:rPr>
              <w:t>b)</w:t>
            </w:r>
            <w:r w:rsidRPr="00583DED">
              <w:rPr>
                <w:b/>
              </w:rPr>
              <w:tab/>
              <w:t>která daň z tohoto plnění přiznala,</w:t>
            </w:r>
          </w:p>
          <w:p w14:paraId="598083C4" w14:textId="77777777" w:rsidR="004E5B42" w:rsidRPr="00583DED" w:rsidRDefault="004E5B42" w:rsidP="004E5B42">
            <w:pPr>
              <w:widowControl w:val="0"/>
              <w:ind w:left="284" w:hanging="284"/>
              <w:jc w:val="both"/>
              <w:rPr>
                <w:b/>
              </w:rPr>
            </w:pPr>
            <w:r w:rsidRPr="00583DED">
              <w:rPr>
                <w:b/>
              </w:rPr>
              <w:t>c)</w:t>
            </w:r>
            <w:r w:rsidRPr="00583DED">
              <w:rPr>
                <w:b/>
              </w:rPr>
              <w:tab/>
              <w:t>která neobdržela úplatu nebo její část za toto plnění a</w:t>
            </w:r>
          </w:p>
          <w:p w14:paraId="09630A11" w14:textId="77777777" w:rsidR="004E5B42" w:rsidRPr="00583DED" w:rsidRDefault="004E5B42" w:rsidP="004E5B42">
            <w:pPr>
              <w:widowControl w:val="0"/>
              <w:overflowPunct/>
              <w:spacing w:before="60"/>
              <w:ind w:left="284" w:hanging="284"/>
              <w:jc w:val="both"/>
              <w:textAlignment w:val="auto"/>
              <w:rPr>
                <w:b/>
              </w:rPr>
            </w:pPr>
            <w:r w:rsidRPr="00583DED">
              <w:rPr>
                <w:b/>
              </w:rPr>
              <w:t>d)</w:t>
            </w:r>
            <w:r w:rsidRPr="00583DED">
              <w:rPr>
                <w:b/>
              </w:rPr>
              <w:tab/>
              <w:t>jejíž právo na plnění z pohledávky nezaniklo.</w:t>
            </w:r>
          </w:p>
          <w:p w14:paraId="18BBEB9C" w14:textId="77777777" w:rsidR="004E5B42" w:rsidRPr="00583DED" w:rsidRDefault="004E5B42" w:rsidP="004E5B42">
            <w:pPr>
              <w:widowControl w:val="0"/>
              <w:tabs>
                <w:tab w:val="left" w:pos="3324"/>
              </w:tabs>
              <w:spacing w:before="60" w:after="60"/>
              <w:jc w:val="both"/>
            </w:pPr>
            <w:r w:rsidRPr="00583DED">
              <w:rPr>
                <w:strike/>
              </w:rPr>
              <w:t>(7)</w:t>
            </w:r>
            <w:r w:rsidRPr="00583DED">
              <w:t xml:space="preserve"> </w:t>
            </w:r>
            <w:r w:rsidRPr="00583DED">
              <w:rPr>
                <w:b/>
              </w:rPr>
              <w:t>(8)</w:t>
            </w:r>
            <w:r w:rsidRPr="00583DED">
              <w:t xml:space="preserve"> Dlužníkem se pro účely daně z přidané hodnoty rozumí osoba, která </w:t>
            </w:r>
            <w:r w:rsidRPr="00583DED">
              <w:rPr>
                <w:strike/>
              </w:rPr>
              <w:t>jako plátce</w:t>
            </w:r>
            <w:r w:rsidRPr="00583DED">
              <w:t xml:space="preserve"> přijala od věřitele zdanitelné plnění, za které nebyla poskytnuta úplata nebo její část, a jejíž povinnost poskytnout úplatu za toto zdanitelné plnění nezanikla.</w:t>
            </w:r>
          </w:p>
          <w:p w14:paraId="6536E38D" w14:textId="7C4A7671" w:rsidR="004E5B42" w:rsidRPr="00583DED" w:rsidRDefault="004E5B42" w:rsidP="004E5B42">
            <w:pPr>
              <w:widowControl w:val="0"/>
              <w:tabs>
                <w:tab w:val="left" w:pos="3324"/>
              </w:tabs>
              <w:spacing w:before="60" w:after="60"/>
              <w:jc w:val="both"/>
              <w:rPr>
                <w:rFonts w:eastAsiaTheme="minorEastAsia"/>
                <w:b/>
              </w:rPr>
            </w:pPr>
            <w:r w:rsidRPr="00583DED">
              <w:rPr>
                <w:b/>
              </w:rPr>
              <w:t>(9) Věřitel opraví základ daně u pohledávky podle odstavce 1 písm. j) v posledním zdaňovacím období kalendářního roku, ve kterém dojde ke splnění podmínek této opravy.</w:t>
            </w:r>
          </w:p>
        </w:tc>
        <w:tc>
          <w:tcPr>
            <w:tcW w:w="1757" w:type="dxa"/>
            <w:tcBorders>
              <w:top w:val="single" w:sz="4" w:space="0" w:color="auto"/>
            </w:tcBorders>
            <w:shd w:val="clear" w:color="auto" w:fill="auto"/>
          </w:tcPr>
          <w:p w14:paraId="05C485D9" w14:textId="7D1A78D1" w:rsidR="004E5B42" w:rsidRPr="001459BC" w:rsidRDefault="004E5B42" w:rsidP="004E5B42">
            <w:pPr>
              <w:spacing w:before="60"/>
              <w:jc w:val="both"/>
            </w:pPr>
            <w:r w:rsidRPr="00F7619E">
              <w:t>32006L0112</w:t>
            </w:r>
          </w:p>
        </w:tc>
        <w:tc>
          <w:tcPr>
            <w:tcW w:w="1614" w:type="dxa"/>
            <w:tcBorders>
              <w:top w:val="single" w:sz="4" w:space="0" w:color="auto"/>
              <w:bottom w:val="single" w:sz="4" w:space="0" w:color="auto"/>
            </w:tcBorders>
            <w:shd w:val="clear" w:color="auto" w:fill="auto"/>
          </w:tcPr>
          <w:p w14:paraId="5F4F7F57" w14:textId="3B7E517C" w:rsidR="004E5B42" w:rsidRPr="00A83E52" w:rsidRDefault="004E5B42" w:rsidP="004E5B42">
            <w:pPr>
              <w:spacing w:before="60"/>
            </w:pPr>
            <w:r w:rsidRPr="00F7619E">
              <w:t>Článek 90</w:t>
            </w:r>
          </w:p>
        </w:tc>
        <w:tc>
          <w:tcPr>
            <w:tcW w:w="5261" w:type="dxa"/>
            <w:tcBorders>
              <w:top w:val="single" w:sz="4" w:space="0" w:color="auto"/>
            </w:tcBorders>
            <w:shd w:val="clear" w:color="auto" w:fill="auto"/>
          </w:tcPr>
          <w:p w14:paraId="383CFAA0" w14:textId="77777777" w:rsidR="004E5B42" w:rsidRPr="00BE0462" w:rsidRDefault="004E5B42" w:rsidP="004E5B42">
            <w:pPr>
              <w:spacing w:before="60"/>
              <w:jc w:val="both"/>
            </w:pPr>
            <w:r w:rsidRPr="00BE0462">
              <w:t>1. Je</w:t>
            </w:r>
            <w:r w:rsidRPr="00BE0462">
              <w:noBreakHyphen/>
              <w:t>li zaplacení ceny zrušeno nebo vypovězeno, je</w:t>
            </w:r>
            <w:r w:rsidRPr="00BE0462">
              <w:noBreakHyphen/>
              <w:t>li cena zcela nebo zčásti nezaplacena nebo je</w:t>
            </w:r>
            <w:r w:rsidRPr="00BE0462">
              <w:noBreakHyphen/>
              <w:t>li snížena po uskutečnění plnění, základ daně se přiměřeně sníží za podmínek stanovených členskými státy.</w:t>
            </w:r>
          </w:p>
          <w:p w14:paraId="07D51E93" w14:textId="16678F1D" w:rsidR="004E5B42" w:rsidRDefault="004E5B42" w:rsidP="004E5B42">
            <w:pPr>
              <w:spacing w:before="60"/>
              <w:jc w:val="both"/>
            </w:pPr>
            <w:r w:rsidRPr="00BE0462">
              <w:t>2. Členské státy se mohou odchýlit od odstavce 1 v případě celkového nebo částečného nezaplacení ceny.</w:t>
            </w:r>
          </w:p>
        </w:tc>
      </w:tr>
      <w:tr w:rsidR="004E5B42" w:rsidRPr="00761B50" w14:paraId="7A5338A7" w14:textId="77777777" w:rsidTr="00FF330A">
        <w:trPr>
          <w:trHeight w:val="981"/>
        </w:trPr>
        <w:tc>
          <w:tcPr>
            <w:tcW w:w="1194" w:type="dxa"/>
            <w:tcBorders>
              <w:top w:val="single" w:sz="4" w:space="0" w:color="auto"/>
            </w:tcBorders>
            <w:shd w:val="clear" w:color="auto" w:fill="auto"/>
          </w:tcPr>
          <w:p w14:paraId="0D69384B" w14:textId="44D3A397" w:rsidR="004E5B42" w:rsidRDefault="004E5B42" w:rsidP="004E5B42">
            <w:pPr>
              <w:spacing w:before="60"/>
              <w:jc w:val="both"/>
            </w:pPr>
            <w:r>
              <w:t>§ 46a odst. 1 písm. g)</w:t>
            </w:r>
          </w:p>
        </w:tc>
        <w:tc>
          <w:tcPr>
            <w:tcW w:w="4509" w:type="dxa"/>
            <w:tcBorders>
              <w:top w:val="single" w:sz="4" w:space="0" w:color="auto"/>
            </w:tcBorders>
            <w:shd w:val="clear" w:color="auto" w:fill="auto"/>
          </w:tcPr>
          <w:p w14:paraId="7F041572" w14:textId="77777777" w:rsidR="004E5B42" w:rsidRPr="00DF7547" w:rsidRDefault="004E5B42" w:rsidP="004E5B42">
            <w:pPr>
              <w:widowControl w:val="0"/>
              <w:tabs>
                <w:tab w:val="left" w:pos="3324"/>
              </w:tabs>
              <w:overflowPunct/>
              <w:spacing w:before="60"/>
              <w:jc w:val="both"/>
              <w:textAlignment w:val="auto"/>
            </w:pPr>
            <w:r w:rsidRPr="00DF7547">
              <w:t>(1) Oprava základu daně v případě nedobytné pohledávky se provede ve výši základu daně stanoveného z</w:t>
            </w:r>
          </w:p>
          <w:p w14:paraId="18A13EC2" w14:textId="1D5E3624" w:rsidR="004E5B42" w:rsidRPr="00DF7547" w:rsidRDefault="004E5B42" w:rsidP="004E5B42">
            <w:pPr>
              <w:widowControl w:val="0"/>
              <w:overflowPunct/>
              <w:spacing w:before="60"/>
              <w:ind w:left="284" w:hanging="284"/>
              <w:jc w:val="both"/>
              <w:textAlignment w:val="auto"/>
              <w:rPr>
                <w:b/>
              </w:rPr>
            </w:pPr>
            <w:r w:rsidRPr="00DF7547">
              <w:rPr>
                <w:b/>
              </w:rPr>
              <w:t>g)</w:t>
            </w:r>
            <w:r w:rsidRPr="00DF7547">
              <w:rPr>
                <w:b/>
              </w:rPr>
              <w:tab/>
              <w:t>neobdržené úplaty za zdanitelné plnění, jde-li o opravu základu daně podle § 46 odst. 1 písm. f) až j).</w:t>
            </w:r>
          </w:p>
        </w:tc>
        <w:tc>
          <w:tcPr>
            <w:tcW w:w="1757" w:type="dxa"/>
            <w:tcBorders>
              <w:top w:val="single" w:sz="4" w:space="0" w:color="auto"/>
            </w:tcBorders>
            <w:shd w:val="clear" w:color="auto" w:fill="auto"/>
          </w:tcPr>
          <w:p w14:paraId="7CF16413" w14:textId="4DBB37DA" w:rsidR="004E5B42" w:rsidRPr="001459BC" w:rsidRDefault="004E5B42" w:rsidP="004E5B42">
            <w:pPr>
              <w:spacing w:before="60"/>
              <w:jc w:val="both"/>
            </w:pPr>
            <w:r w:rsidRPr="008038E1">
              <w:t>32006L0112</w:t>
            </w:r>
          </w:p>
        </w:tc>
        <w:tc>
          <w:tcPr>
            <w:tcW w:w="1614" w:type="dxa"/>
            <w:tcBorders>
              <w:top w:val="single" w:sz="4" w:space="0" w:color="auto"/>
              <w:bottom w:val="single" w:sz="4" w:space="0" w:color="auto"/>
            </w:tcBorders>
            <w:shd w:val="clear" w:color="auto" w:fill="auto"/>
          </w:tcPr>
          <w:p w14:paraId="539937AB" w14:textId="1082FF13" w:rsidR="004E5B42" w:rsidRPr="00A83E52" w:rsidRDefault="004E5B42" w:rsidP="004E5B42">
            <w:pPr>
              <w:spacing w:before="60"/>
            </w:pPr>
            <w:r w:rsidRPr="008038E1">
              <w:t>Článek 90</w:t>
            </w:r>
          </w:p>
        </w:tc>
        <w:tc>
          <w:tcPr>
            <w:tcW w:w="5261" w:type="dxa"/>
            <w:tcBorders>
              <w:top w:val="single" w:sz="4" w:space="0" w:color="auto"/>
            </w:tcBorders>
            <w:shd w:val="clear" w:color="auto" w:fill="auto"/>
          </w:tcPr>
          <w:p w14:paraId="681E1BFD" w14:textId="77777777" w:rsidR="004E5B42" w:rsidRPr="00BE0462" w:rsidRDefault="004E5B42" w:rsidP="004E5B42">
            <w:pPr>
              <w:spacing w:before="60"/>
              <w:jc w:val="both"/>
            </w:pPr>
            <w:r w:rsidRPr="00BE0462">
              <w:t>1. Je</w:t>
            </w:r>
            <w:r w:rsidRPr="00BE0462">
              <w:noBreakHyphen/>
              <w:t>li zaplacení ceny zrušeno nebo vypovězeno, je</w:t>
            </w:r>
            <w:r w:rsidRPr="00BE0462">
              <w:noBreakHyphen/>
              <w:t>li cena zcela nebo zčásti nezaplacena nebo je</w:t>
            </w:r>
            <w:r w:rsidRPr="00BE0462">
              <w:noBreakHyphen/>
              <w:t>li snížena po uskutečnění plnění, základ daně se přiměřeně sníží za podmínek stanovených členskými státy.</w:t>
            </w:r>
          </w:p>
          <w:p w14:paraId="37F9843F" w14:textId="66249DFD" w:rsidR="004E5B42" w:rsidRDefault="004E5B42" w:rsidP="004E5B42">
            <w:pPr>
              <w:spacing w:before="60"/>
              <w:jc w:val="both"/>
            </w:pPr>
            <w:r w:rsidRPr="00BE0462">
              <w:t>2. Členské státy se mohou odchýlit od odstavce 1 v případě celkového nebo částečného nezaplacení ceny.</w:t>
            </w:r>
          </w:p>
        </w:tc>
      </w:tr>
      <w:tr w:rsidR="004E5B42" w:rsidRPr="00761B50" w14:paraId="09DF95DE" w14:textId="77777777" w:rsidTr="00FF330A">
        <w:trPr>
          <w:trHeight w:val="981"/>
        </w:trPr>
        <w:tc>
          <w:tcPr>
            <w:tcW w:w="1194" w:type="dxa"/>
            <w:tcBorders>
              <w:top w:val="single" w:sz="4" w:space="0" w:color="auto"/>
            </w:tcBorders>
            <w:shd w:val="clear" w:color="auto" w:fill="auto"/>
          </w:tcPr>
          <w:p w14:paraId="62C21E24" w14:textId="5E1F7536" w:rsidR="004E5B42" w:rsidRDefault="004E5B42" w:rsidP="004E5B42">
            <w:pPr>
              <w:spacing w:before="60"/>
              <w:jc w:val="both"/>
            </w:pPr>
            <w:r>
              <w:t>§ 46c odst. 6</w:t>
            </w:r>
          </w:p>
        </w:tc>
        <w:tc>
          <w:tcPr>
            <w:tcW w:w="4509" w:type="dxa"/>
            <w:tcBorders>
              <w:top w:val="single" w:sz="4" w:space="0" w:color="auto"/>
            </w:tcBorders>
            <w:shd w:val="clear" w:color="auto" w:fill="auto"/>
          </w:tcPr>
          <w:p w14:paraId="75AE6C87" w14:textId="77777777" w:rsidR="004E5B42" w:rsidRPr="00007568" w:rsidRDefault="004E5B42" w:rsidP="004E5B42">
            <w:pPr>
              <w:widowControl w:val="0"/>
              <w:tabs>
                <w:tab w:val="left" w:pos="3324"/>
              </w:tabs>
              <w:overflowPunct/>
              <w:spacing w:before="60"/>
              <w:jc w:val="both"/>
              <w:textAlignment w:val="auto"/>
              <w:rPr>
                <w:rFonts w:eastAsiaTheme="minorEastAsia"/>
              </w:rPr>
            </w:pPr>
            <w:r w:rsidRPr="00007568">
              <w:rPr>
                <w:rFonts w:eastAsiaTheme="minorEastAsia"/>
              </w:rPr>
              <w:t xml:space="preserve">(6) Dodatečnou opravu základu daně nelze provést po uplynutí 5 let od konce zdaňovacího období, ve kterém se oprava základu daně považuje jako samostatné zdanitelné plnění za uskutečněné. Pro počítání této lhůty se použije § 46 odst. </w:t>
            </w:r>
            <w:r w:rsidRPr="00007568">
              <w:rPr>
                <w:rFonts w:eastAsiaTheme="minorEastAsia"/>
                <w:strike/>
              </w:rPr>
              <w:t>5</w:t>
            </w:r>
            <w:r w:rsidRPr="00007568">
              <w:rPr>
                <w:rFonts w:eastAsiaTheme="minorEastAsia"/>
              </w:rPr>
              <w:t> </w:t>
            </w:r>
            <w:r w:rsidRPr="00007568">
              <w:rPr>
                <w:rFonts w:eastAsiaTheme="minorEastAsia"/>
                <w:b/>
              </w:rPr>
              <w:t>6 </w:t>
            </w:r>
            <w:r w:rsidRPr="00007568">
              <w:rPr>
                <w:rFonts w:eastAsiaTheme="minorEastAsia"/>
              </w:rPr>
              <w:t>obdobně.</w:t>
            </w:r>
          </w:p>
          <w:p w14:paraId="4C0B242B" w14:textId="77777777" w:rsidR="004E5B42" w:rsidRPr="00EE48E2" w:rsidRDefault="004E5B42" w:rsidP="004E5B42">
            <w:pPr>
              <w:widowControl w:val="0"/>
              <w:tabs>
                <w:tab w:val="left" w:pos="3324"/>
              </w:tabs>
              <w:spacing w:before="60"/>
              <w:jc w:val="both"/>
            </w:pPr>
          </w:p>
        </w:tc>
        <w:tc>
          <w:tcPr>
            <w:tcW w:w="1757" w:type="dxa"/>
            <w:tcBorders>
              <w:top w:val="single" w:sz="4" w:space="0" w:color="auto"/>
            </w:tcBorders>
            <w:shd w:val="clear" w:color="auto" w:fill="auto"/>
          </w:tcPr>
          <w:p w14:paraId="62775E56" w14:textId="489DC4AE" w:rsidR="004E5B42" w:rsidRPr="001459BC" w:rsidRDefault="004E5B42" w:rsidP="004E5B42">
            <w:pPr>
              <w:spacing w:before="60"/>
              <w:jc w:val="both"/>
            </w:pPr>
            <w:r w:rsidRPr="00EE48E2">
              <w:t>32006L0112</w:t>
            </w:r>
          </w:p>
        </w:tc>
        <w:tc>
          <w:tcPr>
            <w:tcW w:w="1614" w:type="dxa"/>
            <w:tcBorders>
              <w:top w:val="single" w:sz="4" w:space="0" w:color="auto"/>
              <w:bottom w:val="single" w:sz="4" w:space="0" w:color="auto"/>
            </w:tcBorders>
            <w:shd w:val="clear" w:color="auto" w:fill="auto"/>
          </w:tcPr>
          <w:p w14:paraId="186AE57B" w14:textId="4605A6FF" w:rsidR="004E5B42" w:rsidRPr="00A83E52" w:rsidRDefault="004E5B42" w:rsidP="004E5B42">
            <w:pPr>
              <w:spacing w:before="60"/>
            </w:pPr>
            <w:r w:rsidRPr="00EE48E2">
              <w:t>Článek 90</w:t>
            </w:r>
          </w:p>
        </w:tc>
        <w:tc>
          <w:tcPr>
            <w:tcW w:w="5261" w:type="dxa"/>
            <w:tcBorders>
              <w:top w:val="single" w:sz="4" w:space="0" w:color="auto"/>
            </w:tcBorders>
            <w:shd w:val="clear" w:color="auto" w:fill="auto"/>
          </w:tcPr>
          <w:p w14:paraId="1872A13A" w14:textId="77777777" w:rsidR="004E5B42" w:rsidRPr="00BE0462" w:rsidRDefault="004E5B42" w:rsidP="004E5B42">
            <w:pPr>
              <w:spacing w:before="60"/>
              <w:jc w:val="both"/>
            </w:pPr>
            <w:r w:rsidRPr="00BE0462">
              <w:t>1. Je</w:t>
            </w:r>
            <w:r w:rsidRPr="00BE0462">
              <w:noBreakHyphen/>
              <w:t>li zaplacení ceny zrušeno nebo vypovězeno, je</w:t>
            </w:r>
            <w:r w:rsidRPr="00BE0462">
              <w:noBreakHyphen/>
              <w:t>li cena zcela nebo zčásti nezaplacena nebo je</w:t>
            </w:r>
            <w:r w:rsidRPr="00BE0462">
              <w:noBreakHyphen/>
              <w:t>li snížena po uskutečnění plnění, základ daně se přiměřeně sníží za podmínek stanovených členskými státy.</w:t>
            </w:r>
          </w:p>
          <w:p w14:paraId="57F26A29" w14:textId="009FE898" w:rsidR="004E5B42" w:rsidRDefault="004E5B42" w:rsidP="004E5B42">
            <w:pPr>
              <w:spacing w:before="60"/>
              <w:jc w:val="both"/>
            </w:pPr>
            <w:r w:rsidRPr="00BE0462">
              <w:t>2. Členské státy se mohou odchýlit od odstavce 1 v případě celkového nebo částečného nezaplacení ceny.</w:t>
            </w:r>
          </w:p>
        </w:tc>
      </w:tr>
      <w:tr w:rsidR="004E5B42" w:rsidRPr="00761B50" w14:paraId="14CE15EA" w14:textId="77777777" w:rsidTr="00FF330A">
        <w:trPr>
          <w:trHeight w:val="981"/>
        </w:trPr>
        <w:tc>
          <w:tcPr>
            <w:tcW w:w="1194" w:type="dxa"/>
            <w:tcBorders>
              <w:top w:val="single" w:sz="4" w:space="0" w:color="auto"/>
            </w:tcBorders>
            <w:shd w:val="clear" w:color="auto" w:fill="auto"/>
          </w:tcPr>
          <w:p w14:paraId="27A747F4" w14:textId="3BEB3971" w:rsidR="004E5B42" w:rsidRDefault="004E5B42" w:rsidP="004E5B42">
            <w:pPr>
              <w:spacing w:before="60"/>
              <w:jc w:val="both"/>
            </w:pPr>
            <w:r>
              <w:t>§ 46e odst. 1</w:t>
            </w:r>
          </w:p>
        </w:tc>
        <w:tc>
          <w:tcPr>
            <w:tcW w:w="4509" w:type="dxa"/>
            <w:tcBorders>
              <w:top w:val="single" w:sz="4" w:space="0" w:color="auto"/>
            </w:tcBorders>
            <w:shd w:val="clear" w:color="auto" w:fill="auto"/>
          </w:tcPr>
          <w:p w14:paraId="57801423" w14:textId="16C3BCC0" w:rsidR="004E5B42" w:rsidRPr="00EE48E2" w:rsidRDefault="004E5B42" w:rsidP="004E5B42">
            <w:pPr>
              <w:widowControl w:val="0"/>
              <w:tabs>
                <w:tab w:val="left" w:pos="3324"/>
              </w:tabs>
              <w:overflowPunct/>
              <w:spacing w:before="60"/>
              <w:jc w:val="both"/>
              <w:textAlignment w:val="auto"/>
            </w:pPr>
            <w:r w:rsidRPr="00584A69">
              <w:t xml:space="preserve">(1) </w:t>
            </w:r>
            <w:r w:rsidRPr="00584A69">
              <w:rPr>
                <w:strike/>
              </w:rPr>
              <w:t>Rozhodne-li se věřitel opravit základ</w:t>
            </w:r>
            <w:r w:rsidRPr="00584A69">
              <w:t xml:space="preserve"> </w:t>
            </w:r>
            <w:r w:rsidRPr="00584A69">
              <w:rPr>
                <w:b/>
              </w:rPr>
              <w:t>Při opravě základu</w:t>
            </w:r>
            <w:r w:rsidRPr="00584A69">
              <w:t xml:space="preserve"> daně v případě nedobytné pohledávky, je </w:t>
            </w:r>
            <w:r w:rsidRPr="00584A69">
              <w:rPr>
                <w:b/>
              </w:rPr>
              <w:t>věřitel</w:t>
            </w:r>
            <w:r w:rsidRPr="00584A69">
              <w:t xml:space="preserve"> povinen vystavit základní opravný daňový doklad do 30 dnů ode dne </w:t>
            </w:r>
            <w:r w:rsidRPr="00584A69">
              <w:rPr>
                <w:strike/>
              </w:rPr>
              <w:t>zjištění skutečností, na základě kterých se rozhodl</w:t>
            </w:r>
            <w:r w:rsidRPr="00584A69">
              <w:t xml:space="preserve"> </w:t>
            </w:r>
            <w:r w:rsidRPr="00584A69">
              <w:rPr>
                <w:b/>
              </w:rPr>
              <w:t>vzniku povinnosti</w:t>
            </w:r>
            <w:r w:rsidRPr="00584A69">
              <w:t xml:space="preserve"> tuto opravu provést.</w:t>
            </w:r>
          </w:p>
        </w:tc>
        <w:tc>
          <w:tcPr>
            <w:tcW w:w="1757" w:type="dxa"/>
            <w:tcBorders>
              <w:top w:val="single" w:sz="4" w:space="0" w:color="auto"/>
            </w:tcBorders>
            <w:shd w:val="clear" w:color="auto" w:fill="auto"/>
          </w:tcPr>
          <w:p w14:paraId="67915AE7" w14:textId="5CA84266" w:rsidR="004E5B42" w:rsidRPr="001459BC" w:rsidRDefault="004E5B42" w:rsidP="004E5B42">
            <w:pPr>
              <w:spacing w:before="60"/>
              <w:jc w:val="both"/>
            </w:pPr>
            <w:r w:rsidRPr="00EE48E2">
              <w:t>32006L0112</w:t>
            </w:r>
          </w:p>
        </w:tc>
        <w:tc>
          <w:tcPr>
            <w:tcW w:w="1614" w:type="dxa"/>
            <w:tcBorders>
              <w:top w:val="single" w:sz="4" w:space="0" w:color="auto"/>
              <w:bottom w:val="single" w:sz="4" w:space="0" w:color="auto"/>
            </w:tcBorders>
            <w:shd w:val="clear" w:color="auto" w:fill="auto"/>
          </w:tcPr>
          <w:p w14:paraId="4E59481A" w14:textId="474CF082" w:rsidR="004E5B42" w:rsidRPr="00A83E52" w:rsidRDefault="004E5B42" w:rsidP="004E5B42">
            <w:pPr>
              <w:spacing w:before="60"/>
            </w:pPr>
            <w:r w:rsidRPr="00EE48E2">
              <w:t>Článek 90</w:t>
            </w:r>
          </w:p>
        </w:tc>
        <w:tc>
          <w:tcPr>
            <w:tcW w:w="5261" w:type="dxa"/>
            <w:tcBorders>
              <w:top w:val="single" w:sz="4" w:space="0" w:color="auto"/>
            </w:tcBorders>
            <w:shd w:val="clear" w:color="auto" w:fill="auto"/>
          </w:tcPr>
          <w:p w14:paraId="50DD338B" w14:textId="77777777" w:rsidR="004E5B42" w:rsidRPr="00BE0462" w:rsidRDefault="004E5B42" w:rsidP="004E5B42">
            <w:pPr>
              <w:spacing w:before="60"/>
              <w:jc w:val="both"/>
            </w:pPr>
            <w:r w:rsidRPr="00BE0462">
              <w:t>1. Je</w:t>
            </w:r>
            <w:r w:rsidRPr="00BE0462">
              <w:noBreakHyphen/>
              <w:t>li zaplacení ceny zrušeno nebo vypovězeno, je</w:t>
            </w:r>
            <w:r w:rsidRPr="00BE0462">
              <w:noBreakHyphen/>
              <w:t>li cena zcela nebo zčásti nezaplacena nebo je</w:t>
            </w:r>
            <w:r w:rsidRPr="00BE0462">
              <w:noBreakHyphen/>
              <w:t>li snížena po uskutečnění plnění, základ daně se přiměřeně sníží za podmínek stanovených členskými státy.</w:t>
            </w:r>
          </w:p>
          <w:p w14:paraId="522FF4C5" w14:textId="510F3389" w:rsidR="004E5B42" w:rsidRDefault="004E5B42" w:rsidP="004E5B42">
            <w:pPr>
              <w:spacing w:before="60"/>
              <w:jc w:val="both"/>
            </w:pPr>
            <w:r w:rsidRPr="00BE0462">
              <w:t>2. Členské státy se mohou odchýlit od odstavce 1 v případě celkového nebo částečného nezaplacení ceny.</w:t>
            </w:r>
          </w:p>
        </w:tc>
      </w:tr>
      <w:tr w:rsidR="004E5B42" w:rsidRPr="00761B50" w14:paraId="1FF0006B" w14:textId="77777777" w:rsidTr="00FF330A">
        <w:trPr>
          <w:trHeight w:val="981"/>
        </w:trPr>
        <w:tc>
          <w:tcPr>
            <w:tcW w:w="1194" w:type="dxa"/>
            <w:tcBorders>
              <w:top w:val="single" w:sz="4" w:space="0" w:color="auto"/>
            </w:tcBorders>
            <w:shd w:val="clear" w:color="auto" w:fill="auto"/>
          </w:tcPr>
          <w:p w14:paraId="0D392BFA" w14:textId="0D868897" w:rsidR="004E5B42" w:rsidRDefault="004E5B42" w:rsidP="004E5B42">
            <w:pPr>
              <w:spacing w:before="60"/>
              <w:jc w:val="both"/>
            </w:pPr>
            <w:r>
              <w:t>§ 46e odst. 3 písm. n)</w:t>
            </w:r>
          </w:p>
        </w:tc>
        <w:tc>
          <w:tcPr>
            <w:tcW w:w="4509" w:type="dxa"/>
            <w:tcBorders>
              <w:top w:val="single" w:sz="4" w:space="0" w:color="auto"/>
            </w:tcBorders>
            <w:shd w:val="clear" w:color="auto" w:fill="auto"/>
          </w:tcPr>
          <w:p w14:paraId="11F5F34E" w14:textId="77777777" w:rsidR="004E5B42" w:rsidRPr="00424AA2" w:rsidRDefault="004E5B42" w:rsidP="004E5B42">
            <w:pPr>
              <w:widowControl w:val="0"/>
              <w:overflowPunct/>
              <w:spacing w:before="60"/>
              <w:ind w:left="3" w:hanging="3"/>
              <w:jc w:val="both"/>
              <w:textAlignment w:val="auto"/>
            </w:pPr>
            <w:r w:rsidRPr="00424AA2">
              <w:t>(3) Základní opravný daňový doklad musí obsahovat tyto údaje:</w:t>
            </w:r>
          </w:p>
          <w:p w14:paraId="6558C0E7" w14:textId="7DBCCAF3" w:rsidR="004E5B42" w:rsidRPr="00EE48E2" w:rsidRDefault="004E5B42" w:rsidP="004E5B42">
            <w:pPr>
              <w:widowControl w:val="0"/>
              <w:overflowPunct/>
              <w:spacing w:before="60"/>
              <w:ind w:left="284" w:hanging="284"/>
              <w:jc w:val="both"/>
              <w:textAlignment w:val="auto"/>
            </w:pPr>
            <w:r w:rsidRPr="00C529D7">
              <w:rPr>
                <w:b/>
              </w:rPr>
              <w:t>n)</w:t>
            </w:r>
            <w:r w:rsidRPr="00C529D7">
              <w:rPr>
                <w:b/>
              </w:rPr>
              <w:tab/>
              <w:t>datum splatnosti pohledávky ze zdanitelného plnění</w:t>
            </w:r>
            <w:r w:rsidRPr="00C529D7">
              <w:t>.</w:t>
            </w:r>
          </w:p>
        </w:tc>
        <w:tc>
          <w:tcPr>
            <w:tcW w:w="1757" w:type="dxa"/>
            <w:tcBorders>
              <w:top w:val="single" w:sz="4" w:space="0" w:color="auto"/>
            </w:tcBorders>
            <w:shd w:val="clear" w:color="auto" w:fill="auto"/>
          </w:tcPr>
          <w:p w14:paraId="18ED48C5" w14:textId="496017F7" w:rsidR="004E5B42" w:rsidRPr="001459BC" w:rsidRDefault="004E5B42" w:rsidP="004E5B42">
            <w:pPr>
              <w:spacing w:before="60"/>
              <w:jc w:val="both"/>
            </w:pPr>
            <w:r w:rsidRPr="00EE48E2">
              <w:t>32006L0112</w:t>
            </w:r>
          </w:p>
        </w:tc>
        <w:tc>
          <w:tcPr>
            <w:tcW w:w="1614" w:type="dxa"/>
            <w:tcBorders>
              <w:top w:val="single" w:sz="4" w:space="0" w:color="auto"/>
              <w:bottom w:val="single" w:sz="4" w:space="0" w:color="auto"/>
            </w:tcBorders>
            <w:shd w:val="clear" w:color="auto" w:fill="auto"/>
          </w:tcPr>
          <w:p w14:paraId="620D61CA" w14:textId="7D858562" w:rsidR="004E5B42" w:rsidRPr="00A83E52" w:rsidRDefault="004E5B42" w:rsidP="004E5B42">
            <w:pPr>
              <w:spacing w:before="60"/>
            </w:pPr>
            <w:r w:rsidRPr="00EE48E2">
              <w:t>Článek 90</w:t>
            </w:r>
          </w:p>
        </w:tc>
        <w:tc>
          <w:tcPr>
            <w:tcW w:w="5261" w:type="dxa"/>
            <w:tcBorders>
              <w:top w:val="single" w:sz="4" w:space="0" w:color="auto"/>
            </w:tcBorders>
            <w:shd w:val="clear" w:color="auto" w:fill="auto"/>
          </w:tcPr>
          <w:p w14:paraId="2FD54A44" w14:textId="77777777" w:rsidR="004E5B42" w:rsidRPr="00BE0462" w:rsidRDefault="004E5B42" w:rsidP="004E5B42">
            <w:pPr>
              <w:spacing w:before="60"/>
              <w:jc w:val="both"/>
            </w:pPr>
            <w:r w:rsidRPr="00BE0462">
              <w:t>1. Je</w:t>
            </w:r>
            <w:r w:rsidRPr="00BE0462">
              <w:noBreakHyphen/>
              <w:t>li zaplacení ceny zrušeno nebo vypovězeno, je</w:t>
            </w:r>
            <w:r w:rsidRPr="00BE0462">
              <w:noBreakHyphen/>
              <w:t>li cena zcela nebo zčásti nezaplacena nebo je</w:t>
            </w:r>
            <w:r w:rsidRPr="00BE0462">
              <w:noBreakHyphen/>
              <w:t>li snížena po uskutečnění plnění, základ daně se přiměřeně sníží za podmínek stanovených členskými státy.</w:t>
            </w:r>
          </w:p>
          <w:p w14:paraId="366D7360" w14:textId="248EDC36" w:rsidR="004E5B42" w:rsidRDefault="004E5B42" w:rsidP="004E5B42">
            <w:pPr>
              <w:spacing w:before="60"/>
              <w:jc w:val="both"/>
            </w:pPr>
            <w:r w:rsidRPr="00BE0462">
              <w:t>2. Členské státy se mohou odchýlit od odstavce 1 v případě celkového nebo částečného nezaplacení ceny.</w:t>
            </w:r>
          </w:p>
        </w:tc>
      </w:tr>
      <w:tr w:rsidR="004E5B42" w:rsidRPr="00761B50" w14:paraId="27CA6535" w14:textId="77777777" w:rsidTr="00C529D7">
        <w:trPr>
          <w:trHeight w:val="54"/>
        </w:trPr>
        <w:tc>
          <w:tcPr>
            <w:tcW w:w="1194" w:type="dxa"/>
            <w:tcBorders>
              <w:top w:val="single" w:sz="4" w:space="0" w:color="auto"/>
            </w:tcBorders>
            <w:shd w:val="clear" w:color="auto" w:fill="auto"/>
          </w:tcPr>
          <w:p w14:paraId="2C9D2D2F" w14:textId="6D500CEA" w:rsidR="004E5B42" w:rsidRDefault="004E5B42" w:rsidP="004E5B42">
            <w:pPr>
              <w:spacing w:before="60"/>
              <w:jc w:val="both"/>
            </w:pPr>
            <w:r w:rsidRPr="00B622C7">
              <w:t xml:space="preserve">§ 46e odst. </w:t>
            </w:r>
            <w:r>
              <w:t>4</w:t>
            </w:r>
            <w:r w:rsidRPr="00B622C7">
              <w:t xml:space="preserve"> písm. </w:t>
            </w:r>
            <w:r>
              <w:t>l</w:t>
            </w:r>
            <w:r w:rsidRPr="00B622C7">
              <w:t>)</w:t>
            </w:r>
          </w:p>
        </w:tc>
        <w:tc>
          <w:tcPr>
            <w:tcW w:w="4509" w:type="dxa"/>
            <w:tcBorders>
              <w:top w:val="single" w:sz="4" w:space="0" w:color="auto"/>
            </w:tcBorders>
            <w:shd w:val="clear" w:color="auto" w:fill="auto"/>
          </w:tcPr>
          <w:p w14:paraId="51C59777" w14:textId="7A2E546D" w:rsidR="004E5B42" w:rsidRPr="00424AA2" w:rsidRDefault="004E5B42" w:rsidP="004E5B42">
            <w:pPr>
              <w:widowControl w:val="0"/>
              <w:overflowPunct/>
              <w:spacing w:before="60"/>
              <w:ind w:left="3" w:hanging="3"/>
              <w:jc w:val="both"/>
              <w:textAlignment w:val="auto"/>
            </w:pPr>
            <w:r w:rsidRPr="00424AA2">
              <w:t>(4) Opravný daňový doklad v případě změny výše opravy základu daně určené kvalifikovaným odhadem obsahuje tyto údaje:</w:t>
            </w:r>
          </w:p>
          <w:p w14:paraId="17FD6B07" w14:textId="4A8B0181" w:rsidR="004E5B42" w:rsidRPr="00C529D7" w:rsidRDefault="004E5B42" w:rsidP="004E5B42">
            <w:pPr>
              <w:widowControl w:val="0"/>
              <w:overflowPunct/>
              <w:spacing w:before="60"/>
              <w:ind w:left="284" w:hanging="284"/>
              <w:jc w:val="both"/>
              <w:textAlignment w:val="auto"/>
            </w:pPr>
            <w:r w:rsidRPr="00C529D7">
              <w:rPr>
                <w:b/>
              </w:rPr>
              <w:t>l)</w:t>
            </w:r>
            <w:r w:rsidRPr="00C529D7">
              <w:rPr>
                <w:b/>
              </w:rPr>
              <w:tab/>
              <w:t>datum splatnosti pohledávky ze zdanitelného plnění</w:t>
            </w:r>
            <w:r w:rsidRPr="00C529D7">
              <w:t>.</w:t>
            </w:r>
          </w:p>
          <w:p w14:paraId="24DB287C" w14:textId="77777777" w:rsidR="004E5B42" w:rsidRPr="00B622C7" w:rsidRDefault="004E5B42" w:rsidP="004E5B42">
            <w:pPr>
              <w:widowControl w:val="0"/>
              <w:tabs>
                <w:tab w:val="left" w:pos="3324"/>
              </w:tabs>
              <w:spacing w:before="60"/>
              <w:jc w:val="both"/>
            </w:pPr>
          </w:p>
        </w:tc>
        <w:tc>
          <w:tcPr>
            <w:tcW w:w="1757" w:type="dxa"/>
            <w:tcBorders>
              <w:top w:val="single" w:sz="4" w:space="0" w:color="auto"/>
            </w:tcBorders>
            <w:shd w:val="clear" w:color="auto" w:fill="auto"/>
          </w:tcPr>
          <w:p w14:paraId="06ACF0AC" w14:textId="732F519A" w:rsidR="004E5B42" w:rsidRPr="001459BC" w:rsidRDefault="004E5B42" w:rsidP="004E5B42">
            <w:pPr>
              <w:spacing w:before="60"/>
              <w:jc w:val="both"/>
            </w:pPr>
            <w:r w:rsidRPr="00B622C7">
              <w:t>32006L0112</w:t>
            </w:r>
          </w:p>
        </w:tc>
        <w:tc>
          <w:tcPr>
            <w:tcW w:w="1614" w:type="dxa"/>
            <w:tcBorders>
              <w:top w:val="single" w:sz="4" w:space="0" w:color="auto"/>
              <w:bottom w:val="single" w:sz="4" w:space="0" w:color="auto"/>
            </w:tcBorders>
            <w:shd w:val="clear" w:color="auto" w:fill="auto"/>
          </w:tcPr>
          <w:p w14:paraId="33999EDF" w14:textId="6BC5C03E" w:rsidR="004E5B42" w:rsidRPr="00A83E52" w:rsidRDefault="004E5B42" w:rsidP="004E5B42">
            <w:pPr>
              <w:spacing w:before="60"/>
            </w:pPr>
            <w:r w:rsidRPr="00B622C7">
              <w:t>Článek 90</w:t>
            </w:r>
          </w:p>
        </w:tc>
        <w:tc>
          <w:tcPr>
            <w:tcW w:w="5261" w:type="dxa"/>
            <w:tcBorders>
              <w:top w:val="single" w:sz="4" w:space="0" w:color="auto"/>
            </w:tcBorders>
            <w:shd w:val="clear" w:color="auto" w:fill="auto"/>
          </w:tcPr>
          <w:p w14:paraId="035C1B88" w14:textId="77777777" w:rsidR="004E5B42" w:rsidRPr="00BE0462" w:rsidRDefault="004E5B42" w:rsidP="004E5B42">
            <w:pPr>
              <w:spacing w:before="60"/>
              <w:jc w:val="both"/>
            </w:pPr>
            <w:r w:rsidRPr="00BE0462">
              <w:t>1. Je</w:t>
            </w:r>
            <w:r w:rsidRPr="00BE0462">
              <w:noBreakHyphen/>
              <w:t>li zaplacení ceny zrušeno nebo vypovězeno, je</w:t>
            </w:r>
            <w:r w:rsidRPr="00BE0462">
              <w:noBreakHyphen/>
              <w:t>li cena zcela nebo zčásti nezaplacena nebo je</w:t>
            </w:r>
            <w:r w:rsidRPr="00BE0462">
              <w:noBreakHyphen/>
              <w:t>li snížena po uskutečnění plnění, základ daně se přiměřeně sníží za podmínek stanovených členskými státy.</w:t>
            </w:r>
          </w:p>
          <w:p w14:paraId="2770A72E" w14:textId="7F98DE7C" w:rsidR="004E5B42" w:rsidRDefault="004E5B42" w:rsidP="004E5B42">
            <w:pPr>
              <w:spacing w:before="60"/>
              <w:jc w:val="both"/>
            </w:pPr>
            <w:r w:rsidRPr="00BE0462">
              <w:t>2. Členské státy se mohou odchýlit od odstavce 1 v případě celkového nebo částečného nezaplacení ceny.</w:t>
            </w:r>
          </w:p>
        </w:tc>
      </w:tr>
      <w:tr w:rsidR="004E5B42" w:rsidRPr="00761B50" w14:paraId="0C9905E0" w14:textId="77777777" w:rsidTr="00FF330A">
        <w:trPr>
          <w:trHeight w:val="981"/>
        </w:trPr>
        <w:tc>
          <w:tcPr>
            <w:tcW w:w="1194" w:type="dxa"/>
            <w:tcBorders>
              <w:top w:val="single" w:sz="4" w:space="0" w:color="auto"/>
            </w:tcBorders>
            <w:shd w:val="clear" w:color="auto" w:fill="auto"/>
          </w:tcPr>
          <w:p w14:paraId="51220496" w14:textId="7A42FC6D" w:rsidR="004E5B42" w:rsidRDefault="004E5B42" w:rsidP="004E5B42">
            <w:pPr>
              <w:spacing w:before="60"/>
              <w:jc w:val="both"/>
            </w:pPr>
            <w:r w:rsidRPr="00B622C7">
              <w:t xml:space="preserve">§ 46e odst. </w:t>
            </w:r>
            <w:r>
              <w:t>5</w:t>
            </w:r>
            <w:r w:rsidRPr="00B622C7">
              <w:t xml:space="preserve"> písm. </w:t>
            </w:r>
            <w:r>
              <w:t>o</w:t>
            </w:r>
            <w:r w:rsidRPr="00B622C7">
              <w:t>)</w:t>
            </w:r>
          </w:p>
        </w:tc>
        <w:tc>
          <w:tcPr>
            <w:tcW w:w="4509" w:type="dxa"/>
            <w:tcBorders>
              <w:top w:val="single" w:sz="4" w:space="0" w:color="auto"/>
            </w:tcBorders>
            <w:shd w:val="clear" w:color="auto" w:fill="auto"/>
          </w:tcPr>
          <w:p w14:paraId="4EE84AE2" w14:textId="77777777" w:rsidR="004E5B42" w:rsidRPr="00424AA2" w:rsidRDefault="004E5B42" w:rsidP="004E5B42">
            <w:pPr>
              <w:widowControl w:val="0"/>
              <w:overflowPunct/>
              <w:spacing w:before="60"/>
              <w:ind w:left="3" w:hanging="3"/>
              <w:jc w:val="both"/>
              <w:textAlignment w:val="auto"/>
            </w:pPr>
            <w:r w:rsidRPr="00424AA2">
              <w:t>(5) Opravný daňový doklad v případě dodatečné opravy základu daně obsahuje tyto údaje:</w:t>
            </w:r>
          </w:p>
          <w:p w14:paraId="2116C14A" w14:textId="1F996B94" w:rsidR="004E5B42" w:rsidRPr="00B622C7" w:rsidRDefault="004E5B42" w:rsidP="004E5B42">
            <w:pPr>
              <w:widowControl w:val="0"/>
              <w:overflowPunct/>
              <w:spacing w:before="60"/>
              <w:ind w:left="284" w:hanging="284"/>
              <w:jc w:val="both"/>
              <w:textAlignment w:val="auto"/>
            </w:pPr>
            <w:r w:rsidRPr="00AD1FB0">
              <w:rPr>
                <w:b/>
              </w:rPr>
              <w:t>o)</w:t>
            </w:r>
            <w:r w:rsidRPr="00AD1FB0">
              <w:rPr>
                <w:b/>
              </w:rPr>
              <w:tab/>
              <w:t>datum splatnosti pohledávky ze zdanitelného plnění.</w:t>
            </w:r>
          </w:p>
        </w:tc>
        <w:tc>
          <w:tcPr>
            <w:tcW w:w="1757" w:type="dxa"/>
            <w:tcBorders>
              <w:top w:val="single" w:sz="4" w:space="0" w:color="auto"/>
            </w:tcBorders>
            <w:shd w:val="clear" w:color="auto" w:fill="auto"/>
          </w:tcPr>
          <w:p w14:paraId="010202B6" w14:textId="045C1100" w:rsidR="004E5B42" w:rsidRPr="001459BC" w:rsidRDefault="004E5B42" w:rsidP="004E5B42">
            <w:pPr>
              <w:spacing w:before="60"/>
              <w:jc w:val="both"/>
            </w:pPr>
            <w:r w:rsidRPr="00B622C7">
              <w:t>32006L0112</w:t>
            </w:r>
          </w:p>
        </w:tc>
        <w:tc>
          <w:tcPr>
            <w:tcW w:w="1614" w:type="dxa"/>
            <w:tcBorders>
              <w:top w:val="single" w:sz="4" w:space="0" w:color="auto"/>
              <w:bottom w:val="single" w:sz="4" w:space="0" w:color="auto"/>
            </w:tcBorders>
            <w:shd w:val="clear" w:color="auto" w:fill="auto"/>
          </w:tcPr>
          <w:p w14:paraId="452EB6E4" w14:textId="4103933A" w:rsidR="004E5B42" w:rsidRPr="00A83E52" w:rsidRDefault="004E5B42" w:rsidP="004E5B42">
            <w:pPr>
              <w:spacing w:before="60"/>
            </w:pPr>
            <w:r w:rsidRPr="00B622C7">
              <w:t>Článek 90</w:t>
            </w:r>
          </w:p>
        </w:tc>
        <w:tc>
          <w:tcPr>
            <w:tcW w:w="5261" w:type="dxa"/>
            <w:tcBorders>
              <w:top w:val="single" w:sz="4" w:space="0" w:color="auto"/>
            </w:tcBorders>
            <w:shd w:val="clear" w:color="auto" w:fill="auto"/>
          </w:tcPr>
          <w:p w14:paraId="63C0EFD4" w14:textId="77777777" w:rsidR="004E5B42" w:rsidRPr="00BE0462" w:rsidRDefault="004E5B42" w:rsidP="004E5B42">
            <w:pPr>
              <w:spacing w:before="60"/>
              <w:jc w:val="both"/>
            </w:pPr>
            <w:r w:rsidRPr="00BE0462">
              <w:t>1. Je</w:t>
            </w:r>
            <w:r w:rsidRPr="00BE0462">
              <w:noBreakHyphen/>
              <w:t>li zaplacení ceny zrušeno nebo vypovězeno, je</w:t>
            </w:r>
            <w:r w:rsidRPr="00BE0462">
              <w:noBreakHyphen/>
              <w:t>li cena zcela nebo zčásti nezaplacena nebo je</w:t>
            </w:r>
            <w:r w:rsidRPr="00BE0462">
              <w:noBreakHyphen/>
              <w:t>li snížena po uskutečnění plnění, základ daně se přiměřeně sníží za podmínek stanovených členskými státy.</w:t>
            </w:r>
          </w:p>
          <w:p w14:paraId="2C2B1A34" w14:textId="7BBD91C5" w:rsidR="004E5B42" w:rsidRDefault="004E5B42" w:rsidP="004E5B42">
            <w:pPr>
              <w:spacing w:before="60"/>
              <w:jc w:val="both"/>
            </w:pPr>
            <w:r w:rsidRPr="00BE0462">
              <w:t>2. Členské státy se mohou odchýlit od odstavce 1 v případě celkového nebo částečného nezaplacení ceny.</w:t>
            </w:r>
          </w:p>
        </w:tc>
      </w:tr>
      <w:tr w:rsidR="004E5B42" w:rsidRPr="00761B50" w14:paraId="3651D79C" w14:textId="77777777" w:rsidTr="00FF330A">
        <w:trPr>
          <w:trHeight w:val="981"/>
        </w:trPr>
        <w:tc>
          <w:tcPr>
            <w:tcW w:w="1194" w:type="dxa"/>
            <w:tcBorders>
              <w:top w:val="single" w:sz="4" w:space="0" w:color="auto"/>
            </w:tcBorders>
            <w:shd w:val="clear" w:color="auto" w:fill="auto"/>
          </w:tcPr>
          <w:p w14:paraId="7AB7C98C" w14:textId="24767126" w:rsidR="004E5B42" w:rsidRDefault="004E5B42" w:rsidP="004E5B42">
            <w:pPr>
              <w:spacing w:before="60"/>
              <w:jc w:val="both"/>
            </w:pPr>
            <w:r w:rsidRPr="00B622C7">
              <w:t xml:space="preserve">§ 46e odst. </w:t>
            </w:r>
            <w:r>
              <w:t>7</w:t>
            </w:r>
          </w:p>
        </w:tc>
        <w:tc>
          <w:tcPr>
            <w:tcW w:w="4509" w:type="dxa"/>
            <w:tcBorders>
              <w:top w:val="single" w:sz="4" w:space="0" w:color="auto"/>
            </w:tcBorders>
            <w:shd w:val="clear" w:color="auto" w:fill="auto"/>
          </w:tcPr>
          <w:p w14:paraId="56969B8E" w14:textId="77777777" w:rsidR="004E5B42" w:rsidRPr="00AC2B15" w:rsidRDefault="004E5B42" w:rsidP="004E5B42">
            <w:pPr>
              <w:widowControl w:val="0"/>
              <w:tabs>
                <w:tab w:val="left" w:pos="3324"/>
              </w:tabs>
              <w:overflowPunct/>
              <w:spacing w:before="60"/>
              <w:jc w:val="both"/>
              <w:textAlignment w:val="auto"/>
              <w:rPr>
                <w:rFonts w:eastAsiaTheme="minorEastAsia"/>
                <w:b/>
              </w:rPr>
            </w:pPr>
            <w:r w:rsidRPr="00AC2B15">
              <w:rPr>
                <w:rFonts w:eastAsiaTheme="minorEastAsia"/>
                <w:b/>
              </w:rPr>
              <w:t>(7) Povinnost podle odstavce 1 nebo 2 nevzniká věřiteli, který neměl povinnost vystavit a nevystavil daňový doklad za zdanitelné plnění, u kterého provedl opravu základu daně v případě nedobytné pohledávky. V takovém případě věřitel provede opravu základu daně v evidenci pro účely daně z přidané hodnoty.</w:t>
            </w:r>
          </w:p>
          <w:p w14:paraId="77BC095A" w14:textId="6ADA7BBD" w:rsidR="004E5B42" w:rsidRPr="00AC72FE" w:rsidRDefault="004E5B42" w:rsidP="004E5B42">
            <w:pPr>
              <w:widowControl w:val="0"/>
              <w:tabs>
                <w:tab w:val="left" w:pos="3324"/>
              </w:tabs>
              <w:overflowPunct/>
              <w:spacing w:before="60"/>
              <w:jc w:val="both"/>
              <w:textAlignment w:val="auto"/>
              <w:rPr>
                <w:rFonts w:eastAsiaTheme="minorEastAsia"/>
                <w:b/>
              </w:rPr>
            </w:pPr>
            <w:r w:rsidRPr="00AC2B15">
              <w:rPr>
                <w:rFonts w:eastAsiaTheme="minorEastAsia"/>
                <w:b/>
              </w:rPr>
              <w:t>(8) Pokud se oprava základu daně v případě nedobytné pohledávky, změna výše opravy základu daně určená kvalifikovaným odhadem, dodatečná oprava základu daně v případě nedobytné pohledávky nebo zrušení opravy základu daně v případě nedobytné pohledávky týká více zdanitelných plnění uskutečněných pro stejnou osobu, ke kterým byly vystaveny samostatné daňové doklady, mohou být údaje, které jsou společné pro všechny opravy, uvedeny na opravném daňovém dokladu pouze jednou.</w:t>
            </w:r>
          </w:p>
        </w:tc>
        <w:tc>
          <w:tcPr>
            <w:tcW w:w="1757" w:type="dxa"/>
            <w:tcBorders>
              <w:top w:val="single" w:sz="4" w:space="0" w:color="auto"/>
            </w:tcBorders>
            <w:shd w:val="clear" w:color="auto" w:fill="auto"/>
          </w:tcPr>
          <w:p w14:paraId="03BFA787" w14:textId="1B3198C9" w:rsidR="004E5B42" w:rsidRPr="001459BC" w:rsidRDefault="004E5B42" w:rsidP="004E5B42">
            <w:pPr>
              <w:spacing w:before="60"/>
              <w:jc w:val="both"/>
            </w:pPr>
            <w:r w:rsidRPr="00B622C7">
              <w:t>32006L0112</w:t>
            </w:r>
          </w:p>
        </w:tc>
        <w:tc>
          <w:tcPr>
            <w:tcW w:w="1614" w:type="dxa"/>
            <w:tcBorders>
              <w:top w:val="single" w:sz="4" w:space="0" w:color="auto"/>
              <w:bottom w:val="single" w:sz="4" w:space="0" w:color="auto"/>
            </w:tcBorders>
            <w:shd w:val="clear" w:color="auto" w:fill="auto"/>
          </w:tcPr>
          <w:p w14:paraId="6A8A93D2" w14:textId="64357473" w:rsidR="004E5B42" w:rsidRPr="00A83E52" w:rsidRDefault="004E5B42" w:rsidP="004E5B42">
            <w:pPr>
              <w:spacing w:before="60"/>
            </w:pPr>
            <w:r w:rsidRPr="00B622C7">
              <w:t>Článek 90</w:t>
            </w:r>
          </w:p>
        </w:tc>
        <w:tc>
          <w:tcPr>
            <w:tcW w:w="5261" w:type="dxa"/>
            <w:tcBorders>
              <w:top w:val="single" w:sz="4" w:space="0" w:color="auto"/>
            </w:tcBorders>
            <w:shd w:val="clear" w:color="auto" w:fill="auto"/>
          </w:tcPr>
          <w:p w14:paraId="2474E690" w14:textId="77777777" w:rsidR="004E5B42" w:rsidRPr="00BE0462" w:rsidRDefault="004E5B42" w:rsidP="004E5B42">
            <w:pPr>
              <w:spacing w:before="60"/>
              <w:jc w:val="both"/>
            </w:pPr>
            <w:r w:rsidRPr="00BE0462">
              <w:t>1. Je</w:t>
            </w:r>
            <w:r w:rsidRPr="00BE0462">
              <w:noBreakHyphen/>
              <w:t>li zaplacení ceny zrušeno nebo vypovězeno, je</w:t>
            </w:r>
            <w:r w:rsidRPr="00BE0462">
              <w:noBreakHyphen/>
              <w:t>li cena zcela nebo zčásti nezaplacena nebo je</w:t>
            </w:r>
            <w:r w:rsidRPr="00BE0462">
              <w:noBreakHyphen/>
              <w:t>li snížena po uskutečnění plnění, základ daně se přiměřeně sníží za podmínek stanovených členskými státy.</w:t>
            </w:r>
          </w:p>
          <w:p w14:paraId="6155DED1" w14:textId="33BDEA65" w:rsidR="004E5B42" w:rsidRDefault="004E5B42" w:rsidP="004E5B42">
            <w:pPr>
              <w:spacing w:before="60"/>
              <w:jc w:val="both"/>
            </w:pPr>
            <w:r w:rsidRPr="00BE0462">
              <w:t>2. Členské státy se mohou odchýlit od odstavce 1 v případě celkového nebo částečného nezaplacení ceny.</w:t>
            </w:r>
          </w:p>
        </w:tc>
      </w:tr>
      <w:tr w:rsidR="004E5B42" w:rsidRPr="00761B50" w14:paraId="39F6BE8D" w14:textId="77777777" w:rsidTr="00FF330A">
        <w:trPr>
          <w:trHeight w:val="981"/>
        </w:trPr>
        <w:tc>
          <w:tcPr>
            <w:tcW w:w="1194" w:type="dxa"/>
            <w:tcBorders>
              <w:top w:val="single" w:sz="4" w:space="0" w:color="auto"/>
            </w:tcBorders>
            <w:shd w:val="clear" w:color="auto" w:fill="auto"/>
          </w:tcPr>
          <w:p w14:paraId="411272B3" w14:textId="526A505E" w:rsidR="004E5B42" w:rsidRDefault="004E5B42" w:rsidP="004E5B42">
            <w:pPr>
              <w:spacing w:before="60"/>
              <w:jc w:val="both"/>
            </w:pPr>
            <w:r>
              <w:t>§ 46f odst. 1 písm. c) a d)</w:t>
            </w:r>
          </w:p>
        </w:tc>
        <w:tc>
          <w:tcPr>
            <w:tcW w:w="4509" w:type="dxa"/>
            <w:tcBorders>
              <w:top w:val="single" w:sz="4" w:space="0" w:color="auto"/>
            </w:tcBorders>
            <w:shd w:val="clear" w:color="auto" w:fill="auto"/>
          </w:tcPr>
          <w:p w14:paraId="30D869C3" w14:textId="77777777" w:rsidR="004E5B42" w:rsidRPr="00AC72FE" w:rsidRDefault="004E5B42" w:rsidP="004E5B42">
            <w:pPr>
              <w:widowControl w:val="0"/>
              <w:tabs>
                <w:tab w:val="left" w:pos="3324"/>
              </w:tabs>
              <w:overflowPunct/>
              <w:spacing w:before="60"/>
              <w:jc w:val="both"/>
              <w:textAlignment w:val="auto"/>
            </w:pPr>
            <w:r w:rsidRPr="00AC72FE">
              <w:t>(1) Oprava základu daně se považuje za samostatné zdanitelné plnění uskutečněné</w:t>
            </w:r>
          </w:p>
          <w:p w14:paraId="406A15DD" w14:textId="77777777" w:rsidR="004E5B42" w:rsidRPr="00AC72FE" w:rsidRDefault="004E5B42" w:rsidP="004E5B42">
            <w:pPr>
              <w:widowControl w:val="0"/>
              <w:ind w:left="284" w:hanging="284"/>
              <w:jc w:val="both"/>
              <w:rPr>
                <w:b/>
              </w:rPr>
            </w:pPr>
            <w:r w:rsidRPr="00AC72FE">
              <w:rPr>
                <w:b/>
              </w:rPr>
              <w:t>c)</w:t>
            </w:r>
            <w:r w:rsidRPr="00AC72FE">
              <w:rPr>
                <w:b/>
              </w:rPr>
              <w:tab/>
              <w:t>dnem, kdy nastaly skutečnosti rozhodné pro provedení opravy základu daně, pokud jde o opravu základu daně v případě nedobytné pohledávky, která má za následek snížení základu daně, a věřitel neměl povinnost vystavit a nevystavil základní opravný daňový doklad,</w:t>
            </w:r>
          </w:p>
          <w:p w14:paraId="7BC7222D" w14:textId="7B0399CB" w:rsidR="004E5B42" w:rsidRPr="00AC72FE" w:rsidRDefault="004E5B42" w:rsidP="004E5B42">
            <w:pPr>
              <w:widowControl w:val="0"/>
              <w:ind w:left="284" w:hanging="284"/>
              <w:jc w:val="both"/>
            </w:pPr>
            <w:r w:rsidRPr="00AC72FE">
              <w:rPr>
                <w:b/>
              </w:rPr>
              <w:t>d)</w:t>
            </w:r>
            <w:r w:rsidRPr="00AC72FE">
              <w:rPr>
                <w:b/>
              </w:rPr>
              <w:tab/>
              <w:t>dnem, kdy nastaly skutečnosti rozhodné pro provedení změny výše opravy základu daně určené kvalifikovaným odhadem nebo dodatečné opravy základu daně, pokud jde o změnu výše opravy základu daně určené kvalifikovaným odhadem nebo dodatečnou opravu základu daně, které mají za následek snížení základu daně, a věřitel neměl povinnost vystavit a nevystavil opravný daňový doklad,</w:t>
            </w:r>
          </w:p>
        </w:tc>
        <w:tc>
          <w:tcPr>
            <w:tcW w:w="1757" w:type="dxa"/>
            <w:tcBorders>
              <w:top w:val="single" w:sz="4" w:space="0" w:color="auto"/>
            </w:tcBorders>
            <w:shd w:val="clear" w:color="auto" w:fill="auto"/>
          </w:tcPr>
          <w:p w14:paraId="217720CB" w14:textId="2E7ABA0E" w:rsidR="004E5B42" w:rsidRPr="001459BC" w:rsidRDefault="004E5B42" w:rsidP="004E5B42">
            <w:pPr>
              <w:spacing w:before="60"/>
              <w:jc w:val="both"/>
            </w:pPr>
            <w:r w:rsidRPr="00B622C7">
              <w:t>32006L0112</w:t>
            </w:r>
          </w:p>
        </w:tc>
        <w:tc>
          <w:tcPr>
            <w:tcW w:w="1614" w:type="dxa"/>
            <w:tcBorders>
              <w:top w:val="single" w:sz="4" w:space="0" w:color="auto"/>
              <w:bottom w:val="single" w:sz="4" w:space="0" w:color="auto"/>
            </w:tcBorders>
            <w:shd w:val="clear" w:color="auto" w:fill="auto"/>
          </w:tcPr>
          <w:p w14:paraId="7231DCBE" w14:textId="04752996" w:rsidR="004E5B42" w:rsidRPr="00A83E52" w:rsidRDefault="004E5B42" w:rsidP="004E5B42">
            <w:pPr>
              <w:spacing w:before="60"/>
            </w:pPr>
            <w:r w:rsidRPr="00B622C7">
              <w:t>Článek 90</w:t>
            </w:r>
          </w:p>
        </w:tc>
        <w:tc>
          <w:tcPr>
            <w:tcW w:w="5261" w:type="dxa"/>
            <w:tcBorders>
              <w:top w:val="single" w:sz="4" w:space="0" w:color="auto"/>
            </w:tcBorders>
            <w:shd w:val="clear" w:color="auto" w:fill="auto"/>
          </w:tcPr>
          <w:p w14:paraId="484AEA59" w14:textId="77777777" w:rsidR="004E5B42" w:rsidRPr="00BE0462" w:rsidRDefault="004E5B42" w:rsidP="004E5B42">
            <w:pPr>
              <w:spacing w:before="60"/>
              <w:jc w:val="both"/>
            </w:pPr>
            <w:r w:rsidRPr="00BE0462">
              <w:t>1. Je</w:t>
            </w:r>
            <w:r w:rsidRPr="00BE0462">
              <w:noBreakHyphen/>
              <w:t>li zaplacení ceny zrušeno nebo vypovězeno, je</w:t>
            </w:r>
            <w:r w:rsidRPr="00BE0462">
              <w:noBreakHyphen/>
              <w:t>li cena zcela nebo zčásti nezaplacena nebo je</w:t>
            </w:r>
            <w:r w:rsidRPr="00BE0462">
              <w:noBreakHyphen/>
              <w:t>li snížena po uskutečnění plnění, základ daně se přiměřeně sníží za podmínek stanovených členskými státy.</w:t>
            </w:r>
          </w:p>
          <w:p w14:paraId="7DEE4C6C" w14:textId="7D0D3A69" w:rsidR="004E5B42" w:rsidRDefault="004E5B42" w:rsidP="004E5B42">
            <w:pPr>
              <w:spacing w:before="60"/>
              <w:jc w:val="both"/>
            </w:pPr>
            <w:r w:rsidRPr="00BE0462">
              <w:t>2. Členské státy se mohou odchýlit od odstavce 1 v případě celkového nebo částečného nezaplacení ceny.</w:t>
            </w:r>
          </w:p>
        </w:tc>
      </w:tr>
      <w:tr w:rsidR="004E5B42" w:rsidRPr="00761B50" w14:paraId="49F1A17C" w14:textId="77777777" w:rsidTr="00FF330A">
        <w:trPr>
          <w:trHeight w:val="981"/>
        </w:trPr>
        <w:tc>
          <w:tcPr>
            <w:tcW w:w="1194" w:type="dxa"/>
            <w:tcBorders>
              <w:top w:val="single" w:sz="4" w:space="0" w:color="auto"/>
            </w:tcBorders>
            <w:shd w:val="clear" w:color="auto" w:fill="auto"/>
          </w:tcPr>
          <w:p w14:paraId="635B1B9D" w14:textId="626CF01B" w:rsidR="004E5B42" w:rsidRDefault="004E5B42" w:rsidP="004E5B42">
            <w:pPr>
              <w:spacing w:before="60"/>
              <w:jc w:val="both"/>
            </w:pPr>
            <w:r>
              <w:t>§ 46f odst. 3</w:t>
            </w:r>
          </w:p>
        </w:tc>
        <w:tc>
          <w:tcPr>
            <w:tcW w:w="4509" w:type="dxa"/>
            <w:tcBorders>
              <w:top w:val="single" w:sz="4" w:space="0" w:color="auto"/>
            </w:tcBorders>
            <w:shd w:val="clear" w:color="auto" w:fill="auto"/>
          </w:tcPr>
          <w:p w14:paraId="393F38CB" w14:textId="7FFA5518" w:rsidR="004E5B42" w:rsidRPr="00EA03F1" w:rsidRDefault="004E5B42" w:rsidP="004E5B42">
            <w:pPr>
              <w:widowControl w:val="0"/>
              <w:tabs>
                <w:tab w:val="left" w:pos="3324"/>
              </w:tabs>
              <w:spacing w:before="60"/>
              <w:jc w:val="both"/>
              <w:rPr>
                <w:b/>
              </w:rPr>
            </w:pPr>
            <w:r w:rsidRPr="00EA03F1">
              <w:rPr>
                <w:b/>
              </w:rPr>
              <w:t>(3) Povinnost podle odstavce 2 nevzniká věřiteli, který neměl povinnost vystavit a nevystavil daňový doklad za zdanitelné plnění, u kterého provedl opravu základu daně v případě nedobytné pohledávky. Tento věřitel je povinen předložit jako přílohu k daňovému přiznání přehled zdanitelných plnění, u kterých provedl opravu základu daně v případě nedobytné pohledávky, s uvedením náležitostí, které by byl povinen uvést na daňových dokladech, pokud by měl povinnost je vystavit, a které jsou mu známé.</w:t>
            </w:r>
          </w:p>
        </w:tc>
        <w:tc>
          <w:tcPr>
            <w:tcW w:w="1757" w:type="dxa"/>
            <w:tcBorders>
              <w:top w:val="single" w:sz="4" w:space="0" w:color="auto"/>
            </w:tcBorders>
            <w:shd w:val="clear" w:color="auto" w:fill="auto"/>
          </w:tcPr>
          <w:p w14:paraId="497286A8" w14:textId="287D1B7D" w:rsidR="004E5B42" w:rsidRPr="001459BC" w:rsidRDefault="004E5B42" w:rsidP="004E5B42">
            <w:pPr>
              <w:spacing w:before="60"/>
              <w:jc w:val="both"/>
            </w:pPr>
            <w:r w:rsidRPr="0076012C">
              <w:t>32006L0112</w:t>
            </w:r>
          </w:p>
        </w:tc>
        <w:tc>
          <w:tcPr>
            <w:tcW w:w="1614" w:type="dxa"/>
            <w:tcBorders>
              <w:top w:val="single" w:sz="4" w:space="0" w:color="auto"/>
              <w:bottom w:val="single" w:sz="4" w:space="0" w:color="auto"/>
            </w:tcBorders>
            <w:shd w:val="clear" w:color="auto" w:fill="auto"/>
          </w:tcPr>
          <w:p w14:paraId="49A4BCBD" w14:textId="52DB3B8C" w:rsidR="004E5B42" w:rsidRPr="00A83E52" w:rsidRDefault="004E5B42" w:rsidP="004E5B42">
            <w:pPr>
              <w:spacing w:before="60"/>
            </w:pPr>
            <w:r w:rsidRPr="0076012C">
              <w:t>Článek 90</w:t>
            </w:r>
          </w:p>
        </w:tc>
        <w:tc>
          <w:tcPr>
            <w:tcW w:w="5261" w:type="dxa"/>
            <w:tcBorders>
              <w:top w:val="single" w:sz="4" w:space="0" w:color="auto"/>
            </w:tcBorders>
            <w:shd w:val="clear" w:color="auto" w:fill="auto"/>
          </w:tcPr>
          <w:p w14:paraId="70A815E0" w14:textId="77777777" w:rsidR="004E5B42" w:rsidRPr="00BE0462" w:rsidRDefault="004E5B42" w:rsidP="004E5B42">
            <w:pPr>
              <w:spacing w:before="60"/>
              <w:jc w:val="both"/>
            </w:pPr>
            <w:r w:rsidRPr="00BE0462">
              <w:t>1. Je</w:t>
            </w:r>
            <w:r w:rsidRPr="00BE0462">
              <w:noBreakHyphen/>
              <w:t>li zaplacení ceny zrušeno nebo vypovězeno, je</w:t>
            </w:r>
            <w:r w:rsidRPr="00BE0462">
              <w:noBreakHyphen/>
              <w:t>li cena zcela nebo zčásti nezaplacena nebo je</w:t>
            </w:r>
            <w:r w:rsidRPr="00BE0462">
              <w:noBreakHyphen/>
              <w:t>li snížena po uskutečnění plnění, základ daně se přiměřeně sníží za podmínek stanovených členskými státy.</w:t>
            </w:r>
          </w:p>
          <w:p w14:paraId="4FE9731B" w14:textId="7B5C1307" w:rsidR="004E5B42" w:rsidRDefault="004E5B42" w:rsidP="004E5B42">
            <w:pPr>
              <w:spacing w:before="60"/>
              <w:jc w:val="both"/>
            </w:pPr>
            <w:r w:rsidRPr="00BE0462">
              <w:t>2. Členské státy se mohou odchýlit od odstavce 1 v případě celkového nebo částečného nezaplacení ceny.</w:t>
            </w:r>
          </w:p>
        </w:tc>
      </w:tr>
      <w:tr w:rsidR="004E5B42" w:rsidRPr="00761B50" w14:paraId="67CDA822" w14:textId="77777777" w:rsidTr="00FF330A">
        <w:trPr>
          <w:trHeight w:val="981"/>
        </w:trPr>
        <w:tc>
          <w:tcPr>
            <w:tcW w:w="1194" w:type="dxa"/>
            <w:tcBorders>
              <w:top w:val="single" w:sz="4" w:space="0" w:color="auto"/>
            </w:tcBorders>
            <w:shd w:val="clear" w:color="auto" w:fill="auto"/>
          </w:tcPr>
          <w:p w14:paraId="3036B312" w14:textId="5B9CF121" w:rsidR="004E5B42" w:rsidRDefault="004E5B42" w:rsidP="004E5B42">
            <w:pPr>
              <w:spacing w:before="60"/>
              <w:jc w:val="both"/>
            </w:pPr>
            <w:r>
              <w:t>§ 46fa</w:t>
            </w:r>
          </w:p>
        </w:tc>
        <w:tc>
          <w:tcPr>
            <w:tcW w:w="4509" w:type="dxa"/>
            <w:tcBorders>
              <w:top w:val="single" w:sz="4" w:space="0" w:color="auto"/>
            </w:tcBorders>
            <w:shd w:val="clear" w:color="auto" w:fill="auto"/>
          </w:tcPr>
          <w:p w14:paraId="5EF9ADC5" w14:textId="30A548BD" w:rsidR="004E5B42" w:rsidRPr="00927D4C" w:rsidRDefault="004E5B42" w:rsidP="004E5B42">
            <w:pPr>
              <w:widowControl w:val="0"/>
              <w:spacing w:before="60" w:after="60"/>
              <w:jc w:val="both"/>
              <w:rPr>
                <w:b/>
                <w:szCs w:val="24"/>
              </w:rPr>
            </w:pPr>
            <w:r w:rsidRPr="00927D4C">
              <w:rPr>
                <w:b/>
                <w:szCs w:val="24"/>
              </w:rPr>
              <w:t xml:space="preserve">(1) Osoba povinná k dani má po dobu běhu lhůty pro opravu základu daně práva a povinnosti věřitele týkající se opravy základu daně </w:t>
            </w:r>
            <w:r w:rsidR="005B5129" w:rsidRPr="005B5129">
              <w:rPr>
                <w:b/>
                <w:szCs w:val="24"/>
              </w:rPr>
              <w:t xml:space="preserve">v případě nedobytné pohledávky </w:t>
            </w:r>
            <w:r w:rsidRPr="00927D4C">
              <w:rPr>
                <w:b/>
                <w:szCs w:val="24"/>
              </w:rPr>
              <w:t>i v případech, kdy přestala být plátcem.</w:t>
            </w:r>
          </w:p>
          <w:p w14:paraId="2B8C4A64" w14:textId="77777777" w:rsidR="004E5B42" w:rsidRPr="00927D4C" w:rsidRDefault="004E5B42" w:rsidP="004E5B42">
            <w:pPr>
              <w:widowControl w:val="0"/>
              <w:spacing w:before="60" w:after="60"/>
              <w:jc w:val="both"/>
              <w:rPr>
                <w:b/>
                <w:szCs w:val="24"/>
              </w:rPr>
            </w:pPr>
            <w:r w:rsidRPr="00927D4C">
              <w:rPr>
                <w:b/>
                <w:szCs w:val="24"/>
              </w:rPr>
              <w:t xml:space="preserve">(2) Pokud věřiteli vznikne povinnost provést opravu základu daně v případě nedobytné pohledávky, změnu výše opravy základu daně určené kvalifikovaným odhadem, dodatečnou opravu základu daně v případě nedobytné pohledávky nebo zrušení opravy základu daně v případě nedobytné pohledávky a není plátcem ke dni jejich uskutečnění, uvede zvýšení nebo snížení základu daně v dodatečném daňovém přiznání za poslední zdaňovací období registrace, a to ve lhůtě 25 dnů po skončení kalendářního měsíce, ve kterém se tato oprava, změna výše opravy nebo zrušení opravy považují za uskutečněné. </w:t>
            </w:r>
          </w:p>
          <w:p w14:paraId="400EA06A" w14:textId="77777777" w:rsidR="004E5B42" w:rsidRPr="00927D4C" w:rsidRDefault="004E5B42" w:rsidP="004E5B42">
            <w:pPr>
              <w:widowControl w:val="0"/>
              <w:spacing w:before="60" w:after="60"/>
              <w:jc w:val="both"/>
              <w:rPr>
                <w:b/>
                <w:szCs w:val="24"/>
              </w:rPr>
            </w:pPr>
            <w:r w:rsidRPr="00927D4C">
              <w:rPr>
                <w:b/>
                <w:szCs w:val="24"/>
              </w:rPr>
              <w:t>(3) Věřiteli podle odstavce 2 nevzniká povinnost uhradit úrok z prodlení ode dne uplynutí lhůty pro podání daňového přiznání za poslední zdaňovací období registrace do posledního dne lhůty podle odstavce 2.</w:t>
            </w:r>
          </w:p>
          <w:p w14:paraId="3D809819" w14:textId="0C2CE44B" w:rsidR="004E5B42" w:rsidRPr="00927D4C" w:rsidRDefault="004E5B42" w:rsidP="004E5B42">
            <w:pPr>
              <w:widowControl w:val="0"/>
              <w:tabs>
                <w:tab w:val="left" w:pos="3324"/>
              </w:tabs>
              <w:spacing w:before="60" w:after="60"/>
              <w:jc w:val="both"/>
              <w:rPr>
                <w:b/>
              </w:rPr>
            </w:pPr>
            <w:r w:rsidRPr="00927D4C">
              <w:rPr>
                <w:b/>
                <w:szCs w:val="24"/>
              </w:rPr>
              <w:t>(4) Oprava základu daně podle odstavce 2 se nezahrne do výpočtu koeficientu podle § 76 odst. 2.</w:t>
            </w:r>
          </w:p>
        </w:tc>
        <w:tc>
          <w:tcPr>
            <w:tcW w:w="1757" w:type="dxa"/>
            <w:tcBorders>
              <w:top w:val="single" w:sz="4" w:space="0" w:color="auto"/>
            </w:tcBorders>
            <w:shd w:val="clear" w:color="auto" w:fill="auto"/>
          </w:tcPr>
          <w:p w14:paraId="0957D9C4" w14:textId="2B1A99B4" w:rsidR="004E5B42" w:rsidRPr="0076012C" w:rsidRDefault="004E5B42" w:rsidP="004E5B42">
            <w:pPr>
              <w:spacing w:before="60"/>
              <w:jc w:val="both"/>
            </w:pPr>
            <w:r w:rsidRPr="0076012C">
              <w:t>32006L0112</w:t>
            </w:r>
          </w:p>
        </w:tc>
        <w:tc>
          <w:tcPr>
            <w:tcW w:w="1614" w:type="dxa"/>
            <w:tcBorders>
              <w:top w:val="single" w:sz="4" w:space="0" w:color="auto"/>
              <w:bottom w:val="single" w:sz="4" w:space="0" w:color="auto"/>
            </w:tcBorders>
            <w:shd w:val="clear" w:color="auto" w:fill="auto"/>
          </w:tcPr>
          <w:p w14:paraId="0A49F026" w14:textId="368753DA" w:rsidR="004E5B42" w:rsidRPr="0076012C" w:rsidRDefault="004E5B42" w:rsidP="004E5B42">
            <w:pPr>
              <w:spacing w:before="60"/>
            </w:pPr>
            <w:r w:rsidRPr="0076012C">
              <w:t>Článek 90</w:t>
            </w:r>
          </w:p>
        </w:tc>
        <w:tc>
          <w:tcPr>
            <w:tcW w:w="5261" w:type="dxa"/>
            <w:tcBorders>
              <w:top w:val="single" w:sz="4" w:space="0" w:color="auto"/>
            </w:tcBorders>
            <w:shd w:val="clear" w:color="auto" w:fill="auto"/>
          </w:tcPr>
          <w:p w14:paraId="00A89449" w14:textId="77777777" w:rsidR="004E5B42" w:rsidRPr="00BE0462" w:rsidRDefault="004E5B42" w:rsidP="004E5B42">
            <w:pPr>
              <w:spacing w:before="60"/>
              <w:jc w:val="both"/>
            </w:pPr>
            <w:r w:rsidRPr="00BE0462">
              <w:t>1. Je</w:t>
            </w:r>
            <w:r w:rsidRPr="00BE0462">
              <w:noBreakHyphen/>
              <w:t>li zaplacení ceny zrušeno nebo vypovězeno, je</w:t>
            </w:r>
            <w:r w:rsidRPr="00BE0462">
              <w:noBreakHyphen/>
              <w:t>li cena zcela nebo zčásti nezaplacena nebo je</w:t>
            </w:r>
            <w:r w:rsidRPr="00BE0462">
              <w:noBreakHyphen/>
              <w:t>li snížena po uskutečnění plnění, základ daně se přiměřeně sníží za podmínek stanovených členskými státy.</w:t>
            </w:r>
          </w:p>
          <w:p w14:paraId="518EA145" w14:textId="5E4D6FF0" w:rsidR="004E5B42" w:rsidRPr="00BE0462" w:rsidRDefault="004E5B42" w:rsidP="004E5B42">
            <w:pPr>
              <w:spacing w:before="60"/>
              <w:jc w:val="both"/>
            </w:pPr>
            <w:r w:rsidRPr="00BE0462">
              <w:t>2. Členské státy se mohou odchýlit od odstavce 1 v případě celkového nebo částečného nezaplacení ceny.</w:t>
            </w:r>
          </w:p>
        </w:tc>
      </w:tr>
      <w:tr w:rsidR="004E5B42" w:rsidRPr="00761B50" w14:paraId="249A4CD5" w14:textId="77777777" w:rsidTr="00DF203C">
        <w:trPr>
          <w:trHeight w:val="615"/>
        </w:trPr>
        <w:tc>
          <w:tcPr>
            <w:tcW w:w="1194" w:type="dxa"/>
            <w:shd w:val="clear" w:color="auto" w:fill="auto"/>
          </w:tcPr>
          <w:p w14:paraId="407114F7" w14:textId="42F4C35E" w:rsidR="004E5B42" w:rsidRDefault="004E5B42" w:rsidP="004E5B42">
            <w:pPr>
              <w:spacing w:before="60"/>
              <w:jc w:val="both"/>
            </w:pPr>
            <w:r w:rsidRPr="00F80587">
              <w:t>§ 4</w:t>
            </w:r>
            <w:r>
              <w:t>7</w:t>
            </w:r>
            <w:r w:rsidRPr="00F80587">
              <w:t xml:space="preserve"> odst. </w:t>
            </w:r>
            <w:r>
              <w:t>7 a 8</w:t>
            </w:r>
          </w:p>
        </w:tc>
        <w:tc>
          <w:tcPr>
            <w:tcW w:w="4509" w:type="dxa"/>
            <w:shd w:val="clear" w:color="auto" w:fill="auto"/>
          </w:tcPr>
          <w:p w14:paraId="661426B3" w14:textId="77777777" w:rsidR="004E5B42" w:rsidRPr="00DF203C" w:rsidRDefault="004E5B42" w:rsidP="004E5B42">
            <w:pPr>
              <w:widowControl w:val="0"/>
              <w:tabs>
                <w:tab w:val="left" w:pos="3324"/>
              </w:tabs>
              <w:spacing w:before="60" w:after="60"/>
              <w:jc w:val="both"/>
              <w:rPr>
                <w:b/>
              </w:rPr>
            </w:pPr>
            <w:r w:rsidRPr="00DF203C">
              <w:rPr>
                <w:b/>
              </w:rPr>
              <w:t xml:space="preserve">(7) Osoba, která je povinna přiznat daň, se může rozhodnout, že </w:t>
            </w:r>
          </w:p>
          <w:p w14:paraId="2E1D831C" w14:textId="77777777" w:rsidR="004E5B42" w:rsidRPr="00DF203C" w:rsidRDefault="004E5B42" w:rsidP="004E5B42">
            <w:pPr>
              <w:widowControl w:val="0"/>
              <w:ind w:left="284" w:hanging="284"/>
              <w:jc w:val="both"/>
              <w:rPr>
                <w:b/>
              </w:rPr>
            </w:pPr>
            <w:r w:rsidRPr="00DF203C">
              <w:rPr>
                <w:b/>
              </w:rPr>
              <w:t>a)</w:t>
            </w:r>
            <w:r w:rsidRPr="00DF203C">
              <w:rPr>
                <w:b/>
              </w:rPr>
              <w:tab/>
              <w:t>u zdanitelného plnění, které obsahuje soubor vzájemně rovnocenného a od sebe neoddělitelného zboží, se uplatní nejvyšší ze sazeb daně, pokud tento soubor obsahuje zboží, která pokud by byla samostatně dodána, tak by taková dodání podléhala</w:t>
            </w:r>
          </w:p>
          <w:p w14:paraId="3D3B9A18" w14:textId="77777777" w:rsidR="004E5B42" w:rsidRPr="00DF203C" w:rsidRDefault="004E5B42" w:rsidP="004E5B42">
            <w:pPr>
              <w:widowControl w:val="0"/>
              <w:ind w:left="567" w:hanging="283"/>
              <w:jc w:val="both"/>
              <w:rPr>
                <w:b/>
              </w:rPr>
            </w:pPr>
            <w:r w:rsidRPr="00DF203C">
              <w:rPr>
                <w:b/>
              </w:rPr>
              <w:t>1.</w:t>
            </w:r>
            <w:r w:rsidRPr="00DF203C">
              <w:rPr>
                <w:b/>
              </w:rPr>
              <w:tab/>
              <w:t>různým sazbám daně, nebo</w:t>
            </w:r>
          </w:p>
          <w:p w14:paraId="32936B27" w14:textId="77777777" w:rsidR="004E5B42" w:rsidRPr="00DF203C" w:rsidRDefault="004E5B42" w:rsidP="004E5B42">
            <w:pPr>
              <w:widowControl w:val="0"/>
              <w:ind w:left="568" w:hanging="284"/>
              <w:jc w:val="both"/>
              <w:rPr>
                <w:b/>
              </w:rPr>
            </w:pPr>
            <w:r w:rsidRPr="00DF203C">
              <w:rPr>
                <w:b/>
              </w:rPr>
              <w:t>2.</w:t>
            </w:r>
            <w:r w:rsidRPr="00DF203C">
              <w:rPr>
                <w:b/>
              </w:rPr>
              <w:tab/>
              <w:t>sazbě daně a osvobození od daně podle § 71i, nebo</w:t>
            </w:r>
          </w:p>
          <w:p w14:paraId="6E98BEF4" w14:textId="77777777" w:rsidR="004E5B42" w:rsidRDefault="004E5B42" w:rsidP="004E5B42">
            <w:pPr>
              <w:widowControl w:val="0"/>
              <w:ind w:left="284" w:hanging="284"/>
              <w:jc w:val="both"/>
              <w:rPr>
                <w:b/>
              </w:rPr>
            </w:pPr>
            <w:r w:rsidRPr="00DF203C">
              <w:rPr>
                <w:b/>
              </w:rPr>
              <w:t>b)</w:t>
            </w:r>
            <w:r>
              <w:rPr>
                <w:b/>
              </w:rPr>
              <w:t xml:space="preserve"> </w:t>
            </w:r>
            <w:r w:rsidRPr="00DF203C">
              <w:rPr>
                <w:b/>
              </w:rPr>
              <w:t>namísto uskutečnění zdanitelného plnění podle písmene a) uskuteční samostatná dodání zboží, která soubor podle písmene a) obsahují.</w:t>
            </w:r>
          </w:p>
          <w:p w14:paraId="7818D8E5" w14:textId="77777777" w:rsidR="004E5B42" w:rsidRPr="00DF203C" w:rsidRDefault="004E5B42" w:rsidP="004E5B42">
            <w:pPr>
              <w:widowControl w:val="0"/>
              <w:tabs>
                <w:tab w:val="left" w:pos="3324"/>
              </w:tabs>
              <w:spacing w:before="60" w:after="60"/>
              <w:jc w:val="both"/>
              <w:rPr>
                <w:b/>
              </w:rPr>
            </w:pPr>
            <w:r w:rsidRPr="00DF203C">
              <w:rPr>
                <w:b/>
              </w:rPr>
              <w:t>(8) U zdanitelného plnění, které obsahuje soubor vzájemně rovnocenných a od sebe neoddělitelných služeb, se uplatní nejvyšší ze sazeb daně, pokud tento soubor obsahuje služby, které pokud by byly samostatně poskytnuty, tak by taková poskytnutí podléhala</w:t>
            </w:r>
          </w:p>
          <w:p w14:paraId="6C45CE43" w14:textId="77777777" w:rsidR="004E5B42" w:rsidRPr="00DF203C" w:rsidRDefault="004E5B42" w:rsidP="004E5B42">
            <w:pPr>
              <w:widowControl w:val="0"/>
              <w:ind w:left="284" w:hanging="284"/>
              <w:jc w:val="both"/>
              <w:rPr>
                <w:b/>
              </w:rPr>
            </w:pPr>
            <w:r w:rsidRPr="00DF203C">
              <w:rPr>
                <w:b/>
              </w:rPr>
              <w:t>a)</w:t>
            </w:r>
            <w:r w:rsidRPr="00DF203C">
              <w:rPr>
                <w:b/>
              </w:rPr>
              <w:tab/>
              <w:t>různým sazbám daně, nebo</w:t>
            </w:r>
          </w:p>
          <w:p w14:paraId="4D3E2B16" w14:textId="6904CDA6" w:rsidR="004E5B42" w:rsidRPr="003D5C66" w:rsidRDefault="004E5B42" w:rsidP="004E5B42">
            <w:pPr>
              <w:widowControl w:val="0"/>
              <w:ind w:left="284" w:hanging="284"/>
              <w:jc w:val="both"/>
              <w:rPr>
                <w:b/>
              </w:rPr>
            </w:pPr>
            <w:r w:rsidRPr="00DF203C">
              <w:rPr>
                <w:b/>
              </w:rPr>
              <w:t>b)</w:t>
            </w:r>
            <w:r w:rsidRPr="00DF203C">
              <w:rPr>
                <w:b/>
              </w:rPr>
              <w:tab/>
              <w:t>sazbě daně a osvobození od daně.</w:t>
            </w:r>
          </w:p>
        </w:tc>
        <w:tc>
          <w:tcPr>
            <w:tcW w:w="1757" w:type="dxa"/>
            <w:shd w:val="clear" w:color="auto" w:fill="auto"/>
          </w:tcPr>
          <w:p w14:paraId="6507BF49" w14:textId="2DDF05FA" w:rsidR="004E5B42" w:rsidRPr="003D5C66" w:rsidRDefault="004E5B42" w:rsidP="004E5B42">
            <w:pPr>
              <w:spacing w:before="60"/>
              <w:jc w:val="both"/>
            </w:pPr>
            <w:r w:rsidRPr="00F80587">
              <w:t>32006L0112</w:t>
            </w:r>
          </w:p>
        </w:tc>
        <w:tc>
          <w:tcPr>
            <w:tcW w:w="1614" w:type="dxa"/>
            <w:shd w:val="clear" w:color="auto" w:fill="auto"/>
          </w:tcPr>
          <w:p w14:paraId="75423A9E" w14:textId="5FF506C2" w:rsidR="004E5B42" w:rsidRPr="003D5C66" w:rsidRDefault="004E5B42" w:rsidP="004E5B42">
            <w:pPr>
              <w:spacing w:before="60"/>
            </w:pPr>
            <w:r w:rsidRPr="00F80587">
              <w:rPr>
                <w:rFonts w:eastAsiaTheme="minorHAnsi"/>
              </w:rPr>
              <w:t>Článek 96</w:t>
            </w:r>
          </w:p>
        </w:tc>
        <w:tc>
          <w:tcPr>
            <w:tcW w:w="5261" w:type="dxa"/>
            <w:shd w:val="clear" w:color="auto" w:fill="auto"/>
          </w:tcPr>
          <w:p w14:paraId="08CFBD35" w14:textId="6C7E40D1" w:rsidR="004E5B42" w:rsidRPr="00BE0462" w:rsidRDefault="004E5B42" w:rsidP="004E5B42">
            <w:pPr>
              <w:spacing w:before="60"/>
              <w:jc w:val="both"/>
            </w:pPr>
            <w:r w:rsidRPr="00F80587">
              <w:rPr>
                <w:szCs w:val="24"/>
              </w:rPr>
              <w:t>Členské státy uplatňují základní sazbu DPH, kterou stanoví každý členský stát jako procentní podíl ze základu daně a která je stejná pro dodání zboží i pro poskytnutí služby.</w:t>
            </w:r>
          </w:p>
        </w:tc>
      </w:tr>
      <w:tr w:rsidR="004E5B42" w:rsidRPr="00761B50" w14:paraId="2DB34211" w14:textId="77777777" w:rsidTr="003B06D0">
        <w:trPr>
          <w:trHeight w:val="981"/>
        </w:trPr>
        <w:tc>
          <w:tcPr>
            <w:tcW w:w="1194" w:type="dxa"/>
            <w:tcBorders>
              <w:top w:val="single" w:sz="4" w:space="0" w:color="auto"/>
            </w:tcBorders>
            <w:shd w:val="clear" w:color="auto" w:fill="auto"/>
          </w:tcPr>
          <w:p w14:paraId="2E56D79D" w14:textId="735DF1C4" w:rsidR="004E5B42" w:rsidRDefault="004E5B42" w:rsidP="004E5B42">
            <w:pPr>
              <w:spacing w:before="60"/>
              <w:jc w:val="both"/>
            </w:pPr>
            <w:r>
              <w:t>§ 48</w:t>
            </w:r>
          </w:p>
        </w:tc>
        <w:tc>
          <w:tcPr>
            <w:tcW w:w="4509" w:type="dxa"/>
            <w:tcBorders>
              <w:top w:val="single" w:sz="4" w:space="0" w:color="auto"/>
            </w:tcBorders>
            <w:shd w:val="clear" w:color="auto" w:fill="auto"/>
          </w:tcPr>
          <w:p w14:paraId="27FC495B" w14:textId="77777777" w:rsidR="004E5B42" w:rsidRPr="00DF203C" w:rsidRDefault="004E5B42" w:rsidP="004E5B42">
            <w:pPr>
              <w:keepNext/>
              <w:widowControl w:val="0"/>
              <w:tabs>
                <w:tab w:val="left" w:pos="3324"/>
              </w:tabs>
              <w:spacing w:before="60" w:after="60"/>
              <w:jc w:val="both"/>
              <w:rPr>
                <w:b/>
                <w:szCs w:val="24"/>
              </w:rPr>
            </w:pPr>
            <w:r w:rsidRPr="00DF203C">
              <w:rPr>
                <w:b/>
                <w:szCs w:val="24"/>
              </w:rPr>
              <w:t>(1) Stavbou pro bydlení se pro účely daně z přidané hodnoty rozumí</w:t>
            </w:r>
          </w:p>
          <w:p w14:paraId="1496FB15" w14:textId="77777777" w:rsidR="004E5B42" w:rsidRPr="00DF203C" w:rsidRDefault="004E5B42" w:rsidP="004E5B42">
            <w:pPr>
              <w:widowControl w:val="0"/>
              <w:spacing w:before="120"/>
              <w:ind w:left="284" w:hanging="284"/>
              <w:jc w:val="both"/>
              <w:rPr>
                <w:b/>
                <w:szCs w:val="24"/>
              </w:rPr>
            </w:pPr>
            <w:r w:rsidRPr="00DF203C">
              <w:rPr>
                <w:b/>
                <w:szCs w:val="24"/>
              </w:rPr>
              <w:t>a)</w:t>
            </w:r>
            <w:r w:rsidRPr="00DF203C">
              <w:rPr>
                <w:b/>
                <w:szCs w:val="24"/>
              </w:rPr>
              <w:tab/>
              <w:t>stavba bytového domu,</w:t>
            </w:r>
          </w:p>
          <w:p w14:paraId="7F2B11FE" w14:textId="77777777" w:rsidR="004E5B42" w:rsidRPr="00DF203C" w:rsidRDefault="004E5B42" w:rsidP="004E5B42">
            <w:pPr>
              <w:widowControl w:val="0"/>
              <w:ind w:left="284" w:hanging="284"/>
              <w:jc w:val="both"/>
              <w:rPr>
                <w:b/>
                <w:szCs w:val="24"/>
              </w:rPr>
            </w:pPr>
            <w:r w:rsidRPr="00DF203C">
              <w:rPr>
                <w:b/>
                <w:szCs w:val="24"/>
              </w:rPr>
              <w:t>b)</w:t>
            </w:r>
            <w:r w:rsidRPr="00DF203C">
              <w:rPr>
                <w:b/>
                <w:szCs w:val="24"/>
              </w:rPr>
              <w:tab/>
              <w:t>stavba rodinného domu,</w:t>
            </w:r>
          </w:p>
          <w:p w14:paraId="325E3469" w14:textId="77777777" w:rsidR="004E5B42" w:rsidRPr="00DF203C" w:rsidRDefault="004E5B42" w:rsidP="004E5B42">
            <w:pPr>
              <w:widowControl w:val="0"/>
              <w:ind w:left="284" w:hanging="284"/>
              <w:jc w:val="both"/>
              <w:rPr>
                <w:b/>
                <w:szCs w:val="24"/>
              </w:rPr>
            </w:pPr>
            <w:r w:rsidRPr="00DF203C">
              <w:rPr>
                <w:b/>
                <w:szCs w:val="24"/>
              </w:rPr>
              <w:t>c)</w:t>
            </w:r>
            <w:r w:rsidRPr="00DF203C">
              <w:rPr>
                <w:b/>
                <w:szCs w:val="24"/>
              </w:rPr>
              <w:tab/>
              <w:t>stavba, která</w:t>
            </w:r>
          </w:p>
          <w:p w14:paraId="630D72CA" w14:textId="77777777" w:rsidR="004E5B42" w:rsidRPr="00DF203C" w:rsidRDefault="004E5B42" w:rsidP="004E5B42">
            <w:pPr>
              <w:widowControl w:val="0"/>
              <w:ind w:left="567" w:hanging="283"/>
              <w:jc w:val="both"/>
              <w:rPr>
                <w:b/>
                <w:szCs w:val="24"/>
              </w:rPr>
            </w:pPr>
            <w:r w:rsidRPr="00DF203C">
              <w:rPr>
                <w:b/>
                <w:szCs w:val="24"/>
              </w:rPr>
              <w:t>1.</w:t>
            </w:r>
            <w:r w:rsidRPr="00DF203C">
              <w:rPr>
                <w:b/>
                <w:szCs w:val="24"/>
              </w:rPr>
              <w:tab/>
              <w:t>slouží k využití stavby bytového domu nebo stavby rodinného domu a</w:t>
            </w:r>
          </w:p>
          <w:p w14:paraId="15F996A3" w14:textId="77777777" w:rsidR="004E5B42" w:rsidRPr="00DF203C" w:rsidRDefault="004E5B42" w:rsidP="004E5B42">
            <w:pPr>
              <w:widowControl w:val="0"/>
              <w:ind w:left="567" w:hanging="283"/>
              <w:jc w:val="both"/>
              <w:rPr>
                <w:b/>
                <w:szCs w:val="24"/>
              </w:rPr>
            </w:pPr>
            <w:r w:rsidRPr="00DF203C">
              <w:rPr>
                <w:b/>
                <w:szCs w:val="24"/>
              </w:rPr>
              <w:t>2.</w:t>
            </w:r>
            <w:r w:rsidRPr="00DF203C">
              <w:rPr>
                <w:b/>
                <w:szCs w:val="24"/>
              </w:rPr>
              <w:tab/>
              <w:t>je zřízena na pozemku, který tvoří funkční celek se stavbou bytového domu nebo rodinného domu podle bodu 1,</w:t>
            </w:r>
          </w:p>
          <w:p w14:paraId="2314AA3B" w14:textId="77777777" w:rsidR="004E5B42" w:rsidRPr="00DF203C" w:rsidRDefault="004E5B42" w:rsidP="004E5B42">
            <w:pPr>
              <w:widowControl w:val="0"/>
              <w:ind w:left="284" w:hanging="284"/>
              <w:jc w:val="both"/>
              <w:rPr>
                <w:b/>
                <w:szCs w:val="24"/>
              </w:rPr>
            </w:pPr>
            <w:r w:rsidRPr="00DF203C">
              <w:rPr>
                <w:b/>
                <w:szCs w:val="24"/>
              </w:rPr>
              <w:t>d)</w:t>
            </w:r>
            <w:r w:rsidRPr="00DF203C">
              <w:rPr>
                <w:b/>
                <w:szCs w:val="24"/>
              </w:rPr>
              <w:tab/>
              <w:t>obytný prostor,</w:t>
            </w:r>
          </w:p>
          <w:p w14:paraId="6AD36A0E" w14:textId="77777777" w:rsidR="004E5B42" w:rsidRPr="00DF203C" w:rsidRDefault="004E5B42" w:rsidP="004E5B42">
            <w:pPr>
              <w:widowControl w:val="0"/>
              <w:ind w:left="284" w:hanging="284"/>
              <w:jc w:val="both"/>
              <w:rPr>
                <w:b/>
                <w:szCs w:val="24"/>
              </w:rPr>
            </w:pPr>
            <w:r w:rsidRPr="00DF203C">
              <w:rPr>
                <w:b/>
                <w:szCs w:val="24"/>
              </w:rPr>
              <w:t>e)</w:t>
            </w:r>
            <w:r w:rsidRPr="00DF203C">
              <w:rPr>
                <w:b/>
                <w:szCs w:val="24"/>
              </w:rPr>
              <w:tab/>
              <w:t>místnost užívaná spolu s obytným prostorem podle písmene d), která se nachází ve stejné stavbě pevně spojené se zemí.</w:t>
            </w:r>
          </w:p>
          <w:p w14:paraId="4B988602" w14:textId="77777777" w:rsidR="004E5B42" w:rsidRPr="00DF203C" w:rsidRDefault="004E5B42" w:rsidP="004E5B42">
            <w:pPr>
              <w:widowControl w:val="0"/>
              <w:tabs>
                <w:tab w:val="left" w:pos="3324"/>
              </w:tabs>
              <w:spacing w:before="120" w:after="120"/>
              <w:jc w:val="both"/>
              <w:rPr>
                <w:b/>
                <w:szCs w:val="24"/>
              </w:rPr>
            </w:pPr>
            <w:r w:rsidRPr="00DF203C">
              <w:rPr>
                <w:b/>
                <w:szCs w:val="24"/>
              </w:rPr>
              <w:t xml:space="preserve">(2) Stavbou bytového domu se pro účely daně z přidané hodnoty rozumí stavba, </w:t>
            </w:r>
          </w:p>
          <w:p w14:paraId="3559DC5C" w14:textId="77777777" w:rsidR="004E5B42" w:rsidRPr="00DF203C" w:rsidRDefault="004E5B42" w:rsidP="004E5B42">
            <w:pPr>
              <w:widowControl w:val="0"/>
              <w:ind w:left="284" w:hanging="284"/>
              <w:jc w:val="both"/>
              <w:rPr>
                <w:b/>
                <w:szCs w:val="24"/>
              </w:rPr>
            </w:pPr>
            <w:r w:rsidRPr="00DF203C">
              <w:rPr>
                <w:b/>
                <w:szCs w:val="24"/>
              </w:rPr>
              <w:t>a)</w:t>
            </w:r>
            <w:r w:rsidRPr="00DF203C">
              <w:rPr>
                <w:b/>
                <w:szCs w:val="24"/>
              </w:rPr>
              <w:tab/>
              <w:t>která je zapsána v katastru nemovitostí jako stavba se způsobem využití stavby bytový dům,</w:t>
            </w:r>
          </w:p>
          <w:p w14:paraId="536782E6" w14:textId="77777777" w:rsidR="004E5B42" w:rsidRPr="00DF203C" w:rsidRDefault="004E5B42" w:rsidP="004E5B42">
            <w:pPr>
              <w:widowControl w:val="0"/>
              <w:ind w:left="284" w:hanging="284"/>
              <w:jc w:val="both"/>
              <w:rPr>
                <w:b/>
                <w:szCs w:val="24"/>
              </w:rPr>
            </w:pPr>
            <w:r w:rsidRPr="00DF203C">
              <w:rPr>
                <w:b/>
                <w:szCs w:val="24"/>
              </w:rPr>
              <w:t>b)</w:t>
            </w:r>
            <w:r w:rsidRPr="00DF203C">
              <w:rPr>
                <w:b/>
                <w:szCs w:val="24"/>
              </w:rPr>
              <w:tab/>
              <w:t>která není v katastru nemovitostí zapsána, ale lze důvodně předpokládat, že do katastru nemovitostí bude jako stavba se způsobem využití stavby bytový dům zapsána.</w:t>
            </w:r>
          </w:p>
          <w:p w14:paraId="4515845A" w14:textId="77777777" w:rsidR="004E5B42" w:rsidRPr="00DF203C" w:rsidRDefault="004E5B42" w:rsidP="004E5B42">
            <w:pPr>
              <w:widowControl w:val="0"/>
              <w:tabs>
                <w:tab w:val="left" w:pos="3324"/>
              </w:tabs>
              <w:spacing w:before="120" w:after="120"/>
              <w:jc w:val="both"/>
              <w:rPr>
                <w:b/>
                <w:szCs w:val="24"/>
              </w:rPr>
            </w:pPr>
            <w:r w:rsidRPr="00DF203C">
              <w:rPr>
                <w:b/>
                <w:szCs w:val="24"/>
              </w:rPr>
              <w:t>(3) Stavbou rodinného domu se pro účely daně z přidané hodnoty rozumí stavba,</w:t>
            </w:r>
          </w:p>
          <w:p w14:paraId="65833F85" w14:textId="77777777" w:rsidR="004E5B42" w:rsidRPr="00DF203C" w:rsidRDefault="004E5B42" w:rsidP="004E5B42">
            <w:pPr>
              <w:widowControl w:val="0"/>
              <w:ind w:left="284" w:hanging="284"/>
              <w:jc w:val="both"/>
              <w:rPr>
                <w:b/>
                <w:szCs w:val="24"/>
              </w:rPr>
            </w:pPr>
            <w:r w:rsidRPr="00DF203C">
              <w:rPr>
                <w:b/>
                <w:szCs w:val="24"/>
              </w:rPr>
              <w:t>a)</w:t>
            </w:r>
            <w:r w:rsidRPr="00DF203C">
              <w:rPr>
                <w:b/>
                <w:szCs w:val="24"/>
              </w:rPr>
              <w:tab/>
              <w:t>která je zapsána v katastru nemovitostí jako stavba se způsobem využití stavby rodinný dům,</w:t>
            </w:r>
          </w:p>
          <w:p w14:paraId="7728AE73" w14:textId="77777777" w:rsidR="004E5B42" w:rsidRPr="00DF203C" w:rsidRDefault="004E5B42" w:rsidP="004E5B42">
            <w:pPr>
              <w:widowControl w:val="0"/>
              <w:ind w:left="284" w:hanging="284"/>
              <w:jc w:val="both"/>
              <w:rPr>
                <w:b/>
                <w:szCs w:val="24"/>
              </w:rPr>
            </w:pPr>
            <w:r w:rsidRPr="00DF203C">
              <w:rPr>
                <w:b/>
                <w:szCs w:val="24"/>
              </w:rPr>
              <w:t>b)</w:t>
            </w:r>
            <w:r w:rsidRPr="00DF203C">
              <w:rPr>
                <w:b/>
                <w:szCs w:val="24"/>
              </w:rPr>
              <w:tab/>
              <w:t>která není v katastru nemovitostí zapsána, ale lze důvodně předpokládat, že bude do katastru nemovitostí jako stavba se způsobem využití stavby rodinný dům zapsána.</w:t>
            </w:r>
          </w:p>
          <w:p w14:paraId="6EB96983" w14:textId="77777777" w:rsidR="004E5B42" w:rsidRPr="00DF203C" w:rsidRDefault="004E5B42" w:rsidP="004E5B42">
            <w:pPr>
              <w:widowControl w:val="0"/>
              <w:tabs>
                <w:tab w:val="left" w:pos="3324"/>
              </w:tabs>
              <w:spacing w:before="120" w:after="120"/>
              <w:jc w:val="both"/>
              <w:rPr>
                <w:b/>
                <w:szCs w:val="24"/>
              </w:rPr>
            </w:pPr>
            <w:r w:rsidRPr="00DF203C">
              <w:rPr>
                <w:b/>
                <w:szCs w:val="24"/>
              </w:rPr>
              <w:t>(4) Pozemkem, který tvoří funkční celek se stavbou pevně spojenou se zemí, se pro účely daně z přidané hodnoty rozumí pozemek, který slouží k provozu stavby pevně spojené se zemí nebo plní její funkce nebo který je využíván spolu s takovou stavbou. Touto stavbou není inženýrská síť ve vlastnictví jiné osoby než vlastníka pozemku.</w:t>
            </w:r>
          </w:p>
          <w:p w14:paraId="5A11AA9E" w14:textId="77777777" w:rsidR="004E5B42" w:rsidRPr="00DF203C" w:rsidRDefault="004E5B42" w:rsidP="004E5B42">
            <w:pPr>
              <w:widowControl w:val="0"/>
              <w:tabs>
                <w:tab w:val="left" w:pos="3324"/>
              </w:tabs>
              <w:spacing w:before="120" w:after="120"/>
              <w:jc w:val="both"/>
              <w:rPr>
                <w:b/>
                <w:szCs w:val="24"/>
              </w:rPr>
            </w:pPr>
            <w:r w:rsidRPr="00DF203C">
              <w:rPr>
                <w:b/>
                <w:szCs w:val="24"/>
              </w:rPr>
              <w:t>(5) Obytným prostorem se pro účely daně z přidané hodnoty rozumí byt nebo jiný soubor místností, popřípadě jedna obytná místnost, které svým stavebně technickým uspořádáním a vybavením splňují požadavky na trvalé bydlení a jsou k tomuto účelu užívání určeny.</w:t>
            </w:r>
          </w:p>
          <w:p w14:paraId="72CB5C1E" w14:textId="77777777" w:rsidR="004E5B42" w:rsidRPr="00DF203C" w:rsidRDefault="004E5B42" w:rsidP="004E5B42">
            <w:pPr>
              <w:widowControl w:val="0"/>
              <w:tabs>
                <w:tab w:val="left" w:pos="3324"/>
              </w:tabs>
              <w:spacing w:before="120" w:after="120"/>
              <w:jc w:val="both"/>
              <w:rPr>
                <w:b/>
                <w:szCs w:val="24"/>
              </w:rPr>
            </w:pPr>
            <w:r w:rsidRPr="00DF203C">
              <w:rPr>
                <w:b/>
                <w:szCs w:val="24"/>
              </w:rPr>
              <w:t xml:space="preserve">(6) Stavba se pro účely daně z přidané hodnoty považuje za dokončenou </w:t>
            </w:r>
          </w:p>
          <w:p w14:paraId="7E99DA3D" w14:textId="77777777" w:rsidR="004E5B42" w:rsidRPr="00DF203C" w:rsidRDefault="004E5B42" w:rsidP="004E5B42">
            <w:pPr>
              <w:widowControl w:val="0"/>
              <w:ind w:left="284" w:hanging="284"/>
              <w:jc w:val="both"/>
              <w:rPr>
                <w:b/>
                <w:szCs w:val="24"/>
              </w:rPr>
            </w:pPr>
            <w:r w:rsidRPr="00DF203C">
              <w:rPr>
                <w:b/>
                <w:szCs w:val="24"/>
              </w:rPr>
              <w:t>a)</w:t>
            </w:r>
            <w:r w:rsidRPr="00DF203C">
              <w:rPr>
                <w:b/>
                <w:szCs w:val="24"/>
              </w:rPr>
              <w:tab/>
              <w:t xml:space="preserve">dnem nabytí právní moci prvního kolaudačního rozhodnutí, nebo </w:t>
            </w:r>
          </w:p>
          <w:p w14:paraId="549A62FF" w14:textId="6F56535D" w:rsidR="004E5B42" w:rsidRPr="00E47453" w:rsidRDefault="004E5B42" w:rsidP="004E5B42">
            <w:pPr>
              <w:widowControl w:val="0"/>
              <w:spacing w:before="60"/>
              <w:ind w:left="284" w:hanging="284"/>
              <w:jc w:val="both"/>
              <w:rPr>
                <w:b/>
              </w:rPr>
            </w:pPr>
            <w:r w:rsidRPr="00DF203C">
              <w:rPr>
                <w:b/>
                <w:szCs w:val="24"/>
              </w:rPr>
              <w:t>b)</w:t>
            </w:r>
            <w:r w:rsidRPr="00DF203C">
              <w:rPr>
                <w:b/>
                <w:szCs w:val="24"/>
              </w:rPr>
              <w:tab/>
              <w:t>dnem splnění podmínek k trvalému užívání stavby, pokud se pro stavbu kolaudační rozhodnutí nevydává.</w:t>
            </w:r>
          </w:p>
        </w:tc>
        <w:tc>
          <w:tcPr>
            <w:tcW w:w="1757" w:type="dxa"/>
            <w:tcBorders>
              <w:top w:val="single" w:sz="4" w:space="0" w:color="auto"/>
            </w:tcBorders>
            <w:shd w:val="clear" w:color="auto" w:fill="auto"/>
          </w:tcPr>
          <w:p w14:paraId="41D4BCFC" w14:textId="73F901CB" w:rsidR="004E5B42" w:rsidRPr="001459BC" w:rsidRDefault="004E5B42" w:rsidP="004E5B42">
            <w:pPr>
              <w:spacing w:before="60"/>
              <w:jc w:val="both"/>
            </w:pPr>
            <w:r w:rsidRPr="00AE3D46">
              <w:t>32006L0112</w:t>
            </w:r>
          </w:p>
        </w:tc>
        <w:tc>
          <w:tcPr>
            <w:tcW w:w="1614" w:type="dxa"/>
            <w:tcBorders>
              <w:top w:val="single" w:sz="4" w:space="0" w:color="auto"/>
              <w:bottom w:val="single" w:sz="4" w:space="0" w:color="auto"/>
            </w:tcBorders>
            <w:shd w:val="clear" w:color="auto" w:fill="auto"/>
          </w:tcPr>
          <w:p w14:paraId="1962DC0D" w14:textId="3ABD469F" w:rsidR="004E5B42" w:rsidRPr="00A83E52" w:rsidRDefault="004E5B42" w:rsidP="004E5B42">
            <w:pPr>
              <w:spacing w:before="60"/>
            </w:pPr>
            <w:r>
              <w:t>Příloha III bod 10</w:t>
            </w:r>
          </w:p>
        </w:tc>
        <w:tc>
          <w:tcPr>
            <w:tcW w:w="5261" w:type="dxa"/>
            <w:tcBorders>
              <w:top w:val="single" w:sz="4" w:space="0" w:color="auto"/>
              <w:left w:val="single" w:sz="4" w:space="0" w:color="auto"/>
              <w:bottom w:val="nil"/>
              <w:right w:val="single" w:sz="4" w:space="0" w:color="auto"/>
            </w:tcBorders>
            <w:shd w:val="clear" w:color="auto" w:fill="auto"/>
          </w:tcPr>
          <w:p w14:paraId="00A0A3A9" w14:textId="4227C393" w:rsidR="004E5B42" w:rsidRDefault="004E5B42" w:rsidP="004E5B42">
            <w:pPr>
              <w:spacing w:before="60"/>
              <w:jc w:val="both"/>
            </w:pPr>
            <w:r w:rsidRPr="00D25032">
              <w:rPr>
                <w:sz w:val="18"/>
              </w:rPr>
              <w:t>10) dodání, výstavba, renovace a přestavba bytů v rámci sociální politiky;</w:t>
            </w:r>
          </w:p>
        </w:tc>
      </w:tr>
      <w:tr w:rsidR="004E5B42" w:rsidRPr="00761B50" w14:paraId="78300102" w14:textId="77777777" w:rsidTr="00E47453">
        <w:trPr>
          <w:trHeight w:val="615"/>
        </w:trPr>
        <w:tc>
          <w:tcPr>
            <w:tcW w:w="1194" w:type="dxa"/>
            <w:tcBorders>
              <w:top w:val="single" w:sz="4" w:space="0" w:color="auto"/>
            </w:tcBorders>
            <w:shd w:val="clear" w:color="auto" w:fill="auto"/>
          </w:tcPr>
          <w:p w14:paraId="51C38094" w14:textId="2ED1E0FE" w:rsidR="004E5B42" w:rsidRDefault="004E5B42" w:rsidP="004E5B42">
            <w:pPr>
              <w:spacing w:before="60"/>
              <w:jc w:val="both"/>
            </w:pPr>
            <w:r>
              <w:t xml:space="preserve">§ 48a </w:t>
            </w:r>
          </w:p>
        </w:tc>
        <w:tc>
          <w:tcPr>
            <w:tcW w:w="4509" w:type="dxa"/>
            <w:tcBorders>
              <w:top w:val="single" w:sz="4" w:space="0" w:color="auto"/>
            </w:tcBorders>
            <w:shd w:val="clear" w:color="auto" w:fill="auto"/>
          </w:tcPr>
          <w:p w14:paraId="504AAB1B" w14:textId="77777777" w:rsidR="004E5B42" w:rsidRPr="00E47453" w:rsidRDefault="004E5B42" w:rsidP="004E5B42">
            <w:pPr>
              <w:keepNext/>
              <w:widowControl w:val="0"/>
              <w:tabs>
                <w:tab w:val="left" w:pos="3324"/>
              </w:tabs>
              <w:spacing w:before="60" w:after="60"/>
              <w:jc w:val="both"/>
              <w:rPr>
                <w:b/>
                <w:szCs w:val="24"/>
              </w:rPr>
            </w:pPr>
            <w:r w:rsidRPr="00E47453">
              <w:rPr>
                <w:b/>
                <w:szCs w:val="24"/>
              </w:rPr>
              <w:t xml:space="preserve">(1) Stavbou pro sociální bydlení se pro účely daně z přidané hodnoty rozumí </w:t>
            </w:r>
          </w:p>
          <w:p w14:paraId="5B930219" w14:textId="77777777" w:rsidR="004E5B42" w:rsidRPr="00E47453" w:rsidRDefault="004E5B42" w:rsidP="004E5B42">
            <w:pPr>
              <w:widowControl w:val="0"/>
              <w:ind w:left="284" w:hanging="284"/>
              <w:jc w:val="both"/>
              <w:rPr>
                <w:b/>
                <w:szCs w:val="24"/>
              </w:rPr>
            </w:pPr>
            <w:r w:rsidRPr="00E47453">
              <w:rPr>
                <w:b/>
                <w:szCs w:val="24"/>
              </w:rPr>
              <w:t>a)</w:t>
            </w:r>
            <w:r w:rsidRPr="00E47453">
              <w:rPr>
                <w:b/>
                <w:szCs w:val="24"/>
              </w:rPr>
              <w:tab/>
              <w:t>stavba bytového domu, v němž je více než polovina podlahové plochy tvořena obytným prostorem pro sociální bydlení,</w:t>
            </w:r>
          </w:p>
          <w:p w14:paraId="31C46A60" w14:textId="77777777" w:rsidR="004E5B42" w:rsidRPr="00E47453" w:rsidRDefault="004E5B42" w:rsidP="004E5B42">
            <w:pPr>
              <w:widowControl w:val="0"/>
              <w:ind w:left="284" w:hanging="284"/>
              <w:jc w:val="both"/>
              <w:rPr>
                <w:b/>
                <w:szCs w:val="24"/>
              </w:rPr>
            </w:pPr>
            <w:r w:rsidRPr="00E47453">
              <w:rPr>
                <w:b/>
                <w:szCs w:val="24"/>
              </w:rPr>
              <w:t>b)</w:t>
            </w:r>
            <w:r w:rsidRPr="00E47453">
              <w:rPr>
                <w:b/>
                <w:szCs w:val="24"/>
              </w:rPr>
              <w:tab/>
              <w:t>stavba rodinného domu, jejíž podlahová plocha nepřesahuje 350 m</w:t>
            </w:r>
            <w:r w:rsidRPr="00E47453">
              <w:rPr>
                <w:b/>
                <w:szCs w:val="24"/>
                <w:vertAlign w:val="superscript"/>
              </w:rPr>
              <w:t>2</w:t>
            </w:r>
            <w:r w:rsidRPr="00E47453">
              <w:rPr>
                <w:b/>
                <w:szCs w:val="24"/>
              </w:rPr>
              <w:t>,</w:t>
            </w:r>
          </w:p>
          <w:p w14:paraId="5731B0ED" w14:textId="77777777" w:rsidR="004E5B42" w:rsidRPr="00E47453" w:rsidRDefault="004E5B42" w:rsidP="004E5B42">
            <w:pPr>
              <w:widowControl w:val="0"/>
              <w:ind w:left="284" w:hanging="284"/>
              <w:jc w:val="both"/>
              <w:rPr>
                <w:b/>
                <w:szCs w:val="24"/>
              </w:rPr>
            </w:pPr>
            <w:r w:rsidRPr="00E47453">
              <w:rPr>
                <w:b/>
                <w:szCs w:val="24"/>
              </w:rPr>
              <w:t>c)</w:t>
            </w:r>
            <w:r w:rsidRPr="00E47453">
              <w:rPr>
                <w:b/>
                <w:szCs w:val="24"/>
              </w:rPr>
              <w:tab/>
              <w:t>obytný prostor pro sociální bydlení.</w:t>
            </w:r>
          </w:p>
          <w:p w14:paraId="285D5BF3" w14:textId="77777777" w:rsidR="004E5B42" w:rsidRPr="00E47453" w:rsidRDefault="004E5B42" w:rsidP="004E5B42">
            <w:pPr>
              <w:keepNext/>
              <w:widowControl w:val="0"/>
              <w:tabs>
                <w:tab w:val="left" w:pos="3324"/>
              </w:tabs>
              <w:spacing w:before="120" w:after="120"/>
              <w:jc w:val="both"/>
              <w:rPr>
                <w:b/>
                <w:szCs w:val="24"/>
              </w:rPr>
            </w:pPr>
            <w:r w:rsidRPr="00E47453">
              <w:rPr>
                <w:b/>
                <w:szCs w:val="24"/>
              </w:rPr>
              <w:t xml:space="preserve">(2) Za stavbu pro sociální bydlení se pro účely daně z přidané hodnoty považuje také </w:t>
            </w:r>
          </w:p>
          <w:p w14:paraId="209D49AD" w14:textId="77777777" w:rsidR="004E5B42" w:rsidRPr="00E47453" w:rsidRDefault="004E5B42" w:rsidP="004E5B42">
            <w:pPr>
              <w:widowControl w:val="0"/>
              <w:ind w:left="284" w:hanging="284"/>
              <w:jc w:val="both"/>
              <w:rPr>
                <w:b/>
                <w:szCs w:val="24"/>
              </w:rPr>
            </w:pPr>
            <w:r w:rsidRPr="00E47453">
              <w:rPr>
                <w:b/>
                <w:szCs w:val="24"/>
              </w:rPr>
              <w:t>a)</w:t>
            </w:r>
            <w:r w:rsidRPr="00E47453">
              <w:rPr>
                <w:b/>
                <w:szCs w:val="24"/>
              </w:rPr>
              <w:tab/>
              <w:t>ubytovací zařízení pro ubytování příslušníků bezpečnostních sborů podle zákona upravujícího služební poměr příslušníků bezpečnostních sborů nebo pro ubytování státních zaměstnanců,</w:t>
            </w:r>
          </w:p>
          <w:p w14:paraId="4D2047DD" w14:textId="77777777" w:rsidR="004E5B42" w:rsidRPr="00E47453" w:rsidRDefault="004E5B42" w:rsidP="004E5B42">
            <w:pPr>
              <w:widowControl w:val="0"/>
              <w:ind w:left="284" w:hanging="284"/>
              <w:jc w:val="both"/>
              <w:rPr>
                <w:b/>
                <w:szCs w:val="24"/>
              </w:rPr>
            </w:pPr>
            <w:r w:rsidRPr="00E47453">
              <w:rPr>
                <w:b/>
                <w:szCs w:val="24"/>
              </w:rPr>
              <w:t>b)</w:t>
            </w:r>
            <w:r w:rsidRPr="00E47453">
              <w:rPr>
                <w:b/>
                <w:szCs w:val="24"/>
              </w:rPr>
              <w:tab/>
              <w:t>zařízením sociálních služeb poskytující pobytové služby podle zákona o sociálních službách,</w:t>
            </w:r>
          </w:p>
          <w:p w14:paraId="6A71D734" w14:textId="77777777" w:rsidR="004E5B42" w:rsidRPr="00E47453" w:rsidRDefault="004E5B42" w:rsidP="004E5B42">
            <w:pPr>
              <w:widowControl w:val="0"/>
              <w:ind w:left="284" w:hanging="284"/>
              <w:jc w:val="both"/>
              <w:rPr>
                <w:b/>
                <w:szCs w:val="24"/>
              </w:rPr>
            </w:pPr>
            <w:r w:rsidRPr="00E47453">
              <w:rPr>
                <w:b/>
                <w:szCs w:val="24"/>
              </w:rPr>
              <w:t>c)</w:t>
            </w:r>
            <w:r w:rsidRPr="00E47453">
              <w:rPr>
                <w:b/>
                <w:szCs w:val="24"/>
              </w:rPr>
              <w:tab/>
              <w:t>školská zařízení pro výkon ústavní výchovy nebo ochranné výchovy a pro preventivně výchovnou péči, jakož i střediska výchovné péče, podle zákona upravujícího výkon ústavní výchovy nebo ochranné výchovy ve školských zařízeních a preventivně výchovnou péči ve školských zařízeních,</w:t>
            </w:r>
          </w:p>
          <w:p w14:paraId="2C59D1A4" w14:textId="77777777" w:rsidR="004E5B42" w:rsidRPr="00E47453" w:rsidRDefault="004E5B42" w:rsidP="004E5B42">
            <w:pPr>
              <w:widowControl w:val="0"/>
              <w:ind w:left="284" w:hanging="284"/>
              <w:jc w:val="both"/>
              <w:rPr>
                <w:b/>
                <w:szCs w:val="24"/>
              </w:rPr>
            </w:pPr>
            <w:r w:rsidRPr="00E47453">
              <w:rPr>
                <w:b/>
                <w:szCs w:val="24"/>
              </w:rPr>
              <w:t>d)</w:t>
            </w:r>
            <w:r w:rsidRPr="00E47453">
              <w:rPr>
                <w:b/>
                <w:szCs w:val="24"/>
              </w:rPr>
              <w:tab/>
              <w:t>internáty škol samostatně zřízených pro žáky se zdravotním postižením podle právních předpisů upravujících školská výchovná a ubytovací zařízení a školská účelová zařízení,</w:t>
            </w:r>
          </w:p>
          <w:p w14:paraId="0CCC3BB3" w14:textId="77777777" w:rsidR="004E5B42" w:rsidRPr="00E47453" w:rsidRDefault="004E5B42" w:rsidP="004E5B42">
            <w:pPr>
              <w:widowControl w:val="0"/>
              <w:ind w:left="284" w:hanging="284"/>
              <w:jc w:val="both"/>
              <w:rPr>
                <w:b/>
                <w:szCs w:val="24"/>
              </w:rPr>
            </w:pPr>
            <w:r w:rsidRPr="00E47453">
              <w:rPr>
                <w:b/>
                <w:szCs w:val="24"/>
              </w:rPr>
              <w:t>e)</w:t>
            </w:r>
            <w:r w:rsidRPr="00E47453">
              <w:rPr>
                <w:b/>
                <w:szCs w:val="24"/>
              </w:rPr>
              <w:tab/>
              <w:t>zařízení pro děti vyžadující okamžitou pomoc a zařízení pro výkon pěstounské péče poskytující péči podle zákona upravujícího sociálně-právní ochranu dětí,</w:t>
            </w:r>
          </w:p>
          <w:p w14:paraId="121B0192" w14:textId="77777777" w:rsidR="004E5B42" w:rsidRPr="00E47453" w:rsidRDefault="004E5B42" w:rsidP="004E5B42">
            <w:pPr>
              <w:widowControl w:val="0"/>
              <w:ind w:left="284" w:hanging="284"/>
              <w:jc w:val="both"/>
              <w:rPr>
                <w:b/>
                <w:szCs w:val="24"/>
              </w:rPr>
            </w:pPr>
            <w:r w:rsidRPr="00E47453">
              <w:rPr>
                <w:b/>
                <w:szCs w:val="24"/>
              </w:rPr>
              <w:t>f)</w:t>
            </w:r>
            <w:r w:rsidRPr="00E47453">
              <w:rPr>
                <w:b/>
                <w:szCs w:val="24"/>
              </w:rPr>
              <w:tab/>
              <w:t>speciální lůžková zařízení hospicového typu,</w:t>
            </w:r>
          </w:p>
          <w:p w14:paraId="3117F2B7" w14:textId="77777777" w:rsidR="004E5B42" w:rsidRPr="00E47453" w:rsidRDefault="004E5B42" w:rsidP="004E5B42">
            <w:pPr>
              <w:widowControl w:val="0"/>
              <w:ind w:left="284" w:hanging="284"/>
              <w:jc w:val="both"/>
              <w:rPr>
                <w:b/>
                <w:szCs w:val="24"/>
              </w:rPr>
            </w:pPr>
            <w:r w:rsidRPr="00E47453">
              <w:rPr>
                <w:b/>
                <w:szCs w:val="24"/>
              </w:rPr>
              <w:t>g)</w:t>
            </w:r>
            <w:r w:rsidRPr="00E47453">
              <w:rPr>
                <w:b/>
                <w:szCs w:val="24"/>
              </w:rPr>
              <w:tab/>
              <w:t>domovy péče o válečné veterány.</w:t>
            </w:r>
          </w:p>
          <w:p w14:paraId="7EC7248D" w14:textId="77777777" w:rsidR="004E5B42" w:rsidRPr="00E47453" w:rsidRDefault="004E5B42" w:rsidP="004E5B42">
            <w:pPr>
              <w:widowControl w:val="0"/>
              <w:tabs>
                <w:tab w:val="left" w:pos="3324"/>
              </w:tabs>
              <w:spacing w:before="120" w:after="120"/>
              <w:jc w:val="both"/>
              <w:rPr>
                <w:b/>
                <w:szCs w:val="24"/>
              </w:rPr>
            </w:pPr>
            <w:r w:rsidRPr="00E47453">
              <w:rPr>
                <w:b/>
                <w:szCs w:val="24"/>
              </w:rPr>
              <w:t>(3) Za stavbu pro sociální bydlení se pro účely daně z přidané hodnoty považuje také stavba, u níž součet podlahové plochy prostor využívaných pro účely uvedené v odstavci 2 a podlahové plochy obytných prostorů pro sociální bydlení činí více než polovinu celkové podlahové plochy. Do tohoto součtu se započítá i podíl podlahové plochy společných částí domu s těmito prostory spojený.</w:t>
            </w:r>
          </w:p>
          <w:p w14:paraId="38D23FC4" w14:textId="77777777" w:rsidR="004E5B42" w:rsidRPr="00E47453" w:rsidRDefault="004E5B42" w:rsidP="004E5B42">
            <w:pPr>
              <w:widowControl w:val="0"/>
              <w:tabs>
                <w:tab w:val="left" w:pos="3324"/>
              </w:tabs>
              <w:spacing w:before="120" w:after="120"/>
              <w:jc w:val="both"/>
              <w:rPr>
                <w:b/>
                <w:szCs w:val="24"/>
              </w:rPr>
            </w:pPr>
            <w:r w:rsidRPr="00E47453">
              <w:rPr>
                <w:b/>
                <w:szCs w:val="24"/>
              </w:rPr>
              <w:t>(4) Za stavbu pro sociální bydlení se pro účely daně z přidané hodnoty považuje také jiná stavba, která</w:t>
            </w:r>
          </w:p>
          <w:p w14:paraId="74E5167F" w14:textId="77777777" w:rsidR="004E5B42" w:rsidRPr="00E47453" w:rsidRDefault="004E5B42" w:rsidP="004E5B42">
            <w:pPr>
              <w:widowControl w:val="0"/>
              <w:ind w:left="284" w:hanging="284"/>
              <w:jc w:val="both"/>
              <w:rPr>
                <w:b/>
                <w:szCs w:val="24"/>
              </w:rPr>
            </w:pPr>
            <w:r w:rsidRPr="00E47453">
              <w:rPr>
                <w:b/>
                <w:szCs w:val="24"/>
              </w:rPr>
              <w:t>a)</w:t>
            </w:r>
            <w:r w:rsidRPr="00E47453">
              <w:rPr>
                <w:b/>
                <w:szCs w:val="24"/>
              </w:rPr>
              <w:tab/>
              <w:t>slouží výhradně k využití stavby uvedené v odstavci 1 písm. a) nebo b) anebo v odstavci 2 nebo 3, a</w:t>
            </w:r>
          </w:p>
          <w:p w14:paraId="139CED3E" w14:textId="77777777" w:rsidR="004E5B42" w:rsidRPr="00E47453" w:rsidRDefault="004E5B42" w:rsidP="004E5B42">
            <w:pPr>
              <w:widowControl w:val="0"/>
              <w:ind w:left="284" w:hanging="284"/>
              <w:jc w:val="both"/>
              <w:rPr>
                <w:b/>
                <w:szCs w:val="24"/>
              </w:rPr>
            </w:pPr>
            <w:r w:rsidRPr="00E47453">
              <w:rPr>
                <w:b/>
                <w:szCs w:val="24"/>
              </w:rPr>
              <w:t>b)</w:t>
            </w:r>
            <w:r w:rsidRPr="00E47453">
              <w:rPr>
                <w:b/>
                <w:szCs w:val="24"/>
              </w:rPr>
              <w:tab/>
              <w:t>je zřízena na pozemku, který se stavbami podle písmene a) tvoří funkční celek.</w:t>
            </w:r>
          </w:p>
          <w:p w14:paraId="0646149B" w14:textId="77777777" w:rsidR="004E5B42" w:rsidRPr="00E47453" w:rsidRDefault="004E5B42" w:rsidP="004E5B42">
            <w:pPr>
              <w:keepNext/>
              <w:tabs>
                <w:tab w:val="left" w:pos="3324"/>
              </w:tabs>
              <w:spacing w:before="120" w:after="120"/>
              <w:jc w:val="both"/>
              <w:rPr>
                <w:b/>
                <w:szCs w:val="24"/>
              </w:rPr>
            </w:pPr>
            <w:r w:rsidRPr="00E47453">
              <w:rPr>
                <w:b/>
                <w:szCs w:val="24"/>
              </w:rPr>
              <w:t>(5) Obytným prostorem pro sociální bydlení se pro účely daně z přidané hodnoty rozumí</w:t>
            </w:r>
          </w:p>
          <w:p w14:paraId="499130CF" w14:textId="77777777" w:rsidR="004E5B42" w:rsidRPr="00E47453" w:rsidRDefault="004E5B42" w:rsidP="004E5B42">
            <w:pPr>
              <w:widowControl w:val="0"/>
              <w:ind w:left="284" w:hanging="284"/>
              <w:jc w:val="both"/>
              <w:rPr>
                <w:b/>
                <w:szCs w:val="24"/>
              </w:rPr>
            </w:pPr>
            <w:r w:rsidRPr="00E47453">
              <w:rPr>
                <w:b/>
                <w:szCs w:val="24"/>
              </w:rPr>
              <w:t>a)</w:t>
            </w:r>
            <w:r w:rsidRPr="00E47453">
              <w:rPr>
                <w:b/>
                <w:szCs w:val="24"/>
              </w:rPr>
              <w:tab/>
              <w:t>obytný prostor, jehož podlahová plocha nepřesahuje 120 m</w:t>
            </w:r>
            <w:r w:rsidRPr="00E47453">
              <w:rPr>
                <w:b/>
                <w:szCs w:val="24"/>
                <w:vertAlign w:val="superscript"/>
              </w:rPr>
              <w:t>2</w:t>
            </w:r>
            <w:r w:rsidRPr="00E47453">
              <w:rPr>
                <w:b/>
                <w:szCs w:val="24"/>
              </w:rPr>
              <w:t>,</w:t>
            </w:r>
          </w:p>
          <w:p w14:paraId="620A5F5F" w14:textId="77777777" w:rsidR="004E5B42" w:rsidRPr="00E47453" w:rsidRDefault="004E5B42" w:rsidP="004E5B42">
            <w:pPr>
              <w:widowControl w:val="0"/>
              <w:ind w:left="284" w:hanging="284"/>
              <w:jc w:val="both"/>
              <w:rPr>
                <w:b/>
                <w:szCs w:val="24"/>
              </w:rPr>
            </w:pPr>
            <w:r w:rsidRPr="00E47453">
              <w:rPr>
                <w:b/>
                <w:szCs w:val="24"/>
              </w:rPr>
              <w:t>b)</w:t>
            </w:r>
            <w:r w:rsidRPr="00E47453">
              <w:rPr>
                <w:b/>
                <w:szCs w:val="24"/>
              </w:rPr>
              <w:tab/>
              <w:t>místnost užívaná spolu s obytným prostorem podle písmene a), která se nachází ve stejné stavbě pevně spojené se zemí.</w:t>
            </w:r>
          </w:p>
          <w:p w14:paraId="5428A054" w14:textId="42F9A81D" w:rsidR="004E5B42" w:rsidRPr="00E47453" w:rsidRDefault="004E5B42" w:rsidP="004E5B42">
            <w:pPr>
              <w:widowControl w:val="0"/>
              <w:shd w:val="clear" w:color="auto" w:fill="FFFFFF" w:themeFill="background1"/>
              <w:tabs>
                <w:tab w:val="left" w:pos="3324"/>
              </w:tabs>
              <w:spacing w:before="60"/>
              <w:jc w:val="both"/>
              <w:rPr>
                <w:b/>
              </w:rPr>
            </w:pPr>
            <w:r w:rsidRPr="00E47453">
              <w:rPr>
                <w:b/>
                <w:szCs w:val="24"/>
              </w:rPr>
              <w:t>(6) Způsob výpočtu podlahové plochy stanoví Ministerstvo financí vyhláškou.</w:t>
            </w:r>
          </w:p>
        </w:tc>
        <w:tc>
          <w:tcPr>
            <w:tcW w:w="1757" w:type="dxa"/>
            <w:tcBorders>
              <w:top w:val="single" w:sz="4" w:space="0" w:color="auto"/>
            </w:tcBorders>
            <w:shd w:val="clear" w:color="auto" w:fill="auto"/>
          </w:tcPr>
          <w:p w14:paraId="359BAC4E" w14:textId="4DCFF114" w:rsidR="004E5B42" w:rsidRPr="001459BC" w:rsidRDefault="004E5B42" w:rsidP="004E5B42">
            <w:pPr>
              <w:spacing w:before="60"/>
              <w:jc w:val="both"/>
            </w:pPr>
            <w:r w:rsidRPr="00AE3D46">
              <w:t>32006L0112</w:t>
            </w:r>
          </w:p>
        </w:tc>
        <w:tc>
          <w:tcPr>
            <w:tcW w:w="1614" w:type="dxa"/>
            <w:tcBorders>
              <w:top w:val="single" w:sz="4" w:space="0" w:color="auto"/>
              <w:bottom w:val="single" w:sz="4" w:space="0" w:color="auto"/>
            </w:tcBorders>
            <w:shd w:val="clear" w:color="auto" w:fill="auto"/>
          </w:tcPr>
          <w:p w14:paraId="302DF47E" w14:textId="3D607D42" w:rsidR="004E5B42" w:rsidRPr="00A83E52" w:rsidRDefault="004E5B42" w:rsidP="004E5B42">
            <w:pPr>
              <w:spacing w:before="60"/>
            </w:pPr>
            <w:r>
              <w:t>Příloha III bod 10</w:t>
            </w:r>
          </w:p>
        </w:tc>
        <w:tc>
          <w:tcPr>
            <w:tcW w:w="5261" w:type="dxa"/>
            <w:tcBorders>
              <w:top w:val="single" w:sz="4" w:space="0" w:color="auto"/>
            </w:tcBorders>
            <w:shd w:val="clear" w:color="auto" w:fill="auto"/>
          </w:tcPr>
          <w:p w14:paraId="6E095C8A" w14:textId="39B22385" w:rsidR="004E5B42" w:rsidRDefault="004E5B42" w:rsidP="004E5B42">
            <w:pPr>
              <w:spacing w:before="60"/>
              <w:jc w:val="both"/>
            </w:pPr>
            <w:r w:rsidRPr="00D25032">
              <w:rPr>
                <w:sz w:val="18"/>
              </w:rPr>
              <w:t>10) dodání, výstavba, renovace a přestavba bytů v rámci sociální politiky;</w:t>
            </w:r>
          </w:p>
        </w:tc>
      </w:tr>
      <w:tr w:rsidR="004E5B42" w:rsidRPr="00761B50" w14:paraId="435D2400" w14:textId="77777777" w:rsidTr="00FF330A">
        <w:trPr>
          <w:trHeight w:val="1031"/>
        </w:trPr>
        <w:tc>
          <w:tcPr>
            <w:tcW w:w="1194" w:type="dxa"/>
            <w:vMerge w:val="restart"/>
            <w:tcBorders>
              <w:top w:val="single" w:sz="4" w:space="0" w:color="auto"/>
            </w:tcBorders>
            <w:shd w:val="clear" w:color="auto" w:fill="auto"/>
          </w:tcPr>
          <w:p w14:paraId="6B94B74D" w14:textId="3A016295" w:rsidR="004E5B42" w:rsidRDefault="004E5B42" w:rsidP="004E5B42">
            <w:pPr>
              <w:spacing w:before="60"/>
              <w:jc w:val="both"/>
            </w:pPr>
            <w:r>
              <w:t>§ 49</w:t>
            </w:r>
          </w:p>
        </w:tc>
        <w:tc>
          <w:tcPr>
            <w:tcW w:w="4509" w:type="dxa"/>
            <w:vMerge w:val="restart"/>
            <w:tcBorders>
              <w:top w:val="single" w:sz="4" w:space="0" w:color="auto"/>
            </w:tcBorders>
            <w:shd w:val="clear" w:color="auto" w:fill="auto"/>
          </w:tcPr>
          <w:p w14:paraId="0191ECD4" w14:textId="77777777" w:rsidR="004E5B42" w:rsidRPr="00DB355E" w:rsidRDefault="004E5B42" w:rsidP="004E5B42">
            <w:pPr>
              <w:widowControl w:val="0"/>
              <w:tabs>
                <w:tab w:val="left" w:pos="3324"/>
              </w:tabs>
              <w:spacing w:before="60" w:after="60"/>
              <w:jc w:val="both"/>
              <w:rPr>
                <w:szCs w:val="24"/>
              </w:rPr>
            </w:pPr>
            <w:r w:rsidRPr="00DB355E">
              <w:rPr>
                <w:szCs w:val="24"/>
              </w:rPr>
              <w:t>(1) Snížená</w:t>
            </w:r>
            <w:r w:rsidRPr="00DB355E">
              <w:rPr>
                <w:b/>
                <w:szCs w:val="24"/>
              </w:rPr>
              <w:t xml:space="preserve"> </w:t>
            </w:r>
            <w:r w:rsidRPr="00DB355E">
              <w:rPr>
                <w:szCs w:val="24"/>
              </w:rPr>
              <w:t xml:space="preserve">sazba daně se uplatní při poskytnutí stavebních </w:t>
            </w:r>
            <w:r w:rsidRPr="00DB355E">
              <w:rPr>
                <w:strike/>
                <w:szCs w:val="24"/>
              </w:rPr>
              <w:t>a</w:t>
            </w:r>
            <w:r w:rsidRPr="00DB355E">
              <w:rPr>
                <w:szCs w:val="24"/>
              </w:rPr>
              <w:t> </w:t>
            </w:r>
            <w:r w:rsidRPr="00DB355E">
              <w:rPr>
                <w:b/>
                <w:szCs w:val="24"/>
              </w:rPr>
              <w:t xml:space="preserve">nebo </w:t>
            </w:r>
            <w:r w:rsidRPr="00DB355E">
              <w:rPr>
                <w:szCs w:val="24"/>
              </w:rPr>
              <w:t>montážních prací spojených s výstavbou stavby, která je stavbou pro sociální bydlení.</w:t>
            </w:r>
          </w:p>
          <w:p w14:paraId="56372880" w14:textId="77777777" w:rsidR="004E5B42" w:rsidRPr="00DB355E" w:rsidRDefault="004E5B42" w:rsidP="004E5B42">
            <w:pPr>
              <w:widowControl w:val="0"/>
              <w:tabs>
                <w:tab w:val="left" w:pos="3324"/>
              </w:tabs>
              <w:spacing w:before="120" w:after="120"/>
              <w:jc w:val="both"/>
              <w:rPr>
                <w:szCs w:val="24"/>
              </w:rPr>
            </w:pPr>
            <w:r w:rsidRPr="00DB355E">
              <w:rPr>
                <w:szCs w:val="24"/>
              </w:rPr>
              <w:t>(2) Snížená</w:t>
            </w:r>
            <w:r w:rsidRPr="00DB355E">
              <w:rPr>
                <w:b/>
                <w:szCs w:val="24"/>
              </w:rPr>
              <w:t xml:space="preserve"> </w:t>
            </w:r>
            <w:r w:rsidRPr="00DB355E">
              <w:rPr>
                <w:szCs w:val="24"/>
              </w:rPr>
              <w:t xml:space="preserve">sazba daně se uplatní také při poskytnutí stavebních </w:t>
            </w:r>
            <w:r w:rsidRPr="00DB355E">
              <w:rPr>
                <w:strike/>
                <w:szCs w:val="24"/>
              </w:rPr>
              <w:t>a</w:t>
            </w:r>
            <w:r w:rsidRPr="00DB355E">
              <w:rPr>
                <w:szCs w:val="24"/>
              </w:rPr>
              <w:t> </w:t>
            </w:r>
            <w:r w:rsidRPr="00DB355E">
              <w:rPr>
                <w:b/>
                <w:szCs w:val="24"/>
              </w:rPr>
              <w:t>nebo</w:t>
            </w:r>
            <w:r w:rsidRPr="00DB355E">
              <w:rPr>
                <w:szCs w:val="24"/>
              </w:rPr>
              <w:t> montážních prací, kterými se stavba nebo prostor</w:t>
            </w:r>
            <w:r w:rsidRPr="00DB355E">
              <w:rPr>
                <w:b/>
                <w:szCs w:val="24"/>
              </w:rPr>
              <w:t>,</w:t>
            </w:r>
            <w:r w:rsidRPr="00DB355E">
              <w:rPr>
                <w:i/>
                <w:szCs w:val="24"/>
              </w:rPr>
              <w:t xml:space="preserve"> </w:t>
            </w:r>
            <w:r w:rsidRPr="00DB355E">
              <w:rPr>
                <w:b/>
                <w:szCs w:val="24"/>
              </w:rPr>
              <w:t>které nejsou dokončenou stavbou pro bydlení nebo pro sociální bydlení</w:t>
            </w:r>
            <w:r w:rsidRPr="00DB355E">
              <w:rPr>
                <w:szCs w:val="24"/>
              </w:rPr>
              <w:t>, mění na stavbu pro sociální bydlení.</w:t>
            </w:r>
          </w:p>
          <w:p w14:paraId="1D19AC24" w14:textId="77777777" w:rsidR="004E5B42" w:rsidRPr="00DB355E" w:rsidRDefault="004E5B42" w:rsidP="004E5B42">
            <w:pPr>
              <w:widowControl w:val="0"/>
              <w:tabs>
                <w:tab w:val="left" w:pos="3324"/>
              </w:tabs>
              <w:spacing w:before="120" w:after="120"/>
              <w:jc w:val="both"/>
              <w:rPr>
                <w:szCs w:val="24"/>
              </w:rPr>
            </w:pPr>
            <w:r w:rsidRPr="00DB355E">
              <w:rPr>
                <w:szCs w:val="24"/>
              </w:rPr>
              <w:t>(3) Snížená</w:t>
            </w:r>
            <w:r w:rsidRPr="00DB355E">
              <w:rPr>
                <w:b/>
                <w:szCs w:val="24"/>
              </w:rPr>
              <w:t xml:space="preserve"> </w:t>
            </w:r>
            <w:r w:rsidRPr="00DB355E">
              <w:rPr>
                <w:szCs w:val="24"/>
              </w:rPr>
              <w:t>sazba daně se uplatní u dodání</w:t>
            </w:r>
          </w:p>
          <w:p w14:paraId="7CEDA6C2" w14:textId="77777777" w:rsidR="004E5B42" w:rsidRPr="00DB355E" w:rsidRDefault="004E5B42" w:rsidP="004E5B42">
            <w:pPr>
              <w:widowControl w:val="0"/>
              <w:ind w:left="284" w:hanging="284"/>
              <w:jc w:val="both"/>
              <w:rPr>
                <w:szCs w:val="24"/>
              </w:rPr>
            </w:pPr>
            <w:r w:rsidRPr="00DB355E">
              <w:rPr>
                <w:szCs w:val="24"/>
              </w:rPr>
              <w:t>a)</w:t>
            </w:r>
            <w:r w:rsidRPr="00DB355E">
              <w:rPr>
                <w:szCs w:val="24"/>
              </w:rPr>
              <w:tab/>
              <w:t>stavby pro sociální bydlení</w:t>
            </w:r>
            <w:r w:rsidRPr="00DB355E">
              <w:rPr>
                <w:b/>
                <w:szCs w:val="24"/>
              </w:rPr>
              <w:t>, a to i pokud není dokončená</w:t>
            </w:r>
            <w:r w:rsidRPr="00DB355E">
              <w:rPr>
                <w:szCs w:val="24"/>
              </w:rPr>
              <w:t>,</w:t>
            </w:r>
          </w:p>
          <w:p w14:paraId="44235DD5" w14:textId="77777777" w:rsidR="004E5B42" w:rsidRPr="00DB355E" w:rsidRDefault="004E5B42" w:rsidP="004E5B42">
            <w:pPr>
              <w:widowControl w:val="0"/>
              <w:ind w:left="284" w:hanging="284"/>
              <w:jc w:val="both"/>
              <w:rPr>
                <w:szCs w:val="24"/>
              </w:rPr>
            </w:pPr>
            <w:r w:rsidRPr="00DB355E">
              <w:rPr>
                <w:szCs w:val="24"/>
              </w:rPr>
              <w:t>b)</w:t>
            </w:r>
            <w:r w:rsidRPr="00DB355E">
              <w:rPr>
                <w:szCs w:val="24"/>
              </w:rPr>
              <w:tab/>
              <w:t>pozemku, jehož součástí není jiná stavba než stavba pro sociální bydlení</w:t>
            </w:r>
            <w:r w:rsidRPr="00DB355E">
              <w:rPr>
                <w:b/>
                <w:szCs w:val="24"/>
              </w:rPr>
              <w:t>, a to i pokud není dokončená</w:t>
            </w:r>
            <w:r w:rsidRPr="00DB355E">
              <w:rPr>
                <w:szCs w:val="24"/>
              </w:rPr>
              <w:t>,</w:t>
            </w:r>
          </w:p>
          <w:p w14:paraId="1BD389E0" w14:textId="77777777" w:rsidR="004E5B42" w:rsidRPr="00DB355E" w:rsidRDefault="004E5B42" w:rsidP="004E5B42">
            <w:pPr>
              <w:widowControl w:val="0"/>
              <w:ind w:left="284" w:hanging="284"/>
              <w:jc w:val="both"/>
              <w:rPr>
                <w:szCs w:val="24"/>
              </w:rPr>
            </w:pPr>
            <w:r w:rsidRPr="00DB355E">
              <w:rPr>
                <w:szCs w:val="24"/>
              </w:rPr>
              <w:t>c)</w:t>
            </w:r>
            <w:r w:rsidRPr="00DB355E">
              <w:rPr>
                <w:szCs w:val="24"/>
              </w:rPr>
              <w:tab/>
              <w:t>práva stavby, jehož součástí není jiná stavba než stavba pro sociální bydlení</w:t>
            </w:r>
            <w:r w:rsidRPr="00DB355E">
              <w:rPr>
                <w:b/>
                <w:szCs w:val="24"/>
              </w:rPr>
              <w:t>, a to i pokud není dokončená</w:t>
            </w:r>
            <w:r w:rsidRPr="00DB355E">
              <w:rPr>
                <w:szCs w:val="24"/>
              </w:rPr>
              <w:t>, nebo</w:t>
            </w:r>
          </w:p>
          <w:p w14:paraId="1D5D1385" w14:textId="77777777" w:rsidR="004E5B42" w:rsidRPr="00DB355E" w:rsidRDefault="004E5B42" w:rsidP="004E5B42">
            <w:pPr>
              <w:widowControl w:val="0"/>
              <w:ind w:left="284" w:hanging="284"/>
              <w:jc w:val="both"/>
              <w:rPr>
                <w:szCs w:val="24"/>
              </w:rPr>
            </w:pPr>
            <w:r w:rsidRPr="00DB355E">
              <w:rPr>
                <w:szCs w:val="24"/>
              </w:rPr>
              <w:t>d)</w:t>
            </w:r>
            <w:r w:rsidRPr="00DB355E">
              <w:rPr>
                <w:szCs w:val="24"/>
              </w:rPr>
              <w:tab/>
              <w:t>jednotky, která nezahrnuje jiný prostor než obytný prostor pro sociální bydlení.</w:t>
            </w:r>
          </w:p>
          <w:p w14:paraId="16C29130" w14:textId="77777777" w:rsidR="004E5B42" w:rsidRPr="00DB355E" w:rsidRDefault="004E5B42" w:rsidP="004E5B42">
            <w:pPr>
              <w:widowControl w:val="0"/>
              <w:tabs>
                <w:tab w:val="left" w:pos="3324"/>
              </w:tabs>
              <w:spacing w:before="120" w:after="120"/>
              <w:jc w:val="both"/>
              <w:rPr>
                <w:b/>
                <w:szCs w:val="24"/>
              </w:rPr>
            </w:pPr>
            <w:r w:rsidRPr="00DB355E">
              <w:rPr>
                <w:b/>
                <w:szCs w:val="24"/>
              </w:rPr>
              <w:t xml:space="preserve">(4) Snížená sazba daně se uplatní při poskytnutí stavebních nebo montážních prací provedených na dokončené stavbě pro bydlení nebo pro sociální bydlení. To neplatí, pokud poskytnutím těchto prací </w:t>
            </w:r>
          </w:p>
          <w:p w14:paraId="414896EF" w14:textId="77777777" w:rsidR="004E5B42" w:rsidRPr="00DB355E" w:rsidRDefault="004E5B42" w:rsidP="004E5B42">
            <w:pPr>
              <w:widowControl w:val="0"/>
              <w:ind w:left="284" w:hanging="284"/>
              <w:jc w:val="both"/>
              <w:rPr>
                <w:b/>
                <w:szCs w:val="24"/>
              </w:rPr>
            </w:pPr>
            <w:r w:rsidRPr="00DB355E">
              <w:rPr>
                <w:b/>
                <w:szCs w:val="24"/>
              </w:rPr>
              <w:t>a)</w:t>
            </w:r>
            <w:r w:rsidRPr="00DB355E">
              <w:rPr>
                <w:b/>
                <w:szCs w:val="24"/>
              </w:rPr>
              <w:tab/>
              <w:t>se tato stavba mění na stavbu nebo prostor, které nejsou stavbou pro bydlení nebo pro sociální bydlení, nebo</w:t>
            </w:r>
          </w:p>
          <w:p w14:paraId="18D32704" w14:textId="77777777" w:rsidR="004E5B42" w:rsidRPr="00DB355E" w:rsidRDefault="004E5B42" w:rsidP="004E5B42">
            <w:pPr>
              <w:widowControl w:val="0"/>
              <w:ind w:left="284" w:hanging="284"/>
              <w:jc w:val="both"/>
              <w:rPr>
                <w:b/>
                <w:szCs w:val="24"/>
              </w:rPr>
            </w:pPr>
            <w:r w:rsidRPr="00DB355E">
              <w:rPr>
                <w:b/>
                <w:szCs w:val="24"/>
              </w:rPr>
              <w:t>b)</w:t>
            </w:r>
            <w:r w:rsidRPr="00DB355E">
              <w:rPr>
                <w:b/>
                <w:szCs w:val="24"/>
              </w:rPr>
              <w:tab/>
              <w:t>vznikne stavba nebo prostor, které nejsou stavbou pro sociální bydlení.</w:t>
            </w:r>
          </w:p>
          <w:p w14:paraId="778C9646" w14:textId="77777777" w:rsidR="004E5B42" w:rsidRPr="00DB355E" w:rsidRDefault="004E5B42" w:rsidP="004E5B42">
            <w:pPr>
              <w:widowControl w:val="0"/>
              <w:tabs>
                <w:tab w:val="left" w:pos="3324"/>
              </w:tabs>
              <w:spacing w:before="120" w:after="120"/>
              <w:jc w:val="both"/>
              <w:rPr>
                <w:b/>
                <w:szCs w:val="24"/>
              </w:rPr>
            </w:pPr>
            <w:r w:rsidRPr="00DB355E">
              <w:rPr>
                <w:b/>
                <w:szCs w:val="24"/>
              </w:rPr>
              <w:t>(5) Snížená sazba daně se uplatní při poskytnutí stavebních nebo montážních prací provedených na dokončené stavbě, která není stavbou pro bydlení ani pro sociální bydlení, pokud jsou tyto práce provedeny na částech těchto staveb, které jsou určeny nebo slouží výhradně k bydlení nebo sociálnímu bydlení podle § 48a odst. 1 písm. c) nebo § 48a odst. 2 nebo 4. Základ daně u poskytnutí prací na částech stavby, které jsou určeny nebo slouží výhradně k bydlení nebo sociálnímu bydlení a částech stavby určených nebo sloužících jinému účelu, se stanoví</w:t>
            </w:r>
          </w:p>
          <w:p w14:paraId="676DE2C1" w14:textId="77777777" w:rsidR="004E5B42" w:rsidRPr="00DB355E" w:rsidRDefault="004E5B42" w:rsidP="004E5B42">
            <w:pPr>
              <w:widowControl w:val="0"/>
              <w:ind w:left="284" w:hanging="284"/>
              <w:jc w:val="both"/>
              <w:rPr>
                <w:b/>
                <w:szCs w:val="24"/>
              </w:rPr>
            </w:pPr>
            <w:r w:rsidRPr="00DB355E">
              <w:rPr>
                <w:b/>
                <w:szCs w:val="24"/>
              </w:rPr>
              <w:t>a)</w:t>
            </w:r>
            <w:r w:rsidRPr="00DB355E">
              <w:rPr>
                <w:b/>
                <w:szCs w:val="24"/>
              </w:rPr>
              <w:tab/>
              <w:t>obdobně podle § 36 odst. 9 nebo</w:t>
            </w:r>
          </w:p>
          <w:p w14:paraId="4348FD88" w14:textId="449CB78B" w:rsidR="004E5B42" w:rsidRPr="00DB355E" w:rsidRDefault="004E5B42" w:rsidP="004E5B42">
            <w:pPr>
              <w:widowControl w:val="0"/>
              <w:ind w:left="284" w:hanging="284"/>
              <w:jc w:val="both"/>
            </w:pPr>
            <w:r w:rsidRPr="00DB355E">
              <w:rPr>
                <w:b/>
                <w:szCs w:val="24"/>
              </w:rPr>
              <w:t>b)</w:t>
            </w:r>
            <w:r w:rsidRPr="00DB355E">
              <w:rPr>
                <w:b/>
                <w:szCs w:val="24"/>
              </w:rPr>
              <w:tab/>
              <w:t>podle poměru</w:t>
            </w:r>
            <w:r w:rsidRPr="00DB355E" w:rsidDel="001866EC">
              <w:rPr>
                <w:b/>
                <w:szCs w:val="24"/>
              </w:rPr>
              <w:t xml:space="preserve"> </w:t>
            </w:r>
            <w:r w:rsidRPr="00DB355E">
              <w:rPr>
                <w:b/>
                <w:szCs w:val="24"/>
              </w:rPr>
              <w:t xml:space="preserve">podlahových ploch prostor určených nebo sloužících výhradně k bydlení nebo sociálnímu bydlení a prostor určených nebo sloužících jinému účelu k celkovému součtu těchto podlahových ploch. </w:t>
            </w:r>
          </w:p>
        </w:tc>
        <w:tc>
          <w:tcPr>
            <w:tcW w:w="1757" w:type="dxa"/>
            <w:tcBorders>
              <w:top w:val="single" w:sz="4" w:space="0" w:color="auto"/>
            </w:tcBorders>
            <w:shd w:val="clear" w:color="auto" w:fill="auto"/>
          </w:tcPr>
          <w:p w14:paraId="5B454377" w14:textId="77777777" w:rsidR="004E5B42" w:rsidRDefault="004E5B42" w:rsidP="004E5B42">
            <w:pPr>
              <w:spacing w:before="60"/>
              <w:jc w:val="both"/>
            </w:pPr>
            <w:r w:rsidRPr="002771C5">
              <w:t>32022L0542</w:t>
            </w:r>
          </w:p>
          <w:p w14:paraId="27F8DED8" w14:textId="77777777" w:rsidR="004E5B42" w:rsidRDefault="004E5B42" w:rsidP="004E5B42">
            <w:pPr>
              <w:spacing w:before="60"/>
              <w:jc w:val="both"/>
            </w:pPr>
          </w:p>
          <w:p w14:paraId="62332E49" w14:textId="7E7D4CD1" w:rsidR="004E5B42" w:rsidRPr="001459BC" w:rsidRDefault="004E5B42" w:rsidP="004E5B42">
            <w:pPr>
              <w:spacing w:before="60"/>
              <w:jc w:val="both"/>
            </w:pPr>
          </w:p>
        </w:tc>
        <w:tc>
          <w:tcPr>
            <w:tcW w:w="1614" w:type="dxa"/>
          </w:tcPr>
          <w:p w14:paraId="2FD19105" w14:textId="77777777" w:rsidR="004E5B42" w:rsidRPr="00761B50" w:rsidRDefault="004E5B42" w:rsidP="004E5B42">
            <w:pPr>
              <w:spacing w:before="60"/>
            </w:pPr>
            <w:r w:rsidRPr="00761B50">
              <w:t xml:space="preserve">Článek 1 odst. 6 </w:t>
            </w:r>
          </w:p>
          <w:p w14:paraId="4A21B863" w14:textId="77777777" w:rsidR="004E5B42" w:rsidRDefault="004E5B42" w:rsidP="004E5B42">
            <w:pPr>
              <w:spacing w:before="60"/>
            </w:pPr>
            <w:r w:rsidRPr="00761B50">
              <w:t>(čl. 98 odst. 1)</w:t>
            </w:r>
          </w:p>
          <w:p w14:paraId="6083853A" w14:textId="710AE5E0" w:rsidR="004E5B42" w:rsidRPr="00A83E52" w:rsidRDefault="004E5B42" w:rsidP="004E5B42">
            <w:pPr>
              <w:spacing w:before="60"/>
            </w:pPr>
          </w:p>
        </w:tc>
        <w:tc>
          <w:tcPr>
            <w:tcW w:w="5261" w:type="dxa"/>
          </w:tcPr>
          <w:p w14:paraId="1C36CB50" w14:textId="77777777" w:rsidR="004E5B42" w:rsidRPr="00761B50" w:rsidRDefault="004E5B42" w:rsidP="004E5B42">
            <w:pPr>
              <w:overflowPunct/>
              <w:spacing w:before="60"/>
              <w:jc w:val="both"/>
              <w:textAlignment w:val="auto"/>
            </w:pPr>
            <w:r w:rsidRPr="00761B50">
              <w:t>1. Členské státy mohou uplatňovat nanejvýš dvě snížené sazby.</w:t>
            </w:r>
          </w:p>
          <w:p w14:paraId="7D226D10" w14:textId="77777777" w:rsidR="004E5B42" w:rsidRPr="00761B50" w:rsidRDefault="004E5B42" w:rsidP="004E5B42">
            <w:pPr>
              <w:overflowPunct/>
              <w:spacing w:before="60"/>
              <w:jc w:val="both"/>
              <w:textAlignment w:val="auto"/>
            </w:pPr>
            <w:r w:rsidRPr="00761B50">
              <w:t>Tyto snížené sazby se stanoví jako procentní podíl ze základu daně, který nesmí být nižší než 5 %, a uplatňují se pouze u dodání zboží a poskytnutí služeb uvedených v příloze III.</w:t>
            </w:r>
          </w:p>
          <w:p w14:paraId="309AF2B0" w14:textId="158F4EE9" w:rsidR="004E5B42" w:rsidRDefault="004E5B42" w:rsidP="004E5B42">
            <w:pPr>
              <w:spacing w:before="60"/>
              <w:jc w:val="both"/>
            </w:pPr>
            <w:r w:rsidRPr="00761B50">
              <w:t>Členské státy mohou snížené sazby u dodání zboží a poskytnutí služeb uplatňovat nejvýše u 24 z bodů přílohy III.</w:t>
            </w:r>
          </w:p>
        </w:tc>
      </w:tr>
      <w:tr w:rsidR="004E5B42" w:rsidRPr="00761B50" w14:paraId="6000A6A5" w14:textId="77777777" w:rsidTr="00FF330A">
        <w:trPr>
          <w:trHeight w:val="1031"/>
        </w:trPr>
        <w:tc>
          <w:tcPr>
            <w:tcW w:w="1194" w:type="dxa"/>
            <w:vMerge/>
            <w:shd w:val="clear" w:color="auto" w:fill="auto"/>
          </w:tcPr>
          <w:p w14:paraId="790AF0D4" w14:textId="77777777" w:rsidR="004E5B42" w:rsidRDefault="004E5B42" w:rsidP="004E5B42">
            <w:pPr>
              <w:spacing w:before="60"/>
              <w:jc w:val="both"/>
            </w:pPr>
          </w:p>
        </w:tc>
        <w:tc>
          <w:tcPr>
            <w:tcW w:w="4509" w:type="dxa"/>
            <w:vMerge/>
            <w:shd w:val="clear" w:color="auto" w:fill="auto"/>
          </w:tcPr>
          <w:p w14:paraId="33C5F1C6" w14:textId="77777777" w:rsidR="004E5B42" w:rsidRPr="00B7791E" w:rsidRDefault="004E5B42" w:rsidP="004E5B42">
            <w:pPr>
              <w:keepNext/>
              <w:widowControl w:val="0"/>
              <w:spacing w:before="60"/>
              <w:jc w:val="center"/>
              <w:outlineLvl w:val="5"/>
            </w:pPr>
          </w:p>
        </w:tc>
        <w:tc>
          <w:tcPr>
            <w:tcW w:w="1757" w:type="dxa"/>
            <w:shd w:val="clear" w:color="auto" w:fill="auto"/>
          </w:tcPr>
          <w:p w14:paraId="4BD8FD0A" w14:textId="33466B26" w:rsidR="004E5B42" w:rsidRPr="002771C5" w:rsidRDefault="004E5B42" w:rsidP="004E5B42">
            <w:pPr>
              <w:spacing w:before="60"/>
              <w:jc w:val="both"/>
            </w:pPr>
            <w:r w:rsidRPr="002771C5">
              <w:t>32022L0542</w:t>
            </w:r>
          </w:p>
        </w:tc>
        <w:tc>
          <w:tcPr>
            <w:tcW w:w="1614" w:type="dxa"/>
          </w:tcPr>
          <w:p w14:paraId="4FCAD4B4" w14:textId="77777777" w:rsidR="004E5B42" w:rsidRPr="00761B50" w:rsidRDefault="004E5B42" w:rsidP="004E5B42">
            <w:pPr>
              <w:spacing w:before="60"/>
              <w:rPr>
                <w:sz w:val="18"/>
                <w:szCs w:val="18"/>
              </w:rPr>
            </w:pPr>
            <w:r w:rsidRPr="00761B50">
              <w:rPr>
                <w:sz w:val="18"/>
                <w:szCs w:val="18"/>
              </w:rPr>
              <w:t>Příloha bod 2</w:t>
            </w:r>
          </w:p>
          <w:p w14:paraId="5E7046BE" w14:textId="334EE05F" w:rsidR="004E5B42" w:rsidRPr="00761B50" w:rsidRDefault="004E5B42" w:rsidP="004E5B42">
            <w:pPr>
              <w:spacing w:before="60"/>
            </w:pPr>
            <w:r w:rsidRPr="00761B50">
              <w:rPr>
                <w:sz w:val="18"/>
                <w:szCs w:val="18"/>
              </w:rPr>
              <w:t>(příloha III, bod 10)</w:t>
            </w:r>
          </w:p>
        </w:tc>
        <w:tc>
          <w:tcPr>
            <w:tcW w:w="5261" w:type="dxa"/>
          </w:tcPr>
          <w:p w14:paraId="1456C643" w14:textId="74027453" w:rsidR="004E5B42" w:rsidRPr="00761B50" w:rsidRDefault="004E5B42" w:rsidP="004E5B42">
            <w:pPr>
              <w:overflowPunct/>
              <w:spacing w:before="60"/>
              <w:jc w:val="both"/>
              <w:textAlignment w:val="auto"/>
            </w:pPr>
            <w:r w:rsidRPr="00761B50">
              <w:t>10) dodání a výstavba bydlení v rámci sociální politiky vymezené členskými státy; renovace a přestavba, včetně demolice a rekonstrukce, a opravy bydlení a soukromých obydlí; pronájem nemovitostí za účelem bydlení;</w:t>
            </w:r>
          </w:p>
        </w:tc>
      </w:tr>
      <w:tr w:rsidR="004E5B42" w:rsidRPr="00761B50" w14:paraId="797151A8" w14:textId="77777777" w:rsidTr="00FF330A">
        <w:trPr>
          <w:trHeight w:val="981"/>
        </w:trPr>
        <w:tc>
          <w:tcPr>
            <w:tcW w:w="1194" w:type="dxa"/>
            <w:tcBorders>
              <w:top w:val="single" w:sz="4" w:space="0" w:color="auto"/>
            </w:tcBorders>
            <w:shd w:val="clear" w:color="auto" w:fill="auto"/>
          </w:tcPr>
          <w:p w14:paraId="12318363" w14:textId="509F565E" w:rsidR="004E5B42" w:rsidRDefault="004E5B42" w:rsidP="004E5B42">
            <w:pPr>
              <w:spacing w:before="60"/>
              <w:jc w:val="both"/>
            </w:pPr>
            <w:r>
              <w:t>§ 50 odst. 1 a 2</w:t>
            </w:r>
          </w:p>
        </w:tc>
        <w:tc>
          <w:tcPr>
            <w:tcW w:w="4509" w:type="dxa"/>
            <w:tcBorders>
              <w:top w:val="single" w:sz="4" w:space="0" w:color="auto"/>
            </w:tcBorders>
            <w:shd w:val="clear" w:color="auto" w:fill="auto"/>
          </w:tcPr>
          <w:p w14:paraId="15F6249D" w14:textId="77777777" w:rsidR="004E5B42" w:rsidRPr="00EC2EFE" w:rsidRDefault="004E5B42" w:rsidP="004E5B42">
            <w:pPr>
              <w:widowControl w:val="0"/>
              <w:spacing w:before="60" w:after="60"/>
              <w:jc w:val="both"/>
              <w:rPr>
                <w:b/>
                <w:szCs w:val="24"/>
              </w:rPr>
            </w:pPr>
            <w:r w:rsidRPr="00EC2EFE">
              <w:rPr>
                <w:b/>
                <w:szCs w:val="24"/>
              </w:rPr>
              <w:t>(1) V režimu pro malé podniky v tuzemsku je osvobozeno od daně plnění uskutečněné osobou registrovanou do režimu pro malé podniky v tuzemsku, která může tento režim využívat, nebo osobou povinnou k dani se sídlem v tuzemsku, která není plátcem, které by bylo zdanitelným plněním, pokud by jej uskutečnil plátce.</w:t>
            </w:r>
          </w:p>
          <w:p w14:paraId="108A1607" w14:textId="1EE74EF6" w:rsidR="004E5B42" w:rsidRPr="00F449FA" w:rsidRDefault="004E5B42" w:rsidP="004E5B42">
            <w:pPr>
              <w:widowControl w:val="0"/>
              <w:tabs>
                <w:tab w:val="left" w:pos="3324"/>
              </w:tabs>
              <w:spacing w:before="60" w:after="60"/>
              <w:jc w:val="both"/>
              <w:rPr>
                <w:i/>
              </w:rPr>
            </w:pPr>
            <w:r w:rsidRPr="00EC2EFE">
              <w:rPr>
                <w:b/>
                <w:szCs w:val="24"/>
              </w:rPr>
              <w:t>(2) Je-li stanovena povinnost přiznat plnění podle odstavce 1, vzniká tato povinnost ke dni jeho uskutečnění. Pro určení dne uskutečnění plnění podle odstavce 1 se použije díl 4 obdobně.</w:t>
            </w:r>
          </w:p>
        </w:tc>
        <w:tc>
          <w:tcPr>
            <w:tcW w:w="1757" w:type="dxa"/>
            <w:tcBorders>
              <w:top w:val="single" w:sz="4" w:space="0" w:color="auto"/>
            </w:tcBorders>
            <w:shd w:val="clear" w:color="auto" w:fill="auto"/>
          </w:tcPr>
          <w:p w14:paraId="1C7BD2B4" w14:textId="20B386C8" w:rsidR="004E5B42" w:rsidRPr="00E11FD6" w:rsidRDefault="004E5B42" w:rsidP="004E5B42">
            <w:pPr>
              <w:spacing w:before="60"/>
              <w:jc w:val="both"/>
            </w:pPr>
            <w:r w:rsidRPr="00F449FA">
              <w:t>32020L0285</w:t>
            </w:r>
          </w:p>
        </w:tc>
        <w:tc>
          <w:tcPr>
            <w:tcW w:w="1614" w:type="dxa"/>
            <w:tcBorders>
              <w:top w:val="single" w:sz="4" w:space="0" w:color="auto"/>
              <w:bottom w:val="single" w:sz="4" w:space="0" w:color="auto"/>
            </w:tcBorders>
            <w:shd w:val="clear" w:color="auto" w:fill="auto"/>
          </w:tcPr>
          <w:p w14:paraId="2FDA6B78" w14:textId="38A8B173" w:rsidR="004E5B42" w:rsidRPr="00F449FA" w:rsidRDefault="004E5B42" w:rsidP="004E5B42">
            <w:pPr>
              <w:spacing w:before="60"/>
            </w:pPr>
            <w:r>
              <w:t>Článek 1 odst. </w:t>
            </w:r>
            <w:r w:rsidRPr="00F449FA">
              <w:t>12</w:t>
            </w:r>
          </w:p>
          <w:p w14:paraId="554EF3CB" w14:textId="52C321FF" w:rsidR="004E5B42" w:rsidRPr="00E11FD6" w:rsidRDefault="004E5B42" w:rsidP="004E5B42">
            <w:pPr>
              <w:spacing w:before="60"/>
              <w:jc w:val="both"/>
            </w:pPr>
            <w:r w:rsidRPr="00F449FA">
              <w:t>(čl. 284</w:t>
            </w:r>
            <w:r>
              <w:t xml:space="preserve"> odst. 1 první pododstavec a odst. 2</w:t>
            </w:r>
            <w:r w:rsidRPr="00F449FA">
              <w:t>)</w:t>
            </w:r>
          </w:p>
        </w:tc>
        <w:tc>
          <w:tcPr>
            <w:tcW w:w="5261" w:type="dxa"/>
            <w:tcBorders>
              <w:top w:val="single" w:sz="4" w:space="0" w:color="auto"/>
            </w:tcBorders>
            <w:shd w:val="clear" w:color="auto" w:fill="auto"/>
          </w:tcPr>
          <w:p w14:paraId="030C7CB6" w14:textId="77777777" w:rsidR="004E5B42" w:rsidRDefault="004E5B42" w:rsidP="004E5B42">
            <w:pPr>
              <w:spacing w:before="60"/>
              <w:jc w:val="both"/>
            </w:pPr>
            <w:r w:rsidRPr="00F449FA">
              <w:t>1. Členské státy mohou osvobodit od daně dodání zboží či poskytnutí služeb uskutečněná na jejich území osobami povinnými k dani usazenými na tomto území, jejichž roční obrat v členském státě vztahující se k těmto dodáním a poskytnutím nepřesahuje prahovou hodnotu stanovenou příslušnými členskými státy pro uplatnění tohoto osvobození. Tato prahová hodnota nepřesáhne 85 000 EUR nebo ekvivalent této částky v národní měně.</w:t>
            </w:r>
          </w:p>
          <w:p w14:paraId="1CE9D8CB" w14:textId="77777777" w:rsidR="004E5B42" w:rsidRDefault="004E5B42" w:rsidP="004E5B42">
            <w:pPr>
              <w:spacing w:before="60"/>
              <w:jc w:val="both"/>
            </w:pPr>
            <w:r>
              <w:t>2. Členské státy, které zavedly osvobození podle odstavce 1, přiznají toto osvobození také dodáním zboží a poskytnutím služeb, která na jejich území uskuteční osoby povinné k dani usazené v jiném členském státě, jsou-li splněny tyto podmínky:</w:t>
            </w:r>
          </w:p>
          <w:p w14:paraId="522E97F8" w14:textId="79FB405D" w:rsidR="004E5B42" w:rsidRDefault="004E5B42" w:rsidP="004E5B42">
            <w:pPr>
              <w:spacing w:before="60"/>
              <w:jc w:val="both"/>
            </w:pPr>
            <w:r>
              <w:t>a) roční obrat v Unii dané osoby povinné k dani nepřekročil 100 000 EUR;</w:t>
            </w:r>
          </w:p>
          <w:p w14:paraId="50EB999F" w14:textId="6088F615" w:rsidR="004E5B42" w:rsidRDefault="004E5B42" w:rsidP="004E5B42">
            <w:pPr>
              <w:spacing w:before="60"/>
              <w:jc w:val="both"/>
            </w:pPr>
            <w:r>
              <w:t>b) hodnota dodání a poskytnutí v členském státě, v němž daná osoba povinná k dani není usazena, nepřekročil prahovou hodnotu platnou v tomto členském státě pro osvobození osob povinných k dani usazených v tomto členském státě.</w:t>
            </w:r>
          </w:p>
        </w:tc>
      </w:tr>
      <w:tr w:rsidR="004E5B42" w:rsidRPr="00761B50" w14:paraId="7622C2D4" w14:textId="77777777" w:rsidTr="00FF330A">
        <w:trPr>
          <w:trHeight w:val="981"/>
        </w:trPr>
        <w:tc>
          <w:tcPr>
            <w:tcW w:w="1194" w:type="dxa"/>
            <w:tcBorders>
              <w:top w:val="single" w:sz="4" w:space="0" w:color="auto"/>
            </w:tcBorders>
            <w:shd w:val="clear" w:color="auto" w:fill="auto"/>
          </w:tcPr>
          <w:p w14:paraId="6B569431" w14:textId="734DA976" w:rsidR="004E5B42" w:rsidRDefault="004E5B42" w:rsidP="004E5B42">
            <w:pPr>
              <w:spacing w:before="60"/>
              <w:jc w:val="both"/>
            </w:pPr>
            <w:r>
              <w:t>§ 51 odst. 1 písm. f) a g)</w:t>
            </w:r>
          </w:p>
        </w:tc>
        <w:tc>
          <w:tcPr>
            <w:tcW w:w="4509" w:type="dxa"/>
            <w:tcBorders>
              <w:top w:val="single" w:sz="4" w:space="0" w:color="auto"/>
            </w:tcBorders>
            <w:shd w:val="clear" w:color="auto" w:fill="auto"/>
          </w:tcPr>
          <w:p w14:paraId="06A6C018" w14:textId="77777777" w:rsidR="004E5B42" w:rsidRDefault="004E5B42" w:rsidP="004E5B42">
            <w:pPr>
              <w:widowControl w:val="0"/>
              <w:tabs>
                <w:tab w:val="left" w:pos="3324"/>
              </w:tabs>
              <w:spacing w:before="60"/>
              <w:jc w:val="both"/>
            </w:pPr>
            <w:r>
              <w:t>(1) Při splnění podmínek stanovených v § 52 až 62 jsou od daně bez nároku na odpočet daně osvobozena tato plnění:</w:t>
            </w:r>
          </w:p>
          <w:p w14:paraId="790FCD2C" w14:textId="77777777" w:rsidR="004E5B42" w:rsidRDefault="004E5B42" w:rsidP="004E5B42">
            <w:pPr>
              <w:widowControl w:val="0"/>
              <w:tabs>
                <w:tab w:val="left" w:pos="3324"/>
              </w:tabs>
              <w:spacing w:before="60"/>
              <w:jc w:val="both"/>
              <w:rPr>
                <w:strike/>
              </w:rPr>
            </w:pPr>
            <w:r w:rsidRPr="00663206">
              <w:rPr>
                <w:b/>
              </w:rPr>
              <w:t>f) dodání pozemku (§ 55a),</w:t>
            </w:r>
          </w:p>
          <w:p w14:paraId="73800EE3" w14:textId="3D00CD1F" w:rsidR="004E5B42" w:rsidRPr="00663206" w:rsidRDefault="004E5B42" w:rsidP="004E5B42">
            <w:pPr>
              <w:widowControl w:val="0"/>
              <w:tabs>
                <w:tab w:val="left" w:pos="3324"/>
              </w:tabs>
              <w:spacing w:before="60"/>
              <w:jc w:val="both"/>
              <w:rPr>
                <w:b/>
              </w:rPr>
            </w:pPr>
            <w:r w:rsidRPr="00663206">
              <w:rPr>
                <w:strike/>
              </w:rPr>
              <w:t>f)</w:t>
            </w:r>
            <w:r>
              <w:t xml:space="preserve"> </w:t>
            </w:r>
            <w:r w:rsidRPr="00663206">
              <w:rPr>
                <w:b/>
              </w:rPr>
              <w:t xml:space="preserve">g) </w:t>
            </w:r>
            <w:r w:rsidRPr="00663206">
              <w:t xml:space="preserve">dodání </w:t>
            </w:r>
            <w:r w:rsidRPr="00663206">
              <w:rPr>
                <w:b/>
              </w:rPr>
              <w:t xml:space="preserve">vybrané </w:t>
            </w:r>
            <w:r w:rsidRPr="00663206">
              <w:t>nemovité věci (§ 56),</w:t>
            </w:r>
          </w:p>
        </w:tc>
        <w:tc>
          <w:tcPr>
            <w:tcW w:w="1757" w:type="dxa"/>
            <w:tcBorders>
              <w:top w:val="single" w:sz="4" w:space="0" w:color="auto"/>
            </w:tcBorders>
            <w:shd w:val="clear" w:color="auto" w:fill="auto"/>
          </w:tcPr>
          <w:p w14:paraId="12C81AAC" w14:textId="542FC06C" w:rsidR="004E5B42" w:rsidRPr="001459BC" w:rsidRDefault="004E5B42" w:rsidP="004E5B42">
            <w:pPr>
              <w:spacing w:before="60"/>
              <w:jc w:val="both"/>
            </w:pPr>
            <w:r w:rsidRPr="00E11FD6">
              <w:t>32006L0112</w:t>
            </w:r>
          </w:p>
        </w:tc>
        <w:tc>
          <w:tcPr>
            <w:tcW w:w="1614" w:type="dxa"/>
            <w:tcBorders>
              <w:top w:val="single" w:sz="4" w:space="0" w:color="auto"/>
              <w:bottom w:val="single" w:sz="4" w:space="0" w:color="auto"/>
            </w:tcBorders>
            <w:shd w:val="clear" w:color="auto" w:fill="auto"/>
          </w:tcPr>
          <w:p w14:paraId="21B3E3DF" w14:textId="7A1BB410" w:rsidR="004E5B42" w:rsidRPr="00A83E52" w:rsidRDefault="004E5B42" w:rsidP="004E5B42">
            <w:pPr>
              <w:spacing w:before="60"/>
            </w:pPr>
            <w:r w:rsidRPr="00E11FD6">
              <w:t xml:space="preserve">Článek 135 odst. 1 písm. </w:t>
            </w:r>
            <w:r>
              <w:t xml:space="preserve">j) a </w:t>
            </w:r>
            <w:r w:rsidRPr="00E11FD6">
              <w:t>k)</w:t>
            </w:r>
          </w:p>
        </w:tc>
        <w:tc>
          <w:tcPr>
            <w:tcW w:w="5261" w:type="dxa"/>
            <w:tcBorders>
              <w:top w:val="single" w:sz="4" w:space="0" w:color="auto"/>
            </w:tcBorders>
            <w:shd w:val="clear" w:color="auto" w:fill="auto"/>
          </w:tcPr>
          <w:p w14:paraId="09A9D155" w14:textId="77777777" w:rsidR="004E5B42" w:rsidRDefault="004E5B42" w:rsidP="004E5B42">
            <w:pPr>
              <w:spacing w:before="60"/>
              <w:jc w:val="both"/>
            </w:pPr>
            <w:r>
              <w:t>Členské státy osvobodí od daně tato plnění:</w:t>
            </w:r>
          </w:p>
          <w:p w14:paraId="4D99DAC0" w14:textId="77777777" w:rsidR="004E5B42" w:rsidRDefault="004E5B42" w:rsidP="004E5B42">
            <w:pPr>
              <w:spacing w:before="60"/>
              <w:jc w:val="both"/>
            </w:pPr>
            <w:r w:rsidRPr="00663206">
              <w:t>j) dodání budovy nebo její části a pozemku k ní přiléhajícího, kromě těch, které jsou uvedeny v čl. 12 odst. 1 písm. a);</w:t>
            </w:r>
          </w:p>
          <w:p w14:paraId="0D399C02" w14:textId="64528A8B" w:rsidR="004E5B42" w:rsidRDefault="004E5B42" w:rsidP="004E5B42">
            <w:pPr>
              <w:spacing w:before="60"/>
              <w:jc w:val="both"/>
            </w:pPr>
            <w:r>
              <w:t>k) dodání nezastavěného pozemku, kromě stavebního pozemku ve smyslu čl. 12 odst. 1 písm. b);</w:t>
            </w:r>
          </w:p>
        </w:tc>
      </w:tr>
      <w:tr w:rsidR="004E5B42" w:rsidRPr="00761B50" w14:paraId="723A2880" w14:textId="77777777" w:rsidTr="00FF330A">
        <w:trPr>
          <w:trHeight w:val="981"/>
        </w:trPr>
        <w:tc>
          <w:tcPr>
            <w:tcW w:w="1194" w:type="dxa"/>
            <w:tcBorders>
              <w:top w:val="single" w:sz="4" w:space="0" w:color="auto"/>
            </w:tcBorders>
            <w:shd w:val="clear" w:color="auto" w:fill="auto"/>
          </w:tcPr>
          <w:p w14:paraId="002E6982" w14:textId="413D5B3B" w:rsidR="004E5B42" w:rsidRDefault="004E5B42" w:rsidP="004E5B42">
            <w:pPr>
              <w:spacing w:before="60"/>
              <w:jc w:val="both"/>
            </w:pPr>
            <w:r>
              <w:t>§ 54 odst. 1 písm. h), l), p), r), s) w), x) a y)</w:t>
            </w:r>
          </w:p>
        </w:tc>
        <w:tc>
          <w:tcPr>
            <w:tcW w:w="4509" w:type="dxa"/>
            <w:tcBorders>
              <w:top w:val="single" w:sz="4" w:space="0" w:color="auto"/>
            </w:tcBorders>
            <w:shd w:val="clear" w:color="auto" w:fill="auto"/>
          </w:tcPr>
          <w:p w14:paraId="028D636D" w14:textId="77777777" w:rsidR="004E5B42" w:rsidRPr="007E5D62" w:rsidRDefault="004E5B42" w:rsidP="004E5B42">
            <w:pPr>
              <w:widowControl w:val="0"/>
              <w:tabs>
                <w:tab w:val="left" w:pos="3324"/>
              </w:tabs>
              <w:spacing w:before="60"/>
              <w:jc w:val="both"/>
            </w:pPr>
            <w:r w:rsidRPr="007E5D62">
              <w:t>(1) Finančními činnostmi se pro účely tohoto zákona rozumí</w:t>
            </w:r>
          </w:p>
          <w:p w14:paraId="49431AB6" w14:textId="77777777" w:rsidR="004E5B42" w:rsidRPr="007E5D62" w:rsidRDefault="004E5B42" w:rsidP="004E5B42">
            <w:pPr>
              <w:widowControl w:val="0"/>
              <w:spacing w:before="60"/>
              <w:ind w:left="284" w:hanging="284"/>
              <w:jc w:val="both"/>
              <w:rPr>
                <w:strike/>
              </w:rPr>
            </w:pPr>
            <w:r w:rsidRPr="007E5D62">
              <w:rPr>
                <w:strike/>
              </w:rPr>
              <w:t>h)</w:t>
            </w:r>
            <w:r w:rsidRPr="007E5D62">
              <w:rPr>
                <w:strike/>
              </w:rPr>
              <w:tab/>
              <w:t>obstarávání inkasa,</w:t>
            </w:r>
          </w:p>
          <w:p w14:paraId="3BF64723" w14:textId="77777777" w:rsidR="004E5B42" w:rsidRPr="007E5D62" w:rsidRDefault="004E5B42" w:rsidP="004E5B42">
            <w:pPr>
              <w:widowControl w:val="0"/>
              <w:spacing w:before="60"/>
              <w:ind w:left="284" w:hanging="284"/>
              <w:jc w:val="both"/>
              <w:rPr>
                <w:strike/>
              </w:rPr>
            </w:pPr>
            <w:r w:rsidRPr="007E5D62">
              <w:rPr>
                <w:strike/>
              </w:rPr>
              <w:t>l)</w:t>
            </w:r>
            <w:r w:rsidRPr="007E5D62">
              <w:rPr>
                <w:strike/>
              </w:rPr>
              <w:tab/>
              <w:t>organizování regulovaného trhu s investičními nástroji,</w:t>
            </w:r>
          </w:p>
          <w:p w14:paraId="25846AAF" w14:textId="77777777" w:rsidR="004E5B42" w:rsidRPr="007E5D62" w:rsidRDefault="004E5B42" w:rsidP="004E5B42">
            <w:pPr>
              <w:widowControl w:val="0"/>
              <w:spacing w:before="60"/>
              <w:ind w:left="284" w:hanging="284"/>
              <w:jc w:val="both"/>
              <w:rPr>
                <w:strike/>
              </w:rPr>
            </w:pPr>
            <w:r w:rsidRPr="007E5D62">
              <w:rPr>
                <w:strike/>
              </w:rPr>
              <w:t>p)</w:t>
            </w:r>
            <w:r w:rsidRPr="007E5D62">
              <w:rPr>
                <w:strike/>
              </w:rPr>
              <w:tab/>
              <w:t>obhospodařování majetku zákazníka na základě smlouvy se zákazníkem, pokud je součástí majetku investiční nástroj, s výjimkou správy nebo úschovy v oblasti investičních nástrojů,</w:t>
            </w:r>
          </w:p>
          <w:p w14:paraId="11C73BC7" w14:textId="77777777" w:rsidR="004E5B42" w:rsidRPr="007E5D62" w:rsidRDefault="004E5B42" w:rsidP="004E5B42">
            <w:pPr>
              <w:widowControl w:val="0"/>
              <w:spacing w:before="60"/>
              <w:ind w:left="284" w:hanging="284"/>
              <w:jc w:val="both"/>
              <w:rPr>
                <w:strike/>
              </w:rPr>
            </w:pPr>
            <w:r w:rsidRPr="007E5D62">
              <w:rPr>
                <w:strike/>
              </w:rPr>
              <w:t>r)</w:t>
            </w:r>
            <w:r w:rsidRPr="007E5D62">
              <w:rPr>
                <w:strike/>
              </w:rPr>
              <w:tab/>
              <w:t>vedení evidence investičních nástrojů,</w:t>
            </w:r>
          </w:p>
          <w:p w14:paraId="234D06AE" w14:textId="77777777" w:rsidR="004E5B42" w:rsidRPr="007E5D62" w:rsidRDefault="004E5B42" w:rsidP="004E5B42">
            <w:pPr>
              <w:widowControl w:val="0"/>
              <w:spacing w:before="60"/>
              <w:ind w:left="284" w:hanging="284"/>
              <w:jc w:val="both"/>
              <w:rPr>
                <w:strike/>
              </w:rPr>
            </w:pPr>
            <w:r w:rsidRPr="007E5D62">
              <w:rPr>
                <w:strike/>
              </w:rPr>
              <w:t>s)</w:t>
            </w:r>
            <w:r w:rsidRPr="007E5D62">
              <w:rPr>
                <w:strike/>
              </w:rPr>
              <w:tab/>
              <w:t>vypořádání obchodů s investičními nástroji,</w:t>
            </w:r>
          </w:p>
          <w:p w14:paraId="0BEC77B9" w14:textId="77777777" w:rsidR="004E5B42" w:rsidRPr="007E5D62" w:rsidRDefault="004E5B42" w:rsidP="004E5B42">
            <w:pPr>
              <w:widowControl w:val="0"/>
              <w:spacing w:before="60"/>
              <w:ind w:left="284" w:hanging="284"/>
              <w:jc w:val="both"/>
              <w:rPr>
                <w:strike/>
              </w:rPr>
            </w:pPr>
            <w:r w:rsidRPr="007E5D62">
              <w:rPr>
                <w:strike/>
              </w:rPr>
              <w:t>w)</w:t>
            </w:r>
            <w:r w:rsidRPr="007E5D62">
              <w:rPr>
                <w:strike/>
              </w:rPr>
              <w:tab/>
              <w:t>vybírání rozhlasových nebo televizních poplatků,</w:t>
            </w:r>
          </w:p>
          <w:p w14:paraId="09B9B207" w14:textId="77777777" w:rsidR="004E5B42" w:rsidRPr="007E5D62" w:rsidRDefault="004E5B42" w:rsidP="004E5B42">
            <w:pPr>
              <w:widowControl w:val="0"/>
              <w:spacing w:before="60"/>
              <w:ind w:left="284" w:hanging="284"/>
              <w:jc w:val="both"/>
              <w:rPr>
                <w:strike/>
              </w:rPr>
            </w:pPr>
            <w:r w:rsidRPr="007E5D62">
              <w:rPr>
                <w:strike/>
              </w:rPr>
              <w:t>x)</w:t>
            </w:r>
            <w:r w:rsidRPr="007E5D62">
              <w:rPr>
                <w:strike/>
              </w:rPr>
              <w:tab/>
              <w:t>výplata dávek důchodového pojištění nebo vybírání opakujících se plateb obyvatelstva,</w:t>
            </w:r>
          </w:p>
          <w:p w14:paraId="0F926204" w14:textId="557A5F9E" w:rsidR="004E5B42" w:rsidRPr="0047151B" w:rsidRDefault="004E5B42" w:rsidP="004E5B42">
            <w:pPr>
              <w:widowControl w:val="0"/>
              <w:spacing w:before="60"/>
              <w:ind w:left="284" w:hanging="284"/>
              <w:jc w:val="both"/>
              <w:rPr>
                <w:rFonts w:eastAsiaTheme="minorEastAsia"/>
                <w:strike/>
              </w:rPr>
            </w:pPr>
            <w:r w:rsidRPr="007E5D62">
              <w:rPr>
                <w:strike/>
              </w:rPr>
              <w:t>y)</w:t>
            </w:r>
            <w:r w:rsidRPr="007E5D62">
              <w:t xml:space="preserve"> </w:t>
            </w:r>
            <w:r w:rsidRPr="007E5D62">
              <w:rPr>
                <w:b/>
              </w:rPr>
              <w:t>r)</w:t>
            </w:r>
            <w:r w:rsidRPr="007E5D62">
              <w:tab/>
              <w:t xml:space="preserve">sjednání nebo zprostředkování činností uvedených v písmenech </w:t>
            </w:r>
            <w:r w:rsidRPr="007E5D62">
              <w:rPr>
                <w:strike/>
              </w:rPr>
              <w:t>a), b), c), d), e), f), g), h), i), j), l), m), n), o), p), q), r), s), t) a u)</w:t>
            </w:r>
            <w:r w:rsidRPr="007E5D62">
              <w:rPr>
                <w:b/>
              </w:rPr>
              <w:t xml:space="preserve"> a) až i) nebo k) až p)</w:t>
            </w:r>
            <w:r w:rsidRPr="007E5D62">
              <w:t>.</w:t>
            </w:r>
          </w:p>
        </w:tc>
        <w:tc>
          <w:tcPr>
            <w:tcW w:w="1757" w:type="dxa"/>
            <w:tcBorders>
              <w:top w:val="single" w:sz="4" w:space="0" w:color="auto"/>
            </w:tcBorders>
            <w:shd w:val="clear" w:color="auto" w:fill="auto"/>
          </w:tcPr>
          <w:p w14:paraId="7DC6F95C" w14:textId="4B43C994" w:rsidR="004E5B42" w:rsidRPr="001459BC" w:rsidRDefault="004E5B42" w:rsidP="004E5B42">
            <w:pPr>
              <w:spacing w:before="60"/>
              <w:jc w:val="both"/>
            </w:pPr>
            <w:r w:rsidRPr="001459BC">
              <w:t>32006L0112</w:t>
            </w:r>
          </w:p>
        </w:tc>
        <w:tc>
          <w:tcPr>
            <w:tcW w:w="1614" w:type="dxa"/>
            <w:tcBorders>
              <w:top w:val="single" w:sz="4" w:space="0" w:color="auto"/>
              <w:bottom w:val="single" w:sz="4" w:space="0" w:color="auto"/>
            </w:tcBorders>
            <w:shd w:val="clear" w:color="auto" w:fill="auto"/>
          </w:tcPr>
          <w:p w14:paraId="555938AF" w14:textId="386A6B90" w:rsidR="004E5B42" w:rsidRDefault="004E5B42" w:rsidP="004E5B42">
            <w:pPr>
              <w:spacing w:before="60"/>
            </w:pPr>
            <w:r w:rsidRPr="00A83E52">
              <w:t>Článek 135 odst. 1 písm. b) až g)</w:t>
            </w:r>
          </w:p>
        </w:tc>
        <w:tc>
          <w:tcPr>
            <w:tcW w:w="5261" w:type="dxa"/>
            <w:tcBorders>
              <w:top w:val="single" w:sz="4" w:space="0" w:color="auto"/>
            </w:tcBorders>
            <w:shd w:val="clear" w:color="auto" w:fill="auto"/>
          </w:tcPr>
          <w:p w14:paraId="654E9BD9" w14:textId="77777777" w:rsidR="004E5B42" w:rsidRDefault="004E5B42" w:rsidP="004E5B42">
            <w:pPr>
              <w:spacing w:before="60"/>
              <w:jc w:val="both"/>
            </w:pPr>
            <w:r>
              <w:t>Členské státy osvobodí od daně tato plnění:</w:t>
            </w:r>
          </w:p>
          <w:p w14:paraId="13BDC98C" w14:textId="77777777" w:rsidR="004E5B42" w:rsidRDefault="004E5B42" w:rsidP="004E5B42">
            <w:pPr>
              <w:spacing w:before="60"/>
              <w:jc w:val="both"/>
            </w:pPr>
            <w:r>
              <w:t>b) poskytnutí a sjednání úvěrů a správa úvěrů osobou, která je poskytla;</w:t>
            </w:r>
          </w:p>
          <w:p w14:paraId="72E9C10B" w14:textId="77777777" w:rsidR="004E5B42" w:rsidRDefault="004E5B42" w:rsidP="004E5B42">
            <w:pPr>
              <w:spacing w:before="60"/>
              <w:jc w:val="both"/>
            </w:pPr>
            <w:r>
              <w:t>c) sjednání a převzetí závazků, ručení a jiných jistot a záruk, jakož i správa úvěrových záruk osobou, která úvěry poskytuje;</w:t>
            </w:r>
          </w:p>
          <w:p w14:paraId="0C9FC440" w14:textId="77777777" w:rsidR="004E5B42" w:rsidRDefault="004E5B42" w:rsidP="004E5B42">
            <w:pPr>
              <w:spacing w:before="60"/>
              <w:jc w:val="both"/>
            </w:pPr>
            <w:r>
              <w:t>d) činnosti včetně sjednávání týkající se vkladových a běžných účtů, plateb, převodů, pohledávek, šeků a dalších převoditelných cenných papírů, s výjimkou vymáhání pohledávek;</w:t>
            </w:r>
          </w:p>
          <w:p w14:paraId="68388B76" w14:textId="77777777" w:rsidR="004E5B42" w:rsidRDefault="004E5B42" w:rsidP="004E5B42">
            <w:pPr>
              <w:spacing w:before="60"/>
              <w:jc w:val="both"/>
            </w:pPr>
            <w:r>
              <w:t>e) činnosti včetně sjednávání týkající se oběživa, bankovek a mincí používaných jako zákonné platidlo, kromě sběratelských předmětů, jako jsou zlaté, stříbrné nebo jiné kovové mince anebo bankovky, které se obvykle nepoužívají jako zákonné platidlo nebo které jsou předmětem numismatického zájmu;</w:t>
            </w:r>
          </w:p>
          <w:p w14:paraId="5C4B2141" w14:textId="77777777" w:rsidR="004E5B42" w:rsidRDefault="004E5B42" w:rsidP="004E5B42">
            <w:pPr>
              <w:spacing w:before="60"/>
              <w:jc w:val="both"/>
            </w:pPr>
            <w:r>
              <w:t>f) činnosti včetně sjednávání, avšak vyjma řízení a správu, týkající se akcií, podílů na společnostech nebo sdruženích, dluhopisů a jiných cenných papírů, kromě dokladů zakládajících právní nárok na zboží a práv nebo cenných papírů uvedených v čl. 15 odst. 2;</w:t>
            </w:r>
          </w:p>
          <w:p w14:paraId="5AE08423" w14:textId="4947B053" w:rsidR="004E5B42" w:rsidRPr="00D650F3" w:rsidRDefault="004E5B42" w:rsidP="004E5B42">
            <w:pPr>
              <w:spacing w:before="60"/>
              <w:jc w:val="both"/>
            </w:pPr>
            <w:r>
              <w:t>g) správa fondů kolektivního investování, jak je vymezují členské státy;</w:t>
            </w:r>
          </w:p>
        </w:tc>
      </w:tr>
      <w:tr w:rsidR="004E5B42" w:rsidRPr="00761B50" w14:paraId="0A31801F" w14:textId="77777777" w:rsidTr="007E5D62">
        <w:trPr>
          <w:trHeight w:val="3657"/>
        </w:trPr>
        <w:tc>
          <w:tcPr>
            <w:tcW w:w="1194" w:type="dxa"/>
            <w:vMerge w:val="restart"/>
            <w:tcBorders>
              <w:top w:val="single" w:sz="4" w:space="0" w:color="auto"/>
            </w:tcBorders>
            <w:shd w:val="clear" w:color="auto" w:fill="auto"/>
          </w:tcPr>
          <w:p w14:paraId="0D84B727" w14:textId="5B527D82" w:rsidR="004E5B42" w:rsidRDefault="004E5B42" w:rsidP="004E5B42">
            <w:pPr>
              <w:spacing w:before="60"/>
              <w:jc w:val="both"/>
            </w:pPr>
            <w:r>
              <w:t>§ 55a</w:t>
            </w:r>
          </w:p>
        </w:tc>
        <w:tc>
          <w:tcPr>
            <w:tcW w:w="4509" w:type="dxa"/>
            <w:vMerge w:val="restart"/>
            <w:tcBorders>
              <w:top w:val="single" w:sz="4" w:space="0" w:color="auto"/>
            </w:tcBorders>
            <w:shd w:val="clear" w:color="auto" w:fill="auto"/>
          </w:tcPr>
          <w:p w14:paraId="6EE4E1C4" w14:textId="77777777" w:rsidR="004E5B42" w:rsidRPr="007E5D62" w:rsidRDefault="004E5B42" w:rsidP="004E5B42">
            <w:pPr>
              <w:widowControl w:val="0"/>
              <w:tabs>
                <w:tab w:val="left" w:pos="3324"/>
              </w:tabs>
              <w:spacing w:before="60" w:after="60"/>
              <w:jc w:val="both"/>
              <w:rPr>
                <w:b/>
                <w:szCs w:val="24"/>
              </w:rPr>
            </w:pPr>
            <w:r w:rsidRPr="007E5D62">
              <w:rPr>
                <w:b/>
                <w:szCs w:val="24"/>
              </w:rPr>
              <w:t>(1) Od daně je osvobozeno dodání pozemku, který</w:t>
            </w:r>
          </w:p>
          <w:p w14:paraId="5DB5FFA2" w14:textId="77777777" w:rsidR="004E5B42" w:rsidRPr="007E5D62" w:rsidRDefault="004E5B42" w:rsidP="004E5B42">
            <w:pPr>
              <w:widowControl w:val="0"/>
              <w:ind w:left="284" w:hanging="284"/>
              <w:jc w:val="both"/>
              <w:rPr>
                <w:b/>
                <w:szCs w:val="24"/>
              </w:rPr>
            </w:pPr>
            <w:r w:rsidRPr="007E5D62">
              <w:rPr>
                <w:b/>
                <w:szCs w:val="24"/>
              </w:rPr>
              <w:t>a)</w:t>
            </w:r>
            <w:r w:rsidRPr="007E5D62">
              <w:rPr>
                <w:b/>
                <w:szCs w:val="24"/>
              </w:rPr>
              <w:tab/>
              <w:t>netvoří funkční celek se stavbou pevně spojenou se zemí a</w:t>
            </w:r>
          </w:p>
          <w:p w14:paraId="2A1CC531" w14:textId="77777777" w:rsidR="004E5B42" w:rsidRPr="007E5D62" w:rsidRDefault="004E5B42" w:rsidP="004E5B42">
            <w:pPr>
              <w:widowControl w:val="0"/>
              <w:ind w:left="284" w:hanging="284"/>
              <w:jc w:val="both"/>
              <w:rPr>
                <w:b/>
                <w:szCs w:val="24"/>
              </w:rPr>
            </w:pPr>
            <w:r w:rsidRPr="007E5D62">
              <w:rPr>
                <w:b/>
                <w:szCs w:val="24"/>
              </w:rPr>
              <w:t>b)</w:t>
            </w:r>
            <w:r w:rsidRPr="007E5D62">
              <w:rPr>
                <w:b/>
                <w:szCs w:val="24"/>
              </w:rPr>
              <w:tab/>
              <w:t>není stavebním pozemkem.</w:t>
            </w:r>
          </w:p>
          <w:p w14:paraId="2CC5AC63" w14:textId="77777777" w:rsidR="004E5B42" w:rsidRPr="007E5D62" w:rsidRDefault="004E5B42" w:rsidP="004E5B42">
            <w:pPr>
              <w:widowControl w:val="0"/>
              <w:tabs>
                <w:tab w:val="left" w:pos="3324"/>
              </w:tabs>
              <w:spacing w:before="120" w:after="120"/>
              <w:jc w:val="both"/>
              <w:rPr>
                <w:b/>
                <w:szCs w:val="24"/>
              </w:rPr>
            </w:pPr>
            <w:r w:rsidRPr="007E5D62">
              <w:rPr>
                <w:b/>
                <w:szCs w:val="24"/>
              </w:rPr>
              <w:t>(2) Stavebním pozemkem se pro účely daně z přidané hodnoty rozumí pozemek, na kterém</w:t>
            </w:r>
          </w:p>
          <w:p w14:paraId="367325A9" w14:textId="77777777" w:rsidR="004E5B42" w:rsidRPr="007E5D62" w:rsidRDefault="004E5B42" w:rsidP="004E5B42">
            <w:pPr>
              <w:widowControl w:val="0"/>
              <w:ind w:left="284" w:hanging="284"/>
              <w:jc w:val="both"/>
              <w:rPr>
                <w:b/>
                <w:szCs w:val="24"/>
              </w:rPr>
            </w:pPr>
            <w:r w:rsidRPr="007E5D62">
              <w:rPr>
                <w:b/>
                <w:szCs w:val="24"/>
              </w:rPr>
              <w:t>a)</w:t>
            </w:r>
            <w:r w:rsidRPr="007E5D62">
              <w:rPr>
                <w:b/>
                <w:szCs w:val="24"/>
              </w:rPr>
              <w:tab/>
              <w:t>lze na základě územně plánovací dokumentace vydané obcí, vymezení zastavěného území nebo povolení stavebního úřadu podle stavebního zákona postavit stavbu pevně spojenou se zemí; to neplatí, pokud je zřejmé, že na pozemek nelze takovou stavbu umístit nebo je to vysoce nepravděpodobné, nebo</w:t>
            </w:r>
          </w:p>
          <w:p w14:paraId="7A789A1C" w14:textId="77777777" w:rsidR="004E5B42" w:rsidRPr="007E5D62" w:rsidRDefault="004E5B42" w:rsidP="004E5B42">
            <w:pPr>
              <w:widowControl w:val="0"/>
              <w:ind w:left="284" w:hanging="284"/>
              <w:jc w:val="both"/>
              <w:rPr>
                <w:b/>
                <w:szCs w:val="24"/>
              </w:rPr>
            </w:pPr>
            <w:r w:rsidRPr="007E5D62">
              <w:rPr>
                <w:b/>
                <w:szCs w:val="24"/>
              </w:rPr>
              <w:t>b)</w:t>
            </w:r>
            <w:r w:rsidRPr="007E5D62">
              <w:rPr>
                <w:b/>
                <w:szCs w:val="24"/>
              </w:rPr>
              <w:tab/>
              <w:t>nebo v jehož okolí jsou nebo byly prováděny stavební nebo obdobné práce za účelem budoucího umístění stavby pevně spojené se zemí na tomto pozemku.</w:t>
            </w:r>
          </w:p>
          <w:p w14:paraId="7FBD1C94" w14:textId="3F55A979" w:rsidR="004E5B42" w:rsidRPr="007E5D62" w:rsidRDefault="004E5B42" w:rsidP="004E5B42">
            <w:pPr>
              <w:keepNext/>
              <w:widowControl w:val="0"/>
              <w:tabs>
                <w:tab w:val="left" w:pos="3324"/>
              </w:tabs>
              <w:spacing w:before="120" w:after="120"/>
              <w:jc w:val="both"/>
              <w:rPr>
                <w:b/>
                <w:szCs w:val="24"/>
              </w:rPr>
            </w:pPr>
            <w:r w:rsidRPr="007E5D62">
              <w:rPr>
                <w:b/>
                <w:szCs w:val="24"/>
              </w:rPr>
              <w:t>(3) Pro účely odstavce 1 a 2 se za stavbu pevně spojenou se zemí nepovažuje stavba, která se na pozemku nachází a jejíž význam je zanedbatelný.</w:t>
            </w:r>
          </w:p>
          <w:p w14:paraId="37730A3E" w14:textId="14FE5613" w:rsidR="004E5B42" w:rsidRPr="007E5D62" w:rsidRDefault="004E5B42" w:rsidP="004E5B42">
            <w:pPr>
              <w:widowControl w:val="0"/>
              <w:spacing w:before="60"/>
              <w:ind w:left="284" w:hanging="284"/>
              <w:jc w:val="both"/>
              <w:rPr>
                <w:b/>
              </w:rPr>
            </w:pPr>
            <w:r w:rsidRPr="007E5D62">
              <w:rPr>
                <w:b/>
                <w:szCs w:val="24"/>
              </w:rPr>
              <w:t>(4) Plátce nebo osoba neusazená v tuzemsku, která není registrována jako plátce a není osobou registrovanou do režimu pro malé podniky v tuzemsku, která může tento režim využívat, se mohou rozhodnout, že se u dodání pozemku podle odstavce 1 jedná o zdanitelné plnění. Pokud je příjemce plnění plátcem nebo osobou registrovanou k dani v jiném členském státě, která nemá sídlo ani provozovnu v tuzemsku a není osobou registrovanou do režimu pro malé podniky v tuzemsku, která může tento režim využívat, lze tak učinit pouze po jeho předchozím souhlasu. Pokud plátce nebo osoba neusazená v tuzemsku, která není registrována jako plátce a není osobou registrovanou do režimu pro malé podniky v tuzemsku, která může tento režim využívat, přijali před uskutečněním zdanitelného plnění úplatu, ze které jim nevznikla povinnost přiznat daň, stanoví se při uskutečnění zdanitelného plnění základ daně podle § 36.</w:t>
            </w:r>
          </w:p>
        </w:tc>
        <w:tc>
          <w:tcPr>
            <w:tcW w:w="1757" w:type="dxa"/>
            <w:vMerge w:val="restart"/>
            <w:tcBorders>
              <w:top w:val="single" w:sz="4" w:space="0" w:color="auto"/>
            </w:tcBorders>
            <w:shd w:val="clear" w:color="auto" w:fill="auto"/>
          </w:tcPr>
          <w:p w14:paraId="535CB368" w14:textId="5C8FF0F6" w:rsidR="004E5B42" w:rsidRPr="007C4613" w:rsidRDefault="004E5B42" w:rsidP="004E5B42">
            <w:pPr>
              <w:spacing w:before="60"/>
              <w:jc w:val="both"/>
            </w:pPr>
            <w:r w:rsidRPr="003E1A2E">
              <w:t>32006L0112</w:t>
            </w:r>
          </w:p>
        </w:tc>
        <w:tc>
          <w:tcPr>
            <w:tcW w:w="1614" w:type="dxa"/>
            <w:tcBorders>
              <w:top w:val="single" w:sz="4" w:space="0" w:color="auto"/>
              <w:bottom w:val="single" w:sz="4" w:space="0" w:color="auto"/>
              <w:right w:val="single" w:sz="4" w:space="0" w:color="auto"/>
            </w:tcBorders>
            <w:shd w:val="clear" w:color="auto" w:fill="auto"/>
          </w:tcPr>
          <w:p w14:paraId="265B702E" w14:textId="7D2A49F8" w:rsidR="004E5B42" w:rsidRPr="007E5D62" w:rsidRDefault="004E5B42" w:rsidP="004E5B42">
            <w:pPr>
              <w:spacing w:before="60"/>
              <w:rPr>
                <w:sz w:val="18"/>
              </w:rPr>
            </w:pPr>
            <w:r w:rsidRPr="00BC35AA">
              <w:rPr>
                <w:sz w:val="18"/>
              </w:rPr>
              <w:t>Článek 135 odst. 1 písm. k)</w:t>
            </w:r>
          </w:p>
        </w:tc>
        <w:tc>
          <w:tcPr>
            <w:tcW w:w="5261" w:type="dxa"/>
            <w:tcBorders>
              <w:top w:val="single" w:sz="4" w:space="0" w:color="auto"/>
              <w:left w:val="single" w:sz="4" w:space="0" w:color="auto"/>
              <w:right w:val="single" w:sz="4" w:space="0" w:color="auto"/>
            </w:tcBorders>
            <w:shd w:val="clear" w:color="auto" w:fill="auto"/>
          </w:tcPr>
          <w:p w14:paraId="7446B7C3" w14:textId="77777777" w:rsidR="004E5B42" w:rsidRPr="007E5D62" w:rsidRDefault="004E5B42" w:rsidP="004E5B42">
            <w:pPr>
              <w:spacing w:before="60"/>
              <w:jc w:val="both"/>
            </w:pPr>
            <w:r w:rsidRPr="007E5D62">
              <w:t>Členské státy osvobodí od daně tato plnění:</w:t>
            </w:r>
          </w:p>
          <w:p w14:paraId="1CEB4E8F" w14:textId="50D7A838" w:rsidR="004E5B42" w:rsidRDefault="004E5B42" w:rsidP="004E5B42">
            <w:pPr>
              <w:spacing w:before="60"/>
              <w:jc w:val="both"/>
            </w:pPr>
            <w:r w:rsidRPr="007E5D62">
              <w:t>k) dodání nezastavěného pozemku, kromě stavebního pozemku ve smyslu čl. 12 odst. 1 písm. b);</w:t>
            </w:r>
          </w:p>
        </w:tc>
      </w:tr>
      <w:tr w:rsidR="004E5B42" w:rsidRPr="00761B50" w14:paraId="2D6F7F1B" w14:textId="77777777" w:rsidTr="007E5D62">
        <w:trPr>
          <w:trHeight w:val="3657"/>
        </w:trPr>
        <w:tc>
          <w:tcPr>
            <w:tcW w:w="1194" w:type="dxa"/>
            <w:vMerge/>
            <w:shd w:val="clear" w:color="auto" w:fill="auto"/>
          </w:tcPr>
          <w:p w14:paraId="735DD219" w14:textId="77777777" w:rsidR="004E5B42" w:rsidRDefault="004E5B42" w:rsidP="004E5B42">
            <w:pPr>
              <w:spacing w:before="60"/>
              <w:jc w:val="both"/>
            </w:pPr>
          </w:p>
        </w:tc>
        <w:tc>
          <w:tcPr>
            <w:tcW w:w="4509" w:type="dxa"/>
            <w:vMerge/>
            <w:shd w:val="clear" w:color="auto" w:fill="auto"/>
          </w:tcPr>
          <w:p w14:paraId="7151FAAC" w14:textId="77777777" w:rsidR="004E5B42" w:rsidRPr="007E5D62" w:rsidRDefault="004E5B42" w:rsidP="004E5B42">
            <w:pPr>
              <w:widowControl w:val="0"/>
              <w:spacing w:before="60"/>
              <w:ind w:left="284" w:hanging="284"/>
              <w:jc w:val="both"/>
              <w:rPr>
                <w:b/>
              </w:rPr>
            </w:pPr>
          </w:p>
        </w:tc>
        <w:tc>
          <w:tcPr>
            <w:tcW w:w="1757" w:type="dxa"/>
            <w:vMerge/>
            <w:shd w:val="clear" w:color="auto" w:fill="auto"/>
          </w:tcPr>
          <w:p w14:paraId="710A8068" w14:textId="77777777" w:rsidR="004E5B42" w:rsidRPr="003E1A2E" w:rsidRDefault="004E5B42" w:rsidP="004E5B42">
            <w:pPr>
              <w:spacing w:before="60"/>
              <w:jc w:val="both"/>
            </w:pPr>
          </w:p>
        </w:tc>
        <w:tc>
          <w:tcPr>
            <w:tcW w:w="1614" w:type="dxa"/>
            <w:tcBorders>
              <w:top w:val="single" w:sz="4" w:space="0" w:color="auto"/>
              <w:bottom w:val="single" w:sz="4" w:space="0" w:color="auto"/>
              <w:right w:val="single" w:sz="4" w:space="0" w:color="auto"/>
            </w:tcBorders>
            <w:shd w:val="clear" w:color="auto" w:fill="auto"/>
          </w:tcPr>
          <w:p w14:paraId="3AED1396" w14:textId="24B2791E" w:rsidR="004E5B42" w:rsidRPr="00BC35AA" w:rsidRDefault="004E5B42" w:rsidP="004E5B42">
            <w:pPr>
              <w:spacing w:before="60"/>
              <w:rPr>
                <w:sz w:val="18"/>
              </w:rPr>
            </w:pPr>
            <w:r>
              <w:t>Článek 137 písm. c)</w:t>
            </w:r>
          </w:p>
        </w:tc>
        <w:tc>
          <w:tcPr>
            <w:tcW w:w="5261" w:type="dxa"/>
            <w:tcBorders>
              <w:left w:val="single" w:sz="4" w:space="0" w:color="auto"/>
              <w:bottom w:val="single" w:sz="4" w:space="0" w:color="auto"/>
              <w:right w:val="single" w:sz="4" w:space="0" w:color="auto"/>
            </w:tcBorders>
            <w:shd w:val="clear" w:color="auto" w:fill="auto"/>
          </w:tcPr>
          <w:p w14:paraId="0D8812AB" w14:textId="77777777" w:rsidR="004E5B42" w:rsidRDefault="004E5B42" w:rsidP="004E5B42">
            <w:pPr>
              <w:spacing w:before="60"/>
              <w:jc w:val="both"/>
            </w:pPr>
            <w:r>
              <w:t>1. Členské státy mohou poskytnout osobám povinným k dani možnost volby zdanění v případě těchto plnění:</w:t>
            </w:r>
          </w:p>
          <w:p w14:paraId="3840ECE2" w14:textId="77777777" w:rsidR="004E5B42" w:rsidRDefault="004E5B42" w:rsidP="004E5B42">
            <w:pPr>
              <w:spacing w:before="60"/>
              <w:jc w:val="both"/>
            </w:pPr>
            <w:r>
              <w:t>c) dodání nezastavěného pozemku, kromě stavebního pozemku ve smyslu čl. 12 odst. 1 písm. b);</w:t>
            </w:r>
          </w:p>
          <w:p w14:paraId="2DCC6DDF" w14:textId="77777777" w:rsidR="004E5B42" w:rsidRDefault="004E5B42" w:rsidP="004E5B42">
            <w:pPr>
              <w:spacing w:before="60"/>
              <w:jc w:val="both"/>
            </w:pPr>
            <w:r>
              <w:t>2. Členské státy stanoví pravidla pro výkon volby podle odstavce 1.</w:t>
            </w:r>
          </w:p>
          <w:p w14:paraId="34153A6F" w14:textId="169FE0B3" w:rsidR="004E5B42" w:rsidRPr="007E5D62" w:rsidRDefault="004E5B42" w:rsidP="004E5B42">
            <w:pPr>
              <w:spacing w:before="60"/>
              <w:jc w:val="both"/>
            </w:pPr>
            <w:r>
              <w:t>Členské státy mohou omezit rozsah této možnosti volby.</w:t>
            </w:r>
          </w:p>
        </w:tc>
      </w:tr>
      <w:tr w:rsidR="004E5B42" w:rsidRPr="00761B50" w14:paraId="22B677B1" w14:textId="77777777" w:rsidTr="0037648B">
        <w:trPr>
          <w:trHeight w:val="6189"/>
        </w:trPr>
        <w:tc>
          <w:tcPr>
            <w:tcW w:w="1194" w:type="dxa"/>
            <w:vMerge w:val="restart"/>
            <w:tcBorders>
              <w:top w:val="single" w:sz="4" w:space="0" w:color="auto"/>
            </w:tcBorders>
            <w:shd w:val="clear" w:color="auto" w:fill="auto"/>
          </w:tcPr>
          <w:p w14:paraId="7340867A" w14:textId="7FB7A7F5" w:rsidR="004E5B42" w:rsidRDefault="004E5B42" w:rsidP="004E5B42">
            <w:pPr>
              <w:spacing w:before="60"/>
              <w:jc w:val="both"/>
            </w:pPr>
            <w:r>
              <w:t>§ 56</w:t>
            </w:r>
          </w:p>
        </w:tc>
        <w:tc>
          <w:tcPr>
            <w:tcW w:w="4509" w:type="dxa"/>
            <w:vMerge w:val="restart"/>
            <w:tcBorders>
              <w:top w:val="single" w:sz="4" w:space="0" w:color="auto"/>
            </w:tcBorders>
            <w:shd w:val="clear" w:color="auto" w:fill="auto"/>
          </w:tcPr>
          <w:p w14:paraId="56D1CF9C" w14:textId="77777777" w:rsidR="004E5B42" w:rsidRPr="00935258" w:rsidRDefault="004E5B42" w:rsidP="004E5B42">
            <w:pPr>
              <w:widowControl w:val="0"/>
              <w:tabs>
                <w:tab w:val="left" w:pos="3324"/>
              </w:tabs>
              <w:spacing w:before="60" w:after="60"/>
              <w:ind w:firstLine="709"/>
              <w:jc w:val="both"/>
              <w:rPr>
                <w:b/>
                <w:szCs w:val="24"/>
              </w:rPr>
            </w:pPr>
            <w:r w:rsidRPr="00935258">
              <w:rPr>
                <w:b/>
                <w:szCs w:val="24"/>
              </w:rPr>
              <w:t>(1) Dodání dokončené vybrané nemovité věci je osvobozeno od daně s výjimkou prvního dodání dokončené vybrané nemovité věci uskutečněného do konce druhého kalendářního roku následujícího po kalendářním roce, v němž se považuje za dokončenou nebo v němž nastala skutečnost podle odstavce 3; pro účely počátku této doby je rozhodná skutečnost, která nastala později.</w:t>
            </w:r>
          </w:p>
          <w:p w14:paraId="4A166664" w14:textId="77777777" w:rsidR="004E5B42" w:rsidRPr="00935258" w:rsidRDefault="004E5B42" w:rsidP="004E5B42">
            <w:pPr>
              <w:widowControl w:val="0"/>
              <w:tabs>
                <w:tab w:val="left" w:pos="3324"/>
              </w:tabs>
              <w:spacing w:before="120" w:after="120"/>
              <w:ind w:firstLine="709"/>
              <w:jc w:val="both"/>
              <w:rPr>
                <w:b/>
                <w:szCs w:val="24"/>
              </w:rPr>
            </w:pPr>
            <w:r w:rsidRPr="00935258">
              <w:rPr>
                <w:b/>
                <w:szCs w:val="24"/>
              </w:rPr>
              <w:t xml:space="preserve">(2) Vybraná nemovitá věc se pro účely daně z přidané hodnoty považuje za dokončenou </w:t>
            </w:r>
          </w:p>
          <w:p w14:paraId="5862F88C" w14:textId="77777777" w:rsidR="004E5B42" w:rsidRPr="00935258" w:rsidRDefault="004E5B42" w:rsidP="004E5B42">
            <w:pPr>
              <w:widowControl w:val="0"/>
              <w:ind w:left="284" w:hanging="284"/>
              <w:jc w:val="both"/>
              <w:rPr>
                <w:b/>
                <w:szCs w:val="24"/>
              </w:rPr>
            </w:pPr>
            <w:r w:rsidRPr="00935258">
              <w:rPr>
                <w:b/>
                <w:szCs w:val="24"/>
              </w:rPr>
              <w:t>a)</w:t>
            </w:r>
            <w:r w:rsidRPr="00935258">
              <w:rPr>
                <w:b/>
                <w:szCs w:val="24"/>
              </w:rPr>
              <w:tab/>
              <w:t xml:space="preserve">dnem nabytí právní moci prvního kolaudačního rozhodnutí, nebo </w:t>
            </w:r>
          </w:p>
          <w:p w14:paraId="67E5F41D" w14:textId="77777777" w:rsidR="004E5B42" w:rsidRPr="00935258" w:rsidRDefault="004E5B42" w:rsidP="004E5B42">
            <w:pPr>
              <w:widowControl w:val="0"/>
              <w:ind w:left="284" w:hanging="284"/>
              <w:jc w:val="both"/>
              <w:rPr>
                <w:b/>
                <w:szCs w:val="24"/>
              </w:rPr>
            </w:pPr>
            <w:r w:rsidRPr="00935258">
              <w:rPr>
                <w:b/>
                <w:szCs w:val="24"/>
              </w:rPr>
              <w:t>b)</w:t>
            </w:r>
            <w:r w:rsidRPr="00935258">
              <w:rPr>
                <w:b/>
                <w:szCs w:val="24"/>
              </w:rPr>
              <w:tab/>
              <w:t>dnem splnění podmínek k trvalému užívání vybrané nemovité věci, pokud se pro vybranou nemovitou věc kolaudační rozhodnutí nevydává.</w:t>
            </w:r>
          </w:p>
          <w:p w14:paraId="7BD2F3E5" w14:textId="77777777" w:rsidR="004E5B42" w:rsidRPr="00935258" w:rsidRDefault="004E5B42" w:rsidP="004E5B42">
            <w:pPr>
              <w:widowControl w:val="0"/>
              <w:tabs>
                <w:tab w:val="left" w:pos="3324"/>
              </w:tabs>
              <w:spacing w:before="120" w:after="120"/>
              <w:ind w:firstLine="709"/>
              <w:jc w:val="both"/>
              <w:rPr>
                <w:b/>
                <w:szCs w:val="24"/>
              </w:rPr>
            </w:pPr>
            <w:r w:rsidRPr="00935258">
              <w:rPr>
                <w:b/>
                <w:szCs w:val="24"/>
              </w:rPr>
              <w:t>(3) Za první dodání dokončené vybrané nemovité věci se pro účely daně z přidané hodnoty považuje také první dodání této nemovité věci uskutečněné po</w:t>
            </w:r>
            <w:r w:rsidRPr="00935258" w:rsidDel="0092435B">
              <w:rPr>
                <w:rStyle w:val="Odkaznakoment"/>
                <w:sz w:val="20"/>
              </w:rPr>
              <w:t xml:space="preserve"> </w:t>
            </w:r>
          </w:p>
          <w:p w14:paraId="66E37F97" w14:textId="77777777" w:rsidR="004E5B42" w:rsidRPr="00935258" w:rsidRDefault="004E5B42" w:rsidP="004E5B42">
            <w:pPr>
              <w:widowControl w:val="0"/>
              <w:ind w:left="284" w:hanging="284"/>
              <w:jc w:val="both"/>
              <w:rPr>
                <w:b/>
                <w:szCs w:val="24"/>
              </w:rPr>
            </w:pPr>
            <w:r w:rsidRPr="00935258">
              <w:rPr>
                <w:b/>
                <w:szCs w:val="24"/>
              </w:rPr>
              <w:t>a)</w:t>
            </w:r>
            <w:r w:rsidRPr="00935258">
              <w:rPr>
                <w:b/>
                <w:szCs w:val="24"/>
              </w:rPr>
              <w:tab/>
              <w:t xml:space="preserve">dni nabytí právní moci kolaudačního rozhodnutí po provedení změny, během níž došlo k podstatné změně této nemovité věci, nebo dnem splnění podmínek k trvalému užívání této nemovité věci po provedení této změny, pokud se po jejím provedení kolaudační rozhodnutí nevydává; to neplatí v případě, že </w:t>
            </w:r>
          </w:p>
          <w:p w14:paraId="40A2B72C" w14:textId="77777777" w:rsidR="004E5B42" w:rsidRPr="00935258" w:rsidRDefault="004E5B42" w:rsidP="004E5B42">
            <w:pPr>
              <w:widowControl w:val="0"/>
              <w:ind w:left="567" w:hanging="283"/>
              <w:jc w:val="both"/>
              <w:rPr>
                <w:b/>
                <w:szCs w:val="24"/>
              </w:rPr>
            </w:pPr>
            <w:r w:rsidRPr="00935258">
              <w:rPr>
                <w:b/>
                <w:szCs w:val="24"/>
              </w:rPr>
              <w:t>1.</w:t>
            </w:r>
            <w:r w:rsidRPr="00935258">
              <w:rPr>
                <w:b/>
                <w:szCs w:val="24"/>
              </w:rPr>
              <w:tab/>
              <w:t xml:space="preserve">je kolaudační rozhodnutí vydáno jiné osobě než osobě, která provedla podstatnou změnu, nebo </w:t>
            </w:r>
          </w:p>
          <w:p w14:paraId="3D59DB5E" w14:textId="77777777" w:rsidR="004E5B42" w:rsidRPr="00935258" w:rsidRDefault="004E5B42" w:rsidP="004E5B42">
            <w:pPr>
              <w:widowControl w:val="0"/>
              <w:ind w:left="567" w:hanging="283"/>
              <w:jc w:val="both"/>
              <w:rPr>
                <w:b/>
                <w:szCs w:val="24"/>
              </w:rPr>
            </w:pPr>
            <w:r w:rsidRPr="00935258">
              <w:rPr>
                <w:b/>
                <w:szCs w:val="24"/>
              </w:rPr>
              <w:t>2.</w:t>
            </w:r>
            <w:r w:rsidRPr="00935258">
              <w:rPr>
                <w:b/>
                <w:szCs w:val="24"/>
              </w:rPr>
              <w:tab/>
              <w:t>podmínky k trvalému užívání vybrané nemovité věci po provedení této změny splnila jiná osoba než osoba, která uskutečnila podstatnou změnu, nebo</w:t>
            </w:r>
          </w:p>
          <w:p w14:paraId="3B416A75" w14:textId="77777777" w:rsidR="004E5B42" w:rsidRPr="00935258" w:rsidRDefault="004E5B42" w:rsidP="004E5B42">
            <w:pPr>
              <w:widowControl w:val="0"/>
              <w:tabs>
                <w:tab w:val="left" w:pos="720"/>
              </w:tabs>
              <w:ind w:left="284" w:hanging="284"/>
              <w:jc w:val="both"/>
              <w:rPr>
                <w:b/>
                <w:szCs w:val="24"/>
              </w:rPr>
            </w:pPr>
            <w:r w:rsidRPr="00935258">
              <w:rPr>
                <w:b/>
                <w:szCs w:val="24"/>
              </w:rPr>
              <w:t>b)</w:t>
            </w:r>
            <w:r w:rsidRPr="00935258">
              <w:rPr>
                <w:b/>
                <w:szCs w:val="24"/>
              </w:rPr>
              <w:tab/>
              <w:t>dni, kdy se změna probíhající na této nemovité věci stala podstatnou změnou, pokud k dodání této nemovité věci dochází přede dnem</w:t>
            </w:r>
          </w:p>
          <w:p w14:paraId="579DE504" w14:textId="77777777" w:rsidR="004E5B42" w:rsidRPr="00935258" w:rsidRDefault="004E5B42" w:rsidP="004E5B42">
            <w:pPr>
              <w:widowControl w:val="0"/>
              <w:ind w:left="567" w:hanging="283"/>
              <w:jc w:val="both"/>
              <w:rPr>
                <w:b/>
                <w:szCs w:val="24"/>
              </w:rPr>
            </w:pPr>
            <w:r w:rsidRPr="00935258">
              <w:rPr>
                <w:b/>
                <w:szCs w:val="24"/>
              </w:rPr>
              <w:t>1.</w:t>
            </w:r>
            <w:r w:rsidRPr="00935258">
              <w:rPr>
                <w:b/>
                <w:szCs w:val="24"/>
              </w:rPr>
              <w:tab/>
              <w:t xml:space="preserve">nabytí právní moci kolaudačního rozhodnutí po provedení změny, nebo </w:t>
            </w:r>
          </w:p>
          <w:p w14:paraId="5F67B47A" w14:textId="77777777" w:rsidR="004E5B42" w:rsidRPr="00935258" w:rsidRDefault="004E5B42" w:rsidP="004E5B42">
            <w:pPr>
              <w:widowControl w:val="0"/>
              <w:ind w:left="567" w:hanging="283"/>
              <w:jc w:val="both"/>
              <w:rPr>
                <w:b/>
                <w:szCs w:val="24"/>
              </w:rPr>
            </w:pPr>
            <w:r w:rsidRPr="00935258">
              <w:rPr>
                <w:b/>
                <w:szCs w:val="24"/>
              </w:rPr>
              <w:t>2.</w:t>
            </w:r>
            <w:r w:rsidRPr="00935258">
              <w:rPr>
                <w:b/>
                <w:szCs w:val="24"/>
              </w:rPr>
              <w:tab/>
              <w:t>splnění podmínek k trvalému užívání této nemovité věci po provedení této změny, pokud se po jejím provedení kolaudační rozhodnutí nevydává.</w:t>
            </w:r>
          </w:p>
          <w:p w14:paraId="288386FC" w14:textId="77777777" w:rsidR="004E5B42" w:rsidRPr="00935258" w:rsidRDefault="004E5B42" w:rsidP="004E5B42">
            <w:pPr>
              <w:widowControl w:val="0"/>
              <w:tabs>
                <w:tab w:val="left" w:pos="3324"/>
              </w:tabs>
              <w:spacing w:before="120" w:after="120"/>
              <w:ind w:firstLine="709"/>
              <w:jc w:val="both"/>
              <w:rPr>
                <w:b/>
                <w:szCs w:val="24"/>
              </w:rPr>
            </w:pPr>
            <w:r w:rsidRPr="00935258">
              <w:rPr>
                <w:b/>
                <w:szCs w:val="24"/>
              </w:rPr>
              <w:t xml:space="preserve">(4) Vybraná nemovitá věc se pro účely daně z přidané hodnoty nepovažuje za dokončenou, byla-li dokončena pouze její část. </w:t>
            </w:r>
          </w:p>
          <w:p w14:paraId="58DE4325" w14:textId="77777777" w:rsidR="004E5B42" w:rsidRPr="00935258" w:rsidRDefault="004E5B42" w:rsidP="004E5B42">
            <w:pPr>
              <w:widowControl w:val="0"/>
              <w:tabs>
                <w:tab w:val="left" w:pos="3324"/>
              </w:tabs>
              <w:spacing w:before="120" w:after="120"/>
              <w:ind w:firstLine="709"/>
              <w:jc w:val="both"/>
              <w:rPr>
                <w:b/>
                <w:szCs w:val="24"/>
              </w:rPr>
            </w:pPr>
            <w:r w:rsidRPr="00935258">
              <w:rPr>
                <w:b/>
                <w:szCs w:val="24"/>
              </w:rPr>
              <w:t xml:space="preserve">(5) Podstatnou změnou vybrané nemovité věci se pro účely daně z přidané hodnoty rozumí změna dokončené vybrané nemovité věci, jejímž cílem je změna jejího využití nebo podmínek jejího obývání, pokud je cena vybrané nemovité věci zvýšena touto změnou o více než 30 % oproti ceně vybrané nemovité věci </w:t>
            </w:r>
          </w:p>
          <w:p w14:paraId="61C2B4DC" w14:textId="77777777" w:rsidR="004E5B42" w:rsidRPr="00935258" w:rsidRDefault="004E5B42" w:rsidP="004E5B42">
            <w:pPr>
              <w:widowControl w:val="0"/>
              <w:tabs>
                <w:tab w:val="left" w:pos="720"/>
              </w:tabs>
              <w:ind w:left="284" w:hanging="284"/>
              <w:jc w:val="both"/>
              <w:rPr>
                <w:b/>
                <w:szCs w:val="24"/>
              </w:rPr>
            </w:pPr>
            <w:r w:rsidRPr="00935258">
              <w:rPr>
                <w:b/>
                <w:szCs w:val="24"/>
              </w:rPr>
              <w:t>a)</w:t>
            </w:r>
            <w:r w:rsidRPr="00935258">
              <w:rPr>
                <w:b/>
                <w:szCs w:val="24"/>
              </w:rPr>
              <w:tab/>
              <w:t>před zahájením změny, nebo</w:t>
            </w:r>
          </w:p>
          <w:p w14:paraId="05A154A3" w14:textId="77777777" w:rsidR="004E5B42" w:rsidRPr="00935258" w:rsidRDefault="004E5B42" w:rsidP="004E5B42">
            <w:pPr>
              <w:widowControl w:val="0"/>
              <w:tabs>
                <w:tab w:val="left" w:pos="720"/>
              </w:tabs>
              <w:ind w:left="284" w:hanging="284"/>
              <w:jc w:val="both"/>
              <w:rPr>
                <w:b/>
                <w:szCs w:val="24"/>
              </w:rPr>
            </w:pPr>
            <w:r w:rsidRPr="00935258">
              <w:rPr>
                <w:b/>
                <w:szCs w:val="24"/>
              </w:rPr>
              <w:t>b)</w:t>
            </w:r>
            <w:r w:rsidRPr="00935258">
              <w:rPr>
                <w:b/>
                <w:szCs w:val="24"/>
              </w:rPr>
              <w:tab/>
              <w:t>ke dni dodání vybrané nemovité věci, pokud byla tato věc dodána přede dnem nabytí právní moci kolaudačního rozhodnutí po provedení změny, během níž došlo k podstatné změně vybrané nemovité věci, nebo přede dnem splnění podmínek k trvalému užívání vybrané nemovité věci po provedené této změny.</w:t>
            </w:r>
          </w:p>
          <w:p w14:paraId="1938963B" w14:textId="77777777" w:rsidR="004E5B42" w:rsidRPr="00935258" w:rsidRDefault="004E5B42" w:rsidP="004E5B42">
            <w:pPr>
              <w:widowControl w:val="0"/>
              <w:tabs>
                <w:tab w:val="left" w:pos="3324"/>
              </w:tabs>
              <w:spacing w:before="120" w:after="120"/>
              <w:ind w:firstLine="709"/>
              <w:jc w:val="both"/>
              <w:rPr>
                <w:b/>
                <w:szCs w:val="24"/>
              </w:rPr>
            </w:pPr>
            <w:r w:rsidRPr="00935258">
              <w:rPr>
                <w:b/>
                <w:szCs w:val="24"/>
              </w:rPr>
              <w:t>(6) I v případě, že nejsou splněny podmínky podle odstavce 5, se plátce může rozhodnout, že podstatnou změnou vybrané nemovité věci se pro účely daně z přidané hodnoty rozumí také změna dokončené vybrané nemovité věci, jejímž cílem je změna jejího využití nebo podmínek jejího obývání, pokud</w:t>
            </w:r>
          </w:p>
          <w:p w14:paraId="2AE824EF" w14:textId="77777777" w:rsidR="004E5B42" w:rsidRPr="00935258" w:rsidRDefault="004E5B42" w:rsidP="004E5B42">
            <w:pPr>
              <w:widowControl w:val="0"/>
              <w:tabs>
                <w:tab w:val="left" w:pos="720"/>
              </w:tabs>
              <w:ind w:left="284" w:hanging="284"/>
              <w:jc w:val="both"/>
              <w:rPr>
                <w:b/>
                <w:szCs w:val="24"/>
              </w:rPr>
            </w:pPr>
            <w:r w:rsidRPr="00935258">
              <w:rPr>
                <w:b/>
                <w:szCs w:val="24"/>
              </w:rPr>
              <w:t>a)</w:t>
            </w:r>
            <w:r w:rsidRPr="00935258">
              <w:rPr>
                <w:b/>
                <w:szCs w:val="24"/>
              </w:rPr>
              <w:tab/>
              <w:t>jde o nástavbu, kterou se vybraná nemovitá věc zvýší nejméně o jedno podlaží, nebo</w:t>
            </w:r>
          </w:p>
          <w:p w14:paraId="26DDB3F3" w14:textId="77777777" w:rsidR="004E5B42" w:rsidRPr="00935258" w:rsidRDefault="004E5B42" w:rsidP="004E5B42">
            <w:pPr>
              <w:widowControl w:val="0"/>
              <w:tabs>
                <w:tab w:val="left" w:pos="720"/>
              </w:tabs>
              <w:ind w:left="284" w:hanging="284"/>
              <w:jc w:val="both"/>
              <w:rPr>
                <w:b/>
                <w:szCs w:val="24"/>
              </w:rPr>
            </w:pPr>
            <w:r w:rsidRPr="00935258">
              <w:rPr>
                <w:b/>
                <w:szCs w:val="24"/>
              </w:rPr>
              <w:t>b)</w:t>
            </w:r>
            <w:r w:rsidRPr="00935258">
              <w:rPr>
                <w:b/>
                <w:szCs w:val="24"/>
              </w:rPr>
              <w:tab/>
              <w:t>jde o přístavbu, kterou se podlahová plocha vybrané nemovité věci navýší o více než 50 %.</w:t>
            </w:r>
          </w:p>
          <w:p w14:paraId="224D43ED" w14:textId="77777777" w:rsidR="004E5B42" w:rsidRPr="00935258" w:rsidRDefault="004E5B42" w:rsidP="004E5B42">
            <w:pPr>
              <w:widowControl w:val="0"/>
              <w:tabs>
                <w:tab w:val="left" w:pos="3324"/>
              </w:tabs>
              <w:spacing w:before="120" w:after="120"/>
              <w:ind w:firstLine="709"/>
              <w:jc w:val="both"/>
              <w:rPr>
                <w:b/>
                <w:szCs w:val="24"/>
              </w:rPr>
            </w:pPr>
            <w:r w:rsidRPr="00935258">
              <w:rPr>
                <w:b/>
                <w:szCs w:val="24"/>
              </w:rPr>
              <w:t>(7) Skutečnosti rozhodné pro počátek běhu doby podle odstavce 1 se v případě pozemku, který tvoří funkční celek se stavbou pevně spojenou se zemí, nebo práva stavby, jehož součástí je stavba pevně spojená se zemí, odvíjí od stavby pevně spojené se zemí, s níž pozemek tvoří funkční celek nebo která je součástí práva stavby.</w:t>
            </w:r>
          </w:p>
          <w:p w14:paraId="09339BFD" w14:textId="77777777" w:rsidR="004E5B42" w:rsidRPr="00935258" w:rsidRDefault="004E5B42" w:rsidP="004E5B42">
            <w:pPr>
              <w:keepNext/>
              <w:widowControl w:val="0"/>
              <w:tabs>
                <w:tab w:val="left" w:pos="3324"/>
              </w:tabs>
              <w:spacing w:before="120" w:after="120"/>
              <w:ind w:firstLine="709"/>
              <w:jc w:val="both"/>
              <w:rPr>
                <w:b/>
                <w:szCs w:val="24"/>
              </w:rPr>
            </w:pPr>
            <w:r w:rsidRPr="00935258">
              <w:rPr>
                <w:b/>
                <w:szCs w:val="24"/>
              </w:rPr>
              <w:t>(8) Vybranou nemovitou věcí se pro účely daně z přidané hodnoty rozumí</w:t>
            </w:r>
          </w:p>
          <w:p w14:paraId="1BF3F7ED" w14:textId="77777777" w:rsidR="004E5B42" w:rsidRPr="00935258" w:rsidRDefault="004E5B42" w:rsidP="004E5B42">
            <w:pPr>
              <w:widowControl w:val="0"/>
              <w:ind w:left="284" w:hanging="284"/>
              <w:jc w:val="both"/>
              <w:rPr>
                <w:b/>
                <w:szCs w:val="24"/>
              </w:rPr>
            </w:pPr>
            <w:r w:rsidRPr="00935258">
              <w:rPr>
                <w:b/>
                <w:szCs w:val="24"/>
              </w:rPr>
              <w:t>a)</w:t>
            </w:r>
            <w:r w:rsidRPr="00935258">
              <w:rPr>
                <w:b/>
                <w:szCs w:val="24"/>
              </w:rPr>
              <w:tab/>
              <w:t>stavba pevně spojená se zemí,</w:t>
            </w:r>
          </w:p>
          <w:p w14:paraId="797B0FB8" w14:textId="77777777" w:rsidR="004E5B42" w:rsidRPr="00935258" w:rsidRDefault="004E5B42" w:rsidP="004E5B42">
            <w:pPr>
              <w:widowControl w:val="0"/>
              <w:ind w:left="284" w:hanging="284"/>
              <w:jc w:val="both"/>
              <w:rPr>
                <w:b/>
                <w:szCs w:val="24"/>
              </w:rPr>
            </w:pPr>
            <w:r w:rsidRPr="00935258">
              <w:rPr>
                <w:b/>
                <w:szCs w:val="24"/>
              </w:rPr>
              <w:t>b)</w:t>
            </w:r>
            <w:r w:rsidRPr="00935258">
              <w:rPr>
                <w:b/>
                <w:szCs w:val="24"/>
              </w:rPr>
              <w:tab/>
              <w:t>jednotka,</w:t>
            </w:r>
          </w:p>
          <w:p w14:paraId="0116F0C5" w14:textId="77777777" w:rsidR="004E5B42" w:rsidRPr="00935258" w:rsidRDefault="004E5B42" w:rsidP="004E5B42">
            <w:pPr>
              <w:widowControl w:val="0"/>
              <w:ind w:left="284" w:hanging="284"/>
              <w:jc w:val="both"/>
              <w:rPr>
                <w:b/>
                <w:szCs w:val="24"/>
              </w:rPr>
            </w:pPr>
            <w:r w:rsidRPr="00935258">
              <w:rPr>
                <w:b/>
                <w:szCs w:val="24"/>
              </w:rPr>
              <w:t>c) pozemek, který tvoří funkční celek se stavbou pevně spojenou se zemí,</w:t>
            </w:r>
          </w:p>
          <w:p w14:paraId="681F70D5" w14:textId="77777777" w:rsidR="004E5B42" w:rsidRPr="00935258" w:rsidRDefault="004E5B42" w:rsidP="004E5B42">
            <w:pPr>
              <w:widowControl w:val="0"/>
              <w:ind w:left="284" w:hanging="284"/>
              <w:jc w:val="both"/>
              <w:rPr>
                <w:b/>
                <w:szCs w:val="24"/>
              </w:rPr>
            </w:pPr>
            <w:r w:rsidRPr="00935258">
              <w:rPr>
                <w:b/>
                <w:szCs w:val="24"/>
              </w:rPr>
              <w:t>d) právo stavby, jehož součástí je stavba pevně spojená se zemí.</w:t>
            </w:r>
          </w:p>
          <w:p w14:paraId="0D73EE82" w14:textId="19388F39" w:rsidR="004E5B42" w:rsidRPr="00935258" w:rsidRDefault="004E5B42" w:rsidP="004E5B42">
            <w:pPr>
              <w:keepNext/>
              <w:widowControl w:val="0"/>
              <w:tabs>
                <w:tab w:val="left" w:pos="3324"/>
              </w:tabs>
              <w:overflowPunct/>
              <w:spacing w:before="60"/>
              <w:jc w:val="both"/>
              <w:textAlignment w:val="auto"/>
              <w:rPr>
                <w:b/>
              </w:rPr>
            </w:pPr>
            <w:r w:rsidRPr="00935258">
              <w:rPr>
                <w:b/>
                <w:szCs w:val="24"/>
              </w:rPr>
              <w:t>(9) Plátce nebo osoba neusazená v tuzemsku, která není registrována jako plátce a není osobou registrovanou do režimu pro malé podniky v tuzemsku, která může tento režim využívat, se mohou rozhodnout, že se u dodání vybrané nemovité věci po uplynutí doby podle odstavce 1 jedná o zdanitelné plnění. Pokud je příjemce plnění plátcem nebo osobou registrovanou k dani v jiném členském státě, která nemá sídlo ani provozovnu v tuzemsku a není osobou registrovanou do režimu pro malé podniky v tuzemsku, která může tento režim využívat, lze tak učinit pouze po jeho předchozím souhlasu. Pokud plátce nebo osoba neusazená v tuzemsku, která není registrována jako plátce a není osobou registrovanou do režimu pro malé podniky v tuzemsku, která může tento režim využívat, přijali před uskutečněním zdanitelného plnění úplatu, ze které jim nevznikla povinnost přiznat daň, stanoví se při uskutečnění zdanitelného plnění základ daně podle § 36.</w:t>
            </w:r>
          </w:p>
        </w:tc>
        <w:tc>
          <w:tcPr>
            <w:tcW w:w="1757" w:type="dxa"/>
            <w:vMerge w:val="restart"/>
            <w:tcBorders>
              <w:top w:val="single" w:sz="4" w:space="0" w:color="auto"/>
            </w:tcBorders>
            <w:shd w:val="clear" w:color="auto" w:fill="auto"/>
          </w:tcPr>
          <w:p w14:paraId="3391B231" w14:textId="045DDF7B" w:rsidR="004E5B42" w:rsidRPr="007C4613" w:rsidRDefault="004E5B42" w:rsidP="004E5B42">
            <w:pPr>
              <w:spacing w:before="60"/>
              <w:jc w:val="both"/>
            </w:pPr>
            <w:r w:rsidRPr="004746FD">
              <w:t>32006L0112</w:t>
            </w:r>
          </w:p>
        </w:tc>
        <w:tc>
          <w:tcPr>
            <w:tcW w:w="1614" w:type="dxa"/>
            <w:tcBorders>
              <w:top w:val="single" w:sz="4" w:space="0" w:color="auto"/>
              <w:bottom w:val="single" w:sz="4" w:space="0" w:color="auto"/>
              <w:right w:val="single" w:sz="4" w:space="0" w:color="auto"/>
            </w:tcBorders>
            <w:shd w:val="clear" w:color="auto" w:fill="auto"/>
          </w:tcPr>
          <w:p w14:paraId="111DAA65" w14:textId="531246E2" w:rsidR="004E5B42" w:rsidRDefault="004E5B42" w:rsidP="004E5B42">
            <w:pPr>
              <w:spacing w:before="60"/>
            </w:pPr>
            <w:r>
              <w:t>Článek 135 odst. </w:t>
            </w:r>
            <w:r w:rsidRPr="004746FD">
              <w:t>1 písm. j)</w:t>
            </w:r>
            <w:r>
              <w:t xml:space="preserve"> až l)</w:t>
            </w:r>
          </w:p>
          <w:p w14:paraId="776DC7C8" w14:textId="49591BE5" w:rsidR="004E5B42" w:rsidRDefault="004E5B42" w:rsidP="004E5B42">
            <w:pPr>
              <w:spacing w:before="60"/>
            </w:pPr>
          </w:p>
        </w:tc>
        <w:tc>
          <w:tcPr>
            <w:tcW w:w="5261" w:type="dxa"/>
            <w:tcBorders>
              <w:top w:val="single" w:sz="4" w:space="0" w:color="auto"/>
              <w:left w:val="single" w:sz="4" w:space="0" w:color="auto"/>
              <w:right w:val="single" w:sz="4" w:space="0" w:color="auto"/>
            </w:tcBorders>
            <w:shd w:val="clear" w:color="auto" w:fill="auto"/>
          </w:tcPr>
          <w:p w14:paraId="28F8988C" w14:textId="77777777" w:rsidR="004E5B42" w:rsidRDefault="004E5B42" w:rsidP="004E5B42">
            <w:pPr>
              <w:spacing w:before="60"/>
              <w:jc w:val="both"/>
            </w:pPr>
            <w:r>
              <w:t>Členské státy osvobodí od daně tato plnění:</w:t>
            </w:r>
          </w:p>
          <w:p w14:paraId="71242219" w14:textId="77777777" w:rsidR="004E5B42" w:rsidRDefault="004E5B42" w:rsidP="004E5B42">
            <w:pPr>
              <w:spacing w:before="60"/>
              <w:jc w:val="both"/>
            </w:pPr>
            <w:r>
              <w:t>j) dodání budovy nebo její části a pozemku k ní přiléhajícího, kromě těch, které jsou uvedeny v čl. 12 odst. 1 písm. a);</w:t>
            </w:r>
          </w:p>
          <w:p w14:paraId="5C6F4E4D" w14:textId="74752F6D" w:rsidR="004E5B42" w:rsidRDefault="004E5B42" w:rsidP="004E5B42">
            <w:pPr>
              <w:spacing w:before="60"/>
              <w:jc w:val="both"/>
            </w:pPr>
            <w:r>
              <w:t>k) dodání nezastavěného pozemku, kromě stavebního pozemku ve smyslu čl. 12 odst. 1 písm. b);</w:t>
            </w:r>
          </w:p>
          <w:p w14:paraId="49963685" w14:textId="0E389A15" w:rsidR="004E5B42" w:rsidRDefault="004E5B42" w:rsidP="004E5B42">
            <w:pPr>
              <w:spacing w:before="60"/>
              <w:jc w:val="both"/>
            </w:pPr>
            <w:r>
              <w:t>l) pacht nebo nájem nemovitosti.</w:t>
            </w:r>
          </w:p>
        </w:tc>
      </w:tr>
      <w:tr w:rsidR="004E5B42" w:rsidRPr="00761B50" w14:paraId="5A3BEA23" w14:textId="77777777" w:rsidTr="0037648B">
        <w:trPr>
          <w:trHeight w:val="6187"/>
        </w:trPr>
        <w:tc>
          <w:tcPr>
            <w:tcW w:w="1194" w:type="dxa"/>
            <w:vMerge/>
            <w:shd w:val="clear" w:color="auto" w:fill="auto"/>
          </w:tcPr>
          <w:p w14:paraId="50CC04E2" w14:textId="77777777" w:rsidR="004E5B42" w:rsidRDefault="004E5B42" w:rsidP="004E5B42">
            <w:pPr>
              <w:spacing w:before="60"/>
              <w:jc w:val="both"/>
            </w:pPr>
          </w:p>
        </w:tc>
        <w:tc>
          <w:tcPr>
            <w:tcW w:w="4509" w:type="dxa"/>
            <w:vMerge/>
            <w:shd w:val="clear" w:color="auto" w:fill="auto"/>
          </w:tcPr>
          <w:p w14:paraId="3DE44411" w14:textId="77777777" w:rsidR="004E5B42" w:rsidRPr="007E5D62" w:rsidRDefault="004E5B42" w:rsidP="004E5B42">
            <w:pPr>
              <w:widowControl w:val="0"/>
              <w:tabs>
                <w:tab w:val="left" w:pos="3324"/>
              </w:tabs>
              <w:overflowPunct/>
              <w:spacing w:before="60"/>
              <w:jc w:val="both"/>
              <w:textAlignment w:val="auto"/>
              <w:rPr>
                <w:b/>
              </w:rPr>
            </w:pPr>
          </w:p>
        </w:tc>
        <w:tc>
          <w:tcPr>
            <w:tcW w:w="1757" w:type="dxa"/>
            <w:vMerge/>
            <w:shd w:val="clear" w:color="auto" w:fill="auto"/>
          </w:tcPr>
          <w:p w14:paraId="79142494" w14:textId="77777777" w:rsidR="004E5B42" w:rsidRPr="004746FD" w:rsidRDefault="004E5B42" w:rsidP="004E5B42">
            <w:pPr>
              <w:spacing w:before="60"/>
              <w:jc w:val="both"/>
            </w:pPr>
          </w:p>
        </w:tc>
        <w:tc>
          <w:tcPr>
            <w:tcW w:w="1614" w:type="dxa"/>
            <w:tcBorders>
              <w:top w:val="single" w:sz="4" w:space="0" w:color="auto"/>
              <w:bottom w:val="single" w:sz="4" w:space="0" w:color="auto"/>
              <w:right w:val="single" w:sz="4" w:space="0" w:color="auto"/>
            </w:tcBorders>
            <w:shd w:val="clear" w:color="auto" w:fill="auto"/>
          </w:tcPr>
          <w:p w14:paraId="14CC2AE5" w14:textId="0502A072" w:rsidR="004E5B42" w:rsidRDefault="004E5B42" w:rsidP="004E5B42">
            <w:pPr>
              <w:spacing w:before="60"/>
            </w:pPr>
            <w:r>
              <w:t>Článek 135 odst. 2</w:t>
            </w:r>
          </w:p>
        </w:tc>
        <w:tc>
          <w:tcPr>
            <w:tcW w:w="5261" w:type="dxa"/>
            <w:tcBorders>
              <w:left w:val="single" w:sz="4" w:space="0" w:color="auto"/>
              <w:right w:val="single" w:sz="4" w:space="0" w:color="auto"/>
            </w:tcBorders>
            <w:shd w:val="clear" w:color="auto" w:fill="auto"/>
          </w:tcPr>
          <w:p w14:paraId="12B9F5FF" w14:textId="77777777" w:rsidR="004E5B42" w:rsidRDefault="004E5B42" w:rsidP="004E5B42">
            <w:pPr>
              <w:spacing w:before="60"/>
              <w:jc w:val="both"/>
            </w:pPr>
            <w:r>
              <w:t>Z osvobození od daně podle odst. 1 písm. l) jsou vyloučena tato plnění:</w:t>
            </w:r>
          </w:p>
          <w:p w14:paraId="031EFB60" w14:textId="77777777" w:rsidR="004E5B42" w:rsidRDefault="004E5B42" w:rsidP="004E5B42">
            <w:pPr>
              <w:spacing w:before="60"/>
              <w:jc w:val="both"/>
            </w:pPr>
            <w:r>
              <w:t>a) poskytnutí ubytování, jak je vymezují právní předpisy členských států, v rámci hotelnictví nebo v odvětví s podobnou funkcí včetně poskytnutí ubytování v prázdninových táborech a na místech upravených k využívání jako tábořiště;</w:t>
            </w:r>
          </w:p>
          <w:p w14:paraId="569E4D24" w14:textId="77777777" w:rsidR="004E5B42" w:rsidRDefault="004E5B42" w:rsidP="004E5B42">
            <w:pPr>
              <w:spacing w:before="60"/>
              <w:jc w:val="both"/>
            </w:pPr>
            <w:r>
              <w:t>b) nájem prostor a míst k parkování vozidel;</w:t>
            </w:r>
          </w:p>
          <w:p w14:paraId="120251EC" w14:textId="77777777" w:rsidR="004E5B42" w:rsidRDefault="004E5B42" w:rsidP="004E5B42">
            <w:pPr>
              <w:spacing w:before="60"/>
              <w:jc w:val="both"/>
            </w:pPr>
            <w:r>
              <w:t>c) nájem trvale instalovaných zařízení a strojů;</w:t>
            </w:r>
          </w:p>
          <w:p w14:paraId="7E0D8E2B" w14:textId="77777777" w:rsidR="004E5B42" w:rsidRDefault="004E5B42" w:rsidP="004E5B42">
            <w:pPr>
              <w:spacing w:before="60"/>
              <w:jc w:val="both"/>
            </w:pPr>
            <w:r>
              <w:t>d) nájem bezpečnostních schránek.</w:t>
            </w:r>
          </w:p>
          <w:p w14:paraId="779640AB" w14:textId="42919DF6" w:rsidR="004E5B42" w:rsidRDefault="004E5B42" w:rsidP="004E5B42">
            <w:pPr>
              <w:spacing w:before="60"/>
              <w:jc w:val="both"/>
            </w:pPr>
            <w:r>
              <w:t>Členské státy mohou stanovit další vynětí z oblasti působnosti osvobození od daně podle odst. 1 písm. l).</w:t>
            </w:r>
          </w:p>
        </w:tc>
      </w:tr>
      <w:tr w:rsidR="004E5B42" w:rsidRPr="00761B50" w14:paraId="5D793A65" w14:textId="77777777" w:rsidTr="0037648B">
        <w:trPr>
          <w:trHeight w:val="6187"/>
        </w:trPr>
        <w:tc>
          <w:tcPr>
            <w:tcW w:w="1194" w:type="dxa"/>
            <w:vMerge/>
            <w:shd w:val="clear" w:color="auto" w:fill="auto"/>
          </w:tcPr>
          <w:p w14:paraId="47923108" w14:textId="77777777" w:rsidR="004E5B42" w:rsidRDefault="004E5B42" w:rsidP="004E5B42">
            <w:pPr>
              <w:spacing w:before="60"/>
              <w:jc w:val="both"/>
            </w:pPr>
          </w:p>
        </w:tc>
        <w:tc>
          <w:tcPr>
            <w:tcW w:w="4509" w:type="dxa"/>
            <w:vMerge/>
            <w:shd w:val="clear" w:color="auto" w:fill="auto"/>
          </w:tcPr>
          <w:p w14:paraId="4E6FE476" w14:textId="77777777" w:rsidR="004E5B42" w:rsidRPr="007E5D62" w:rsidRDefault="004E5B42" w:rsidP="004E5B42">
            <w:pPr>
              <w:widowControl w:val="0"/>
              <w:tabs>
                <w:tab w:val="left" w:pos="3324"/>
              </w:tabs>
              <w:overflowPunct/>
              <w:spacing w:before="60"/>
              <w:jc w:val="both"/>
              <w:textAlignment w:val="auto"/>
              <w:rPr>
                <w:b/>
              </w:rPr>
            </w:pPr>
          </w:p>
        </w:tc>
        <w:tc>
          <w:tcPr>
            <w:tcW w:w="1757" w:type="dxa"/>
            <w:vMerge/>
            <w:shd w:val="clear" w:color="auto" w:fill="auto"/>
          </w:tcPr>
          <w:p w14:paraId="359C5391" w14:textId="77777777" w:rsidR="004E5B42" w:rsidRPr="004746FD" w:rsidRDefault="004E5B42" w:rsidP="004E5B42">
            <w:pPr>
              <w:spacing w:before="60"/>
              <w:jc w:val="both"/>
            </w:pPr>
          </w:p>
        </w:tc>
        <w:tc>
          <w:tcPr>
            <w:tcW w:w="1614" w:type="dxa"/>
            <w:tcBorders>
              <w:top w:val="single" w:sz="4" w:space="0" w:color="auto"/>
              <w:bottom w:val="single" w:sz="4" w:space="0" w:color="auto"/>
              <w:right w:val="single" w:sz="4" w:space="0" w:color="auto"/>
            </w:tcBorders>
            <w:shd w:val="clear" w:color="auto" w:fill="auto"/>
          </w:tcPr>
          <w:p w14:paraId="16F57E57" w14:textId="77777777" w:rsidR="004E5B42" w:rsidRDefault="004E5B42" w:rsidP="004E5B42">
            <w:pPr>
              <w:spacing w:before="60"/>
            </w:pPr>
            <w:r w:rsidRPr="007C08C4">
              <w:t>Článek 137</w:t>
            </w:r>
          </w:p>
          <w:p w14:paraId="493EAD34" w14:textId="77777777" w:rsidR="004E5B42" w:rsidRDefault="004E5B42" w:rsidP="004E5B42">
            <w:pPr>
              <w:spacing w:before="60"/>
            </w:pPr>
          </w:p>
        </w:tc>
        <w:tc>
          <w:tcPr>
            <w:tcW w:w="5261" w:type="dxa"/>
            <w:tcBorders>
              <w:left w:val="single" w:sz="4" w:space="0" w:color="auto"/>
              <w:bottom w:val="single" w:sz="4" w:space="0" w:color="auto"/>
              <w:right w:val="single" w:sz="4" w:space="0" w:color="auto"/>
            </w:tcBorders>
            <w:shd w:val="clear" w:color="auto" w:fill="auto"/>
          </w:tcPr>
          <w:p w14:paraId="1AA7F358" w14:textId="3EEDB644" w:rsidR="004E5B42" w:rsidRDefault="004E5B42" w:rsidP="004E5B42">
            <w:pPr>
              <w:spacing w:before="60"/>
              <w:jc w:val="both"/>
            </w:pPr>
            <w:r>
              <w:t>1. Členské státy mohou poskytnout osobám povinným k dani možnost volby zdanění v případě těchto plnění:</w:t>
            </w:r>
          </w:p>
          <w:p w14:paraId="382F4139" w14:textId="77777777" w:rsidR="004E5B42" w:rsidRDefault="004E5B42" w:rsidP="004E5B42">
            <w:pPr>
              <w:spacing w:before="60"/>
              <w:jc w:val="both"/>
            </w:pPr>
            <w:r>
              <w:t>a) finanční činnosti uvedené v čl. 135 odst. 1 písm. b) až g);</w:t>
            </w:r>
          </w:p>
          <w:p w14:paraId="07E601C6" w14:textId="77777777" w:rsidR="004E5B42" w:rsidRDefault="004E5B42" w:rsidP="004E5B42">
            <w:pPr>
              <w:spacing w:before="60"/>
              <w:jc w:val="both"/>
            </w:pPr>
            <w:r>
              <w:t>b) dodání budovy nebo její části a pozemku k ní přiléhajícího, kromě těch, které jsou uvedeny v čl. 12 odst. 1 písm. a);</w:t>
            </w:r>
          </w:p>
          <w:p w14:paraId="1DDEC925" w14:textId="77777777" w:rsidR="004E5B42" w:rsidRDefault="004E5B42" w:rsidP="004E5B42">
            <w:pPr>
              <w:spacing w:before="60"/>
              <w:jc w:val="both"/>
            </w:pPr>
            <w:r>
              <w:t>c) dodání nezastavěného pozemku, kromě stavebního pozemku ve smyslu čl. 12 odst. 1 písm. b);</w:t>
            </w:r>
          </w:p>
          <w:p w14:paraId="06D75D79" w14:textId="77777777" w:rsidR="004E5B42" w:rsidRDefault="004E5B42" w:rsidP="004E5B42">
            <w:pPr>
              <w:spacing w:before="60"/>
              <w:jc w:val="both"/>
            </w:pPr>
            <w:r>
              <w:t>d) pacht nebo nájem nemovitosti.</w:t>
            </w:r>
          </w:p>
          <w:p w14:paraId="0F2993F2" w14:textId="77777777" w:rsidR="004E5B42" w:rsidRDefault="004E5B42" w:rsidP="004E5B42">
            <w:pPr>
              <w:spacing w:before="60"/>
              <w:jc w:val="both"/>
            </w:pPr>
            <w:r>
              <w:t>2. Členské státy stanoví pravidla pro výkon volby podle odstavce 1.</w:t>
            </w:r>
          </w:p>
          <w:p w14:paraId="04878155" w14:textId="491D6C1A" w:rsidR="004E5B42" w:rsidRDefault="004E5B42" w:rsidP="004E5B42">
            <w:pPr>
              <w:spacing w:before="60"/>
              <w:jc w:val="both"/>
            </w:pPr>
            <w:r>
              <w:t>Členské státy mohou omezit rozsah této možnosti volby.</w:t>
            </w:r>
          </w:p>
        </w:tc>
      </w:tr>
      <w:tr w:rsidR="004E5B42" w:rsidRPr="00761B50" w14:paraId="21208395" w14:textId="77777777" w:rsidTr="00935258">
        <w:trPr>
          <w:trHeight w:val="39"/>
        </w:trPr>
        <w:tc>
          <w:tcPr>
            <w:tcW w:w="1194" w:type="dxa"/>
            <w:vMerge w:val="restart"/>
            <w:tcBorders>
              <w:top w:val="single" w:sz="4" w:space="0" w:color="auto"/>
            </w:tcBorders>
            <w:shd w:val="clear" w:color="auto" w:fill="auto"/>
          </w:tcPr>
          <w:p w14:paraId="47A097CE" w14:textId="02874407" w:rsidR="004E5B42" w:rsidRDefault="004E5B42" w:rsidP="004E5B42">
            <w:pPr>
              <w:spacing w:before="60"/>
              <w:jc w:val="both"/>
            </w:pPr>
            <w:r>
              <w:t>§ 56a odst. 3 až 5</w:t>
            </w:r>
          </w:p>
        </w:tc>
        <w:tc>
          <w:tcPr>
            <w:tcW w:w="4509" w:type="dxa"/>
            <w:vMerge w:val="restart"/>
            <w:tcBorders>
              <w:top w:val="single" w:sz="4" w:space="0" w:color="auto"/>
            </w:tcBorders>
            <w:shd w:val="clear" w:color="auto" w:fill="auto"/>
          </w:tcPr>
          <w:p w14:paraId="7D397AFE" w14:textId="77777777" w:rsidR="004E5B42" w:rsidRPr="00935258" w:rsidRDefault="004E5B42" w:rsidP="004E5B42">
            <w:pPr>
              <w:keepNext/>
              <w:widowControl w:val="0"/>
              <w:tabs>
                <w:tab w:val="left" w:pos="3324"/>
              </w:tabs>
              <w:overflowPunct/>
              <w:spacing w:before="60"/>
              <w:jc w:val="both"/>
              <w:textAlignment w:val="auto"/>
              <w:rPr>
                <w:rFonts w:eastAsiaTheme="minorEastAsia"/>
                <w:b/>
              </w:rPr>
            </w:pPr>
            <w:r w:rsidRPr="00935258">
              <w:rPr>
                <w:rFonts w:eastAsiaTheme="minorEastAsia"/>
                <w:b/>
              </w:rPr>
              <w:t>(3) Plátce se může rozhodnout, že se jedná o zdanitelné plnění, pokud jde o nájem nemovité věci jinému plátci nebo osobě registrované k dani v jiném členském státě, která nemá sídlo ani provozovnu v tuzemsku a není osobou registrovanou do režimu pro malé podniky v tuzemsku, která může tento režim využívat, pro účely uskutečňování jejich ekonomické činnosti.</w:t>
            </w:r>
          </w:p>
          <w:p w14:paraId="13F61DD3" w14:textId="77777777" w:rsidR="004E5B42" w:rsidRDefault="004E5B42" w:rsidP="004E5B42">
            <w:pPr>
              <w:keepNext/>
              <w:widowControl w:val="0"/>
              <w:tabs>
                <w:tab w:val="left" w:pos="3324"/>
              </w:tabs>
              <w:overflowPunct/>
              <w:spacing w:before="60"/>
              <w:jc w:val="both"/>
              <w:textAlignment w:val="auto"/>
              <w:rPr>
                <w:rFonts w:eastAsiaTheme="minorEastAsia"/>
                <w:b/>
                <w:strike/>
              </w:rPr>
            </w:pPr>
            <w:r w:rsidRPr="00935258">
              <w:rPr>
                <w:rFonts w:eastAsiaTheme="minorEastAsia"/>
                <w:b/>
              </w:rPr>
              <w:t>(4) Osoba neusazená v tuzemsku, která není osobou registrovanou do režimu pro malé podniky v tuzemsku, která může tento režim využívat, se může rozhodnout, že se u nájmu nemovité věci plátci pro účely uskutečňování jeho ekonomické činnosti jedná o zdanitelné plnění.</w:t>
            </w:r>
          </w:p>
          <w:p w14:paraId="2295A481" w14:textId="1430172F" w:rsidR="004E5B42" w:rsidRPr="00723D03" w:rsidRDefault="004E5B42" w:rsidP="004E5B42">
            <w:pPr>
              <w:keepNext/>
              <w:widowControl w:val="0"/>
              <w:tabs>
                <w:tab w:val="left" w:pos="3324"/>
              </w:tabs>
              <w:overflowPunct/>
              <w:spacing w:before="60"/>
              <w:jc w:val="both"/>
              <w:textAlignment w:val="auto"/>
              <w:rPr>
                <w:rFonts w:eastAsiaTheme="minorEastAsia"/>
              </w:rPr>
            </w:pPr>
            <w:r w:rsidRPr="00935258">
              <w:rPr>
                <w:rFonts w:eastAsiaTheme="minorEastAsia"/>
                <w:strike/>
              </w:rPr>
              <w:t>(3)</w:t>
            </w:r>
            <w:r w:rsidRPr="00723D03">
              <w:rPr>
                <w:rFonts w:eastAsiaTheme="minorEastAsia"/>
                <w:b/>
              </w:rPr>
              <w:t xml:space="preserve"> (5) </w:t>
            </w:r>
            <w:r w:rsidRPr="00935258">
              <w:rPr>
                <w:rFonts w:eastAsiaTheme="minorEastAsia"/>
                <w:strike/>
              </w:rPr>
              <w:t>Plátce se může rozhodnout, že se u nájmu nemovité věci jinému plátci pro účely uskutečňování jeho ekonomické činnosti uplatňuje daň; to neplatí pro nájem</w:t>
            </w:r>
            <w:r w:rsidRPr="00723D03">
              <w:rPr>
                <w:rFonts w:eastAsiaTheme="minorEastAsia"/>
                <w:b/>
              </w:rPr>
              <w:t xml:space="preserve"> Odstavce 3 a 4 se nepoužijí</w:t>
            </w:r>
            <w:r w:rsidRPr="00723D03">
              <w:rPr>
                <w:rFonts w:eastAsiaTheme="minorEastAsia"/>
              </w:rPr>
              <w:t xml:space="preserve"> </w:t>
            </w:r>
            <w:r w:rsidRPr="00723D03">
              <w:rPr>
                <w:rFonts w:eastAsiaTheme="minorEastAsia"/>
                <w:b/>
              </w:rPr>
              <w:t>pro nájem</w:t>
            </w:r>
          </w:p>
          <w:p w14:paraId="387C4734" w14:textId="77777777" w:rsidR="004E5B42" w:rsidRDefault="004E5B42" w:rsidP="004E5B42">
            <w:pPr>
              <w:widowControl w:val="0"/>
              <w:spacing w:before="60"/>
              <w:ind w:left="284" w:hanging="284"/>
              <w:jc w:val="both"/>
            </w:pPr>
            <w:r w:rsidRPr="00935258">
              <w:t xml:space="preserve">a) stavby rodinného domu </w:t>
            </w:r>
            <w:r w:rsidRPr="00935258">
              <w:rPr>
                <w:strike/>
              </w:rPr>
              <w:t>podle stavebního zákona</w:t>
            </w:r>
            <w:r w:rsidRPr="00935258">
              <w:t>,</w:t>
            </w:r>
          </w:p>
          <w:p w14:paraId="64195BAF" w14:textId="4E8AA8D8" w:rsidR="004E5B42" w:rsidRDefault="004E5B42" w:rsidP="004E5B42">
            <w:pPr>
              <w:widowControl w:val="0"/>
              <w:spacing w:before="60"/>
              <w:ind w:left="284" w:hanging="284"/>
              <w:jc w:val="both"/>
            </w:pPr>
            <w:r w:rsidRPr="00935258">
              <w:t>b) obytného prostoru,</w:t>
            </w:r>
            <w:r>
              <w:t xml:space="preserve"> </w:t>
            </w:r>
          </w:p>
          <w:p w14:paraId="3A2AF94E" w14:textId="3E29C939" w:rsidR="004E5B42" w:rsidRPr="00935258" w:rsidRDefault="004E5B42" w:rsidP="004E5B42">
            <w:pPr>
              <w:widowControl w:val="0"/>
              <w:spacing w:before="60"/>
              <w:jc w:val="both"/>
            </w:pPr>
            <w:r w:rsidRPr="00935258">
              <w:t xml:space="preserve">c) jednotky, která </w:t>
            </w:r>
            <w:r w:rsidRPr="00935258">
              <w:rPr>
                <w:b/>
              </w:rPr>
              <w:t>zahrnuje obytný prostor a</w:t>
            </w:r>
            <w:r w:rsidRPr="00935258">
              <w:t xml:space="preserve"> nezahrnuje nebytový prostor jiný než garáž, sklep nebo komoru,</w:t>
            </w:r>
          </w:p>
          <w:p w14:paraId="1DAAEC38" w14:textId="0026FEBA" w:rsidR="004E5B42" w:rsidRPr="00935258" w:rsidRDefault="004E5B42" w:rsidP="004E5B42">
            <w:pPr>
              <w:widowControl w:val="0"/>
              <w:spacing w:before="60"/>
              <w:jc w:val="both"/>
            </w:pPr>
            <w:r w:rsidRPr="00935258">
              <w:t>d) stavby, v níž je alespoň 60 % podlahové plochy této stavby</w:t>
            </w:r>
            <w:r w:rsidRPr="00870E62">
              <w:rPr>
                <w:rFonts w:eastAsiaTheme="minorEastAsia"/>
              </w:rPr>
              <w:t xml:space="preserve"> nebo části stavby, je-li pronajímána tato část, tvořeno </w:t>
            </w:r>
            <w:r w:rsidRPr="00935258">
              <w:t>obytným prostorem,</w:t>
            </w:r>
          </w:p>
          <w:p w14:paraId="4134F3BD" w14:textId="581AFC7E" w:rsidR="004E5B42" w:rsidRPr="00935258" w:rsidRDefault="004E5B42" w:rsidP="004E5B42">
            <w:pPr>
              <w:widowControl w:val="0"/>
              <w:spacing w:before="60"/>
              <w:jc w:val="both"/>
            </w:pPr>
            <w:r w:rsidRPr="00935258">
              <w:t>e) pozemku, jehož součástí je stavba rodinného domu, obytný prostor nebo stavba podle písmene d), s níž je tento pozemek pronajímán,</w:t>
            </w:r>
          </w:p>
          <w:p w14:paraId="76ECA043" w14:textId="174085BF" w:rsidR="004E5B42" w:rsidRPr="007C4613" w:rsidRDefault="004E5B42" w:rsidP="004E5B42">
            <w:pPr>
              <w:widowControl w:val="0"/>
              <w:spacing w:before="60"/>
              <w:jc w:val="both"/>
              <w:rPr>
                <w:rFonts w:eastAsiaTheme="minorEastAsia"/>
              </w:rPr>
            </w:pPr>
            <w:r w:rsidRPr="00935258">
              <w:t>f) práva stavby, jehož součástí je stavba rodinného domu nebo stavba podle písmene d), s níž je právo stavby pronajímáno.</w:t>
            </w:r>
          </w:p>
        </w:tc>
        <w:tc>
          <w:tcPr>
            <w:tcW w:w="1757" w:type="dxa"/>
            <w:vMerge w:val="restart"/>
            <w:tcBorders>
              <w:top w:val="single" w:sz="4" w:space="0" w:color="auto"/>
            </w:tcBorders>
            <w:shd w:val="clear" w:color="auto" w:fill="auto"/>
          </w:tcPr>
          <w:p w14:paraId="6ECD0FCA" w14:textId="2971DAAC" w:rsidR="004E5B42" w:rsidRPr="007C4613" w:rsidRDefault="004E5B42" w:rsidP="004E5B42">
            <w:pPr>
              <w:spacing w:before="60"/>
              <w:jc w:val="both"/>
            </w:pPr>
            <w:r w:rsidRPr="001523A8">
              <w:t>32006L0112</w:t>
            </w:r>
          </w:p>
        </w:tc>
        <w:tc>
          <w:tcPr>
            <w:tcW w:w="1614" w:type="dxa"/>
            <w:tcBorders>
              <w:top w:val="single" w:sz="4" w:space="0" w:color="auto"/>
              <w:bottom w:val="single" w:sz="4" w:space="0" w:color="auto"/>
              <w:right w:val="single" w:sz="4" w:space="0" w:color="auto"/>
            </w:tcBorders>
            <w:shd w:val="clear" w:color="auto" w:fill="auto"/>
          </w:tcPr>
          <w:p w14:paraId="1ECDA53F" w14:textId="77777777" w:rsidR="004E5B42" w:rsidRDefault="004E5B42" w:rsidP="004E5B42">
            <w:pPr>
              <w:spacing w:before="60"/>
            </w:pPr>
            <w:r>
              <w:t>Článek 137</w:t>
            </w:r>
          </w:p>
          <w:p w14:paraId="4BE3B67D" w14:textId="7BDBB35F" w:rsidR="004E5B42" w:rsidRDefault="004E5B42" w:rsidP="004E5B42">
            <w:pPr>
              <w:spacing w:before="60"/>
            </w:pPr>
          </w:p>
        </w:tc>
        <w:tc>
          <w:tcPr>
            <w:tcW w:w="5261" w:type="dxa"/>
            <w:tcBorders>
              <w:top w:val="single" w:sz="4" w:space="0" w:color="auto"/>
              <w:left w:val="single" w:sz="4" w:space="0" w:color="auto"/>
              <w:right w:val="single" w:sz="4" w:space="0" w:color="auto"/>
            </w:tcBorders>
            <w:shd w:val="clear" w:color="auto" w:fill="auto"/>
          </w:tcPr>
          <w:p w14:paraId="4401DDD3" w14:textId="77777777" w:rsidR="004E5B42" w:rsidRDefault="004E5B42" w:rsidP="004E5B42">
            <w:pPr>
              <w:spacing w:before="60"/>
              <w:jc w:val="both"/>
            </w:pPr>
            <w:r>
              <w:t>1. Členské státy mohou poskytnout osobám povinným k dani možnost volby zdanění v případě těchto plnění:</w:t>
            </w:r>
          </w:p>
          <w:p w14:paraId="16A7BB6D" w14:textId="77777777" w:rsidR="004E5B42" w:rsidRDefault="004E5B42" w:rsidP="004E5B42">
            <w:pPr>
              <w:spacing w:before="60"/>
              <w:jc w:val="both"/>
            </w:pPr>
            <w:r>
              <w:t>a) finanční činnosti uvedené v čl. 135 odst. 1 písm. b) až g);</w:t>
            </w:r>
          </w:p>
          <w:p w14:paraId="3BCDFAEC" w14:textId="77777777" w:rsidR="004E5B42" w:rsidRDefault="004E5B42" w:rsidP="004E5B42">
            <w:pPr>
              <w:spacing w:before="60"/>
              <w:jc w:val="both"/>
            </w:pPr>
            <w:r>
              <w:t>b) dodání budovy nebo její části a pozemku k ní přiléhajícího, kromě těch, které jsou uvedeny v čl. 12 odst. 1 písm. a);</w:t>
            </w:r>
          </w:p>
          <w:p w14:paraId="681FFDA8" w14:textId="77777777" w:rsidR="004E5B42" w:rsidRDefault="004E5B42" w:rsidP="004E5B42">
            <w:pPr>
              <w:spacing w:before="60"/>
              <w:jc w:val="both"/>
            </w:pPr>
            <w:r>
              <w:t>c) dodání nezastavěného pozemku, kromě stavebního pozemku ve smyslu čl. 12 odst. 1 písm. b);</w:t>
            </w:r>
          </w:p>
          <w:p w14:paraId="2E5312A3" w14:textId="77777777" w:rsidR="004E5B42" w:rsidRDefault="004E5B42" w:rsidP="004E5B42">
            <w:pPr>
              <w:spacing w:before="60"/>
              <w:jc w:val="both"/>
            </w:pPr>
            <w:r>
              <w:t>d) pacht nebo nájem nemovitosti.</w:t>
            </w:r>
          </w:p>
          <w:p w14:paraId="43FED3AD" w14:textId="77777777" w:rsidR="004E5B42" w:rsidRDefault="004E5B42" w:rsidP="004E5B42">
            <w:pPr>
              <w:spacing w:before="60"/>
              <w:jc w:val="both"/>
            </w:pPr>
            <w:r>
              <w:t>2. Členské státy stanoví pravidla pro výkon volby podle odstavce 1.</w:t>
            </w:r>
          </w:p>
          <w:p w14:paraId="79DCA7DB" w14:textId="05910274" w:rsidR="004E5B42" w:rsidRDefault="004E5B42" w:rsidP="004E5B42">
            <w:pPr>
              <w:spacing w:before="60"/>
              <w:jc w:val="both"/>
            </w:pPr>
            <w:r>
              <w:t>Členské státy mohou omezit rozsah této možnosti volby.</w:t>
            </w:r>
          </w:p>
        </w:tc>
      </w:tr>
      <w:tr w:rsidR="004E5B42" w:rsidRPr="00761B50" w14:paraId="4C594B92" w14:textId="77777777" w:rsidTr="0037648B">
        <w:trPr>
          <w:trHeight w:val="2734"/>
        </w:trPr>
        <w:tc>
          <w:tcPr>
            <w:tcW w:w="1194" w:type="dxa"/>
            <w:vMerge/>
            <w:shd w:val="clear" w:color="auto" w:fill="auto"/>
          </w:tcPr>
          <w:p w14:paraId="6F58CCD9" w14:textId="77777777" w:rsidR="004E5B42" w:rsidRDefault="004E5B42" w:rsidP="004E5B42">
            <w:pPr>
              <w:spacing w:before="60"/>
              <w:jc w:val="both"/>
            </w:pPr>
          </w:p>
        </w:tc>
        <w:tc>
          <w:tcPr>
            <w:tcW w:w="4509" w:type="dxa"/>
            <w:vMerge/>
            <w:shd w:val="clear" w:color="auto" w:fill="auto"/>
          </w:tcPr>
          <w:p w14:paraId="3CB78D67" w14:textId="77777777" w:rsidR="004E5B42" w:rsidRPr="00723D03" w:rsidRDefault="004E5B42" w:rsidP="004E5B42">
            <w:pPr>
              <w:keepNext/>
              <w:widowControl w:val="0"/>
              <w:tabs>
                <w:tab w:val="left" w:pos="3324"/>
              </w:tabs>
              <w:overflowPunct/>
              <w:spacing w:before="60"/>
              <w:jc w:val="both"/>
              <w:textAlignment w:val="auto"/>
              <w:rPr>
                <w:rFonts w:eastAsiaTheme="minorEastAsia"/>
                <w:b/>
              </w:rPr>
            </w:pPr>
          </w:p>
        </w:tc>
        <w:tc>
          <w:tcPr>
            <w:tcW w:w="1757" w:type="dxa"/>
            <w:vMerge/>
            <w:shd w:val="clear" w:color="auto" w:fill="auto"/>
          </w:tcPr>
          <w:p w14:paraId="68B889E6" w14:textId="77777777" w:rsidR="004E5B42" w:rsidRPr="001523A8" w:rsidRDefault="004E5B42" w:rsidP="004E5B42">
            <w:pPr>
              <w:spacing w:before="60"/>
              <w:jc w:val="both"/>
            </w:pPr>
          </w:p>
        </w:tc>
        <w:tc>
          <w:tcPr>
            <w:tcW w:w="1614" w:type="dxa"/>
            <w:tcBorders>
              <w:top w:val="single" w:sz="4" w:space="0" w:color="auto"/>
              <w:bottom w:val="single" w:sz="4" w:space="0" w:color="auto"/>
              <w:right w:val="single" w:sz="4" w:space="0" w:color="auto"/>
            </w:tcBorders>
            <w:shd w:val="clear" w:color="auto" w:fill="auto"/>
          </w:tcPr>
          <w:p w14:paraId="0A8F2276" w14:textId="05E1968B" w:rsidR="004E5B42" w:rsidRDefault="004E5B42" w:rsidP="004E5B42">
            <w:pPr>
              <w:spacing w:before="60"/>
            </w:pPr>
            <w:r w:rsidRPr="006C0A54">
              <w:t>Článek 135 odst. 1 písm. l)</w:t>
            </w:r>
          </w:p>
        </w:tc>
        <w:tc>
          <w:tcPr>
            <w:tcW w:w="5261" w:type="dxa"/>
            <w:tcBorders>
              <w:left w:val="single" w:sz="4" w:space="0" w:color="auto"/>
              <w:bottom w:val="single" w:sz="4" w:space="0" w:color="auto"/>
              <w:right w:val="single" w:sz="4" w:space="0" w:color="auto"/>
            </w:tcBorders>
            <w:shd w:val="clear" w:color="auto" w:fill="auto"/>
          </w:tcPr>
          <w:p w14:paraId="11B35248" w14:textId="71E6937A" w:rsidR="004E5B42" w:rsidRDefault="004E5B42" w:rsidP="004E5B42">
            <w:pPr>
              <w:spacing w:before="60"/>
              <w:jc w:val="both"/>
            </w:pPr>
            <w:r>
              <w:t>Členské státy osvobodí od daně tato plnění:</w:t>
            </w:r>
          </w:p>
          <w:p w14:paraId="276854E5" w14:textId="77777777" w:rsidR="004E5B42" w:rsidRDefault="004E5B42" w:rsidP="004E5B42">
            <w:pPr>
              <w:spacing w:before="60"/>
              <w:jc w:val="both"/>
            </w:pPr>
            <w:r>
              <w:t>l) pacht nebo nájem nemovitosti.</w:t>
            </w:r>
          </w:p>
          <w:p w14:paraId="3029BD8B" w14:textId="77777777" w:rsidR="004E5B42" w:rsidRDefault="004E5B42" w:rsidP="004E5B42">
            <w:pPr>
              <w:spacing w:before="60"/>
              <w:jc w:val="both"/>
            </w:pPr>
          </w:p>
        </w:tc>
      </w:tr>
      <w:tr w:rsidR="004E5B42" w:rsidRPr="00761B50" w14:paraId="08547F46" w14:textId="77777777" w:rsidTr="000A0437">
        <w:trPr>
          <w:trHeight w:val="981"/>
        </w:trPr>
        <w:tc>
          <w:tcPr>
            <w:tcW w:w="1194" w:type="dxa"/>
            <w:tcBorders>
              <w:top w:val="single" w:sz="4" w:space="0" w:color="auto"/>
            </w:tcBorders>
            <w:shd w:val="clear" w:color="auto" w:fill="auto"/>
          </w:tcPr>
          <w:p w14:paraId="427844DF" w14:textId="1BD9232B" w:rsidR="004E5B42" w:rsidRDefault="004E5B42" w:rsidP="004E5B42">
            <w:pPr>
              <w:spacing w:before="60"/>
              <w:jc w:val="both"/>
            </w:pPr>
            <w:r>
              <w:t>§ 57 odst. 1 písm. a), c), d), f) až  h)</w:t>
            </w:r>
          </w:p>
        </w:tc>
        <w:tc>
          <w:tcPr>
            <w:tcW w:w="4509" w:type="dxa"/>
            <w:tcBorders>
              <w:top w:val="single" w:sz="4" w:space="0" w:color="auto"/>
            </w:tcBorders>
            <w:shd w:val="clear" w:color="auto" w:fill="auto"/>
          </w:tcPr>
          <w:p w14:paraId="5088CFE3" w14:textId="77777777" w:rsidR="004E5B42" w:rsidRDefault="004E5B42" w:rsidP="004E5B42">
            <w:pPr>
              <w:keepNext/>
              <w:widowControl w:val="0"/>
              <w:tabs>
                <w:tab w:val="left" w:pos="3324"/>
              </w:tabs>
              <w:overflowPunct/>
              <w:spacing w:before="60"/>
              <w:jc w:val="both"/>
              <w:textAlignment w:val="auto"/>
              <w:rPr>
                <w:rFonts w:eastAsiaTheme="minorEastAsia"/>
              </w:rPr>
            </w:pPr>
            <w:r w:rsidRPr="00F75A77">
              <w:rPr>
                <w:rFonts w:eastAsiaTheme="minorEastAsia"/>
              </w:rPr>
              <w:t xml:space="preserve">(1) Výchovou a vzděláváním se pro účely tohoto zákona rozumí </w:t>
            </w:r>
          </w:p>
          <w:p w14:paraId="10D02FCD" w14:textId="77777777" w:rsidR="004E5B42" w:rsidRDefault="004E5B42" w:rsidP="004E5B42">
            <w:pPr>
              <w:keepNext/>
              <w:widowControl w:val="0"/>
              <w:tabs>
                <w:tab w:val="left" w:pos="3324"/>
              </w:tabs>
              <w:overflowPunct/>
              <w:spacing w:before="60"/>
              <w:jc w:val="both"/>
              <w:textAlignment w:val="auto"/>
              <w:rPr>
                <w:rFonts w:eastAsiaTheme="minorEastAsia"/>
              </w:rPr>
            </w:pPr>
            <w:r w:rsidRPr="007C4613">
              <w:rPr>
                <w:rFonts w:eastAsiaTheme="minorEastAsia"/>
              </w:rPr>
              <w:t>a)</w:t>
            </w:r>
            <w:r>
              <w:rPr>
                <w:rFonts w:eastAsiaTheme="minorEastAsia"/>
              </w:rPr>
              <w:t xml:space="preserve"> </w:t>
            </w:r>
            <w:r w:rsidRPr="007C4613">
              <w:rPr>
                <w:rFonts w:eastAsiaTheme="minorEastAsia"/>
              </w:rPr>
              <w:t>výchovná a vzdělávací činnost poskytovaná v mateřských školách, základních školách, středních školách, konzervatořích, vyšších odborných školách, základních uměleckých školách a jazykových školách s právem státní jazykové zkoušky, které jsou zapsány ve školském rejstříku</w:t>
            </w:r>
            <w:r w:rsidRPr="00F75A77">
              <w:rPr>
                <w:rFonts w:eastAsiaTheme="minorEastAsia"/>
                <w:vertAlign w:val="superscript"/>
              </w:rPr>
              <w:t>42)</w:t>
            </w:r>
            <w:r w:rsidRPr="007C4613">
              <w:rPr>
                <w:rFonts w:eastAsiaTheme="minorEastAsia"/>
              </w:rPr>
              <w:t xml:space="preserve">, dále výchovná a vzdělávací činnost v rámci praktického vyučování nebo praktické přípravy </w:t>
            </w:r>
            <w:r w:rsidRPr="00F75A77">
              <w:rPr>
                <w:rFonts w:eastAsiaTheme="minorEastAsia"/>
                <w:strike/>
              </w:rPr>
              <w:t>uskutečňované na pracovištích fyzických nebo právnických osob, které mají oprávnění k činnosti související s daným oborem vzdělání a uzavřely se školou smlouvu o obsahu a rozsahu praktického vyučování nebo odborné praxe a o podmínkách pro jejich konání</w:t>
            </w:r>
            <w:r w:rsidRPr="00F75A77">
              <w:rPr>
                <w:rFonts w:eastAsiaTheme="minorEastAsia"/>
                <w:strike/>
                <w:vertAlign w:val="superscript"/>
              </w:rPr>
              <w:t>43)</w:t>
            </w:r>
            <w:r>
              <w:rPr>
                <w:rFonts w:eastAsiaTheme="minorEastAsia"/>
              </w:rPr>
              <w:t xml:space="preserve"> </w:t>
            </w:r>
            <w:r>
              <w:rPr>
                <w:rFonts w:eastAsiaTheme="minorEastAsia"/>
                <w:b/>
              </w:rPr>
              <w:t>podle školského zákona</w:t>
            </w:r>
            <w:r w:rsidRPr="007C4613">
              <w:rPr>
                <w:rFonts w:eastAsiaTheme="minorEastAsia"/>
              </w:rPr>
              <w:t>,</w:t>
            </w:r>
          </w:p>
          <w:p w14:paraId="67CC01AD" w14:textId="77777777" w:rsidR="004E5B42" w:rsidRPr="00BA28E3" w:rsidRDefault="004E5B42" w:rsidP="004E5B42">
            <w:pPr>
              <w:keepNext/>
              <w:widowControl w:val="0"/>
              <w:tabs>
                <w:tab w:val="left" w:pos="3324"/>
              </w:tabs>
              <w:overflowPunct/>
              <w:spacing w:before="60"/>
              <w:jc w:val="both"/>
              <w:textAlignment w:val="auto"/>
              <w:rPr>
                <w:rFonts w:eastAsiaTheme="minorEastAsia"/>
              </w:rPr>
            </w:pPr>
            <w:r w:rsidRPr="00BA28E3">
              <w:rPr>
                <w:rFonts w:eastAsiaTheme="minorEastAsia"/>
              </w:rPr>
              <w:t xml:space="preserve">c) vzdělávací činnost poskytovaná na vysokých </w:t>
            </w:r>
            <w:r w:rsidRPr="00F75A77">
              <w:rPr>
                <w:rFonts w:eastAsiaTheme="minorEastAsia"/>
                <w:strike/>
              </w:rPr>
              <w:t>školách</w:t>
            </w:r>
            <w:r w:rsidRPr="00F75A77">
              <w:rPr>
                <w:rFonts w:eastAsiaTheme="minorEastAsia"/>
                <w:strike/>
                <w:vertAlign w:val="superscript"/>
              </w:rPr>
              <w:t>44a)</w:t>
            </w:r>
            <w:r w:rsidRPr="00BA28E3">
              <w:rPr>
                <w:rFonts w:eastAsiaTheme="minorEastAsia"/>
              </w:rPr>
              <w:t xml:space="preserve"> </w:t>
            </w:r>
            <w:r w:rsidRPr="00F75A77">
              <w:rPr>
                <w:rFonts w:eastAsiaTheme="minorEastAsia"/>
                <w:b/>
              </w:rPr>
              <w:t>školách podle zákona o vysokých školách</w:t>
            </w:r>
          </w:p>
          <w:p w14:paraId="186940E9" w14:textId="77777777" w:rsidR="004E5B42" w:rsidRDefault="004E5B42" w:rsidP="004E5B42">
            <w:pPr>
              <w:widowControl w:val="0"/>
              <w:overflowPunct/>
              <w:spacing w:before="60"/>
              <w:jc w:val="both"/>
              <w:textAlignment w:val="auto"/>
              <w:rPr>
                <w:rFonts w:eastAsiaTheme="minorEastAsia"/>
              </w:rPr>
            </w:pPr>
            <w:r w:rsidRPr="00BA28E3">
              <w:rPr>
                <w:rFonts w:eastAsiaTheme="minorEastAsia"/>
              </w:rPr>
              <w:t xml:space="preserve">1. v </w:t>
            </w:r>
            <w:r w:rsidRPr="00354C08">
              <w:rPr>
                <w:rFonts w:eastAsiaTheme="minorEastAsia"/>
              </w:rPr>
              <w:t xml:space="preserve">akreditovaných </w:t>
            </w:r>
            <w:r w:rsidRPr="00F75A77">
              <w:rPr>
                <w:rFonts w:eastAsiaTheme="minorEastAsia"/>
                <w:strike/>
              </w:rPr>
              <w:t>bakalářských, magisterských a doktorských</w:t>
            </w:r>
            <w:r w:rsidRPr="00BA28E3">
              <w:rPr>
                <w:rFonts w:eastAsiaTheme="minorEastAsia"/>
              </w:rPr>
              <w:t xml:space="preserve"> studijních programech,</w:t>
            </w:r>
          </w:p>
          <w:p w14:paraId="18EBF62D" w14:textId="77777777" w:rsidR="004E5B42" w:rsidRDefault="004E5B42" w:rsidP="004E5B42">
            <w:pPr>
              <w:widowControl w:val="0"/>
              <w:overflowPunct/>
              <w:spacing w:before="60"/>
              <w:jc w:val="both"/>
              <w:textAlignment w:val="auto"/>
              <w:rPr>
                <w:rFonts w:eastAsiaTheme="minorEastAsia"/>
              </w:rPr>
            </w:pPr>
            <w:r w:rsidRPr="00BA28E3">
              <w:rPr>
                <w:rFonts w:eastAsiaTheme="minorEastAsia"/>
              </w:rPr>
              <w:t>2.</w:t>
            </w:r>
            <w:r>
              <w:rPr>
                <w:rFonts w:eastAsiaTheme="minorEastAsia"/>
              </w:rPr>
              <w:t xml:space="preserve"> </w:t>
            </w:r>
            <w:r w:rsidRPr="00BA28E3">
              <w:rPr>
                <w:rFonts w:eastAsiaTheme="minorEastAsia"/>
              </w:rPr>
              <w:t xml:space="preserve">v programech celoživotního vzdělávání </w:t>
            </w:r>
            <w:r w:rsidRPr="00F75A77">
              <w:rPr>
                <w:rFonts w:eastAsiaTheme="minorEastAsia"/>
                <w:strike/>
              </w:rPr>
              <w:t>uskutečňovaných podle zákona o vysokých školách,</w:t>
            </w:r>
          </w:p>
          <w:p w14:paraId="2F4FD36C" w14:textId="77777777" w:rsidR="004E5B42" w:rsidRDefault="004E5B42" w:rsidP="004E5B42">
            <w:pPr>
              <w:widowControl w:val="0"/>
              <w:overflowPunct/>
              <w:spacing w:before="60"/>
              <w:jc w:val="both"/>
              <w:textAlignment w:val="auto"/>
              <w:rPr>
                <w:rFonts w:eastAsiaTheme="minorEastAsia"/>
                <w:strike/>
              </w:rPr>
            </w:pPr>
            <w:r w:rsidRPr="00F75A77">
              <w:rPr>
                <w:rFonts w:eastAsiaTheme="minorEastAsia"/>
                <w:strike/>
              </w:rPr>
              <w:t>3. v programech celoživotního vzdělávání uskutečňovaných jako Univerzita třetího věku,</w:t>
            </w:r>
          </w:p>
          <w:p w14:paraId="542F2B89" w14:textId="77777777" w:rsidR="004E5B42" w:rsidRDefault="004E5B42" w:rsidP="004E5B42">
            <w:pPr>
              <w:keepNext/>
              <w:widowControl w:val="0"/>
              <w:tabs>
                <w:tab w:val="left" w:pos="3324"/>
              </w:tabs>
              <w:overflowPunct/>
              <w:spacing w:before="60"/>
              <w:jc w:val="both"/>
              <w:textAlignment w:val="auto"/>
              <w:rPr>
                <w:rFonts w:eastAsiaTheme="minorEastAsia"/>
                <w:b/>
              </w:rPr>
            </w:pPr>
            <w:r w:rsidRPr="00F75A77">
              <w:rPr>
                <w:rFonts w:eastAsiaTheme="minorEastAsia"/>
                <w:b/>
              </w:rPr>
              <w:t>3. v mezinárodně uznávaném kurzu,</w:t>
            </w:r>
          </w:p>
          <w:p w14:paraId="3A82AB10" w14:textId="77777777" w:rsidR="004E5B42" w:rsidRPr="00C263B1" w:rsidRDefault="004E5B42" w:rsidP="004E5B42">
            <w:pPr>
              <w:widowControl w:val="0"/>
              <w:overflowPunct/>
              <w:spacing w:before="60"/>
              <w:jc w:val="both"/>
              <w:textAlignment w:val="auto"/>
              <w:rPr>
                <w:rFonts w:eastAsiaTheme="minorEastAsia"/>
              </w:rPr>
            </w:pPr>
            <w:r w:rsidRPr="00354C08">
              <w:rPr>
                <w:rFonts w:eastAsiaTheme="minorEastAsia"/>
                <w:b/>
              </w:rPr>
              <w:t>d) činnost prováděná za účelem rekvalifikace nebo poskytování služeb odborného výcviku podle přímo použitelného předpisu Evropské unie, kterým se stanoví prováděcí opatření ke směrnici o společném systému daně z přidané hodnoty</w:t>
            </w:r>
            <w:r w:rsidRPr="00C263B1">
              <w:rPr>
                <w:rFonts w:eastAsiaTheme="minorEastAsia"/>
                <w:b/>
                <w:vertAlign w:val="superscript"/>
              </w:rPr>
              <w:t>7e)</w:t>
            </w:r>
            <w:r w:rsidRPr="00354C08">
              <w:rPr>
                <w:rFonts w:eastAsiaTheme="minorEastAsia"/>
                <w:b/>
              </w:rPr>
              <w:t>, poskytovaná</w:t>
            </w:r>
          </w:p>
          <w:p w14:paraId="41E9530A" w14:textId="77777777" w:rsidR="004E5B42" w:rsidRDefault="004E5B42" w:rsidP="004E5B42">
            <w:pPr>
              <w:widowControl w:val="0"/>
              <w:overflowPunct/>
              <w:spacing w:before="60"/>
              <w:jc w:val="both"/>
              <w:textAlignment w:val="auto"/>
              <w:rPr>
                <w:rFonts w:eastAsiaTheme="minorEastAsia"/>
                <w:b/>
              </w:rPr>
            </w:pPr>
            <w:r w:rsidRPr="00354C08">
              <w:rPr>
                <w:rFonts w:eastAsiaTheme="minorEastAsia"/>
                <w:b/>
              </w:rPr>
              <w:t>1. osobou, která získala akredi</w:t>
            </w:r>
            <w:r>
              <w:rPr>
                <w:rFonts w:eastAsiaTheme="minorEastAsia"/>
                <w:b/>
              </w:rPr>
              <w:t>taci k provádění této činnosti,</w:t>
            </w:r>
          </w:p>
          <w:p w14:paraId="2F237263" w14:textId="77777777" w:rsidR="004E5B42" w:rsidRPr="00354C08" w:rsidRDefault="004E5B42" w:rsidP="004E5B42">
            <w:pPr>
              <w:widowControl w:val="0"/>
              <w:overflowPunct/>
              <w:spacing w:before="60"/>
              <w:jc w:val="both"/>
              <w:textAlignment w:val="auto"/>
              <w:rPr>
                <w:rFonts w:eastAsiaTheme="minorEastAsia"/>
                <w:b/>
              </w:rPr>
            </w:pPr>
            <w:r w:rsidRPr="00354C08">
              <w:rPr>
                <w:rFonts w:eastAsiaTheme="minorEastAsia"/>
                <w:b/>
              </w:rPr>
              <w:t>2. osobou, která má pro výkon této činnosti akreditovaný vzdělávací program,</w:t>
            </w:r>
          </w:p>
          <w:p w14:paraId="7DE80BF0" w14:textId="77777777" w:rsidR="004E5B42" w:rsidRPr="00354C08" w:rsidRDefault="004E5B42" w:rsidP="004E5B42">
            <w:pPr>
              <w:widowControl w:val="0"/>
              <w:overflowPunct/>
              <w:spacing w:before="60"/>
              <w:jc w:val="both"/>
              <w:textAlignment w:val="auto"/>
              <w:rPr>
                <w:rFonts w:eastAsiaTheme="minorEastAsia"/>
                <w:b/>
              </w:rPr>
            </w:pPr>
            <w:r w:rsidRPr="00354C08">
              <w:rPr>
                <w:rFonts w:eastAsiaTheme="minorEastAsia"/>
                <w:b/>
              </w:rPr>
              <w:t>3. osobou, která vykonává tuto činnost ze zákona, nebo</w:t>
            </w:r>
          </w:p>
          <w:p w14:paraId="73005A26" w14:textId="77777777" w:rsidR="004E5B42" w:rsidRDefault="004E5B42" w:rsidP="004E5B42">
            <w:pPr>
              <w:keepNext/>
              <w:widowControl w:val="0"/>
              <w:tabs>
                <w:tab w:val="left" w:pos="3324"/>
              </w:tabs>
              <w:overflowPunct/>
              <w:spacing w:before="60"/>
              <w:jc w:val="both"/>
              <w:textAlignment w:val="auto"/>
              <w:rPr>
                <w:rFonts w:eastAsiaTheme="minorEastAsia"/>
                <w:b/>
              </w:rPr>
            </w:pPr>
            <w:r w:rsidRPr="00354C08">
              <w:rPr>
                <w:rFonts w:eastAsiaTheme="minorEastAsia"/>
                <w:b/>
              </w:rPr>
              <w:t>4. školou v oblasti oboru vzdělávání, který má zapsaný v rejstříku škol a školských zařízení,</w:t>
            </w:r>
          </w:p>
          <w:p w14:paraId="0BAACF5C" w14:textId="77777777" w:rsidR="004E5B42" w:rsidRDefault="004E5B42" w:rsidP="004E5B42">
            <w:pPr>
              <w:widowControl w:val="0"/>
              <w:overflowPunct/>
              <w:spacing w:before="60"/>
              <w:jc w:val="both"/>
              <w:textAlignment w:val="auto"/>
              <w:rPr>
                <w:rFonts w:eastAsiaTheme="minorEastAsia"/>
                <w:b/>
              </w:rPr>
            </w:pPr>
            <w:r w:rsidRPr="00A30954">
              <w:rPr>
                <w:rFonts w:eastAsiaTheme="minorEastAsia"/>
                <w:b/>
              </w:rPr>
              <w:t>f)</w:t>
            </w:r>
            <w:r>
              <w:rPr>
                <w:rFonts w:eastAsiaTheme="minorEastAsia"/>
                <w:b/>
              </w:rPr>
              <w:t xml:space="preserve"> jazykové vzdělání poskytované </w:t>
            </w:r>
          </w:p>
          <w:p w14:paraId="32E1B8E4" w14:textId="77777777" w:rsidR="004E5B42" w:rsidRPr="00A30954" w:rsidRDefault="004E5B42" w:rsidP="004E5B42">
            <w:pPr>
              <w:widowControl w:val="0"/>
              <w:overflowPunct/>
              <w:spacing w:before="60"/>
              <w:jc w:val="both"/>
              <w:textAlignment w:val="auto"/>
              <w:rPr>
                <w:rFonts w:eastAsiaTheme="minorEastAsia"/>
                <w:b/>
              </w:rPr>
            </w:pPr>
            <w:r w:rsidRPr="00A30954">
              <w:rPr>
                <w:rFonts w:eastAsiaTheme="minorEastAsia"/>
                <w:b/>
              </w:rPr>
              <w:t>1. vzdělávacími institucemi působícími v oblasti jazykového vzdělávání uznanými Ministerstvem školství, mládeže a tělovýchovy, které poskytují jednoleté kurzy cizích jazyků s denní výukou, nebo</w:t>
            </w:r>
          </w:p>
          <w:p w14:paraId="183CD1E7" w14:textId="77777777" w:rsidR="004E5B42" w:rsidRDefault="004E5B42" w:rsidP="004E5B42">
            <w:pPr>
              <w:keepNext/>
              <w:widowControl w:val="0"/>
              <w:tabs>
                <w:tab w:val="left" w:pos="3324"/>
              </w:tabs>
              <w:overflowPunct/>
              <w:spacing w:before="60"/>
              <w:jc w:val="both"/>
              <w:textAlignment w:val="auto"/>
              <w:rPr>
                <w:rFonts w:eastAsiaTheme="minorEastAsia"/>
                <w:b/>
              </w:rPr>
            </w:pPr>
            <w:r w:rsidRPr="00A30954">
              <w:rPr>
                <w:rFonts w:eastAsiaTheme="minorEastAsia"/>
                <w:b/>
              </w:rPr>
              <w:t>2. v přípravných kurzech pro vykonání standardizovaných jazykových zkoušek uznaných Ministerstvem školství, mládeže a tělovýchovy</w:t>
            </w:r>
            <w:r w:rsidRPr="00C263B1">
              <w:rPr>
                <w:rFonts w:eastAsiaTheme="minorEastAsia"/>
                <w:b/>
                <w:vertAlign w:val="superscript"/>
              </w:rPr>
              <w:t>44f)</w:t>
            </w:r>
            <w:r w:rsidRPr="00A30954">
              <w:rPr>
                <w:rFonts w:eastAsiaTheme="minorEastAsia"/>
                <w:b/>
              </w:rPr>
              <w:t>,</w:t>
            </w:r>
          </w:p>
          <w:p w14:paraId="419B27F8" w14:textId="77777777" w:rsidR="004E5B42" w:rsidRDefault="004E5B42" w:rsidP="004E5B42">
            <w:pPr>
              <w:widowControl w:val="0"/>
              <w:overflowPunct/>
              <w:spacing w:before="60"/>
              <w:jc w:val="both"/>
              <w:textAlignment w:val="auto"/>
              <w:rPr>
                <w:rFonts w:eastAsiaTheme="minorEastAsia"/>
                <w:b/>
              </w:rPr>
            </w:pPr>
            <w:r w:rsidRPr="003B41DF">
              <w:rPr>
                <w:rFonts w:eastAsiaTheme="minorEastAsia"/>
                <w:b/>
              </w:rPr>
              <w:t>g) výchovné, vzdělávací a volnočasové aktivity poskytované dětem a mládeži, pokud jsou poskytovány</w:t>
            </w:r>
          </w:p>
          <w:p w14:paraId="785921E4" w14:textId="77777777" w:rsidR="004E5B42" w:rsidRPr="003B41DF" w:rsidRDefault="004E5B42" w:rsidP="004E5B42">
            <w:pPr>
              <w:widowControl w:val="0"/>
              <w:overflowPunct/>
              <w:spacing w:before="60"/>
              <w:jc w:val="both"/>
              <w:textAlignment w:val="auto"/>
              <w:rPr>
                <w:rFonts w:eastAsiaTheme="minorEastAsia"/>
                <w:b/>
              </w:rPr>
            </w:pPr>
            <w:r w:rsidRPr="003B41DF">
              <w:rPr>
                <w:rFonts w:eastAsiaTheme="minorEastAsia"/>
                <w:b/>
              </w:rPr>
              <w:t>1. státem,</w:t>
            </w:r>
          </w:p>
          <w:p w14:paraId="0E762F01" w14:textId="77777777" w:rsidR="004E5B42" w:rsidRPr="003B41DF" w:rsidRDefault="004E5B42" w:rsidP="004E5B42">
            <w:pPr>
              <w:widowControl w:val="0"/>
              <w:overflowPunct/>
              <w:spacing w:before="60"/>
              <w:jc w:val="both"/>
              <w:textAlignment w:val="auto"/>
              <w:rPr>
                <w:rFonts w:eastAsiaTheme="minorEastAsia"/>
                <w:b/>
              </w:rPr>
            </w:pPr>
            <w:r w:rsidRPr="003B41DF">
              <w:rPr>
                <w:rFonts w:eastAsiaTheme="minorEastAsia"/>
                <w:b/>
              </w:rPr>
              <w:t>2. krajem,</w:t>
            </w:r>
          </w:p>
          <w:p w14:paraId="66F5E08C" w14:textId="77777777" w:rsidR="004E5B42" w:rsidRPr="003B41DF" w:rsidRDefault="004E5B42" w:rsidP="004E5B42">
            <w:pPr>
              <w:widowControl w:val="0"/>
              <w:overflowPunct/>
              <w:spacing w:before="60"/>
              <w:jc w:val="both"/>
              <w:textAlignment w:val="auto"/>
              <w:rPr>
                <w:rFonts w:eastAsiaTheme="minorEastAsia"/>
                <w:b/>
              </w:rPr>
            </w:pPr>
            <w:r w:rsidRPr="003B41DF">
              <w:rPr>
                <w:rFonts w:eastAsiaTheme="minorEastAsia"/>
                <w:b/>
              </w:rPr>
              <w:t>3. obcí,</w:t>
            </w:r>
          </w:p>
          <w:p w14:paraId="01B45AFE" w14:textId="77777777" w:rsidR="004E5B42" w:rsidRPr="003B41DF" w:rsidRDefault="004E5B42" w:rsidP="004E5B42">
            <w:pPr>
              <w:widowControl w:val="0"/>
              <w:overflowPunct/>
              <w:spacing w:before="60"/>
              <w:jc w:val="both"/>
              <w:textAlignment w:val="auto"/>
              <w:rPr>
                <w:rFonts w:eastAsiaTheme="minorEastAsia"/>
                <w:b/>
              </w:rPr>
            </w:pPr>
            <w:r w:rsidRPr="003B41DF">
              <w:rPr>
                <w:rFonts w:eastAsiaTheme="minorEastAsia"/>
                <w:b/>
              </w:rPr>
              <w:t>4. organizační složkou státu, kraje nebo obce,</w:t>
            </w:r>
          </w:p>
          <w:p w14:paraId="7F13669C" w14:textId="77777777" w:rsidR="004E5B42" w:rsidRPr="003B41DF" w:rsidRDefault="004E5B42" w:rsidP="004E5B42">
            <w:pPr>
              <w:widowControl w:val="0"/>
              <w:overflowPunct/>
              <w:spacing w:before="60"/>
              <w:jc w:val="both"/>
              <w:textAlignment w:val="auto"/>
              <w:rPr>
                <w:rFonts w:eastAsiaTheme="minorEastAsia"/>
                <w:b/>
              </w:rPr>
            </w:pPr>
            <w:r w:rsidRPr="003B41DF">
              <w:rPr>
                <w:rFonts w:eastAsiaTheme="minorEastAsia"/>
                <w:b/>
              </w:rPr>
              <w:t>5. dobrovolným svazkem obcí,</w:t>
            </w:r>
          </w:p>
          <w:p w14:paraId="2654728D" w14:textId="77777777" w:rsidR="004E5B42" w:rsidRPr="003B41DF" w:rsidRDefault="004E5B42" w:rsidP="004E5B42">
            <w:pPr>
              <w:widowControl w:val="0"/>
              <w:overflowPunct/>
              <w:spacing w:before="60"/>
              <w:jc w:val="both"/>
              <w:textAlignment w:val="auto"/>
              <w:rPr>
                <w:rFonts w:eastAsiaTheme="minorEastAsia"/>
                <w:b/>
              </w:rPr>
            </w:pPr>
            <w:r w:rsidRPr="003B41DF">
              <w:rPr>
                <w:rFonts w:eastAsiaTheme="minorEastAsia"/>
                <w:b/>
              </w:rPr>
              <w:t>6. hlavním městem Prahou nebo jeho městskou částí,</w:t>
            </w:r>
          </w:p>
          <w:p w14:paraId="10BB49CA" w14:textId="77777777" w:rsidR="004E5B42" w:rsidRPr="003B41DF" w:rsidRDefault="004E5B42" w:rsidP="004E5B42">
            <w:pPr>
              <w:widowControl w:val="0"/>
              <w:overflowPunct/>
              <w:spacing w:before="60"/>
              <w:jc w:val="both"/>
              <w:textAlignment w:val="auto"/>
              <w:rPr>
                <w:rFonts w:eastAsiaTheme="minorEastAsia"/>
                <w:b/>
              </w:rPr>
            </w:pPr>
            <w:r w:rsidRPr="003B41DF">
              <w:rPr>
                <w:rFonts w:eastAsiaTheme="minorEastAsia"/>
                <w:b/>
              </w:rPr>
              <w:t>7. příspěvkovou organizací, nebo</w:t>
            </w:r>
          </w:p>
          <w:p w14:paraId="320B27EC" w14:textId="1458491E" w:rsidR="004E5B42" w:rsidRDefault="004E5B42" w:rsidP="004E5B42">
            <w:pPr>
              <w:keepNext/>
              <w:widowControl w:val="0"/>
              <w:tabs>
                <w:tab w:val="left" w:pos="3324"/>
              </w:tabs>
              <w:overflowPunct/>
              <w:spacing w:before="60"/>
              <w:jc w:val="both"/>
              <w:textAlignment w:val="auto"/>
              <w:rPr>
                <w:rFonts w:eastAsiaTheme="minorEastAsia"/>
                <w:b/>
              </w:rPr>
            </w:pPr>
            <w:r w:rsidRPr="003B41DF">
              <w:rPr>
                <w:rFonts w:eastAsiaTheme="minorEastAsia"/>
                <w:b/>
              </w:rPr>
              <w:t>8. právnick</w:t>
            </w:r>
            <w:r>
              <w:rPr>
                <w:rFonts w:eastAsiaTheme="minorEastAsia"/>
                <w:b/>
              </w:rPr>
              <w:t>ou</w:t>
            </w:r>
            <w:r w:rsidRPr="003B41DF">
              <w:rPr>
                <w:rFonts w:eastAsiaTheme="minorEastAsia"/>
                <w:b/>
              </w:rPr>
              <w:t xml:space="preserve"> osob</w:t>
            </w:r>
            <w:r>
              <w:rPr>
                <w:rFonts w:eastAsiaTheme="minorEastAsia"/>
                <w:b/>
              </w:rPr>
              <w:t>ou</w:t>
            </w:r>
            <w:r w:rsidRPr="003B41DF">
              <w:rPr>
                <w:rFonts w:eastAsiaTheme="minorEastAsia"/>
                <w:b/>
              </w:rPr>
              <w:t>, která nebyla založena nebo zřízena za účelem podnikání.</w:t>
            </w:r>
          </w:p>
          <w:p w14:paraId="0DA94B7E" w14:textId="77777777" w:rsidR="004E5B42" w:rsidRPr="00C263B1" w:rsidRDefault="004E5B42" w:rsidP="004E5B42">
            <w:pPr>
              <w:widowControl w:val="0"/>
              <w:overflowPunct/>
              <w:spacing w:before="60"/>
              <w:jc w:val="both"/>
              <w:textAlignment w:val="auto"/>
              <w:rPr>
                <w:rFonts w:eastAsiaTheme="minorEastAsia"/>
              </w:rPr>
            </w:pPr>
            <w:r w:rsidRPr="00C263B1">
              <w:rPr>
                <w:rFonts w:eastAsiaTheme="minorEastAsia"/>
              </w:rPr>
              <w:t>h) poskytování služby péče o dítě v dětské skupině podle zákona upravujícího poskytování služby péče o dítě v dětské skupině nebo poskytování péče o děti do 4 let v denním režimu, pokud jsou poskytovány</w:t>
            </w:r>
          </w:p>
          <w:p w14:paraId="32C1E5A2" w14:textId="77777777" w:rsidR="004E5B42" w:rsidRPr="00C263B1" w:rsidRDefault="004E5B42" w:rsidP="004E5B42">
            <w:pPr>
              <w:widowControl w:val="0"/>
              <w:overflowPunct/>
              <w:spacing w:before="60"/>
              <w:jc w:val="both"/>
              <w:textAlignment w:val="auto"/>
              <w:rPr>
                <w:rFonts w:eastAsiaTheme="minorEastAsia"/>
              </w:rPr>
            </w:pPr>
            <w:r w:rsidRPr="00C263B1">
              <w:rPr>
                <w:rFonts w:eastAsiaTheme="minorEastAsia"/>
              </w:rPr>
              <w:t>1. státem,</w:t>
            </w:r>
          </w:p>
          <w:p w14:paraId="53934EEB" w14:textId="77777777" w:rsidR="004E5B42" w:rsidRPr="00C263B1" w:rsidRDefault="004E5B42" w:rsidP="004E5B42">
            <w:pPr>
              <w:widowControl w:val="0"/>
              <w:overflowPunct/>
              <w:spacing w:before="60"/>
              <w:jc w:val="both"/>
              <w:textAlignment w:val="auto"/>
              <w:rPr>
                <w:rFonts w:eastAsiaTheme="minorEastAsia"/>
              </w:rPr>
            </w:pPr>
            <w:r w:rsidRPr="00C263B1">
              <w:rPr>
                <w:rFonts w:eastAsiaTheme="minorEastAsia"/>
              </w:rPr>
              <w:t>2. krajem,</w:t>
            </w:r>
          </w:p>
          <w:p w14:paraId="554769C2" w14:textId="77777777" w:rsidR="004E5B42" w:rsidRPr="00C263B1" w:rsidRDefault="004E5B42" w:rsidP="004E5B42">
            <w:pPr>
              <w:widowControl w:val="0"/>
              <w:overflowPunct/>
              <w:spacing w:before="60"/>
              <w:jc w:val="both"/>
              <w:textAlignment w:val="auto"/>
              <w:rPr>
                <w:rFonts w:eastAsiaTheme="minorEastAsia"/>
              </w:rPr>
            </w:pPr>
            <w:r w:rsidRPr="00C263B1">
              <w:rPr>
                <w:rFonts w:eastAsiaTheme="minorEastAsia"/>
              </w:rPr>
              <w:t>3. obcí,</w:t>
            </w:r>
          </w:p>
          <w:p w14:paraId="2FB10FE5" w14:textId="77777777" w:rsidR="004E5B42" w:rsidRPr="00C263B1" w:rsidRDefault="004E5B42" w:rsidP="004E5B42">
            <w:pPr>
              <w:widowControl w:val="0"/>
              <w:overflowPunct/>
              <w:spacing w:before="60"/>
              <w:jc w:val="both"/>
              <w:textAlignment w:val="auto"/>
              <w:rPr>
                <w:rFonts w:eastAsiaTheme="minorEastAsia"/>
              </w:rPr>
            </w:pPr>
            <w:r w:rsidRPr="00C263B1">
              <w:rPr>
                <w:rFonts w:eastAsiaTheme="minorEastAsia"/>
              </w:rPr>
              <w:t>4. organizační složkou státu, kraje nebo obce,</w:t>
            </w:r>
          </w:p>
          <w:p w14:paraId="36BB848E" w14:textId="77777777" w:rsidR="004E5B42" w:rsidRPr="00C263B1" w:rsidRDefault="004E5B42" w:rsidP="004E5B42">
            <w:pPr>
              <w:widowControl w:val="0"/>
              <w:overflowPunct/>
              <w:spacing w:before="60"/>
              <w:jc w:val="both"/>
              <w:textAlignment w:val="auto"/>
              <w:rPr>
                <w:rFonts w:eastAsiaTheme="minorEastAsia"/>
              </w:rPr>
            </w:pPr>
            <w:r w:rsidRPr="00C263B1">
              <w:rPr>
                <w:rFonts w:eastAsiaTheme="minorEastAsia"/>
              </w:rPr>
              <w:t>5. dobrovolným svazkem obcí,</w:t>
            </w:r>
          </w:p>
          <w:p w14:paraId="52D9168C" w14:textId="77777777" w:rsidR="004E5B42" w:rsidRPr="00C263B1" w:rsidRDefault="004E5B42" w:rsidP="004E5B42">
            <w:pPr>
              <w:widowControl w:val="0"/>
              <w:overflowPunct/>
              <w:spacing w:before="60"/>
              <w:jc w:val="both"/>
              <w:textAlignment w:val="auto"/>
              <w:rPr>
                <w:rFonts w:eastAsiaTheme="minorEastAsia"/>
              </w:rPr>
            </w:pPr>
            <w:r w:rsidRPr="00C263B1">
              <w:rPr>
                <w:rFonts w:eastAsiaTheme="minorEastAsia"/>
              </w:rPr>
              <w:t>6. hlavním městem Prahou nebo jeho městskou částí,</w:t>
            </w:r>
          </w:p>
          <w:p w14:paraId="6D42E654" w14:textId="77777777" w:rsidR="004E5B42" w:rsidRPr="00C263B1" w:rsidRDefault="004E5B42" w:rsidP="004E5B42">
            <w:pPr>
              <w:widowControl w:val="0"/>
              <w:overflowPunct/>
              <w:spacing w:before="60"/>
              <w:jc w:val="both"/>
              <w:textAlignment w:val="auto"/>
              <w:rPr>
                <w:rFonts w:eastAsiaTheme="minorEastAsia"/>
              </w:rPr>
            </w:pPr>
            <w:r w:rsidRPr="00C263B1">
              <w:rPr>
                <w:rFonts w:eastAsiaTheme="minorEastAsia"/>
              </w:rPr>
              <w:t>7. příspěvkovou organizací, nebo</w:t>
            </w:r>
          </w:p>
          <w:p w14:paraId="3A8B0CD1" w14:textId="77777777" w:rsidR="004E5B42" w:rsidRPr="00C263B1" w:rsidRDefault="004E5B42" w:rsidP="004E5B42">
            <w:pPr>
              <w:widowControl w:val="0"/>
              <w:overflowPunct/>
              <w:spacing w:before="60"/>
              <w:jc w:val="both"/>
              <w:textAlignment w:val="auto"/>
              <w:rPr>
                <w:rFonts w:eastAsiaTheme="minorEastAsia"/>
                <w:strike/>
              </w:rPr>
            </w:pPr>
            <w:r w:rsidRPr="00C263B1">
              <w:rPr>
                <w:rFonts w:eastAsiaTheme="minorEastAsia"/>
                <w:strike/>
              </w:rPr>
              <w:t>8. nestátní neziskovou organizací pro děti a mládež.</w:t>
            </w:r>
          </w:p>
          <w:p w14:paraId="1AF6EA8B" w14:textId="28C40A41" w:rsidR="004E5B42" w:rsidRPr="00BD45EE" w:rsidRDefault="004E5B42" w:rsidP="004E5B42">
            <w:pPr>
              <w:keepNext/>
              <w:widowControl w:val="0"/>
              <w:tabs>
                <w:tab w:val="left" w:pos="3324"/>
              </w:tabs>
              <w:overflowPunct/>
              <w:spacing w:before="60"/>
              <w:jc w:val="both"/>
              <w:textAlignment w:val="auto"/>
              <w:rPr>
                <w:rFonts w:eastAsiaTheme="minorEastAsia"/>
              </w:rPr>
            </w:pPr>
            <w:r w:rsidRPr="00C263B1">
              <w:rPr>
                <w:rFonts w:eastAsiaTheme="minorEastAsia"/>
                <w:b/>
              </w:rPr>
              <w:t>8. právnick</w:t>
            </w:r>
            <w:r>
              <w:rPr>
                <w:rFonts w:eastAsiaTheme="minorEastAsia"/>
                <w:b/>
              </w:rPr>
              <w:t>ou</w:t>
            </w:r>
            <w:r w:rsidRPr="00C263B1">
              <w:rPr>
                <w:rFonts w:eastAsiaTheme="minorEastAsia"/>
                <w:b/>
              </w:rPr>
              <w:t xml:space="preserve"> osob</w:t>
            </w:r>
            <w:r>
              <w:rPr>
                <w:rFonts w:eastAsiaTheme="minorEastAsia"/>
                <w:b/>
              </w:rPr>
              <w:t>ou</w:t>
            </w:r>
            <w:r w:rsidRPr="00C263B1">
              <w:rPr>
                <w:rFonts w:eastAsiaTheme="minorEastAsia"/>
                <w:b/>
              </w:rPr>
              <w:t>, která nebyla založena nebo zřízena za účelem podnikání.</w:t>
            </w:r>
          </w:p>
        </w:tc>
        <w:tc>
          <w:tcPr>
            <w:tcW w:w="1757" w:type="dxa"/>
            <w:tcBorders>
              <w:top w:val="single" w:sz="4" w:space="0" w:color="auto"/>
            </w:tcBorders>
            <w:shd w:val="clear" w:color="auto" w:fill="auto"/>
          </w:tcPr>
          <w:p w14:paraId="0D908D92" w14:textId="1E9CF4DF" w:rsidR="004E5B42" w:rsidRPr="001459BC" w:rsidRDefault="004E5B42" w:rsidP="004E5B42">
            <w:pPr>
              <w:spacing w:before="60"/>
              <w:jc w:val="both"/>
            </w:pPr>
            <w:r w:rsidRPr="007C4613">
              <w:t>32006L0112</w:t>
            </w:r>
          </w:p>
        </w:tc>
        <w:tc>
          <w:tcPr>
            <w:tcW w:w="1614" w:type="dxa"/>
            <w:tcBorders>
              <w:top w:val="single" w:sz="4" w:space="0" w:color="auto"/>
              <w:bottom w:val="single" w:sz="4" w:space="0" w:color="auto"/>
              <w:right w:val="single" w:sz="4" w:space="0" w:color="auto"/>
            </w:tcBorders>
            <w:shd w:val="clear" w:color="auto" w:fill="auto"/>
          </w:tcPr>
          <w:p w14:paraId="7D93E0EB" w14:textId="3384D6DB" w:rsidR="004E5B42" w:rsidRPr="00BD45EE" w:rsidRDefault="004E5B42" w:rsidP="004E5B42">
            <w:pPr>
              <w:spacing w:before="60"/>
            </w:pPr>
            <w:r>
              <w:t>Článek 132 odst. 1 písm. i)</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00EDD47E" w14:textId="77777777" w:rsidR="004E5B42" w:rsidRDefault="004E5B42" w:rsidP="004E5B42">
            <w:pPr>
              <w:spacing w:before="60"/>
              <w:jc w:val="both"/>
            </w:pPr>
            <w:r>
              <w:t>Členské státy osvobodí od daně tato plnění:</w:t>
            </w:r>
          </w:p>
          <w:p w14:paraId="3EFDA264" w14:textId="77777777" w:rsidR="004E5B42" w:rsidRDefault="004E5B42" w:rsidP="004E5B42">
            <w:pPr>
              <w:spacing w:before="60"/>
              <w:jc w:val="both"/>
            </w:pPr>
            <w:r>
              <w:t>i) výchovu dětí a mládeže a školské nebo vysokoškolské vzdělávání, odborný výcvik nebo rekvalifikaci, jakož i poskytnutí služeb a dodání zboží s nimi úzce související, veřejnoprávními subjekty s tímto posláním nebo jinými subjekty, jejichž cíle dotyčné členské státy uznávají za podobné;</w:t>
            </w:r>
          </w:p>
          <w:p w14:paraId="2D289122" w14:textId="1C7C768B" w:rsidR="004E5B42" w:rsidRPr="0047151B" w:rsidRDefault="004E5B42" w:rsidP="004E5B42">
            <w:pPr>
              <w:spacing w:before="60"/>
              <w:jc w:val="both"/>
            </w:pPr>
          </w:p>
        </w:tc>
      </w:tr>
      <w:tr w:rsidR="004E5B42" w:rsidRPr="00761B50" w14:paraId="4E9EC3B6" w14:textId="77777777" w:rsidTr="000A0437">
        <w:trPr>
          <w:trHeight w:val="981"/>
        </w:trPr>
        <w:tc>
          <w:tcPr>
            <w:tcW w:w="1194" w:type="dxa"/>
            <w:tcBorders>
              <w:top w:val="single" w:sz="4" w:space="0" w:color="auto"/>
            </w:tcBorders>
            <w:shd w:val="clear" w:color="auto" w:fill="auto"/>
          </w:tcPr>
          <w:p w14:paraId="12EC8A01" w14:textId="23108367" w:rsidR="004E5B42" w:rsidRDefault="004E5B42" w:rsidP="004E5B42">
            <w:pPr>
              <w:spacing w:before="60"/>
              <w:jc w:val="both"/>
            </w:pPr>
            <w:r>
              <w:t>§ 62 odst. 1</w:t>
            </w:r>
          </w:p>
        </w:tc>
        <w:tc>
          <w:tcPr>
            <w:tcW w:w="4509" w:type="dxa"/>
            <w:tcBorders>
              <w:top w:val="single" w:sz="4" w:space="0" w:color="auto"/>
              <w:bottom w:val="single" w:sz="4" w:space="0" w:color="auto"/>
            </w:tcBorders>
            <w:shd w:val="clear" w:color="auto" w:fill="auto"/>
          </w:tcPr>
          <w:p w14:paraId="1776FD91" w14:textId="266F4C21" w:rsidR="004E5B42" w:rsidRPr="007D460B" w:rsidRDefault="004E5B42" w:rsidP="004E5B42">
            <w:pPr>
              <w:widowControl w:val="0"/>
              <w:tabs>
                <w:tab w:val="left" w:pos="3324"/>
              </w:tabs>
              <w:spacing w:before="60"/>
              <w:jc w:val="both"/>
            </w:pPr>
            <w:r w:rsidRPr="008B55F5">
              <w:rPr>
                <w:b/>
              </w:rPr>
              <w:t>(1) Plněním osvobozeným od daně je dodání zboží</w:t>
            </w:r>
            <w:r w:rsidRPr="008B55F5">
              <w:rPr>
                <w:b/>
                <w:color w:val="C00000"/>
              </w:rPr>
              <w:t xml:space="preserve"> </w:t>
            </w:r>
            <w:r w:rsidRPr="008B55F5">
              <w:rPr>
                <w:b/>
              </w:rPr>
              <w:t>použitého plátcem výlučně k uskutečnění plnění osvobozených od daně bez nároku na odpočet daně; to neplatí pro dodání stavebního pozemku nebo dodání vybrané nemovité věci, které není osvobozeno od daně podle § 56</w:t>
            </w:r>
            <w:r w:rsidRPr="008B55F5">
              <w:t>.</w:t>
            </w:r>
          </w:p>
        </w:tc>
        <w:tc>
          <w:tcPr>
            <w:tcW w:w="1757" w:type="dxa"/>
            <w:tcBorders>
              <w:top w:val="single" w:sz="4" w:space="0" w:color="auto"/>
            </w:tcBorders>
            <w:shd w:val="clear" w:color="auto" w:fill="auto"/>
          </w:tcPr>
          <w:p w14:paraId="4AEA55CD" w14:textId="5E32337F" w:rsidR="004E5B42" w:rsidRPr="00F70A38" w:rsidRDefault="004E5B42" w:rsidP="004E5B42">
            <w:pPr>
              <w:spacing w:before="60"/>
              <w:jc w:val="both"/>
            </w:pPr>
            <w:r w:rsidRPr="00EA53E6">
              <w:t>32006L0112</w:t>
            </w:r>
          </w:p>
        </w:tc>
        <w:tc>
          <w:tcPr>
            <w:tcW w:w="1614" w:type="dxa"/>
            <w:tcBorders>
              <w:top w:val="nil"/>
              <w:bottom w:val="single" w:sz="4" w:space="0" w:color="auto"/>
              <w:right w:val="single" w:sz="4" w:space="0" w:color="auto"/>
            </w:tcBorders>
            <w:shd w:val="clear" w:color="auto" w:fill="auto"/>
          </w:tcPr>
          <w:p w14:paraId="1AEA872C" w14:textId="093A57AD" w:rsidR="004E5B42" w:rsidRPr="00455986" w:rsidRDefault="004E5B42" w:rsidP="004E5B42">
            <w:pPr>
              <w:spacing w:before="60"/>
            </w:pPr>
            <w:r w:rsidRPr="007D460B">
              <w:t>Článek 136</w:t>
            </w:r>
          </w:p>
        </w:tc>
        <w:tc>
          <w:tcPr>
            <w:tcW w:w="5261" w:type="dxa"/>
            <w:tcBorders>
              <w:top w:val="single" w:sz="4" w:space="0" w:color="auto"/>
              <w:left w:val="single" w:sz="4" w:space="0" w:color="auto"/>
              <w:bottom w:val="nil"/>
              <w:right w:val="single" w:sz="4" w:space="0" w:color="auto"/>
            </w:tcBorders>
            <w:shd w:val="clear" w:color="auto" w:fill="auto"/>
          </w:tcPr>
          <w:p w14:paraId="310D7A49" w14:textId="77777777" w:rsidR="004E5B42" w:rsidRPr="00124F56" w:rsidRDefault="004E5B42" w:rsidP="004E5B42">
            <w:pPr>
              <w:spacing w:before="60"/>
              <w:jc w:val="both"/>
              <w:rPr>
                <w:sz w:val="18"/>
              </w:rPr>
            </w:pPr>
            <w:r w:rsidRPr="00124F56">
              <w:rPr>
                <w:sz w:val="18"/>
              </w:rPr>
              <w:t>Členské státy osvobodí od daně tato plnění:</w:t>
            </w:r>
          </w:p>
          <w:p w14:paraId="6D19067A" w14:textId="5D653BEE" w:rsidR="004E5B42" w:rsidRPr="00124F56" w:rsidRDefault="004E5B42" w:rsidP="004E5B42">
            <w:pPr>
              <w:spacing w:before="60"/>
              <w:jc w:val="both"/>
              <w:rPr>
                <w:sz w:val="18"/>
              </w:rPr>
            </w:pPr>
            <w:r w:rsidRPr="00124F56">
              <w:rPr>
                <w:sz w:val="18"/>
              </w:rPr>
              <w:t xml:space="preserve">a) dodání zboží použitého výlučně na činnost, která je osvobozena od daně podle článků 132, 135, 371, 375, 376 a 377, čl. 378 odst. 2, čl. 379 odst. 2 a </w:t>
            </w:r>
            <w:r w:rsidRPr="008B55F5">
              <w:rPr>
                <w:sz w:val="18"/>
              </w:rPr>
              <w:t>článků 380 až 390</w:t>
            </w:r>
            <w:r>
              <w:rPr>
                <w:sz w:val="18"/>
              </w:rPr>
              <w:t>c</w:t>
            </w:r>
            <w:r w:rsidRPr="00124F56">
              <w:rPr>
                <w:sz w:val="18"/>
              </w:rPr>
              <w:t>, pokud u tohoto zboží nevznikl nárok na odpočet daně;</w:t>
            </w:r>
          </w:p>
          <w:p w14:paraId="32505377" w14:textId="741A6CDB" w:rsidR="004E5B42" w:rsidRPr="007D460B" w:rsidRDefault="004E5B42" w:rsidP="004E5B42">
            <w:pPr>
              <w:spacing w:before="60"/>
              <w:jc w:val="both"/>
            </w:pPr>
            <w:r w:rsidRPr="00124F56">
              <w:rPr>
                <w:sz w:val="18"/>
              </w:rPr>
              <w:t>b) dodání zboží, při jehož pořízení nebo použití v souladu s článkem 176 nevznikl nárok na odpočet daně.</w:t>
            </w:r>
          </w:p>
        </w:tc>
      </w:tr>
      <w:tr w:rsidR="004E5B42" w:rsidRPr="00761B50" w14:paraId="3205B228" w14:textId="77777777" w:rsidTr="00CB1951">
        <w:trPr>
          <w:trHeight w:val="981"/>
        </w:trPr>
        <w:tc>
          <w:tcPr>
            <w:tcW w:w="1194" w:type="dxa"/>
            <w:tcBorders>
              <w:top w:val="single" w:sz="4" w:space="0" w:color="auto"/>
            </w:tcBorders>
            <w:shd w:val="clear" w:color="auto" w:fill="auto"/>
          </w:tcPr>
          <w:p w14:paraId="56F5F459" w14:textId="6B8BFA55" w:rsidR="004E5B42" w:rsidRDefault="004E5B42" w:rsidP="004E5B42">
            <w:pPr>
              <w:spacing w:before="60"/>
              <w:jc w:val="both"/>
            </w:pPr>
            <w:r>
              <w:t>§ 62 odst. 3</w:t>
            </w:r>
          </w:p>
        </w:tc>
        <w:tc>
          <w:tcPr>
            <w:tcW w:w="4509" w:type="dxa"/>
            <w:tcBorders>
              <w:top w:val="single" w:sz="4" w:space="0" w:color="auto"/>
              <w:bottom w:val="single" w:sz="4" w:space="0" w:color="auto"/>
            </w:tcBorders>
            <w:shd w:val="clear" w:color="auto" w:fill="auto"/>
          </w:tcPr>
          <w:p w14:paraId="34ABF1B2" w14:textId="5E03D17B" w:rsidR="004E5B42" w:rsidRPr="00EA53E6" w:rsidRDefault="004E5B42" w:rsidP="004E5B42">
            <w:pPr>
              <w:widowControl w:val="0"/>
              <w:tabs>
                <w:tab w:val="left" w:pos="3324"/>
              </w:tabs>
              <w:spacing w:before="60"/>
              <w:jc w:val="both"/>
            </w:pPr>
            <w:r w:rsidRPr="00EA53E6">
              <w:rPr>
                <w:b/>
              </w:rPr>
              <w:t>(3) Plátce se může rozhodnout, že se u dodání pozemku uvedeného v § 55a odst. 1 nebo u dodání dokončené vybrané nemovité věci po uplynutí doby podle § 56 odst. 1 jedná o zdanitelné plnění; § 55a odst. 4 a § 56 odst. </w:t>
            </w:r>
            <w:r>
              <w:rPr>
                <w:b/>
              </w:rPr>
              <w:t>9</w:t>
            </w:r>
            <w:r w:rsidRPr="00EA53E6">
              <w:rPr>
                <w:b/>
              </w:rPr>
              <w:t xml:space="preserve"> se použijí obdobně.</w:t>
            </w:r>
          </w:p>
        </w:tc>
        <w:tc>
          <w:tcPr>
            <w:tcW w:w="1757" w:type="dxa"/>
            <w:tcBorders>
              <w:top w:val="single" w:sz="4" w:space="0" w:color="auto"/>
            </w:tcBorders>
            <w:shd w:val="clear" w:color="auto" w:fill="auto"/>
          </w:tcPr>
          <w:p w14:paraId="4363FAB4" w14:textId="6B3064D9" w:rsidR="004E5B42" w:rsidRPr="00F70A38" w:rsidRDefault="004E5B42" w:rsidP="004E5B42">
            <w:pPr>
              <w:spacing w:before="60"/>
              <w:jc w:val="both"/>
            </w:pPr>
            <w:r w:rsidRPr="00EA53E6">
              <w:t>32006L0112</w:t>
            </w:r>
          </w:p>
        </w:tc>
        <w:tc>
          <w:tcPr>
            <w:tcW w:w="1614" w:type="dxa"/>
            <w:tcBorders>
              <w:top w:val="nil"/>
              <w:bottom w:val="single" w:sz="4" w:space="0" w:color="auto"/>
              <w:right w:val="single" w:sz="4" w:space="0" w:color="auto"/>
            </w:tcBorders>
            <w:shd w:val="clear" w:color="auto" w:fill="auto"/>
          </w:tcPr>
          <w:p w14:paraId="6D959857" w14:textId="689208E2" w:rsidR="004E5B42" w:rsidRPr="00455986" w:rsidRDefault="004E5B42" w:rsidP="004E5B42">
            <w:pPr>
              <w:spacing w:before="60"/>
            </w:pPr>
            <w:r w:rsidRPr="00EA53E6">
              <w:t>Článek 137</w:t>
            </w:r>
          </w:p>
        </w:tc>
        <w:tc>
          <w:tcPr>
            <w:tcW w:w="5261" w:type="dxa"/>
            <w:tcBorders>
              <w:top w:val="nil"/>
              <w:left w:val="single" w:sz="4" w:space="0" w:color="auto"/>
              <w:bottom w:val="single" w:sz="4" w:space="0" w:color="auto"/>
              <w:right w:val="single" w:sz="4" w:space="0" w:color="auto"/>
            </w:tcBorders>
          </w:tcPr>
          <w:p w14:paraId="52CABF84" w14:textId="77777777" w:rsidR="004E5B42" w:rsidRDefault="004E5B42" w:rsidP="004E5B42">
            <w:pPr>
              <w:pBdr>
                <w:top w:val="single" w:sz="4" w:space="1" w:color="auto"/>
              </w:pBdr>
              <w:spacing w:before="60"/>
              <w:jc w:val="both"/>
            </w:pPr>
            <w:r>
              <w:t>1. Členské státy mohou poskytnout osobám povinným k dani možnost volby zdanění v případě těchto plnění:</w:t>
            </w:r>
          </w:p>
          <w:p w14:paraId="4721FF2C" w14:textId="77777777" w:rsidR="004E5B42" w:rsidRDefault="004E5B42" w:rsidP="004E5B42">
            <w:pPr>
              <w:pBdr>
                <w:top w:val="single" w:sz="4" w:space="1" w:color="auto"/>
              </w:pBdr>
              <w:spacing w:before="60"/>
              <w:jc w:val="both"/>
            </w:pPr>
            <w:r>
              <w:t>a) finanční činnosti uvedené v čl. 135 odst. 1 písm. b) až g);</w:t>
            </w:r>
          </w:p>
          <w:p w14:paraId="7E471B1D" w14:textId="77777777" w:rsidR="004E5B42" w:rsidRDefault="004E5B42" w:rsidP="004E5B42">
            <w:pPr>
              <w:pBdr>
                <w:top w:val="single" w:sz="4" w:space="1" w:color="auto"/>
              </w:pBdr>
              <w:spacing w:before="60"/>
              <w:jc w:val="both"/>
            </w:pPr>
            <w:r>
              <w:t>b) dodání budovy nebo její části a pozemku k ní přiléhajícího, kromě těch, které jsou uvedeny v čl. 12 odst. 1 písm. a);</w:t>
            </w:r>
          </w:p>
          <w:p w14:paraId="08E82977" w14:textId="77777777" w:rsidR="004E5B42" w:rsidRDefault="004E5B42" w:rsidP="004E5B42">
            <w:pPr>
              <w:pBdr>
                <w:top w:val="single" w:sz="4" w:space="1" w:color="auto"/>
              </w:pBdr>
              <w:spacing w:before="60"/>
              <w:jc w:val="both"/>
            </w:pPr>
            <w:r>
              <w:t>c) dodání nezastavěného pozemku, kromě stavebního pozemku ve smyslu čl. 12 odst. 1 písm. b);</w:t>
            </w:r>
          </w:p>
          <w:p w14:paraId="4D8B6C82" w14:textId="77777777" w:rsidR="004E5B42" w:rsidRDefault="004E5B42" w:rsidP="004E5B42">
            <w:pPr>
              <w:pBdr>
                <w:top w:val="single" w:sz="4" w:space="1" w:color="auto"/>
              </w:pBdr>
              <w:spacing w:before="60"/>
              <w:jc w:val="both"/>
            </w:pPr>
            <w:r>
              <w:t>d) pacht nebo nájem nemovitosti.</w:t>
            </w:r>
          </w:p>
          <w:p w14:paraId="78CE8C7E" w14:textId="77777777" w:rsidR="004E5B42" w:rsidRDefault="004E5B42" w:rsidP="004E5B42">
            <w:pPr>
              <w:spacing w:before="60"/>
              <w:jc w:val="both"/>
            </w:pPr>
            <w:r>
              <w:t>2. Členské státy stanoví pravidla pro výkon volby podle odstavce 1.</w:t>
            </w:r>
          </w:p>
          <w:p w14:paraId="1F02305A" w14:textId="2CC8605D" w:rsidR="004E5B42" w:rsidRPr="00EA53E6" w:rsidDel="00277051" w:rsidRDefault="004E5B42" w:rsidP="004E5B42">
            <w:pPr>
              <w:spacing w:before="60"/>
              <w:jc w:val="both"/>
            </w:pPr>
            <w:r>
              <w:t>Členské státy mohou omezit rozsah této možnosti volby.</w:t>
            </w:r>
          </w:p>
        </w:tc>
      </w:tr>
      <w:tr w:rsidR="004E5B42" w:rsidRPr="00761B50" w14:paraId="032F522C" w14:textId="77777777" w:rsidTr="00CB1951">
        <w:trPr>
          <w:trHeight w:val="981"/>
        </w:trPr>
        <w:tc>
          <w:tcPr>
            <w:tcW w:w="1194" w:type="dxa"/>
            <w:tcBorders>
              <w:top w:val="single" w:sz="4" w:space="0" w:color="auto"/>
            </w:tcBorders>
            <w:shd w:val="clear" w:color="auto" w:fill="auto"/>
          </w:tcPr>
          <w:p w14:paraId="61EF82EC" w14:textId="5828EE4C" w:rsidR="004E5B42" w:rsidRDefault="004E5B42" w:rsidP="004E5B42">
            <w:pPr>
              <w:spacing w:before="60"/>
              <w:jc w:val="both"/>
            </w:pPr>
            <w:r>
              <w:t>§ 64 odst. 2</w:t>
            </w:r>
          </w:p>
        </w:tc>
        <w:tc>
          <w:tcPr>
            <w:tcW w:w="4509" w:type="dxa"/>
            <w:tcBorders>
              <w:top w:val="single" w:sz="4" w:space="0" w:color="auto"/>
              <w:bottom w:val="single" w:sz="4" w:space="0" w:color="auto"/>
            </w:tcBorders>
            <w:shd w:val="clear" w:color="auto" w:fill="auto"/>
          </w:tcPr>
          <w:p w14:paraId="3C7E8116" w14:textId="7B652774" w:rsidR="004E5B42" w:rsidRPr="00EA53E6" w:rsidRDefault="004E5B42" w:rsidP="004E5B42">
            <w:pPr>
              <w:widowControl w:val="0"/>
              <w:tabs>
                <w:tab w:val="left" w:pos="3324"/>
              </w:tabs>
              <w:overflowPunct/>
              <w:spacing w:before="120" w:after="120"/>
              <w:ind w:firstLine="9"/>
              <w:jc w:val="both"/>
              <w:textAlignment w:val="auto"/>
              <w:rPr>
                <w:b/>
              </w:rPr>
            </w:pPr>
            <w:r w:rsidRPr="00CB1951">
              <w:rPr>
                <w:rFonts w:eastAsiaTheme="minorEastAsia"/>
                <w:strike/>
              </w:rPr>
              <w:t>(2) Dodání nového dopravního prostředku do jiného členského státu plátcem osobě v jiném členském státě, který je odeslán nebo přepraven z tuzemska plátcem nebo osobou, která nový dopravní prostředek pořizuje, nebo zmocněnou třetí osobou, je osvobozeno od daně s nárokem na odpočet daně.</w:t>
            </w:r>
          </w:p>
        </w:tc>
        <w:tc>
          <w:tcPr>
            <w:tcW w:w="1757" w:type="dxa"/>
            <w:tcBorders>
              <w:top w:val="single" w:sz="4" w:space="0" w:color="auto"/>
            </w:tcBorders>
            <w:shd w:val="clear" w:color="auto" w:fill="auto"/>
          </w:tcPr>
          <w:p w14:paraId="5C2AEB4D" w14:textId="236C4C38" w:rsidR="004E5B42" w:rsidRPr="00EA53E6" w:rsidRDefault="004E5B42" w:rsidP="004E5B42">
            <w:pPr>
              <w:spacing w:before="60"/>
              <w:jc w:val="both"/>
            </w:pPr>
            <w:r w:rsidRPr="00F70A38">
              <w:t>32006L0112</w:t>
            </w:r>
          </w:p>
        </w:tc>
        <w:tc>
          <w:tcPr>
            <w:tcW w:w="1614" w:type="dxa"/>
            <w:tcBorders>
              <w:top w:val="nil"/>
              <w:bottom w:val="single" w:sz="4" w:space="0" w:color="auto"/>
              <w:right w:val="single" w:sz="4" w:space="0" w:color="auto"/>
            </w:tcBorders>
            <w:shd w:val="clear" w:color="auto" w:fill="auto"/>
          </w:tcPr>
          <w:p w14:paraId="7591DFA8" w14:textId="4949B382" w:rsidR="004E5B42" w:rsidRPr="00CD34FE" w:rsidRDefault="004E5B42" w:rsidP="004E5B42">
            <w:pPr>
              <w:spacing w:before="60"/>
            </w:pPr>
            <w:r w:rsidRPr="00CB1951">
              <w:t>Článek 138 odst. 2 písm. a)</w:t>
            </w:r>
          </w:p>
        </w:tc>
        <w:tc>
          <w:tcPr>
            <w:tcW w:w="5261" w:type="dxa"/>
            <w:tcBorders>
              <w:top w:val="single" w:sz="4" w:space="0" w:color="auto"/>
              <w:left w:val="single" w:sz="4" w:space="0" w:color="auto"/>
              <w:bottom w:val="nil"/>
              <w:right w:val="single" w:sz="4" w:space="0" w:color="auto"/>
            </w:tcBorders>
          </w:tcPr>
          <w:p w14:paraId="60179654" w14:textId="77777777" w:rsidR="004E5B42" w:rsidRPr="00CB1951" w:rsidRDefault="004E5B42" w:rsidP="004E5B42">
            <w:pPr>
              <w:pBdr>
                <w:top w:val="single" w:sz="4" w:space="1" w:color="auto"/>
              </w:pBdr>
              <w:jc w:val="both"/>
            </w:pPr>
            <w:r w:rsidRPr="00CB1951">
              <w:t>Kromě dodání podle odstavce 1 osvobodí členské státy od daně tato plnění:</w:t>
            </w:r>
          </w:p>
          <w:p w14:paraId="783E2571" w14:textId="03EEFBC5" w:rsidR="004E5B42" w:rsidRDefault="004E5B42" w:rsidP="004E5B42">
            <w:pPr>
              <w:pBdr>
                <w:top w:val="single" w:sz="4" w:space="1" w:color="auto"/>
              </w:pBdr>
              <w:spacing w:before="60"/>
              <w:jc w:val="both"/>
            </w:pPr>
            <w:r w:rsidRPr="00CB1951">
              <w:t>a) dodání nových dopravních prostředků, jež byly pořizovateli odeslány nebo přepraveny mimo jejich území, avšak uvnitř Společenství, prodávajícím nebo pořizovatelem nebo na účet jednoho z nich, uskutečněné pro osobu povinnou k dani nebo právnickou osobu nepovinnou k dani, jejíž pořízení zboží uvnitř Společenství není předmětem daně podle čl. 3 odst. 1, nebo pro jakoukoli jinou osobu nepovinnou k dani;</w:t>
            </w:r>
          </w:p>
        </w:tc>
      </w:tr>
      <w:tr w:rsidR="004E5B42" w:rsidRPr="00761B50" w14:paraId="188C9B79" w14:textId="77777777" w:rsidTr="003B06D0">
        <w:trPr>
          <w:trHeight w:val="981"/>
        </w:trPr>
        <w:tc>
          <w:tcPr>
            <w:tcW w:w="1194" w:type="dxa"/>
            <w:tcBorders>
              <w:top w:val="single" w:sz="4" w:space="0" w:color="auto"/>
            </w:tcBorders>
            <w:shd w:val="clear" w:color="auto" w:fill="auto"/>
          </w:tcPr>
          <w:p w14:paraId="6606879E" w14:textId="2F537231" w:rsidR="004E5B42" w:rsidRPr="003B41DF" w:rsidRDefault="004E5B42" w:rsidP="004E5B42">
            <w:pPr>
              <w:spacing w:before="60"/>
              <w:jc w:val="both"/>
            </w:pPr>
            <w:r>
              <w:t>§ 66 odst. 3 až 5, 9</w:t>
            </w:r>
          </w:p>
        </w:tc>
        <w:tc>
          <w:tcPr>
            <w:tcW w:w="4509" w:type="dxa"/>
            <w:tcBorders>
              <w:top w:val="single" w:sz="4" w:space="0" w:color="auto"/>
              <w:bottom w:val="single" w:sz="4" w:space="0" w:color="auto"/>
            </w:tcBorders>
            <w:shd w:val="clear" w:color="auto" w:fill="auto"/>
          </w:tcPr>
          <w:p w14:paraId="73417D43" w14:textId="77777777" w:rsidR="004E5B42" w:rsidRPr="00417C5E" w:rsidRDefault="004E5B42" w:rsidP="004E5B42">
            <w:pPr>
              <w:widowControl w:val="0"/>
              <w:tabs>
                <w:tab w:val="left" w:pos="3324"/>
              </w:tabs>
              <w:spacing w:before="60"/>
              <w:jc w:val="both"/>
              <w:rPr>
                <w:b/>
              </w:rPr>
            </w:pPr>
            <w:r w:rsidRPr="00417C5E">
              <w:rPr>
                <w:b/>
              </w:rPr>
              <w:t>(3) Vývoz zboží, které se nachází v osobním zavazadle cestujícího, je podle odstavce 2 písm. b) osvobozen od daně za podmínky, že</w:t>
            </w:r>
          </w:p>
          <w:p w14:paraId="326F6E86" w14:textId="0C00C55A" w:rsidR="004E5B42" w:rsidRPr="00417C5E" w:rsidRDefault="004E5B42" w:rsidP="004E5B42">
            <w:pPr>
              <w:widowControl w:val="0"/>
              <w:tabs>
                <w:tab w:val="left" w:pos="3324"/>
              </w:tabs>
              <w:spacing w:before="60"/>
              <w:jc w:val="both"/>
              <w:rPr>
                <w:b/>
              </w:rPr>
            </w:pPr>
            <w:r w:rsidRPr="00417C5E">
              <w:rPr>
                <w:b/>
              </w:rPr>
              <w:t>a)</w:t>
            </w:r>
            <w:r>
              <w:rPr>
                <w:b/>
              </w:rPr>
              <w:t xml:space="preserve"> </w:t>
            </w:r>
            <w:r w:rsidRPr="00417C5E">
              <w:rPr>
                <w:b/>
              </w:rPr>
              <w:t>bydliště cestujícího a místo, kde se obvykle zdržuje, se nachází ve třetí zemi; má se za to, že bydliště a místo, kde se obvykle zdržuje, se nachází ve třetí zemi, pokud se místo zapsané v cestovním dokladu nachází ve třetí zemi,</w:t>
            </w:r>
          </w:p>
          <w:p w14:paraId="77EFD5D4" w14:textId="254A457D" w:rsidR="004E5B42" w:rsidRPr="00417C5E" w:rsidRDefault="004E5B42" w:rsidP="004E5B42">
            <w:pPr>
              <w:widowControl w:val="0"/>
              <w:tabs>
                <w:tab w:val="left" w:pos="3324"/>
              </w:tabs>
              <w:spacing w:before="60"/>
              <w:jc w:val="both"/>
              <w:rPr>
                <w:b/>
              </w:rPr>
            </w:pPr>
            <w:r w:rsidRPr="00417C5E">
              <w:rPr>
                <w:b/>
              </w:rPr>
              <w:t>b)</w:t>
            </w:r>
            <w:r>
              <w:rPr>
                <w:b/>
              </w:rPr>
              <w:t xml:space="preserve"> </w:t>
            </w:r>
            <w:r w:rsidRPr="00417C5E">
              <w:rPr>
                <w:b/>
              </w:rPr>
              <w:t>toto zboží je neobchodní povahy a</w:t>
            </w:r>
          </w:p>
          <w:p w14:paraId="46EB2D56" w14:textId="52DD9D0D" w:rsidR="004E5B42" w:rsidRPr="00417C5E" w:rsidRDefault="004E5B42" w:rsidP="004E5B42">
            <w:pPr>
              <w:widowControl w:val="0"/>
              <w:tabs>
                <w:tab w:val="left" w:pos="3324"/>
              </w:tabs>
              <w:spacing w:before="60"/>
              <w:jc w:val="both"/>
              <w:rPr>
                <w:b/>
              </w:rPr>
            </w:pPr>
            <w:r>
              <w:rPr>
                <w:b/>
              </w:rPr>
              <w:t xml:space="preserve">c) </w:t>
            </w:r>
            <w:r w:rsidRPr="00417C5E">
              <w:rPr>
                <w:b/>
              </w:rPr>
              <w:t>toto zboží je vyvezeno do konce třetího kalendářního měsíce následujícího po kalendářním měsíci, v němž se uskutečnilo dodání tohoto zboží, u kterého plátce vystavil doklad o prodeji.</w:t>
            </w:r>
          </w:p>
          <w:p w14:paraId="473717E1" w14:textId="77777777" w:rsidR="004E5B42" w:rsidRPr="00417C5E" w:rsidRDefault="004E5B42" w:rsidP="004E5B42">
            <w:pPr>
              <w:widowControl w:val="0"/>
              <w:tabs>
                <w:tab w:val="left" w:pos="3324"/>
              </w:tabs>
              <w:spacing w:before="60"/>
              <w:jc w:val="both"/>
              <w:rPr>
                <w:b/>
              </w:rPr>
            </w:pPr>
            <w:r w:rsidRPr="00417C5E">
              <w:rPr>
                <w:b/>
              </w:rPr>
              <w:t>(4) V případě dodání zboží uskutečněného v tuzemsku lze podle odstavce 3 osvobodit pouze vývoz zboží, jehož cena včetně daně uvedená na jednom dokladu o prodeji zboží vystaveném jednomu cestujícímu je vyšší než 2 000 Kč.</w:t>
            </w:r>
          </w:p>
          <w:p w14:paraId="71F566E3" w14:textId="279BF233" w:rsidR="004E5B42" w:rsidRPr="00417C5E" w:rsidRDefault="004E5B42" w:rsidP="004E5B42">
            <w:pPr>
              <w:widowControl w:val="0"/>
              <w:tabs>
                <w:tab w:val="left" w:pos="3324"/>
              </w:tabs>
              <w:spacing w:before="60"/>
              <w:jc w:val="both"/>
              <w:rPr>
                <w:b/>
              </w:rPr>
            </w:pPr>
            <w:r w:rsidRPr="00417C5E">
              <w:rPr>
                <w:b/>
              </w:rPr>
              <w:t>(5) Celní úřad potvrdí na žádost cestujícího výstup zboží nacházejícího se v osobním zavazadle cestujícího z území Evropské unie. V případě, že celní úřad zjistí, že nejsou splněny podmínky podle odstavce 3 nebo 4, výstup zboží nepotvrdí.</w:t>
            </w:r>
          </w:p>
          <w:p w14:paraId="238D9BFB" w14:textId="1EC9E563" w:rsidR="004E5B42" w:rsidRPr="00AF41D4" w:rsidRDefault="004E5B42" w:rsidP="004E5B42">
            <w:pPr>
              <w:widowControl w:val="0"/>
              <w:tabs>
                <w:tab w:val="left" w:pos="3324"/>
              </w:tabs>
              <w:spacing w:before="60"/>
              <w:jc w:val="both"/>
              <w:rPr>
                <w:rFonts w:eastAsiaTheme="minorEastAsia"/>
              </w:rPr>
            </w:pPr>
            <w:r w:rsidRPr="00417C5E">
              <w:rPr>
                <w:b/>
              </w:rPr>
              <w:t>(9) Výstup zboží, které se nachází v osobním zavazadle cestujícího, z území Evropské unie je plátce povinen prokázat potvrzením celního úřadu nebo obdobného orgánu podle právních předpisů jiného členského státu o jeho výstupu.</w:t>
            </w:r>
          </w:p>
        </w:tc>
        <w:tc>
          <w:tcPr>
            <w:tcW w:w="1757" w:type="dxa"/>
            <w:tcBorders>
              <w:top w:val="single" w:sz="4" w:space="0" w:color="auto"/>
            </w:tcBorders>
            <w:shd w:val="clear" w:color="auto" w:fill="auto"/>
          </w:tcPr>
          <w:p w14:paraId="0AA5AF06" w14:textId="20148A43" w:rsidR="004E5B42" w:rsidRPr="00F70A38" w:rsidRDefault="004E5B42" w:rsidP="004E5B42">
            <w:pPr>
              <w:spacing w:before="60"/>
              <w:jc w:val="both"/>
            </w:pPr>
            <w:r w:rsidRPr="00F70A38">
              <w:t>32006L0112</w:t>
            </w:r>
          </w:p>
        </w:tc>
        <w:tc>
          <w:tcPr>
            <w:tcW w:w="1614" w:type="dxa"/>
            <w:tcBorders>
              <w:top w:val="nil"/>
              <w:bottom w:val="single" w:sz="4" w:space="0" w:color="auto"/>
              <w:right w:val="single" w:sz="4" w:space="0" w:color="auto"/>
            </w:tcBorders>
            <w:shd w:val="clear" w:color="auto" w:fill="auto"/>
          </w:tcPr>
          <w:p w14:paraId="11382D8F" w14:textId="5FEF6C4F" w:rsidR="004E5B42" w:rsidRPr="00F70A38" w:rsidRDefault="004E5B42" w:rsidP="004E5B42">
            <w:pPr>
              <w:spacing w:before="60"/>
            </w:pPr>
            <w:r w:rsidRPr="00455986">
              <w:t>Článek 147 odst. 1 a odst. 2 1. a 2. pododst.</w:t>
            </w:r>
          </w:p>
        </w:tc>
        <w:tc>
          <w:tcPr>
            <w:tcW w:w="5261" w:type="dxa"/>
            <w:tcBorders>
              <w:top w:val="nil"/>
              <w:left w:val="single" w:sz="4" w:space="0" w:color="auto"/>
              <w:bottom w:val="single" w:sz="4" w:space="0" w:color="auto"/>
              <w:right w:val="single" w:sz="4" w:space="0" w:color="auto"/>
            </w:tcBorders>
            <w:shd w:val="clear" w:color="auto" w:fill="auto"/>
          </w:tcPr>
          <w:p w14:paraId="475A51A5" w14:textId="77777777" w:rsidR="004E5B42" w:rsidRPr="000766BF" w:rsidRDefault="004E5B42" w:rsidP="004E5B42">
            <w:pPr>
              <w:jc w:val="both"/>
              <w:rPr>
                <w:sz w:val="18"/>
              </w:rPr>
            </w:pPr>
            <w:r w:rsidRPr="000766BF">
              <w:rPr>
                <w:sz w:val="18"/>
              </w:rPr>
              <w:t>1. Na dodání zboží podle čl. 146 odst. 1 písm. b), které má být odneseno v osobních zavazadlech cestujících, se osvobození od daně vztahuje jen při splnění těchto podmínek:</w:t>
            </w:r>
          </w:p>
          <w:p w14:paraId="6EFAF756" w14:textId="77777777" w:rsidR="004E5B42" w:rsidRPr="000766BF" w:rsidRDefault="004E5B42" w:rsidP="004E5B42">
            <w:pPr>
              <w:jc w:val="both"/>
              <w:rPr>
                <w:sz w:val="18"/>
              </w:rPr>
            </w:pPr>
            <w:r w:rsidRPr="000766BF">
              <w:rPr>
                <w:sz w:val="18"/>
              </w:rPr>
              <w:t>a) cestující není usazen ve Společenství;</w:t>
            </w:r>
          </w:p>
          <w:p w14:paraId="2CEF9AA0" w14:textId="77777777" w:rsidR="004E5B42" w:rsidRPr="000766BF" w:rsidRDefault="004E5B42" w:rsidP="004E5B42">
            <w:pPr>
              <w:jc w:val="both"/>
              <w:rPr>
                <w:sz w:val="18"/>
              </w:rPr>
            </w:pPr>
            <w:r w:rsidRPr="000766BF">
              <w:rPr>
                <w:sz w:val="18"/>
              </w:rPr>
              <w:t>b) zboží je přepraveno mimo Společenství do konce třetího měsíce následujícího po měsíci, v němž se dodání uskutečnilo;</w:t>
            </w:r>
          </w:p>
          <w:p w14:paraId="7F0BB3AE" w14:textId="77777777" w:rsidR="004E5B42" w:rsidRPr="000766BF" w:rsidRDefault="004E5B42" w:rsidP="004E5B42">
            <w:pPr>
              <w:jc w:val="both"/>
              <w:rPr>
                <w:sz w:val="18"/>
              </w:rPr>
            </w:pPr>
            <w:r w:rsidRPr="000766BF">
              <w:rPr>
                <w:sz w:val="18"/>
              </w:rPr>
              <w:t>c) celková hodnota dodání včetně DPH je vyšší než 175 EUR nebo ekvivalent této částky v národní měně stanovený jednou ročně za použití směnného kurzu platného první pracovní den měsíce října s účinkem od 1. ledna následujícího roku.</w:t>
            </w:r>
          </w:p>
          <w:p w14:paraId="7EF905F4" w14:textId="77777777" w:rsidR="004E5B42" w:rsidRPr="000766BF" w:rsidRDefault="004E5B42" w:rsidP="004E5B42">
            <w:pPr>
              <w:jc w:val="both"/>
              <w:rPr>
                <w:sz w:val="18"/>
              </w:rPr>
            </w:pPr>
            <w:r w:rsidRPr="000766BF">
              <w:rPr>
                <w:sz w:val="18"/>
              </w:rPr>
              <w:t>Členské státy však mohou osvobodit od daně i dodání s celkovou hodnotou nižší, než je částka uvedená v prvním pododstavci písm. c).</w:t>
            </w:r>
          </w:p>
          <w:p w14:paraId="326669A3" w14:textId="77777777" w:rsidR="004E5B42" w:rsidRPr="000766BF" w:rsidRDefault="004E5B42" w:rsidP="004E5B42">
            <w:pPr>
              <w:jc w:val="both"/>
              <w:rPr>
                <w:sz w:val="18"/>
              </w:rPr>
            </w:pPr>
            <w:r w:rsidRPr="000766BF">
              <w:rPr>
                <w:sz w:val="18"/>
              </w:rPr>
              <w:t>2. Pro účely odstavce 1 se "cestujícím, který není usazen ve Společenství," rozumí cestující, jehož bydliště nebo místo, kde se obvykle zdržuje, se nenachází ve Společenství. V takovém případě se "bydlištěm nebo místem, kde se obvykle zdržuje," rozumí místo zapsané jako takové v cestovním pase, průkazu totožnosti nebo jiném dokladu, který uznává za doklad o totožnosti členský stát, na jehož území je dodání uskutečňováno.</w:t>
            </w:r>
          </w:p>
          <w:p w14:paraId="33387927" w14:textId="1DEF5FC5" w:rsidR="004E5B42" w:rsidRPr="00455986" w:rsidRDefault="004E5B42" w:rsidP="004E5B42">
            <w:pPr>
              <w:spacing w:before="60"/>
              <w:jc w:val="both"/>
            </w:pPr>
            <w:r w:rsidRPr="000766BF">
              <w:rPr>
                <w:sz w:val="18"/>
              </w:rPr>
              <w:t>Vývoz se prokazuje fakturou nebo jiným dokladem sloužícím jako faktura, který je potvrzen celním úřadem výstupu ze Společenství.</w:t>
            </w:r>
          </w:p>
        </w:tc>
      </w:tr>
      <w:tr w:rsidR="004E5B42" w:rsidRPr="00761B50" w14:paraId="7BA0EBE6" w14:textId="77777777" w:rsidTr="00FF330A">
        <w:trPr>
          <w:trHeight w:val="981"/>
        </w:trPr>
        <w:tc>
          <w:tcPr>
            <w:tcW w:w="1194" w:type="dxa"/>
            <w:tcBorders>
              <w:top w:val="single" w:sz="4" w:space="0" w:color="auto"/>
              <w:bottom w:val="single" w:sz="4" w:space="0" w:color="auto"/>
            </w:tcBorders>
            <w:shd w:val="clear" w:color="auto" w:fill="auto"/>
          </w:tcPr>
          <w:p w14:paraId="2BC4ED8E" w14:textId="00B513C1" w:rsidR="004E5B42" w:rsidRDefault="004E5B42" w:rsidP="004E5B42">
            <w:pPr>
              <w:spacing w:before="60"/>
              <w:jc w:val="both"/>
            </w:pPr>
            <w:r>
              <w:t>§ 72 odst. 7</w:t>
            </w:r>
          </w:p>
        </w:tc>
        <w:tc>
          <w:tcPr>
            <w:tcW w:w="4509" w:type="dxa"/>
            <w:tcBorders>
              <w:top w:val="single" w:sz="4" w:space="0" w:color="auto"/>
              <w:bottom w:val="single" w:sz="4" w:space="0" w:color="auto"/>
            </w:tcBorders>
            <w:shd w:val="clear" w:color="auto" w:fill="auto"/>
          </w:tcPr>
          <w:p w14:paraId="3CDA2692" w14:textId="19812950" w:rsidR="004E5B42" w:rsidRPr="00150DC1" w:rsidRDefault="004E5B42" w:rsidP="004E5B42">
            <w:pPr>
              <w:widowControl w:val="0"/>
              <w:tabs>
                <w:tab w:val="left" w:pos="3324"/>
              </w:tabs>
              <w:spacing w:before="60"/>
              <w:jc w:val="both"/>
              <w:rPr>
                <w:b/>
              </w:rPr>
            </w:pPr>
            <w:r w:rsidRPr="00150DC1">
              <w:rPr>
                <w:b/>
              </w:rPr>
              <w:t>(7) Je-li plátce osobou registrovanou do režimu pro malé podniky v jiném členském státě, která může tento režim využívat, nemá nárok na odpočet daně u přijatého zdanitelného plnění, které použije pro účely uskutečňování plnění v postavení osoby registrované do režimu pro malé podniky v jiném členském státě.</w:t>
            </w:r>
          </w:p>
        </w:tc>
        <w:tc>
          <w:tcPr>
            <w:tcW w:w="1757" w:type="dxa"/>
            <w:tcBorders>
              <w:top w:val="single" w:sz="4" w:space="0" w:color="auto"/>
              <w:bottom w:val="single" w:sz="4" w:space="0" w:color="auto"/>
            </w:tcBorders>
            <w:shd w:val="clear" w:color="auto" w:fill="auto"/>
          </w:tcPr>
          <w:p w14:paraId="18067B8B" w14:textId="406D737E" w:rsidR="004E5B42" w:rsidRPr="00F70A38" w:rsidRDefault="004E5B42" w:rsidP="004E5B42">
            <w:pPr>
              <w:spacing w:before="60"/>
              <w:jc w:val="both"/>
            </w:pPr>
            <w:r w:rsidRPr="00643DFA">
              <w:t>32006L0112</w:t>
            </w:r>
          </w:p>
        </w:tc>
        <w:tc>
          <w:tcPr>
            <w:tcW w:w="1614" w:type="dxa"/>
            <w:tcBorders>
              <w:top w:val="single" w:sz="4" w:space="0" w:color="auto"/>
              <w:bottom w:val="single" w:sz="4" w:space="0" w:color="auto"/>
              <w:right w:val="single" w:sz="4" w:space="0" w:color="auto"/>
            </w:tcBorders>
            <w:shd w:val="clear" w:color="auto" w:fill="auto"/>
          </w:tcPr>
          <w:p w14:paraId="4BBE486E" w14:textId="62D3DC70" w:rsidR="004E5B42" w:rsidRPr="00F70A38" w:rsidRDefault="004E5B42" w:rsidP="004E5B42">
            <w:pPr>
              <w:spacing w:before="60"/>
            </w:pPr>
            <w:r w:rsidRPr="00643DFA">
              <w:t>Článek 173 odst. 1</w:t>
            </w:r>
            <w:r>
              <w:t xml:space="preserve"> první pododstavec</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3911405F" w14:textId="77777777" w:rsidR="004E5B42" w:rsidRPr="00643DFA" w:rsidRDefault="004E5B42" w:rsidP="004E5B42">
            <w:pPr>
              <w:jc w:val="both"/>
            </w:pPr>
            <w:r w:rsidRPr="00643DFA">
              <w:t>Poměrný odpočet daně</w:t>
            </w:r>
          </w:p>
          <w:p w14:paraId="5DED81FF" w14:textId="17540B8B" w:rsidR="004E5B42" w:rsidRDefault="004E5B42" w:rsidP="004E5B42">
            <w:pPr>
              <w:jc w:val="both"/>
            </w:pPr>
            <w:r w:rsidRPr="00643DFA">
              <w:t>1. V případě zboží a služeb, které osoba povinná k dani používá jak pro plnění, u nichž je daň odpočitatelná podle článků 168, 169 a 170, tak i pro plnění, u nichž daň odpočitatelná není, je odpočitatelný jen podíl daně připadající na hodnotu prvního druhu plnění.</w:t>
            </w:r>
          </w:p>
        </w:tc>
      </w:tr>
      <w:tr w:rsidR="004E5B42" w:rsidRPr="00761B50" w14:paraId="549EBF84" w14:textId="77777777" w:rsidTr="00753A08">
        <w:trPr>
          <w:trHeight w:val="487"/>
        </w:trPr>
        <w:tc>
          <w:tcPr>
            <w:tcW w:w="1194" w:type="dxa"/>
            <w:tcBorders>
              <w:top w:val="single" w:sz="4" w:space="0" w:color="auto"/>
              <w:left w:val="single" w:sz="4" w:space="0" w:color="auto"/>
              <w:bottom w:val="single" w:sz="4" w:space="0" w:color="auto"/>
              <w:right w:val="single" w:sz="4" w:space="0" w:color="auto"/>
            </w:tcBorders>
            <w:shd w:val="clear" w:color="auto" w:fill="auto"/>
          </w:tcPr>
          <w:p w14:paraId="5D90BBA4" w14:textId="2C5BC7F8" w:rsidR="004E5B42" w:rsidRPr="006C0A54" w:rsidRDefault="004E5B42" w:rsidP="004E5B42">
            <w:pPr>
              <w:spacing w:before="60"/>
              <w:jc w:val="both"/>
            </w:pPr>
            <w:r>
              <w:t>§ 73 odst. 1 písm. c) až e)</w:t>
            </w:r>
          </w:p>
        </w:tc>
        <w:tc>
          <w:tcPr>
            <w:tcW w:w="4509" w:type="dxa"/>
            <w:tcBorders>
              <w:top w:val="single" w:sz="4" w:space="0" w:color="auto"/>
              <w:left w:val="single" w:sz="4" w:space="0" w:color="auto"/>
              <w:bottom w:val="single" w:sz="4" w:space="0" w:color="auto"/>
              <w:right w:val="single" w:sz="4" w:space="0" w:color="auto"/>
            </w:tcBorders>
            <w:shd w:val="clear" w:color="auto" w:fill="auto"/>
          </w:tcPr>
          <w:p w14:paraId="65DEB527" w14:textId="77777777" w:rsidR="004E5B42" w:rsidRPr="00753A08" w:rsidRDefault="004E5B42" w:rsidP="004E5B42">
            <w:pPr>
              <w:keepNext/>
              <w:widowControl w:val="0"/>
              <w:tabs>
                <w:tab w:val="left" w:pos="3324"/>
              </w:tabs>
              <w:overflowPunct/>
              <w:spacing w:before="60"/>
              <w:jc w:val="both"/>
              <w:textAlignment w:val="auto"/>
              <w:rPr>
                <w:rFonts w:eastAsiaTheme="minorEastAsia"/>
              </w:rPr>
            </w:pPr>
            <w:r w:rsidRPr="00753A08">
              <w:rPr>
                <w:rFonts w:eastAsiaTheme="minorEastAsia"/>
              </w:rPr>
              <w:t>(1) Pro uplatnění nároku na odpočet daně je plátce povinen splnit tyto podmínky:</w:t>
            </w:r>
          </w:p>
          <w:p w14:paraId="55D82BCD" w14:textId="77777777" w:rsidR="004E5B42" w:rsidRPr="00753A08" w:rsidRDefault="004E5B42" w:rsidP="004E5B42">
            <w:pPr>
              <w:widowControl w:val="0"/>
              <w:overflowPunct/>
              <w:spacing w:before="60"/>
              <w:ind w:left="284" w:hanging="284"/>
              <w:jc w:val="both"/>
              <w:textAlignment w:val="auto"/>
              <w:rPr>
                <w:rFonts w:eastAsiaTheme="minorEastAsia"/>
              </w:rPr>
            </w:pPr>
            <w:r w:rsidRPr="00753A08">
              <w:rPr>
                <w:rFonts w:eastAsiaTheme="minorEastAsia"/>
              </w:rPr>
              <w:t>c)</w:t>
            </w:r>
            <w:r w:rsidRPr="00753A08">
              <w:rPr>
                <w:rFonts w:eastAsiaTheme="minorEastAsia"/>
              </w:rPr>
              <w:tab/>
              <w:t xml:space="preserve">při odpočtu daně při dovozu zboží, je-li plátce povinen tuto daň přiznat podle § 23 odst. 2 až 4, daň přiznat a mít daňový doklad, </w:t>
            </w:r>
            <w:r w:rsidRPr="00753A08">
              <w:rPr>
                <w:rFonts w:eastAsiaTheme="minorEastAsia"/>
                <w:b/>
              </w:rPr>
              <w:t>nebo</w:t>
            </w:r>
          </w:p>
          <w:p w14:paraId="61152CBD" w14:textId="77777777" w:rsidR="004E5B42" w:rsidRPr="00753A08" w:rsidRDefault="004E5B42" w:rsidP="004E5B42">
            <w:pPr>
              <w:widowControl w:val="0"/>
              <w:overflowPunct/>
              <w:spacing w:before="60"/>
              <w:ind w:left="284" w:hanging="284"/>
              <w:jc w:val="both"/>
              <w:textAlignment w:val="auto"/>
              <w:rPr>
                <w:rFonts w:eastAsiaTheme="minorEastAsia"/>
              </w:rPr>
            </w:pPr>
            <w:r w:rsidRPr="00753A08">
              <w:rPr>
                <w:rFonts w:eastAsiaTheme="minorEastAsia"/>
              </w:rPr>
              <w:t>d)</w:t>
            </w:r>
            <w:r w:rsidRPr="00753A08">
              <w:rPr>
                <w:rFonts w:eastAsiaTheme="minorEastAsia"/>
              </w:rPr>
              <w:tab/>
              <w:t>při odpočtu daně při dovozu zboží, není-li plátce povinen postupovat podle § 23 odst. 2 až 4, vyměřenou daň zaplatit a mít daňový doklad</w:t>
            </w:r>
            <w:r w:rsidRPr="00753A08">
              <w:rPr>
                <w:rFonts w:eastAsiaTheme="minorEastAsia"/>
                <w:strike/>
              </w:rPr>
              <w:t>, nebo</w:t>
            </w:r>
            <w:r w:rsidRPr="00753A08">
              <w:rPr>
                <w:rFonts w:eastAsiaTheme="minorEastAsia"/>
                <w:b/>
              </w:rPr>
              <w:t>.</w:t>
            </w:r>
          </w:p>
          <w:p w14:paraId="063C57F1" w14:textId="7A8BF7AD" w:rsidR="004E5B42" w:rsidRPr="00753A08" w:rsidRDefault="004E5B42" w:rsidP="004E5B42">
            <w:pPr>
              <w:widowControl w:val="0"/>
              <w:overflowPunct/>
              <w:spacing w:before="60"/>
              <w:ind w:left="284" w:hanging="284"/>
              <w:jc w:val="both"/>
              <w:textAlignment w:val="auto"/>
            </w:pPr>
            <w:r w:rsidRPr="00753A08">
              <w:rPr>
                <w:rFonts w:eastAsiaTheme="minorEastAsia"/>
                <w:strike/>
              </w:rPr>
              <w:t>e)</w:t>
            </w:r>
            <w:r w:rsidRPr="00753A08">
              <w:rPr>
                <w:rFonts w:eastAsiaTheme="minorEastAsia"/>
                <w:strike/>
              </w:rPr>
              <w:tab/>
              <w:t>při odpočtu daně, kterou plátce uplatnil v případě plnění podle § 13 odst. 4 písm. b), daň přiznat a mít daňový doklad; nemá-li plátce daňový doklad, lze nárok prokázat jiným způsobem.</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4066608" w14:textId="5E5A6894" w:rsidR="004E5B42" w:rsidRPr="001459BC" w:rsidRDefault="004E5B42" w:rsidP="004E5B42">
            <w:pPr>
              <w:spacing w:before="60"/>
              <w:jc w:val="both"/>
            </w:pPr>
            <w:r w:rsidRPr="001459BC">
              <w:t>32006L0112</w:t>
            </w:r>
          </w:p>
        </w:tc>
        <w:tc>
          <w:tcPr>
            <w:tcW w:w="1614" w:type="dxa"/>
            <w:tcBorders>
              <w:top w:val="single" w:sz="4" w:space="0" w:color="auto"/>
              <w:left w:val="single" w:sz="4" w:space="0" w:color="auto"/>
              <w:bottom w:val="single" w:sz="4" w:space="0" w:color="auto"/>
              <w:right w:val="single" w:sz="4" w:space="0" w:color="auto"/>
            </w:tcBorders>
            <w:shd w:val="clear" w:color="auto" w:fill="auto"/>
          </w:tcPr>
          <w:p w14:paraId="14852490" w14:textId="64EBABC0" w:rsidR="004E5B42" w:rsidRPr="000729A9" w:rsidRDefault="004E5B42" w:rsidP="004E5B42">
            <w:pPr>
              <w:spacing w:before="60"/>
              <w:rPr>
                <w:rFonts w:eastAsiaTheme="minorHAnsi"/>
              </w:rPr>
            </w:pPr>
            <w:r w:rsidRPr="00753A08">
              <w:t>Článek 178 písm. b)</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4028C27C" w14:textId="77777777" w:rsidR="004E5B42" w:rsidRPr="0047151B" w:rsidRDefault="004E5B42" w:rsidP="004E5B42">
            <w:pPr>
              <w:spacing w:before="60"/>
              <w:jc w:val="both"/>
            </w:pPr>
            <w:r w:rsidRPr="0047151B">
              <w:t>Pro uplatnění nároku na odpočet daně musí osoba povinná k dani splňovat tyto podmínky:</w:t>
            </w:r>
          </w:p>
          <w:p w14:paraId="52D8721E" w14:textId="76B9F1CD" w:rsidR="004E5B42" w:rsidRPr="00D650F3" w:rsidRDefault="004E5B42" w:rsidP="004E5B42">
            <w:pPr>
              <w:spacing w:before="60"/>
              <w:jc w:val="both"/>
            </w:pPr>
            <w:r w:rsidRPr="0047151B">
              <w:t>b) při odpočtu daně podle čl. 168 písm. b) při plněních považovaných za dodání zboží nebo poskytnutí služby musí splnit náležitosti stanovené jednotlivými členskými státy;</w:t>
            </w:r>
          </w:p>
        </w:tc>
      </w:tr>
      <w:tr w:rsidR="004E5B42" w14:paraId="2499D442" w14:textId="77777777" w:rsidTr="00753A08">
        <w:trPr>
          <w:trHeight w:val="1367"/>
        </w:trPr>
        <w:tc>
          <w:tcPr>
            <w:tcW w:w="1194" w:type="dxa"/>
            <w:vMerge w:val="restart"/>
            <w:tcBorders>
              <w:top w:val="single" w:sz="4" w:space="0" w:color="auto"/>
            </w:tcBorders>
          </w:tcPr>
          <w:p w14:paraId="063D414F" w14:textId="77777777" w:rsidR="004E5B42" w:rsidRDefault="004E5B42" w:rsidP="004E5B42">
            <w:pPr>
              <w:spacing w:before="60"/>
              <w:jc w:val="both"/>
            </w:pPr>
            <w:r>
              <w:t>§ 74 odst. 6</w:t>
            </w:r>
          </w:p>
        </w:tc>
        <w:tc>
          <w:tcPr>
            <w:tcW w:w="4509" w:type="dxa"/>
            <w:vMerge w:val="restart"/>
            <w:tcBorders>
              <w:top w:val="single" w:sz="4" w:space="0" w:color="auto"/>
            </w:tcBorders>
          </w:tcPr>
          <w:p w14:paraId="76FF3329" w14:textId="77777777" w:rsidR="004E5B42" w:rsidRPr="004B6EAE" w:rsidRDefault="004E5B42" w:rsidP="004E5B42">
            <w:pPr>
              <w:widowControl w:val="0"/>
              <w:overflowPunct/>
              <w:spacing w:before="60"/>
              <w:jc w:val="both"/>
              <w:textAlignment w:val="auto"/>
              <w:rPr>
                <w:rFonts w:eastAsiaTheme="minorEastAsia"/>
              </w:rPr>
            </w:pPr>
            <w:r w:rsidRPr="004B6EAE">
              <w:rPr>
                <w:rFonts w:eastAsiaTheme="minorEastAsia"/>
              </w:rPr>
              <w:t xml:space="preserve">(6) Zjistil-li plátce, pro něhož se uskutečnilo plnění, že ve lhůtě pro opravu základu daně nastaly skutečnosti rozhodné pro provedení opravy základu daně, na základě kterých dojde ke zvýšení uplatněného odpočtu daně, je oprávněn uplatněný odpočet daně zvýšit. Tuto opravu odpočtu daně je plátce oprávněn provést nejdříve za zdaňovací období, ve kterém mu byl doručen opravný daňový doklad. Tuto opravu odpočtu daně nelze provést po uplynutí </w:t>
            </w:r>
            <w:r w:rsidRPr="00753A08">
              <w:rPr>
                <w:rFonts w:eastAsiaTheme="minorEastAsia"/>
                <w:strike/>
              </w:rPr>
              <w:t>3 let od konce zdaňovacího období</w:t>
            </w:r>
            <w:r w:rsidRPr="004B6EAE">
              <w:rPr>
                <w:rFonts w:eastAsiaTheme="minorEastAsia"/>
              </w:rPr>
              <w:t xml:space="preserve"> </w:t>
            </w:r>
            <w:r w:rsidRPr="00753A08">
              <w:rPr>
                <w:rFonts w:eastAsiaTheme="minorEastAsia"/>
                <w:b/>
              </w:rPr>
              <w:t>12 kalendářních měsíců ode dne</w:t>
            </w:r>
            <w:r w:rsidRPr="004B6EAE">
              <w:rPr>
                <w:rFonts w:eastAsiaTheme="minorEastAsia"/>
              </w:rPr>
              <w:t>, ve kterém se oprava základu daně jako samostatné zdanitelné plnění považuje za uskutečněné.</w:t>
            </w:r>
          </w:p>
        </w:tc>
        <w:tc>
          <w:tcPr>
            <w:tcW w:w="1757" w:type="dxa"/>
            <w:vMerge w:val="restart"/>
            <w:tcBorders>
              <w:top w:val="single" w:sz="4" w:space="0" w:color="auto"/>
            </w:tcBorders>
          </w:tcPr>
          <w:p w14:paraId="375AA654" w14:textId="77777777" w:rsidR="004E5B42" w:rsidRPr="00926366" w:rsidRDefault="004E5B42" w:rsidP="004E5B42">
            <w:pPr>
              <w:spacing w:before="60"/>
              <w:jc w:val="both"/>
            </w:pPr>
            <w:r w:rsidRPr="003F665B">
              <w:t>32006L0112</w:t>
            </w:r>
          </w:p>
        </w:tc>
        <w:tc>
          <w:tcPr>
            <w:tcW w:w="1614" w:type="dxa"/>
            <w:tcBorders>
              <w:top w:val="single" w:sz="4" w:space="0" w:color="auto"/>
            </w:tcBorders>
          </w:tcPr>
          <w:p w14:paraId="2BABB6DD" w14:textId="77777777" w:rsidR="004E5B42" w:rsidRDefault="004E5B42" w:rsidP="004E5B42">
            <w:pPr>
              <w:spacing w:before="60"/>
            </w:pPr>
            <w:r w:rsidRPr="004B6EAE">
              <w:t>Článek 184</w:t>
            </w:r>
          </w:p>
        </w:tc>
        <w:tc>
          <w:tcPr>
            <w:tcW w:w="5261" w:type="dxa"/>
            <w:tcBorders>
              <w:top w:val="single" w:sz="4" w:space="0" w:color="auto"/>
            </w:tcBorders>
          </w:tcPr>
          <w:p w14:paraId="759307A9" w14:textId="77777777" w:rsidR="004E5B42" w:rsidRDefault="004E5B42" w:rsidP="004E5B42">
            <w:pPr>
              <w:overflowPunct/>
              <w:spacing w:before="60"/>
              <w:jc w:val="both"/>
              <w:textAlignment w:val="auto"/>
            </w:pPr>
            <w:r w:rsidRPr="004B6EAE">
              <w:t>Počáteční odpočet daně se opraví, je–li vyšší nebo nižší, než na jaký měla osoba povinná k dani nárok.</w:t>
            </w:r>
            <w:r>
              <w:t xml:space="preserve"> </w:t>
            </w:r>
          </w:p>
        </w:tc>
      </w:tr>
      <w:tr w:rsidR="004E5B42" w:rsidRPr="004B6EAE" w14:paraId="59CDA778" w14:textId="77777777" w:rsidTr="00753A08">
        <w:trPr>
          <w:trHeight w:val="2470"/>
        </w:trPr>
        <w:tc>
          <w:tcPr>
            <w:tcW w:w="1194" w:type="dxa"/>
            <w:vMerge/>
          </w:tcPr>
          <w:p w14:paraId="3C70B72D" w14:textId="77777777" w:rsidR="004E5B42" w:rsidRDefault="004E5B42" w:rsidP="004E5B42">
            <w:pPr>
              <w:spacing w:before="60"/>
              <w:jc w:val="both"/>
            </w:pPr>
          </w:p>
        </w:tc>
        <w:tc>
          <w:tcPr>
            <w:tcW w:w="4509" w:type="dxa"/>
            <w:vMerge/>
          </w:tcPr>
          <w:p w14:paraId="4B3012F6" w14:textId="77777777" w:rsidR="004E5B42" w:rsidRPr="004B6EAE" w:rsidRDefault="004E5B42" w:rsidP="004E5B42">
            <w:pPr>
              <w:widowControl w:val="0"/>
              <w:overflowPunct/>
              <w:spacing w:before="60"/>
              <w:jc w:val="both"/>
              <w:textAlignment w:val="auto"/>
              <w:rPr>
                <w:rFonts w:eastAsiaTheme="minorEastAsia"/>
              </w:rPr>
            </w:pPr>
          </w:p>
        </w:tc>
        <w:tc>
          <w:tcPr>
            <w:tcW w:w="1757" w:type="dxa"/>
            <w:vMerge/>
          </w:tcPr>
          <w:p w14:paraId="0E544A80" w14:textId="77777777" w:rsidR="004E5B42" w:rsidRPr="003F665B" w:rsidRDefault="004E5B42" w:rsidP="004E5B42">
            <w:pPr>
              <w:spacing w:before="60"/>
              <w:jc w:val="both"/>
            </w:pPr>
          </w:p>
        </w:tc>
        <w:tc>
          <w:tcPr>
            <w:tcW w:w="1614" w:type="dxa"/>
          </w:tcPr>
          <w:p w14:paraId="52BACFE3" w14:textId="77777777" w:rsidR="004E5B42" w:rsidRPr="004B6EAE" w:rsidRDefault="004E5B42" w:rsidP="004E5B42">
            <w:pPr>
              <w:spacing w:before="60"/>
            </w:pPr>
            <w:r w:rsidRPr="004B6EAE">
              <w:t>Článek 185</w:t>
            </w:r>
          </w:p>
        </w:tc>
        <w:tc>
          <w:tcPr>
            <w:tcW w:w="5261" w:type="dxa"/>
          </w:tcPr>
          <w:p w14:paraId="63C62AED" w14:textId="1600CC76" w:rsidR="004E5B42" w:rsidRDefault="004E5B42" w:rsidP="004E5B42">
            <w:pPr>
              <w:overflowPunct/>
              <w:spacing w:before="60"/>
              <w:jc w:val="both"/>
              <w:textAlignment w:val="auto"/>
            </w:pPr>
            <w:r>
              <w:t>1. Oprava se provede, zejména pokud se po podání přiznání k dani změní okolnosti zohledněné při výpočtu výše odpočtu, například byly</w:t>
            </w:r>
            <w:r>
              <w:noBreakHyphen/>
              <w:t>li zrušeny určité koupě nebo byla–li získána určitá snížení ceny.</w:t>
            </w:r>
          </w:p>
          <w:p w14:paraId="4469C2C7" w14:textId="77777777" w:rsidR="004E5B42" w:rsidRDefault="004E5B42" w:rsidP="004E5B42">
            <w:pPr>
              <w:overflowPunct/>
              <w:spacing w:before="60"/>
              <w:jc w:val="both"/>
              <w:textAlignment w:val="auto"/>
            </w:pPr>
            <w:r>
              <w:t>2. Odchylně od odstavce 1 se oprava neprovádí u plnění, která zůstala zcela nebo zčásti nezaplacena, ani při zničení, ztrátě či krádeži majetku, které byly řádně doloženy nebo potvrzeny, ani při použití prostředků na dárky malé hodnoty a poskytnutí vzorků uvedených v článku 16.</w:t>
            </w:r>
          </w:p>
          <w:p w14:paraId="28622FB9" w14:textId="77777777" w:rsidR="004E5B42" w:rsidRPr="004B6EAE" w:rsidRDefault="004E5B42" w:rsidP="004E5B42">
            <w:pPr>
              <w:overflowPunct/>
              <w:spacing w:before="60"/>
              <w:jc w:val="both"/>
              <w:textAlignment w:val="auto"/>
            </w:pPr>
            <w:r>
              <w:t>Členské státy však mohou vyžadovat opravu u plnění, která zůstala zcela nebo zčásti nezaplacena, a u krádeží.</w:t>
            </w:r>
          </w:p>
        </w:tc>
      </w:tr>
      <w:tr w:rsidR="004E5B42" w14:paraId="6CE18C1C" w14:textId="77777777" w:rsidTr="00753A08">
        <w:trPr>
          <w:trHeight w:val="463"/>
        </w:trPr>
        <w:tc>
          <w:tcPr>
            <w:tcW w:w="1194" w:type="dxa"/>
            <w:vMerge/>
          </w:tcPr>
          <w:p w14:paraId="419E8993" w14:textId="77777777" w:rsidR="004E5B42" w:rsidRDefault="004E5B42" w:rsidP="004E5B42">
            <w:pPr>
              <w:spacing w:before="60"/>
              <w:jc w:val="both"/>
            </w:pPr>
          </w:p>
        </w:tc>
        <w:tc>
          <w:tcPr>
            <w:tcW w:w="4509" w:type="dxa"/>
            <w:vMerge/>
          </w:tcPr>
          <w:p w14:paraId="7A10A437" w14:textId="77777777" w:rsidR="004E5B42" w:rsidRPr="004B6EAE" w:rsidRDefault="004E5B42" w:rsidP="004E5B42">
            <w:pPr>
              <w:widowControl w:val="0"/>
              <w:overflowPunct/>
              <w:spacing w:before="60"/>
              <w:jc w:val="both"/>
              <w:textAlignment w:val="auto"/>
              <w:rPr>
                <w:rFonts w:eastAsiaTheme="minorEastAsia"/>
              </w:rPr>
            </w:pPr>
          </w:p>
        </w:tc>
        <w:tc>
          <w:tcPr>
            <w:tcW w:w="1757" w:type="dxa"/>
            <w:vMerge/>
          </w:tcPr>
          <w:p w14:paraId="6B78CDAF" w14:textId="77777777" w:rsidR="004E5B42" w:rsidRPr="003F665B" w:rsidRDefault="004E5B42" w:rsidP="004E5B42">
            <w:pPr>
              <w:spacing w:before="60"/>
              <w:jc w:val="both"/>
            </w:pPr>
          </w:p>
        </w:tc>
        <w:tc>
          <w:tcPr>
            <w:tcW w:w="1614" w:type="dxa"/>
          </w:tcPr>
          <w:p w14:paraId="1477AE95" w14:textId="77777777" w:rsidR="004E5B42" w:rsidRPr="004B6EAE" w:rsidRDefault="004E5B42" w:rsidP="004E5B42">
            <w:pPr>
              <w:spacing w:before="60"/>
            </w:pPr>
            <w:r>
              <w:t>Článek 186</w:t>
            </w:r>
          </w:p>
        </w:tc>
        <w:tc>
          <w:tcPr>
            <w:tcW w:w="5261" w:type="dxa"/>
          </w:tcPr>
          <w:p w14:paraId="4E715548" w14:textId="77777777" w:rsidR="004E5B42" w:rsidRDefault="004E5B42" w:rsidP="004E5B42">
            <w:pPr>
              <w:overflowPunct/>
              <w:spacing w:before="60"/>
              <w:jc w:val="both"/>
              <w:textAlignment w:val="auto"/>
            </w:pPr>
            <w:r w:rsidRPr="00782725">
              <w:t>Členské státy stanoví prováděcí pravidla k článkům 184 a 185.</w:t>
            </w:r>
            <w:r>
              <w:t xml:space="preserve"> </w:t>
            </w:r>
          </w:p>
        </w:tc>
      </w:tr>
      <w:tr w:rsidR="004E5B42" w:rsidRPr="00761B50" w14:paraId="693C6785" w14:textId="77777777" w:rsidTr="00FF330A">
        <w:trPr>
          <w:trHeight w:val="981"/>
        </w:trPr>
        <w:tc>
          <w:tcPr>
            <w:tcW w:w="1194" w:type="dxa"/>
            <w:tcBorders>
              <w:top w:val="single" w:sz="4" w:space="0" w:color="auto"/>
            </w:tcBorders>
            <w:shd w:val="clear" w:color="auto" w:fill="auto"/>
          </w:tcPr>
          <w:p w14:paraId="634B681D" w14:textId="09ADFBB9" w:rsidR="004E5B42" w:rsidRPr="00F638B1" w:rsidRDefault="004E5B42" w:rsidP="004E5B42">
            <w:pPr>
              <w:spacing w:before="60"/>
              <w:jc w:val="both"/>
            </w:pPr>
            <w:r>
              <w:t>§ 76 odst. 1</w:t>
            </w:r>
          </w:p>
        </w:tc>
        <w:tc>
          <w:tcPr>
            <w:tcW w:w="4509" w:type="dxa"/>
            <w:tcBorders>
              <w:top w:val="single" w:sz="4" w:space="0" w:color="auto"/>
            </w:tcBorders>
            <w:shd w:val="clear" w:color="auto" w:fill="auto"/>
          </w:tcPr>
          <w:p w14:paraId="78234301" w14:textId="4937B31A" w:rsidR="004E5B42" w:rsidRPr="0047151B" w:rsidRDefault="004E5B42" w:rsidP="004E5B42">
            <w:pPr>
              <w:widowControl w:val="0"/>
              <w:overflowPunct/>
              <w:spacing w:before="60"/>
              <w:jc w:val="both"/>
              <w:textAlignment w:val="auto"/>
              <w:rPr>
                <w:b/>
              </w:rPr>
            </w:pPr>
            <w:r w:rsidRPr="0047151B">
              <w:rPr>
                <w:b/>
              </w:rPr>
              <w:t>(1) Plátce má nárok na odpočet daně pouze v krácené výši odpovídající rozsahu použití pro plnění s nárokem na odpočet daně, použije-li přijaté zdanitelné plnění v rámci svých ekonomických činností</w:t>
            </w:r>
          </w:p>
          <w:p w14:paraId="7BCE62F6" w14:textId="77777777" w:rsidR="004E5B42" w:rsidRPr="0047151B" w:rsidRDefault="004E5B42" w:rsidP="004E5B42">
            <w:pPr>
              <w:widowControl w:val="0"/>
              <w:overflowPunct/>
              <w:spacing w:before="60"/>
              <w:ind w:left="284" w:hanging="284"/>
              <w:jc w:val="both"/>
              <w:textAlignment w:val="auto"/>
              <w:rPr>
                <w:rFonts w:eastAsiaTheme="minorEastAsia"/>
                <w:b/>
              </w:rPr>
            </w:pPr>
            <w:r w:rsidRPr="0047151B">
              <w:rPr>
                <w:rFonts w:eastAsiaTheme="minorEastAsia"/>
                <w:b/>
              </w:rPr>
              <w:t>a) jak pro plnění s nárokem na odpočet daně uvedená v § 72 odst. 1,</w:t>
            </w:r>
          </w:p>
          <w:p w14:paraId="37B78342" w14:textId="77777777" w:rsidR="004E5B42" w:rsidRPr="0047151B" w:rsidRDefault="004E5B42" w:rsidP="004E5B42">
            <w:pPr>
              <w:widowControl w:val="0"/>
              <w:overflowPunct/>
              <w:spacing w:before="60"/>
              <w:ind w:left="284" w:hanging="284"/>
              <w:jc w:val="both"/>
              <w:textAlignment w:val="auto"/>
              <w:rPr>
                <w:rFonts w:eastAsiaTheme="minorEastAsia"/>
                <w:b/>
              </w:rPr>
            </w:pPr>
            <w:r w:rsidRPr="0047151B">
              <w:rPr>
                <w:rFonts w:eastAsiaTheme="minorEastAsia"/>
                <w:b/>
              </w:rPr>
              <w:t>b) tak pro plnění osvobozená</w:t>
            </w:r>
          </w:p>
          <w:p w14:paraId="1633599D" w14:textId="77777777" w:rsidR="004E5B42" w:rsidRPr="0047151B" w:rsidRDefault="004E5B42" w:rsidP="004E5B42">
            <w:pPr>
              <w:widowControl w:val="0"/>
              <w:overflowPunct/>
              <w:spacing w:before="60"/>
              <w:ind w:left="567" w:hanging="283"/>
              <w:jc w:val="both"/>
              <w:textAlignment w:val="auto"/>
              <w:rPr>
                <w:b/>
              </w:rPr>
            </w:pPr>
            <w:r w:rsidRPr="0047151B">
              <w:rPr>
                <w:b/>
              </w:rPr>
              <w:t>1. od daně bez nároku na odpočet daně s místem plnění v tuzemsku i mimo tuzemsko, s výjimkou plnění uvedených v § 72 odst. 1 písm. d), nebo</w:t>
            </w:r>
          </w:p>
          <w:p w14:paraId="5EE5FE1E" w14:textId="7189DF5A" w:rsidR="004E5B42" w:rsidRPr="00B44BBC" w:rsidRDefault="004E5B42" w:rsidP="002D6339">
            <w:pPr>
              <w:widowControl w:val="0"/>
              <w:overflowPunct/>
              <w:spacing w:before="60"/>
              <w:ind w:left="567" w:hanging="283"/>
              <w:jc w:val="both"/>
              <w:textAlignment w:val="auto"/>
            </w:pPr>
            <w:r w:rsidRPr="0047151B">
              <w:rPr>
                <w:b/>
              </w:rPr>
              <w:t>2. v režimu pro malé podniky.</w:t>
            </w:r>
          </w:p>
        </w:tc>
        <w:tc>
          <w:tcPr>
            <w:tcW w:w="1757" w:type="dxa"/>
            <w:tcBorders>
              <w:top w:val="single" w:sz="4" w:space="0" w:color="auto"/>
            </w:tcBorders>
            <w:shd w:val="clear" w:color="auto" w:fill="auto"/>
          </w:tcPr>
          <w:p w14:paraId="3852C015" w14:textId="4B9595D9" w:rsidR="004E5B42" w:rsidRPr="001459BC" w:rsidRDefault="004E5B42" w:rsidP="004E5B42">
            <w:pPr>
              <w:spacing w:before="60"/>
              <w:jc w:val="both"/>
            </w:pPr>
            <w:r w:rsidRPr="001459BC">
              <w:t>32006L0112</w:t>
            </w:r>
          </w:p>
        </w:tc>
        <w:tc>
          <w:tcPr>
            <w:tcW w:w="1614" w:type="dxa"/>
            <w:tcBorders>
              <w:top w:val="single" w:sz="4" w:space="0" w:color="auto"/>
              <w:bottom w:val="single" w:sz="4" w:space="0" w:color="auto"/>
              <w:right w:val="single" w:sz="4" w:space="0" w:color="auto"/>
            </w:tcBorders>
            <w:shd w:val="clear" w:color="auto" w:fill="auto"/>
          </w:tcPr>
          <w:p w14:paraId="599FB0C8" w14:textId="41FC0439" w:rsidR="004E5B42" w:rsidRPr="000729A9" w:rsidRDefault="004E5B42" w:rsidP="004E5B42">
            <w:pPr>
              <w:spacing w:before="60"/>
              <w:rPr>
                <w:rFonts w:eastAsiaTheme="minorHAnsi"/>
              </w:rPr>
            </w:pPr>
            <w:r w:rsidRPr="00B44BBC">
              <w:t>Článek 173 odst. 1</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7C3AE80E" w14:textId="77777777" w:rsidR="004E5B42" w:rsidRPr="0047151B" w:rsidRDefault="004E5B42" w:rsidP="004E5B42">
            <w:pPr>
              <w:spacing w:before="60"/>
              <w:jc w:val="both"/>
            </w:pPr>
            <w:r w:rsidRPr="0047151B">
              <w:t>Poměrný odpočet daně</w:t>
            </w:r>
          </w:p>
          <w:p w14:paraId="7AE549C2" w14:textId="77777777" w:rsidR="004E5B42" w:rsidRPr="0047151B" w:rsidRDefault="004E5B42" w:rsidP="004E5B42">
            <w:pPr>
              <w:spacing w:before="60"/>
              <w:jc w:val="both"/>
            </w:pPr>
            <w:r w:rsidRPr="0047151B">
              <w:t>1. V případě zboží a služeb, které osoba povinná k dani používá jak pro plnění, u nichž je daň odpočitatelná podle článků 168, 169 a 170, tak i pro plnění, u nichž daň odpočitatelná není, je odpočitatelný jen podíl daně připadající na hodnotu prvního druhu plnění.</w:t>
            </w:r>
          </w:p>
          <w:p w14:paraId="5E4DC99D" w14:textId="494B8E3D" w:rsidR="004E5B42" w:rsidRPr="00D650F3" w:rsidRDefault="004E5B42" w:rsidP="004E5B42">
            <w:pPr>
              <w:spacing w:before="60"/>
              <w:jc w:val="both"/>
            </w:pPr>
            <w:r w:rsidRPr="0047151B">
              <w:t>Odpočitatelný podíl se stanoví v souladu s články 174 a 175 pro všechna plnění uskutečněná osobou povinnou k dani.</w:t>
            </w:r>
          </w:p>
        </w:tc>
      </w:tr>
      <w:tr w:rsidR="004E5B42" w:rsidRPr="00761B50" w14:paraId="0C39950B" w14:textId="77777777" w:rsidTr="00FF330A">
        <w:trPr>
          <w:trHeight w:val="981"/>
        </w:trPr>
        <w:tc>
          <w:tcPr>
            <w:tcW w:w="1194" w:type="dxa"/>
            <w:tcBorders>
              <w:top w:val="single" w:sz="4" w:space="0" w:color="auto"/>
              <w:bottom w:val="single" w:sz="4" w:space="0" w:color="auto"/>
            </w:tcBorders>
            <w:shd w:val="clear" w:color="auto" w:fill="auto"/>
          </w:tcPr>
          <w:p w14:paraId="7EF969A1" w14:textId="63D242B8" w:rsidR="004E5B42" w:rsidRPr="00E1594B" w:rsidRDefault="004E5B42" w:rsidP="004E5B42">
            <w:pPr>
              <w:spacing w:before="60"/>
              <w:jc w:val="both"/>
            </w:pPr>
            <w:r>
              <w:t>§ 76 odst. 3 písm. b)</w:t>
            </w:r>
          </w:p>
        </w:tc>
        <w:tc>
          <w:tcPr>
            <w:tcW w:w="4509" w:type="dxa"/>
            <w:tcBorders>
              <w:top w:val="single" w:sz="4" w:space="0" w:color="auto"/>
              <w:bottom w:val="single" w:sz="4" w:space="0" w:color="auto"/>
            </w:tcBorders>
            <w:shd w:val="clear" w:color="auto" w:fill="auto"/>
          </w:tcPr>
          <w:p w14:paraId="2C7A84BD" w14:textId="77777777" w:rsidR="004E5B42" w:rsidRPr="00B44BBC" w:rsidRDefault="004E5B42" w:rsidP="004E5B42">
            <w:pPr>
              <w:widowControl w:val="0"/>
              <w:tabs>
                <w:tab w:val="left" w:pos="3324"/>
              </w:tabs>
              <w:overflowPunct/>
              <w:spacing w:before="60"/>
              <w:jc w:val="both"/>
              <w:textAlignment w:val="auto"/>
              <w:rPr>
                <w:rFonts w:eastAsiaTheme="minorEastAsia"/>
              </w:rPr>
            </w:pPr>
            <w:r w:rsidRPr="00B44BBC">
              <w:rPr>
                <w:rFonts w:eastAsiaTheme="minorEastAsia"/>
              </w:rPr>
              <w:t>(3) Koeficient podle odstavce 2 věty první se vypočte jako procentní podíl, v jehož</w:t>
            </w:r>
          </w:p>
          <w:p w14:paraId="279668C4" w14:textId="77777777" w:rsidR="004E5B42" w:rsidRPr="00B44BBC" w:rsidRDefault="004E5B42" w:rsidP="004E5B42">
            <w:pPr>
              <w:widowControl w:val="0"/>
              <w:overflowPunct/>
              <w:spacing w:before="60"/>
              <w:ind w:left="284" w:hanging="284"/>
              <w:jc w:val="both"/>
              <w:textAlignment w:val="auto"/>
              <w:rPr>
                <w:rFonts w:eastAsiaTheme="minorEastAsia"/>
                <w:b/>
              </w:rPr>
            </w:pPr>
            <w:r w:rsidRPr="00B44BBC">
              <w:rPr>
                <w:rFonts w:eastAsiaTheme="minorEastAsia"/>
                <w:b/>
              </w:rPr>
              <w:t>b)</w:t>
            </w:r>
            <w:r w:rsidRPr="00B44BBC">
              <w:rPr>
                <w:rFonts w:eastAsiaTheme="minorEastAsia"/>
                <w:b/>
              </w:rPr>
              <w:tab/>
              <w:t>jmenovateli je celkový součet hodnoty v čitateli a součtu hodnot plnění plátcem uskutečněných plnění osvobozených</w:t>
            </w:r>
          </w:p>
          <w:p w14:paraId="503DF919" w14:textId="77777777" w:rsidR="004E5B42" w:rsidRPr="00B44BBC" w:rsidRDefault="004E5B42" w:rsidP="004E5B42">
            <w:pPr>
              <w:widowControl w:val="0"/>
              <w:overflowPunct/>
              <w:spacing w:before="60"/>
              <w:ind w:left="567" w:hanging="283"/>
              <w:jc w:val="both"/>
              <w:textAlignment w:val="auto"/>
              <w:rPr>
                <w:b/>
              </w:rPr>
            </w:pPr>
            <w:r w:rsidRPr="00B44BBC">
              <w:rPr>
                <w:b/>
              </w:rPr>
              <w:t>1. od daně bez nároku na odpočet daně s místem plnění v tuzemsku i mimo tuzemsko, s výjimkou plnění uvedených v § 72 odst. 1 písm. d), nebo</w:t>
            </w:r>
          </w:p>
          <w:p w14:paraId="41563655" w14:textId="1C3C75A5" w:rsidR="004E5B42" w:rsidRPr="00B44BBC" w:rsidRDefault="004E5B42" w:rsidP="004E5B42">
            <w:pPr>
              <w:widowControl w:val="0"/>
              <w:overflowPunct/>
              <w:spacing w:before="60"/>
              <w:ind w:left="567" w:hanging="283"/>
              <w:jc w:val="both"/>
              <w:textAlignment w:val="auto"/>
            </w:pPr>
            <w:r w:rsidRPr="00B44BBC">
              <w:rPr>
                <w:b/>
              </w:rPr>
              <w:t>2. v režimu pro malé podniky.</w:t>
            </w:r>
          </w:p>
        </w:tc>
        <w:tc>
          <w:tcPr>
            <w:tcW w:w="1757" w:type="dxa"/>
            <w:tcBorders>
              <w:top w:val="single" w:sz="4" w:space="0" w:color="auto"/>
              <w:bottom w:val="single" w:sz="4" w:space="0" w:color="auto"/>
            </w:tcBorders>
            <w:shd w:val="clear" w:color="auto" w:fill="auto"/>
          </w:tcPr>
          <w:p w14:paraId="236F23A3" w14:textId="7BAEE08D" w:rsidR="004E5B42" w:rsidRPr="001459BC" w:rsidRDefault="004E5B42" w:rsidP="004E5B42">
            <w:pPr>
              <w:spacing w:before="60"/>
              <w:jc w:val="both"/>
            </w:pPr>
            <w:r w:rsidRPr="00FA2349">
              <w:t>32006L0112</w:t>
            </w:r>
          </w:p>
        </w:tc>
        <w:tc>
          <w:tcPr>
            <w:tcW w:w="1614" w:type="dxa"/>
            <w:tcBorders>
              <w:top w:val="single" w:sz="4" w:space="0" w:color="auto"/>
              <w:bottom w:val="single" w:sz="4" w:space="0" w:color="auto"/>
              <w:right w:val="single" w:sz="4" w:space="0" w:color="auto"/>
            </w:tcBorders>
            <w:shd w:val="clear" w:color="auto" w:fill="auto"/>
          </w:tcPr>
          <w:p w14:paraId="79B6E600" w14:textId="14E26FE4" w:rsidR="004E5B42" w:rsidRPr="002C0443" w:rsidRDefault="004E5B42" w:rsidP="004E5B42">
            <w:pPr>
              <w:spacing w:before="60"/>
              <w:rPr>
                <w:rFonts w:eastAsiaTheme="minorHAnsi"/>
              </w:rPr>
            </w:pPr>
            <w:r w:rsidRPr="00B44BBC">
              <w:t>Článek 173 odst. 1</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4DEB4A2E" w14:textId="77777777" w:rsidR="004E5B42" w:rsidRPr="00B44BBC" w:rsidRDefault="004E5B42" w:rsidP="004E5B42">
            <w:pPr>
              <w:spacing w:before="60"/>
              <w:jc w:val="both"/>
            </w:pPr>
            <w:r w:rsidRPr="00B44BBC">
              <w:t>Poměrný odpočet daně</w:t>
            </w:r>
          </w:p>
          <w:p w14:paraId="5689A412" w14:textId="77777777" w:rsidR="004E5B42" w:rsidRPr="00B44BBC" w:rsidRDefault="004E5B42" w:rsidP="004E5B42">
            <w:pPr>
              <w:spacing w:before="60"/>
              <w:jc w:val="both"/>
            </w:pPr>
            <w:r w:rsidRPr="00B44BBC">
              <w:t>1. V případě zboží a služeb, které osoba povinná k dani používá jak pro plnění, u nichž je daň odpočitatelná podle článků 168, 169 a 170, tak i pro plnění, u nichž daň odpočitatelná není, je odpočitatelný jen podíl daně připadající na hodnotu prvního druhu plnění.</w:t>
            </w:r>
          </w:p>
          <w:p w14:paraId="78A27A45" w14:textId="79682CD0" w:rsidR="004E5B42" w:rsidRPr="00D650F3" w:rsidRDefault="004E5B42" w:rsidP="004E5B42">
            <w:pPr>
              <w:spacing w:before="60"/>
              <w:jc w:val="both"/>
            </w:pPr>
            <w:r w:rsidRPr="00B44BBC">
              <w:t>Odpočitatelný podíl se stanoví v souladu s články 174 a 175 pro všechna plnění uskutečněná osobou povinnou k dani.</w:t>
            </w:r>
          </w:p>
        </w:tc>
      </w:tr>
      <w:tr w:rsidR="004E5B42" w:rsidRPr="00761B50" w14:paraId="398D8A60" w14:textId="77777777" w:rsidTr="00753A08">
        <w:trPr>
          <w:trHeight w:val="981"/>
        </w:trPr>
        <w:tc>
          <w:tcPr>
            <w:tcW w:w="1194" w:type="dxa"/>
            <w:tcBorders>
              <w:top w:val="single" w:sz="4" w:space="0" w:color="auto"/>
              <w:bottom w:val="single" w:sz="4" w:space="0" w:color="auto"/>
            </w:tcBorders>
            <w:shd w:val="clear" w:color="auto" w:fill="auto"/>
          </w:tcPr>
          <w:p w14:paraId="780F6A10" w14:textId="2A4EF9DC" w:rsidR="004E5B42" w:rsidRPr="00DC2838" w:rsidRDefault="004E5B42" w:rsidP="004E5B42">
            <w:pPr>
              <w:spacing w:before="60"/>
              <w:jc w:val="both"/>
            </w:pPr>
            <w:r>
              <w:t>§ 76 odst. 4 písm. c)</w:t>
            </w:r>
          </w:p>
        </w:tc>
        <w:tc>
          <w:tcPr>
            <w:tcW w:w="4509" w:type="dxa"/>
            <w:tcBorders>
              <w:top w:val="single" w:sz="4" w:space="0" w:color="auto"/>
              <w:bottom w:val="single" w:sz="4" w:space="0" w:color="auto"/>
            </w:tcBorders>
            <w:shd w:val="clear" w:color="auto" w:fill="auto"/>
          </w:tcPr>
          <w:p w14:paraId="0FA11A6F" w14:textId="77777777" w:rsidR="004E5B42" w:rsidRPr="00753A08" w:rsidRDefault="004E5B42" w:rsidP="004E5B42">
            <w:pPr>
              <w:widowControl w:val="0"/>
              <w:overflowPunct/>
              <w:spacing w:before="60"/>
              <w:ind w:left="284" w:hanging="284"/>
              <w:jc w:val="both"/>
              <w:textAlignment w:val="auto"/>
              <w:rPr>
                <w:rFonts w:eastAsiaTheme="minorEastAsia"/>
              </w:rPr>
            </w:pPr>
            <w:r w:rsidRPr="00753A08">
              <w:rPr>
                <w:rFonts w:eastAsiaTheme="minorEastAsia"/>
              </w:rPr>
              <w:t>b)</w:t>
            </w:r>
            <w:r w:rsidRPr="00753A08">
              <w:rPr>
                <w:rFonts w:eastAsiaTheme="minorEastAsia"/>
              </w:rPr>
              <w:tab/>
              <w:t>poskytnutí finančních služeb, dodání nemovité věci a nájem nemovité věci, a to pouze pokud jsou doplňkovou činností plátce uskutečňovanou příležitostně</w:t>
            </w:r>
            <w:r w:rsidRPr="00753A08">
              <w:rPr>
                <w:rFonts w:eastAsiaTheme="minorEastAsia"/>
                <w:strike/>
              </w:rPr>
              <w:t>,</w:t>
            </w:r>
            <w:r w:rsidRPr="00753A08">
              <w:rPr>
                <w:rFonts w:eastAsiaTheme="minorEastAsia"/>
                <w:b/>
              </w:rPr>
              <w:t>.</w:t>
            </w:r>
          </w:p>
          <w:p w14:paraId="0264D2AA" w14:textId="6FBBAC67" w:rsidR="004E5B42" w:rsidRPr="004615E1" w:rsidRDefault="004E5B42" w:rsidP="004E5B42">
            <w:pPr>
              <w:widowControl w:val="0"/>
              <w:overflowPunct/>
              <w:spacing w:before="60"/>
              <w:ind w:left="284" w:hanging="284"/>
              <w:jc w:val="both"/>
              <w:textAlignment w:val="auto"/>
            </w:pPr>
            <w:r w:rsidRPr="00753A08">
              <w:rPr>
                <w:rFonts w:eastAsiaTheme="minorEastAsia"/>
                <w:strike/>
              </w:rPr>
              <w:t>c)</w:t>
            </w:r>
            <w:r w:rsidRPr="00753A08">
              <w:rPr>
                <w:rFonts w:eastAsiaTheme="minorEastAsia"/>
                <w:strike/>
              </w:rPr>
              <w:tab/>
              <w:t>plnění podle § 13 odst. 4 písm. b).</w:t>
            </w:r>
          </w:p>
        </w:tc>
        <w:tc>
          <w:tcPr>
            <w:tcW w:w="1757" w:type="dxa"/>
            <w:tcBorders>
              <w:top w:val="single" w:sz="4" w:space="0" w:color="auto"/>
              <w:bottom w:val="single" w:sz="4" w:space="0" w:color="auto"/>
            </w:tcBorders>
            <w:shd w:val="clear" w:color="auto" w:fill="auto"/>
          </w:tcPr>
          <w:p w14:paraId="70F27821" w14:textId="4528D3EB" w:rsidR="004E5B42" w:rsidRPr="001459BC" w:rsidRDefault="004E5B42" w:rsidP="004E5B42">
            <w:pPr>
              <w:spacing w:before="60"/>
              <w:jc w:val="both"/>
            </w:pPr>
            <w:r w:rsidRPr="00FA2349">
              <w:t>32006L0112</w:t>
            </w:r>
          </w:p>
        </w:tc>
        <w:tc>
          <w:tcPr>
            <w:tcW w:w="1614" w:type="dxa"/>
            <w:tcBorders>
              <w:top w:val="single" w:sz="4" w:space="0" w:color="auto"/>
              <w:bottom w:val="single" w:sz="4" w:space="0" w:color="auto"/>
              <w:right w:val="single" w:sz="4" w:space="0" w:color="auto"/>
            </w:tcBorders>
            <w:shd w:val="clear" w:color="auto" w:fill="auto"/>
          </w:tcPr>
          <w:p w14:paraId="20F788EC" w14:textId="41653131" w:rsidR="004E5B42" w:rsidRPr="002C0443" w:rsidRDefault="004E5B42" w:rsidP="004E5B42">
            <w:pPr>
              <w:spacing w:before="60"/>
              <w:rPr>
                <w:rFonts w:eastAsiaTheme="minorHAnsi"/>
              </w:rPr>
            </w:pPr>
            <w:r w:rsidRPr="004615E1">
              <w:t>Článek 174 odst. 2</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621CFF16" w14:textId="77777777" w:rsidR="004E5B42" w:rsidRPr="0000230E" w:rsidRDefault="004E5B42" w:rsidP="004E5B42">
            <w:pPr>
              <w:spacing w:before="60"/>
              <w:jc w:val="both"/>
            </w:pPr>
            <w:r w:rsidRPr="0000230E">
              <w:t>2. Odchylně od odstavce 1 se z výpočtu odpočitatelného podílu vylučují tyto částky:</w:t>
            </w:r>
          </w:p>
          <w:p w14:paraId="0D72EA7A" w14:textId="77777777" w:rsidR="004E5B42" w:rsidRPr="0000230E" w:rsidRDefault="004E5B42" w:rsidP="004E5B42">
            <w:pPr>
              <w:spacing w:before="60"/>
              <w:jc w:val="both"/>
            </w:pPr>
            <w:r w:rsidRPr="0000230E">
              <w:t>a) výše obratu vztahující se k dodáním investičního majetku, který osoba povinná k dani využila pro účely svého podnikání;</w:t>
            </w:r>
          </w:p>
          <w:p w14:paraId="0C9A0AFD" w14:textId="77777777" w:rsidR="004E5B42" w:rsidRPr="0000230E" w:rsidRDefault="004E5B42" w:rsidP="004E5B42">
            <w:pPr>
              <w:spacing w:before="60"/>
              <w:jc w:val="both"/>
            </w:pPr>
            <w:r w:rsidRPr="0000230E">
              <w:t>b) výše obratu vztahující se k vedlejším operacím s nemovitostmi a vedlejším finančním činnostem;</w:t>
            </w:r>
          </w:p>
          <w:p w14:paraId="534C84C0" w14:textId="0CA43606" w:rsidR="004E5B42" w:rsidRPr="00D650F3" w:rsidRDefault="004E5B42" w:rsidP="004E5B42">
            <w:pPr>
              <w:spacing w:before="60"/>
              <w:jc w:val="both"/>
            </w:pPr>
            <w:r w:rsidRPr="0000230E">
              <w:t>c) výše obratu vztahující se k plněním uvedeným v čl. 135 odst. 1 písm. b) až g), jsou</w:t>
            </w:r>
            <w:r w:rsidRPr="0000230E">
              <w:noBreakHyphen/>
              <w:t>li tato plnění vedlejšími plněními.</w:t>
            </w:r>
          </w:p>
        </w:tc>
      </w:tr>
      <w:tr w:rsidR="004E5B42" w:rsidRPr="00761B50" w14:paraId="10A5F1C2" w14:textId="77777777" w:rsidTr="0000038F">
        <w:trPr>
          <w:trHeight w:val="515"/>
        </w:trPr>
        <w:tc>
          <w:tcPr>
            <w:tcW w:w="1194" w:type="dxa"/>
            <w:vMerge w:val="restart"/>
            <w:tcBorders>
              <w:top w:val="single" w:sz="4" w:space="0" w:color="auto"/>
            </w:tcBorders>
            <w:shd w:val="clear" w:color="auto" w:fill="auto"/>
          </w:tcPr>
          <w:p w14:paraId="3F5BF3B9" w14:textId="1A44B9A6" w:rsidR="004E5B42" w:rsidRDefault="004E5B42" w:rsidP="004E5B42">
            <w:pPr>
              <w:spacing w:before="60"/>
              <w:jc w:val="both"/>
            </w:pPr>
            <w:r>
              <w:t>§ 76 odst. 10</w:t>
            </w:r>
          </w:p>
        </w:tc>
        <w:tc>
          <w:tcPr>
            <w:tcW w:w="4509" w:type="dxa"/>
            <w:vMerge w:val="restart"/>
            <w:tcBorders>
              <w:top w:val="single" w:sz="4" w:space="0" w:color="auto"/>
            </w:tcBorders>
            <w:shd w:val="clear" w:color="auto" w:fill="auto"/>
          </w:tcPr>
          <w:p w14:paraId="200626A3" w14:textId="77777777" w:rsidR="004E5B42" w:rsidRPr="00753A08" w:rsidRDefault="004E5B42" w:rsidP="004E5B42">
            <w:pPr>
              <w:widowControl w:val="0"/>
              <w:tabs>
                <w:tab w:val="left" w:pos="3324"/>
              </w:tabs>
              <w:spacing w:before="60" w:after="60"/>
              <w:jc w:val="both"/>
              <w:rPr>
                <w:b/>
                <w:szCs w:val="24"/>
              </w:rPr>
            </w:pPr>
            <w:r w:rsidRPr="00753A08">
              <w:rPr>
                <w:b/>
                <w:szCs w:val="24"/>
              </w:rPr>
              <w:t>(10) V případě, že plátce uplatnil odpočet daně z poskytnuté úplaty před pořízením dlouhodobého majetku, u kterého má nárok na odpočet daně v krácené výši, v jednom z 9 kalendářních let bezprostředně předcházejících kalendářnímu roku pořízení tohoto majetku s použitím vypořádacího koeficientu v jiné výši než je výše vypořádacího koeficientu pro kalendářní rok pořízení tohoto majetku, zahrne do částky vypořádání nároku na odpočet daně podle odstavce 7 za rok, ve kterém je po pořízení tohoto majetku oprávněn nárok na odpočet daně uplatnit, rovněž rozdíl ve výši nároku na odpočet daně vyplývající z případného rozdílu mezi hodnotami vypořádacích koeficientů za příslušné roky. V případě, že plátce z takové poskytnuté úplaty neuplatnil nárok na odpočet daně v krácené výši, ale v souladu s tímto zákonem v plné výši, považuje se vypořádací koeficient u tohoto odpočtu za roven 100 %. Obdobně plátce postupuje i v případě uplatnění odpočtu daně u </w:t>
            </w:r>
          </w:p>
          <w:p w14:paraId="2705016D" w14:textId="77777777" w:rsidR="004E5B42" w:rsidRPr="00753A08" w:rsidRDefault="004E5B42" w:rsidP="004E5B42">
            <w:pPr>
              <w:widowControl w:val="0"/>
              <w:ind w:left="284" w:hanging="284"/>
              <w:jc w:val="both"/>
              <w:rPr>
                <w:b/>
                <w:szCs w:val="24"/>
              </w:rPr>
            </w:pPr>
            <w:r w:rsidRPr="00753A08">
              <w:rPr>
                <w:b/>
                <w:szCs w:val="24"/>
              </w:rPr>
              <w:t>a)</w:t>
            </w:r>
            <w:r w:rsidRPr="00753A08">
              <w:rPr>
                <w:b/>
                <w:szCs w:val="24"/>
              </w:rPr>
              <w:tab/>
              <w:t xml:space="preserve">každého jednotlivého přijatého plnění, které se stalo součástí pořízeného dlouhodobého majetku, </w:t>
            </w:r>
          </w:p>
          <w:p w14:paraId="45A1D301" w14:textId="06146DA5" w:rsidR="004E5B42" w:rsidRPr="00753A08" w:rsidRDefault="004E5B42" w:rsidP="004E5B42">
            <w:pPr>
              <w:widowControl w:val="0"/>
              <w:overflowPunct/>
              <w:spacing w:before="60"/>
              <w:ind w:left="284" w:hanging="284"/>
              <w:jc w:val="both"/>
              <w:textAlignment w:val="auto"/>
              <w:rPr>
                <w:rFonts w:eastAsiaTheme="minorEastAsia"/>
              </w:rPr>
            </w:pPr>
            <w:r w:rsidRPr="00753A08">
              <w:rPr>
                <w:b/>
                <w:szCs w:val="24"/>
              </w:rPr>
              <w:t>b)</w:t>
            </w:r>
            <w:r w:rsidRPr="00753A08">
              <w:rPr>
                <w:b/>
                <w:szCs w:val="24"/>
              </w:rPr>
              <w:tab/>
              <w:t>pořízení jiného než dlouhodobého majetku a úplat poskytnutých před jeho pořízením.</w:t>
            </w:r>
          </w:p>
        </w:tc>
        <w:tc>
          <w:tcPr>
            <w:tcW w:w="1757" w:type="dxa"/>
            <w:vMerge w:val="restart"/>
            <w:tcBorders>
              <w:top w:val="single" w:sz="4" w:space="0" w:color="auto"/>
            </w:tcBorders>
            <w:shd w:val="clear" w:color="auto" w:fill="auto"/>
          </w:tcPr>
          <w:p w14:paraId="6C289C2F" w14:textId="25660B78" w:rsidR="004E5B42" w:rsidRPr="00FA2349" w:rsidRDefault="004E5B42" w:rsidP="004E5B42">
            <w:pPr>
              <w:spacing w:before="60"/>
              <w:jc w:val="both"/>
            </w:pPr>
            <w:r w:rsidRPr="001459BC">
              <w:t>32006L0112</w:t>
            </w:r>
          </w:p>
        </w:tc>
        <w:tc>
          <w:tcPr>
            <w:tcW w:w="1614" w:type="dxa"/>
            <w:tcBorders>
              <w:top w:val="single" w:sz="4" w:space="0" w:color="auto"/>
              <w:bottom w:val="single" w:sz="4" w:space="0" w:color="auto"/>
              <w:right w:val="single" w:sz="4" w:space="0" w:color="auto"/>
            </w:tcBorders>
            <w:shd w:val="clear" w:color="auto" w:fill="auto"/>
          </w:tcPr>
          <w:p w14:paraId="6CFCBA92" w14:textId="56D2B928" w:rsidR="004E5B42" w:rsidRPr="004615E1" w:rsidRDefault="004E5B42" w:rsidP="004E5B42">
            <w:pPr>
              <w:spacing w:before="60"/>
            </w:pPr>
            <w:r>
              <w:t>Článek 184</w:t>
            </w:r>
          </w:p>
        </w:tc>
        <w:tc>
          <w:tcPr>
            <w:tcW w:w="5261" w:type="dxa"/>
            <w:tcBorders>
              <w:top w:val="single" w:sz="4" w:space="0" w:color="auto"/>
              <w:left w:val="single" w:sz="4" w:space="0" w:color="auto"/>
              <w:right w:val="single" w:sz="4" w:space="0" w:color="auto"/>
            </w:tcBorders>
            <w:shd w:val="clear" w:color="auto" w:fill="auto"/>
          </w:tcPr>
          <w:p w14:paraId="7AE3870C" w14:textId="77777777" w:rsidR="004E5B42" w:rsidRDefault="004E5B42" w:rsidP="004E5B42">
            <w:pPr>
              <w:spacing w:before="60"/>
              <w:jc w:val="both"/>
            </w:pPr>
            <w:r w:rsidRPr="00850608">
              <w:t>Počáteční odpočet daně se opraví, je–li vyšší nebo nižší, než na jaký měla osoba povinná k dani nárok.</w:t>
            </w:r>
          </w:p>
          <w:p w14:paraId="368E6ADA" w14:textId="1D26F722" w:rsidR="004E5B42" w:rsidRPr="0000230E" w:rsidRDefault="004E5B42" w:rsidP="004E5B42">
            <w:pPr>
              <w:spacing w:before="60"/>
              <w:jc w:val="both"/>
            </w:pPr>
          </w:p>
        </w:tc>
      </w:tr>
      <w:tr w:rsidR="004E5B42" w:rsidRPr="00761B50" w14:paraId="7C2A9E61" w14:textId="77777777" w:rsidTr="0000038F">
        <w:trPr>
          <w:trHeight w:val="515"/>
        </w:trPr>
        <w:tc>
          <w:tcPr>
            <w:tcW w:w="1194" w:type="dxa"/>
            <w:vMerge/>
            <w:shd w:val="clear" w:color="auto" w:fill="auto"/>
          </w:tcPr>
          <w:p w14:paraId="6A82CFE9" w14:textId="77777777" w:rsidR="004E5B42" w:rsidRDefault="004E5B42" w:rsidP="004E5B42">
            <w:pPr>
              <w:spacing w:before="60"/>
              <w:jc w:val="both"/>
            </w:pPr>
          </w:p>
        </w:tc>
        <w:tc>
          <w:tcPr>
            <w:tcW w:w="4509" w:type="dxa"/>
            <w:vMerge/>
            <w:shd w:val="clear" w:color="auto" w:fill="auto"/>
          </w:tcPr>
          <w:p w14:paraId="376F1D8C" w14:textId="77777777" w:rsidR="004E5B42" w:rsidRPr="00AB7D25" w:rsidRDefault="004E5B42" w:rsidP="004E5B42">
            <w:pPr>
              <w:widowControl w:val="0"/>
              <w:overflowPunct/>
              <w:spacing w:before="120" w:after="120"/>
              <w:ind w:firstLine="9"/>
              <w:jc w:val="both"/>
              <w:textAlignment w:val="auto"/>
              <w:rPr>
                <w:rFonts w:eastAsiaTheme="minorEastAsia"/>
                <w:strike/>
              </w:rPr>
            </w:pPr>
          </w:p>
        </w:tc>
        <w:tc>
          <w:tcPr>
            <w:tcW w:w="1757" w:type="dxa"/>
            <w:vMerge/>
            <w:shd w:val="clear" w:color="auto" w:fill="auto"/>
          </w:tcPr>
          <w:p w14:paraId="3CCD6006" w14:textId="77777777" w:rsidR="004E5B42" w:rsidRPr="001459BC" w:rsidRDefault="004E5B42" w:rsidP="004E5B42">
            <w:pPr>
              <w:spacing w:before="60"/>
              <w:jc w:val="both"/>
            </w:pPr>
          </w:p>
        </w:tc>
        <w:tc>
          <w:tcPr>
            <w:tcW w:w="1614" w:type="dxa"/>
            <w:tcBorders>
              <w:top w:val="single" w:sz="4" w:space="0" w:color="auto"/>
              <w:bottom w:val="single" w:sz="4" w:space="0" w:color="auto"/>
              <w:right w:val="single" w:sz="4" w:space="0" w:color="auto"/>
            </w:tcBorders>
            <w:shd w:val="clear" w:color="auto" w:fill="auto"/>
          </w:tcPr>
          <w:p w14:paraId="2DE989B1" w14:textId="2B572812" w:rsidR="004E5B42" w:rsidRDefault="004E5B42" w:rsidP="004E5B42">
            <w:pPr>
              <w:spacing w:before="60"/>
            </w:pPr>
            <w:r>
              <w:t>Článek 186</w:t>
            </w:r>
          </w:p>
        </w:tc>
        <w:tc>
          <w:tcPr>
            <w:tcW w:w="5261" w:type="dxa"/>
            <w:tcBorders>
              <w:left w:val="single" w:sz="4" w:space="0" w:color="auto"/>
              <w:bottom w:val="single" w:sz="4" w:space="0" w:color="auto"/>
              <w:right w:val="single" w:sz="4" w:space="0" w:color="auto"/>
            </w:tcBorders>
            <w:shd w:val="clear" w:color="auto" w:fill="auto"/>
          </w:tcPr>
          <w:p w14:paraId="73541806" w14:textId="022B4D81" w:rsidR="004E5B42" w:rsidRPr="00850608" w:rsidRDefault="004E5B42" w:rsidP="004E5B42">
            <w:pPr>
              <w:spacing w:before="60"/>
              <w:jc w:val="both"/>
            </w:pPr>
            <w:r>
              <w:t>Členské státy stanoví prováděcí pravidla k článkům 184 a 185</w:t>
            </w:r>
          </w:p>
        </w:tc>
      </w:tr>
      <w:tr w:rsidR="004E5B42" w:rsidRPr="00761B50" w14:paraId="06C580CB" w14:textId="77777777" w:rsidTr="009235FF">
        <w:trPr>
          <w:trHeight w:val="851"/>
        </w:trPr>
        <w:tc>
          <w:tcPr>
            <w:tcW w:w="1194" w:type="dxa"/>
            <w:vMerge w:val="restart"/>
            <w:tcBorders>
              <w:top w:val="single" w:sz="4" w:space="0" w:color="auto"/>
            </w:tcBorders>
            <w:shd w:val="clear" w:color="auto" w:fill="auto"/>
          </w:tcPr>
          <w:p w14:paraId="555E0AD9" w14:textId="43EBCBAF" w:rsidR="004E5B42" w:rsidRPr="00DC2838" w:rsidRDefault="004E5B42" w:rsidP="004E5B42">
            <w:pPr>
              <w:spacing w:before="60"/>
              <w:jc w:val="both"/>
            </w:pPr>
            <w:r>
              <w:t>§ 78 odst. 3 a 5</w:t>
            </w:r>
          </w:p>
        </w:tc>
        <w:tc>
          <w:tcPr>
            <w:tcW w:w="4509" w:type="dxa"/>
            <w:vMerge w:val="restart"/>
            <w:tcBorders>
              <w:top w:val="single" w:sz="4" w:space="0" w:color="auto"/>
            </w:tcBorders>
            <w:shd w:val="clear" w:color="auto" w:fill="auto"/>
          </w:tcPr>
          <w:p w14:paraId="71806179" w14:textId="31D759C8" w:rsidR="004E5B42" w:rsidRDefault="004E5B42" w:rsidP="004E5B42">
            <w:pPr>
              <w:widowControl w:val="0"/>
              <w:tabs>
                <w:tab w:val="left" w:pos="3324"/>
              </w:tabs>
              <w:overflowPunct/>
              <w:spacing w:before="60"/>
              <w:ind w:hanging="52"/>
              <w:jc w:val="both"/>
              <w:textAlignment w:val="auto"/>
              <w:rPr>
                <w:rFonts w:eastAsiaTheme="minorEastAsia"/>
              </w:rPr>
            </w:pPr>
            <w:r w:rsidRPr="004615E1">
              <w:rPr>
                <w:rFonts w:eastAsiaTheme="minorEastAsia"/>
              </w:rPr>
              <w:t xml:space="preserve">(3) Lhůta pro úpravu odpočtu daně činí 5 let a počíná běžet kalendářním rokem, v němž byl dlouhodobý majetek pořízen. V případě staveb, jednotek a jejich technického zhodnocení podle § 4 odst. 4 písm. </w:t>
            </w:r>
            <w:r w:rsidRPr="004615E1">
              <w:rPr>
                <w:rFonts w:eastAsiaTheme="minorEastAsia"/>
                <w:strike/>
              </w:rPr>
              <w:t>d)</w:t>
            </w:r>
            <w:r w:rsidRPr="004615E1">
              <w:rPr>
                <w:rFonts w:eastAsiaTheme="minorEastAsia"/>
              </w:rPr>
              <w:t xml:space="preserve"> </w:t>
            </w:r>
            <w:r w:rsidRPr="004615E1">
              <w:rPr>
                <w:rFonts w:eastAsiaTheme="minorEastAsia"/>
                <w:b/>
              </w:rPr>
              <w:t>c)</w:t>
            </w:r>
            <w:r w:rsidRPr="004615E1">
              <w:rPr>
                <w:rFonts w:eastAsiaTheme="minorEastAsia"/>
              </w:rPr>
              <w:t xml:space="preserve"> bodu 4 a v případě pozemků se lhůta pro úpravu odpočtu daně prodlužuje na 10 let.</w:t>
            </w:r>
          </w:p>
          <w:p w14:paraId="13D2FE93" w14:textId="64927D17" w:rsidR="004E5B42" w:rsidRPr="00761B50" w:rsidRDefault="004E5B42" w:rsidP="004E5B42">
            <w:pPr>
              <w:widowControl w:val="0"/>
              <w:tabs>
                <w:tab w:val="left" w:pos="3324"/>
              </w:tabs>
              <w:overflowPunct/>
              <w:spacing w:before="60"/>
              <w:jc w:val="both"/>
              <w:textAlignment w:val="auto"/>
              <w:rPr>
                <w:b/>
              </w:rPr>
            </w:pPr>
            <w:r w:rsidRPr="00F62660">
              <w:rPr>
                <w:rFonts w:eastAsiaTheme="minorEastAsia"/>
              </w:rPr>
              <w:t xml:space="preserve">(5) Pro účely úpravy odpočtu daně se technické zhodnocení podle § 4 odst. 4 písm. </w:t>
            </w:r>
            <w:r w:rsidRPr="00F62660">
              <w:rPr>
                <w:rFonts w:eastAsiaTheme="minorEastAsia"/>
                <w:strike/>
              </w:rPr>
              <w:t>d)</w:t>
            </w:r>
            <w:r w:rsidRPr="00F62660">
              <w:rPr>
                <w:rFonts w:eastAsiaTheme="minorEastAsia"/>
              </w:rPr>
              <w:t xml:space="preserve"> </w:t>
            </w:r>
            <w:r w:rsidRPr="00F62660">
              <w:rPr>
                <w:rFonts w:eastAsiaTheme="minorEastAsia"/>
                <w:b/>
              </w:rPr>
              <w:t>c)</w:t>
            </w:r>
            <w:r w:rsidRPr="00F62660">
              <w:rPr>
                <w:rFonts w:eastAsiaTheme="minorEastAsia"/>
              </w:rPr>
              <w:t xml:space="preserve"> bodu 4 považuje za samostatný dlouhodobý majetek.</w:t>
            </w:r>
          </w:p>
        </w:tc>
        <w:tc>
          <w:tcPr>
            <w:tcW w:w="1757" w:type="dxa"/>
            <w:vMerge w:val="restart"/>
            <w:tcBorders>
              <w:top w:val="single" w:sz="4" w:space="0" w:color="auto"/>
            </w:tcBorders>
            <w:shd w:val="clear" w:color="auto" w:fill="auto"/>
          </w:tcPr>
          <w:p w14:paraId="207D1BC8" w14:textId="2BD1BE81" w:rsidR="004E5B42" w:rsidRPr="001459BC" w:rsidRDefault="004E5B42" w:rsidP="004E5B42">
            <w:pPr>
              <w:spacing w:before="60"/>
              <w:jc w:val="both"/>
            </w:pPr>
            <w:r w:rsidRPr="00E813FB">
              <w:t>32006L0112</w:t>
            </w:r>
          </w:p>
        </w:tc>
        <w:tc>
          <w:tcPr>
            <w:tcW w:w="1614" w:type="dxa"/>
            <w:tcBorders>
              <w:top w:val="single" w:sz="4" w:space="0" w:color="auto"/>
              <w:right w:val="single" w:sz="4" w:space="0" w:color="auto"/>
            </w:tcBorders>
            <w:shd w:val="clear" w:color="auto" w:fill="auto"/>
          </w:tcPr>
          <w:p w14:paraId="7A9F7AFB" w14:textId="58241326" w:rsidR="004E5B42" w:rsidRPr="00C9351B" w:rsidRDefault="004E5B42" w:rsidP="004E5B42">
            <w:pPr>
              <w:spacing w:before="60"/>
              <w:rPr>
                <w:rFonts w:eastAsiaTheme="minorHAnsi"/>
              </w:rPr>
            </w:pPr>
            <w:r>
              <w:rPr>
                <w:rFonts w:eastAsiaTheme="minorHAnsi"/>
              </w:rPr>
              <w:t>Článek 186</w:t>
            </w:r>
          </w:p>
        </w:tc>
        <w:tc>
          <w:tcPr>
            <w:tcW w:w="5261" w:type="dxa"/>
            <w:tcBorders>
              <w:top w:val="single" w:sz="4" w:space="0" w:color="auto"/>
              <w:left w:val="single" w:sz="4" w:space="0" w:color="auto"/>
              <w:right w:val="single" w:sz="4" w:space="0" w:color="auto"/>
            </w:tcBorders>
            <w:shd w:val="clear" w:color="auto" w:fill="auto"/>
          </w:tcPr>
          <w:p w14:paraId="533DD948" w14:textId="5702F036" w:rsidR="004E5B42" w:rsidRPr="00D650F3" w:rsidRDefault="004E5B42" w:rsidP="004E5B42">
            <w:pPr>
              <w:spacing w:before="60"/>
              <w:jc w:val="both"/>
            </w:pPr>
            <w:r w:rsidRPr="00B143EF">
              <w:t>Členské státy stanoví prováděcí pravidla k článkům 184 a 185.</w:t>
            </w:r>
          </w:p>
        </w:tc>
      </w:tr>
      <w:tr w:rsidR="004E5B42" w:rsidRPr="00761B50" w14:paraId="66888C8A" w14:textId="77777777" w:rsidTr="009235FF">
        <w:trPr>
          <w:trHeight w:val="1620"/>
        </w:trPr>
        <w:tc>
          <w:tcPr>
            <w:tcW w:w="1194" w:type="dxa"/>
            <w:vMerge/>
            <w:tcBorders>
              <w:bottom w:val="single" w:sz="4" w:space="0" w:color="auto"/>
            </w:tcBorders>
            <w:shd w:val="clear" w:color="auto" w:fill="auto"/>
          </w:tcPr>
          <w:p w14:paraId="1DD4FC30" w14:textId="77777777" w:rsidR="004E5B42" w:rsidRDefault="004E5B42" w:rsidP="004E5B42">
            <w:pPr>
              <w:spacing w:before="60"/>
              <w:jc w:val="both"/>
            </w:pPr>
          </w:p>
        </w:tc>
        <w:tc>
          <w:tcPr>
            <w:tcW w:w="4509" w:type="dxa"/>
            <w:vMerge/>
            <w:tcBorders>
              <w:bottom w:val="single" w:sz="4" w:space="0" w:color="auto"/>
            </w:tcBorders>
            <w:shd w:val="clear" w:color="auto" w:fill="auto"/>
          </w:tcPr>
          <w:p w14:paraId="0EDB879F" w14:textId="77777777" w:rsidR="004E5B42" w:rsidRPr="004615E1" w:rsidRDefault="004E5B42" w:rsidP="004E5B42">
            <w:pPr>
              <w:widowControl w:val="0"/>
              <w:tabs>
                <w:tab w:val="left" w:pos="3324"/>
              </w:tabs>
              <w:overflowPunct/>
              <w:spacing w:before="60"/>
              <w:ind w:hanging="52"/>
              <w:jc w:val="both"/>
              <w:textAlignment w:val="auto"/>
              <w:rPr>
                <w:rFonts w:eastAsiaTheme="minorEastAsia"/>
              </w:rPr>
            </w:pPr>
          </w:p>
        </w:tc>
        <w:tc>
          <w:tcPr>
            <w:tcW w:w="1757" w:type="dxa"/>
            <w:vMerge/>
            <w:tcBorders>
              <w:bottom w:val="single" w:sz="4" w:space="0" w:color="auto"/>
            </w:tcBorders>
            <w:shd w:val="clear" w:color="auto" w:fill="auto"/>
          </w:tcPr>
          <w:p w14:paraId="16EE8B7F" w14:textId="77777777" w:rsidR="004E5B42" w:rsidRPr="00E813FB" w:rsidRDefault="004E5B42" w:rsidP="004E5B42">
            <w:pPr>
              <w:spacing w:before="60"/>
              <w:jc w:val="both"/>
            </w:pPr>
          </w:p>
        </w:tc>
        <w:tc>
          <w:tcPr>
            <w:tcW w:w="1614" w:type="dxa"/>
            <w:tcBorders>
              <w:bottom w:val="single" w:sz="4" w:space="0" w:color="auto"/>
              <w:right w:val="single" w:sz="4" w:space="0" w:color="auto"/>
            </w:tcBorders>
            <w:shd w:val="clear" w:color="auto" w:fill="auto"/>
          </w:tcPr>
          <w:p w14:paraId="586A4B78" w14:textId="3A8868E4" w:rsidR="004E5B42" w:rsidRDefault="004E5B42" w:rsidP="004E5B42">
            <w:pPr>
              <w:spacing w:before="60"/>
              <w:rPr>
                <w:rFonts w:eastAsiaTheme="minorHAnsi"/>
              </w:rPr>
            </w:pPr>
            <w:r w:rsidRPr="00B143EF">
              <w:t>Článek 187</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6FFCCA5B" w14:textId="77777777" w:rsidR="004E5B42" w:rsidRPr="00C9351B" w:rsidRDefault="004E5B42" w:rsidP="004E5B42">
            <w:pPr>
              <w:spacing w:before="60"/>
              <w:jc w:val="both"/>
            </w:pPr>
            <w:r w:rsidRPr="00C9351B">
              <w:t>1. V případě investičního majetku se oprava rozloží na pět let včetně roku, kdy bylo zboží pořízeno nebo vyrobeno.</w:t>
            </w:r>
          </w:p>
          <w:p w14:paraId="4FEBEDA8" w14:textId="77777777" w:rsidR="004E5B42" w:rsidRPr="00C9351B" w:rsidRDefault="004E5B42" w:rsidP="004E5B42">
            <w:pPr>
              <w:spacing w:before="60"/>
              <w:jc w:val="both"/>
            </w:pPr>
            <w:r w:rsidRPr="00C9351B">
              <w:t>Členské státy však mohou při provedení opravy vycházet z období plných pěti let, počítáno od okamžiku, kdy bylo zboží poprvé použito.</w:t>
            </w:r>
          </w:p>
          <w:p w14:paraId="290935C0" w14:textId="77777777" w:rsidR="004E5B42" w:rsidRPr="00C9351B" w:rsidRDefault="004E5B42" w:rsidP="004E5B42">
            <w:pPr>
              <w:spacing w:before="60"/>
              <w:jc w:val="both"/>
            </w:pPr>
            <w:r w:rsidRPr="00C9351B">
              <w:t>U nemovitostí, které byly pořízeny jako investiční majetek, může být opravné období prodlouženo až na dvacet let.</w:t>
            </w:r>
          </w:p>
          <w:p w14:paraId="615FD9EB" w14:textId="1ADA60A6" w:rsidR="004E5B42" w:rsidRPr="00C9351B" w:rsidRDefault="004E5B42" w:rsidP="004E5B42">
            <w:pPr>
              <w:spacing w:before="60"/>
              <w:jc w:val="both"/>
            </w:pPr>
            <w:r w:rsidRPr="00C9351B">
              <w:t>2. Roční oprava se provede jen v rozsahu jedné pětiny daně, nebo bylo</w:t>
            </w:r>
            <w:r>
              <w:noBreakHyphen/>
            </w:r>
            <w:r w:rsidRPr="00C9351B">
              <w:t>li opravné období prodlouženo, v rozsahu odpovídajícího podílu daně uplatněné u investičního majetku.</w:t>
            </w:r>
          </w:p>
          <w:p w14:paraId="00DE2D9D" w14:textId="3537FE0A" w:rsidR="004E5B42" w:rsidRPr="00B143EF" w:rsidRDefault="004E5B42" w:rsidP="004E5B42">
            <w:pPr>
              <w:spacing w:before="60"/>
              <w:jc w:val="both"/>
            </w:pPr>
            <w:r w:rsidRPr="00C9351B">
              <w:t>Oprava podle prvního pododstavce se provádějí na základě změn poměru mezi nárokem na odpočet daně v následujících letech a nárokem na odpočet daně za rok, v němž bylo zboží pořízeno, vyrobeno, nebo případně poprvé použito</w:t>
            </w:r>
          </w:p>
        </w:tc>
      </w:tr>
      <w:tr w:rsidR="004E5B42" w:rsidRPr="00761B50" w14:paraId="4A2D093A" w14:textId="77777777" w:rsidTr="0037648B">
        <w:trPr>
          <w:trHeight w:val="1276"/>
        </w:trPr>
        <w:tc>
          <w:tcPr>
            <w:tcW w:w="1194" w:type="dxa"/>
            <w:vMerge w:val="restart"/>
            <w:tcBorders>
              <w:top w:val="single" w:sz="4" w:space="0" w:color="auto"/>
              <w:left w:val="single" w:sz="4" w:space="0" w:color="auto"/>
              <w:right w:val="single" w:sz="4" w:space="0" w:color="auto"/>
            </w:tcBorders>
            <w:shd w:val="clear" w:color="auto" w:fill="auto"/>
          </w:tcPr>
          <w:p w14:paraId="3CDED6C4" w14:textId="5DE7B3C4" w:rsidR="004E5B42" w:rsidRDefault="004E5B42" w:rsidP="004E5B42">
            <w:pPr>
              <w:spacing w:before="60"/>
              <w:jc w:val="both"/>
            </w:pPr>
            <w:r>
              <w:t>§ 78a odst. 1</w:t>
            </w:r>
          </w:p>
        </w:tc>
        <w:tc>
          <w:tcPr>
            <w:tcW w:w="4509" w:type="dxa"/>
            <w:vMerge w:val="restart"/>
            <w:tcBorders>
              <w:top w:val="single" w:sz="4" w:space="0" w:color="auto"/>
              <w:left w:val="single" w:sz="4" w:space="0" w:color="auto"/>
            </w:tcBorders>
            <w:shd w:val="clear" w:color="auto" w:fill="auto"/>
          </w:tcPr>
          <w:p w14:paraId="2CEF4B1E" w14:textId="6EFAE916" w:rsidR="004E5B42" w:rsidRPr="00F62660" w:rsidRDefault="004E5B42" w:rsidP="004E5B42">
            <w:pPr>
              <w:widowControl w:val="0"/>
              <w:tabs>
                <w:tab w:val="left" w:pos="3324"/>
              </w:tabs>
              <w:overflowPunct/>
              <w:spacing w:before="60"/>
              <w:jc w:val="both"/>
              <w:textAlignment w:val="auto"/>
              <w:rPr>
                <w:rFonts w:eastAsiaTheme="minorEastAsia"/>
              </w:rPr>
            </w:pPr>
            <w:r w:rsidRPr="00F62660">
              <w:rPr>
                <w:rFonts w:eastAsiaTheme="minorEastAsia"/>
              </w:rPr>
              <w:t xml:space="preserve">(1) Částka úpravy odpočtu daně za příslušný kalendářní rok se vypočte ve výši jedné pětiny, popřípadě jedné desetiny v případě staveb, jednotek a jejich technického zhodnocení podle § 4 odst. 4 písm. </w:t>
            </w:r>
            <w:r w:rsidRPr="00F62660">
              <w:rPr>
                <w:rFonts w:eastAsiaTheme="minorEastAsia"/>
                <w:strike/>
              </w:rPr>
              <w:t>d)</w:t>
            </w:r>
            <w:r w:rsidRPr="00F62660">
              <w:rPr>
                <w:rFonts w:eastAsiaTheme="minorEastAsia"/>
              </w:rPr>
              <w:t xml:space="preserve"> </w:t>
            </w:r>
            <w:r w:rsidRPr="00F62660">
              <w:rPr>
                <w:rFonts w:eastAsiaTheme="minorEastAsia"/>
                <w:b/>
              </w:rPr>
              <w:t>c)</w:t>
            </w:r>
            <w:r w:rsidRPr="00F62660">
              <w:rPr>
                <w:rFonts w:eastAsiaTheme="minorEastAsia"/>
              </w:rPr>
              <w:t xml:space="preserve"> bodu 4 a v případě pozemků, ze součinu</w:t>
            </w:r>
          </w:p>
          <w:p w14:paraId="73218CF2" w14:textId="77777777" w:rsidR="004E5B42" w:rsidRPr="00F62660" w:rsidRDefault="004E5B42" w:rsidP="004E5B42">
            <w:pPr>
              <w:widowControl w:val="0"/>
              <w:overflowPunct/>
              <w:spacing w:before="60"/>
              <w:ind w:left="284" w:hanging="284"/>
              <w:jc w:val="both"/>
              <w:textAlignment w:val="auto"/>
              <w:rPr>
                <w:rFonts w:eastAsiaTheme="minorEastAsia"/>
              </w:rPr>
            </w:pPr>
            <w:r w:rsidRPr="00F62660">
              <w:rPr>
                <w:rFonts w:eastAsiaTheme="minorEastAsia"/>
              </w:rPr>
              <w:t>a)</w:t>
            </w:r>
            <w:r w:rsidRPr="00F62660">
              <w:rPr>
                <w:rFonts w:eastAsiaTheme="minorEastAsia"/>
              </w:rPr>
              <w:tab/>
              <w:t>částky daně na vstupu u příslušného majetku a</w:t>
            </w:r>
          </w:p>
          <w:p w14:paraId="692911F4" w14:textId="77777777" w:rsidR="004E5B42" w:rsidRPr="00F62660" w:rsidRDefault="004E5B42" w:rsidP="004E5B42">
            <w:pPr>
              <w:widowControl w:val="0"/>
              <w:overflowPunct/>
              <w:spacing w:before="60"/>
              <w:ind w:left="284" w:hanging="284"/>
              <w:jc w:val="both"/>
              <w:textAlignment w:val="auto"/>
              <w:rPr>
                <w:rFonts w:eastAsiaTheme="minorEastAsia"/>
              </w:rPr>
            </w:pPr>
            <w:r w:rsidRPr="00F62660">
              <w:rPr>
                <w:rFonts w:eastAsiaTheme="minorEastAsia"/>
              </w:rPr>
              <w:t>b)</w:t>
            </w:r>
            <w:r w:rsidRPr="00F62660">
              <w:rPr>
                <w:rFonts w:eastAsiaTheme="minorEastAsia"/>
              </w:rPr>
              <w:tab/>
              <w:t>rozdílu mezi ukazatelem nároku na odpočet daně ke kalendářnímu roku, v němž se provádí úprava odpočtu daně, a ukazatelem nároku na odpočet daně</w:t>
            </w:r>
          </w:p>
          <w:p w14:paraId="67A2A929" w14:textId="77777777" w:rsidR="004E5B42" w:rsidRPr="00F62660" w:rsidRDefault="004E5B42" w:rsidP="004E5B42">
            <w:pPr>
              <w:widowControl w:val="0"/>
              <w:overflowPunct/>
              <w:spacing w:before="60"/>
              <w:ind w:left="567" w:hanging="283"/>
              <w:jc w:val="both"/>
              <w:textAlignment w:val="auto"/>
              <w:rPr>
                <w:rFonts w:eastAsiaTheme="minorEastAsia"/>
              </w:rPr>
            </w:pPr>
            <w:r w:rsidRPr="00F62660">
              <w:rPr>
                <w:rFonts w:eastAsiaTheme="minorEastAsia"/>
              </w:rPr>
              <w:t>1.</w:t>
            </w:r>
            <w:r w:rsidRPr="00F62660">
              <w:rPr>
                <w:rFonts w:eastAsiaTheme="minorEastAsia"/>
              </w:rPr>
              <w:tab/>
              <w:t>ke kalendářnímu roku, v němž byl původní odpočet daně uplatněn, nebo</w:t>
            </w:r>
          </w:p>
          <w:p w14:paraId="4BE1E549" w14:textId="66407CD5" w:rsidR="004E5B42" w:rsidRPr="003C16EE" w:rsidRDefault="004E5B42" w:rsidP="004E5B42">
            <w:pPr>
              <w:widowControl w:val="0"/>
              <w:overflowPunct/>
              <w:spacing w:before="60"/>
              <w:ind w:left="567" w:hanging="283"/>
              <w:jc w:val="both"/>
              <w:textAlignment w:val="auto"/>
              <w:rPr>
                <w:b/>
                <w:szCs w:val="24"/>
              </w:rPr>
            </w:pPr>
            <w:r w:rsidRPr="00F62660">
              <w:rPr>
                <w:rFonts w:eastAsiaTheme="minorEastAsia"/>
              </w:rPr>
              <w:t>2.</w:t>
            </w:r>
            <w:r w:rsidRPr="00F62660">
              <w:rPr>
                <w:rFonts w:eastAsiaTheme="minorEastAsia"/>
              </w:rPr>
              <w:tab/>
              <w:t>ke kalendářnímu roku, v němž byl majetek pořízen, pokud plátce nárok na odpočet daně neměl.</w:t>
            </w:r>
          </w:p>
        </w:tc>
        <w:tc>
          <w:tcPr>
            <w:tcW w:w="1757" w:type="dxa"/>
            <w:vMerge w:val="restart"/>
            <w:tcBorders>
              <w:top w:val="single" w:sz="4" w:space="0" w:color="auto"/>
              <w:right w:val="single" w:sz="4" w:space="0" w:color="auto"/>
            </w:tcBorders>
            <w:shd w:val="clear" w:color="auto" w:fill="auto"/>
          </w:tcPr>
          <w:p w14:paraId="3425F152" w14:textId="04129D46" w:rsidR="004E5B42" w:rsidRPr="00E813FB" w:rsidRDefault="004E5B42" w:rsidP="004E5B42">
            <w:pPr>
              <w:spacing w:before="60"/>
              <w:jc w:val="both"/>
            </w:pPr>
            <w:r w:rsidRPr="00E813FB">
              <w:t>32006L0112</w:t>
            </w:r>
          </w:p>
        </w:tc>
        <w:tc>
          <w:tcPr>
            <w:tcW w:w="1614" w:type="dxa"/>
            <w:tcBorders>
              <w:top w:val="single" w:sz="4" w:space="0" w:color="auto"/>
              <w:bottom w:val="nil"/>
              <w:right w:val="single" w:sz="4" w:space="0" w:color="auto"/>
            </w:tcBorders>
            <w:shd w:val="clear" w:color="auto" w:fill="auto"/>
          </w:tcPr>
          <w:p w14:paraId="2EA79B6D" w14:textId="592832F0" w:rsidR="004E5B42" w:rsidRPr="00BD1FB1" w:rsidRDefault="004E5B42" w:rsidP="004E5B42">
            <w:pPr>
              <w:spacing w:before="60"/>
              <w:rPr>
                <w:sz w:val="18"/>
              </w:rPr>
            </w:pPr>
            <w:r>
              <w:rPr>
                <w:rFonts w:eastAsiaTheme="minorHAnsi"/>
              </w:rPr>
              <w:t>Článek 186</w:t>
            </w:r>
          </w:p>
        </w:tc>
        <w:tc>
          <w:tcPr>
            <w:tcW w:w="5261" w:type="dxa"/>
            <w:tcBorders>
              <w:top w:val="single" w:sz="4" w:space="0" w:color="auto"/>
              <w:left w:val="single" w:sz="4" w:space="0" w:color="auto"/>
              <w:right w:val="single" w:sz="4" w:space="0" w:color="auto"/>
            </w:tcBorders>
            <w:shd w:val="clear" w:color="auto" w:fill="auto"/>
          </w:tcPr>
          <w:p w14:paraId="6F0266C2" w14:textId="7636F6FA" w:rsidR="004E5B42" w:rsidRPr="003C16EE" w:rsidRDefault="004E5B42" w:rsidP="004E5B42">
            <w:pPr>
              <w:spacing w:before="60"/>
              <w:jc w:val="both"/>
            </w:pPr>
            <w:r w:rsidRPr="00B143EF">
              <w:t>Členské státy stanoví prováděcí pravidla k článkům 184 a 185.</w:t>
            </w:r>
          </w:p>
        </w:tc>
      </w:tr>
      <w:tr w:rsidR="004E5B42" w:rsidRPr="00761B50" w14:paraId="35DCC67C" w14:textId="77777777" w:rsidTr="0037648B">
        <w:trPr>
          <w:trHeight w:val="1276"/>
        </w:trPr>
        <w:tc>
          <w:tcPr>
            <w:tcW w:w="1194" w:type="dxa"/>
            <w:vMerge/>
            <w:tcBorders>
              <w:left w:val="single" w:sz="4" w:space="0" w:color="auto"/>
              <w:right w:val="single" w:sz="4" w:space="0" w:color="auto"/>
            </w:tcBorders>
            <w:shd w:val="clear" w:color="auto" w:fill="auto"/>
          </w:tcPr>
          <w:p w14:paraId="198A5415" w14:textId="77777777" w:rsidR="004E5B42" w:rsidRDefault="004E5B42" w:rsidP="004E5B42">
            <w:pPr>
              <w:spacing w:before="60"/>
              <w:jc w:val="both"/>
            </w:pPr>
          </w:p>
        </w:tc>
        <w:tc>
          <w:tcPr>
            <w:tcW w:w="4509" w:type="dxa"/>
            <w:vMerge/>
            <w:tcBorders>
              <w:left w:val="single" w:sz="4" w:space="0" w:color="auto"/>
              <w:bottom w:val="single" w:sz="4" w:space="0" w:color="auto"/>
            </w:tcBorders>
            <w:shd w:val="clear" w:color="auto" w:fill="auto"/>
          </w:tcPr>
          <w:p w14:paraId="6AC87335" w14:textId="77777777" w:rsidR="004E5B42" w:rsidRPr="00F62660" w:rsidRDefault="004E5B42" w:rsidP="004E5B42">
            <w:pPr>
              <w:widowControl w:val="0"/>
              <w:tabs>
                <w:tab w:val="left" w:pos="3324"/>
              </w:tabs>
              <w:overflowPunct/>
              <w:spacing w:before="60"/>
              <w:jc w:val="both"/>
              <w:textAlignment w:val="auto"/>
              <w:rPr>
                <w:rFonts w:eastAsiaTheme="minorEastAsia"/>
              </w:rPr>
            </w:pPr>
          </w:p>
        </w:tc>
        <w:tc>
          <w:tcPr>
            <w:tcW w:w="1757" w:type="dxa"/>
            <w:vMerge/>
            <w:tcBorders>
              <w:bottom w:val="nil"/>
              <w:right w:val="single" w:sz="4" w:space="0" w:color="auto"/>
            </w:tcBorders>
            <w:shd w:val="clear" w:color="auto" w:fill="auto"/>
          </w:tcPr>
          <w:p w14:paraId="26F8A055" w14:textId="77777777" w:rsidR="004E5B42" w:rsidRPr="00E813FB" w:rsidRDefault="004E5B42" w:rsidP="004E5B42">
            <w:pPr>
              <w:spacing w:before="60"/>
              <w:jc w:val="both"/>
            </w:pPr>
          </w:p>
        </w:tc>
        <w:tc>
          <w:tcPr>
            <w:tcW w:w="1614" w:type="dxa"/>
            <w:tcBorders>
              <w:top w:val="single" w:sz="4" w:space="0" w:color="auto"/>
              <w:bottom w:val="nil"/>
              <w:right w:val="single" w:sz="4" w:space="0" w:color="auto"/>
            </w:tcBorders>
            <w:shd w:val="clear" w:color="auto" w:fill="auto"/>
          </w:tcPr>
          <w:p w14:paraId="2B2B9BE5" w14:textId="35ADD433" w:rsidR="004E5B42" w:rsidRPr="00BD1FB1" w:rsidRDefault="004E5B42" w:rsidP="004E5B42">
            <w:pPr>
              <w:spacing w:before="60"/>
              <w:rPr>
                <w:sz w:val="18"/>
              </w:rPr>
            </w:pPr>
            <w:r w:rsidRPr="00B143EF">
              <w:t>Článek 187</w:t>
            </w:r>
          </w:p>
        </w:tc>
        <w:tc>
          <w:tcPr>
            <w:tcW w:w="5261" w:type="dxa"/>
            <w:tcBorders>
              <w:left w:val="single" w:sz="4" w:space="0" w:color="auto"/>
              <w:bottom w:val="nil"/>
              <w:right w:val="single" w:sz="4" w:space="0" w:color="auto"/>
            </w:tcBorders>
            <w:shd w:val="clear" w:color="auto" w:fill="auto"/>
          </w:tcPr>
          <w:p w14:paraId="68B27A46" w14:textId="77777777" w:rsidR="004E5B42" w:rsidRPr="00C9351B" w:rsidRDefault="004E5B42" w:rsidP="004E5B42">
            <w:pPr>
              <w:spacing w:before="60"/>
              <w:jc w:val="both"/>
            </w:pPr>
            <w:r w:rsidRPr="00C9351B">
              <w:t>1. V případě investičního majetku se oprava rozloží na pět let včetně roku, kdy bylo zboží pořízeno nebo vyrobeno.</w:t>
            </w:r>
          </w:p>
          <w:p w14:paraId="2209AFCA" w14:textId="77777777" w:rsidR="004E5B42" w:rsidRPr="00C9351B" w:rsidRDefault="004E5B42" w:rsidP="004E5B42">
            <w:pPr>
              <w:spacing w:before="60"/>
              <w:jc w:val="both"/>
            </w:pPr>
            <w:r w:rsidRPr="00C9351B">
              <w:t>Členské státy však mohou při provedení opravy vycházet z období plných pěti let, počítáno od okamžiku, kdy bylo zboží poprvé použito.</w:t>
            </w:r>
          </w:p>
          <w:p w14:paraId="68A9A27C" w14:textId="77777777" w:rsidR="004E5B42" w:rsidRPr="00C9351B" w:rsidRDefault="004E5B42" w:rsidP="004E5B42">
            <w:pPr>
              <w:spacing w:before="60"/>
              <w:jc w:val="both"/>
            </w:pPr>
            <w:r w:rsidRPr="00C9351B">
              <w:t>U nemovitostí, které byly pořízeny jako investiční majetek, může být opravné období prodlouženo až na dvacet let.</w:t>
            </w:r>
          </w:p>
          <w:p w14:paraId="4ECB6189" w14:textId="2CD172B3" w:rsidR="004E5B42" w:rsidRPr="00C9351B" w:rsidRDefault="004E5B42" w:rsidP="004E5B42">
            <w:pPr>
              <w:spacing w:before="60"/>
              <w:jc w:val="both"/>
            </w:pPr>
            <w:r w:rsidRPr="00C9351B">
              <w:t>2. Roční oprava se provede jen v rozsahu jedné pětiny daně, nebo bylo</w:t>
            </w:r>
            <w:r>
              <w:noBreakHyphen/>
            </w:r>
            <w:r w:rsidRPr="00C9351B">
              <w:t>li opravné období prodlouženo, v rozsahu odpovídajícího podílu daně uplatněné u investičního majetku.</w:t>
            </w:r>
          </w:p>
          <w:p w14:paraId="430870D0" w14:textId="6B69B396" w:rsidR="004E5B42" w:rsidRPr="003C16EE" w:rsidRDefault="004E5B42" w:rsidP="004E5B42">
            <w:pPr>
              <w:spacing w:before="60"/>
              <w:jc w:val="both"/>
            </w:pPr>
            <w:r w:rsidRPr="00C9351B">
              <w:t>Oprava podle prvního pododstavce se provádějí na základě změn poměru mezi nárokem na odpočet daně v následujících letech a nárokem na odpočet daně za rok, v němž bylo zboží pořízeno, vyrobeno, nebo případně poprvé použito</w:t>
            </w:r>
          </w:p>
        </w:tc>
      </w:tr>
      <w:tr w:rsidR="004E5B42" w:rsidRPr="00761B50" w14:paraId="7730E24D" w14:textId="77777777" w:rsidTr="002E0D37">
        <w:trPr>
          <w:trHeight w:val="2255"/>
        </w:trPr>
        <w:tc>
          <w:tcPr>
            <w:tcW w:w="1194" w:type="dxa"/>
            <w:vMerge w:val="restart"/>
            <w:tcBorders>
              <w:top w:val="single" w:sz="4" w:space="0" w:color="auto"/>
              <w:left w:val="single" w:sz="4" w:space="0" w:color="auto"/>
              <w:right w:val="single" w:sz="4" w:space="0" w:color="auto"/>
            </w:tcBorders>
            <w:shd w:val="clear" w:color="auto" w:fill="auto"/>
          </w:tcPr>
          <w:p w14:paraId="4498FFC4" w14:textId="166FA5AF" w:rsidR="004E5B42" w:rsidRPr="00DC2838" w:rsidRDefault="004E5B42" w:rsidP="004E5B42">
            <w:pPr>
              <w:spacing w:before="60"/>
              <w:jc w:val="both"/>
            </w:pPr>
            <w:r>
              <w:t>§ 78b</w:t>
            </w:r>
          </w:p>
        </w:tc>
        <w:tc>
          <w:tcPr>
            <w:tcW w:w="4509" w:type="dxa"/>
            <w:vMerge w:val="restart"/>
            <w:tcBorders>
              <w:top w:val="single" w:sz="4" w:space="0" w:color="auto"/>
              <w:left w:val="single" w:sz="4" w:space="0" w:color="auto"/>
              <w:bottom w:val="single" w:sz="4" w:space="0" w:color="auto"/>
            </w:tcBorders>
            <w:shd w:val="clear" w:color="auto" w:fill="auto"/>
          </w:tcPr>
          <w:p w14:paraId="3C98D440" w14:textId="212E5A1E" w:rsidR="004E5B42" w:rsidRPr="003C16EE" w:rsidRDefault="004E5B42" w:rsidP="004E5B42">
            <w:pPr>
              <w:widowControl w:val="0"/>
              <w:overflowPunct/>
              <w:spacing w:before="60" w:after="60"/>
              <w:jc w:val="both"/>
              <w:textAlignment w:val="auto"/>
              <w:rPr>
                <w:b/>
              </w:rPr>
            </w:pPr>
            <w:r w:rsidRPr="003C16EE">
              <w:rPr>
                <w:b/>
                <w:szCs w:val="24"/>
              </w:rPr>
              <w:t>U dlouhodobého majetku se částka daně na vstupu pro výpočet úpravy odpočtu daně stanoví jako součet nároků na odpočet daně uplatněných u jednotlivých zdanitelných plnění přede dnem pořízení tohoto majetku, která se stala součástí tohoto majetku, a u úplat poskytnutých před jeho pořízením; při tom se přihlédne ke změnám těchto nároků na odpočet.</w:t>
            </w:r>
          </w:p>
        </w:tc>
        <w:tc>
          <w:tcPr>
            <w:tcW w:w="1757" w:type="dxa"/>
            <w:tcBorders>
              <w:top w:val="single" w:sz="4" w:space="0" w:color="auto"/>
              <w:bottom w:val="nil"/>
              <w:right w:val="single" w:sz="4" w:space="0" w:color="auto"/>
            </w:tcBorders>
            <w:shd w:val="clear" w:color="auto" w:fill="auto"/>
          </w:tcPr>
          <w:p w14:paraId="4E13711E" w14:textId="28862F3C" w:rsidR="004E5B42" w:rsidRPr="001459BC" w:rsidRDefault="004E5B42" w:rsidP="004E5B42">
            <w:pPr>
              <w:spacing w:before="60"/>
              <w:jc w:val="both"/>
            </w:pPr>
            <w:r w:rsidRPr="00E813FB">
              <w:t>32006L0112</w:t>
            </w:r>
          </w:p>
        </w:tc>
        <w:tc>
          <w:tcPr>
            <w:tcW w:w="1614" w:type="dxa"/>
            <w:tcBorders>
              <w:top w:val="single" w:sz="4" w:space="0" w:color="auto"/>
              <w:bottom w:val="nil"/>
              <w:right w:val="single" w:sz="4" w:space="0" w:color="auto"/>
            </w:tcBorders>
            <w:shd w:val="clear" w:color="auto" w:fill="auto"/>
          </w:tcPr>
          <w:p w14:paraId="5AE76BE1" w14:textId="69B5EC7A" w:rsidR="004E5B42" w:rsidRPr="00C9351B" w:rsidRDefault="004E5B42" w:rsidP="004E5B42">
            <w:pPr>
              <w:spacing w:before="60"/>
              <w:rPr>
                <w:rFonts w:eastAsiaTheme="minorHAnsi"/>
              </w:rPr>
            </w:pPr>
            <w:r w:rsidRPr="00BD1FB1">
              <w:rPr>
                <w:sz w:val="18"/>
              </w:rPr>
              <w:t>Článek 187</w:t>
            </w:r>
          </w:p>
        </w:tc>
        <w:tc>
          <w:tcPr>
            <w:tcW w:w="5261" w:type="dxa"/>
            <w:tcBorders>
              <w:top w:val="single" w:sz="4" w:space="0" w:color="auto"/>
              <w:left w:val="single" w:sz="4" w:space="0" w:color="auto"/>
              <w:bottom w:val="nil"/>
              <w:right w:val="single" w:sz="4" w:space="0" w:color="auto"/>
            </w:tcBorders>
            <w:shd w:val="clear" w:color="auto" w:fill="auto"/>
          </w:tcPr>
          <w:p w14:paraId="033DF6F7" w14:textId="77777777" w:rsidR="004E5B42" w:rsidRPr="003C16EE" w:rsidRDefault="004E5B42" w:rsidP="004E5B42">
            <w:pPr>
              <w:spacing w:before="60"/>
              <w:jc w:val="both"/>
            </w:pPr>
            <w:r w:rsidRPr="003C16EE">
              <w:t>1. V případě investičního majetku se oprava rozloží na pět let včetně roku, kdy bylo zboží pořízeno nebo vyrobeno.</w:t>
            </w:r>
          </w:p>
          <w:p w14:paraId="7B3811C2" w14:textId="77777777" w:rsidR="004E5B42" w:rsidRPr="003C16EE" w:rsidRDefault="004E5B42" w:rsidP="004E5B42">
            <w:pPr>
              <w:spacing w:before="60"/>
              <w:jc w:val="both"/>
            </w:pPr>
            <w:r w:rsidRPr="003C16EE">
              <w:t>Členské státy však mohou při provedení opravy vycházet z období plných pěti let, počítáno od okamžiku, kdy bylo zboží poprvé použito.</w:t>
            </w:r>
          </w:p>
          <w:p w14:paraId="310E29E1" w14:textId="77777777" w:rsidR="004E5B42" w:rsidRPr="003C16EE" w:rsidRDefault="004E5B42" w:rsidP="004E5B42">
            <w:pPr>
              <w:spacing w:before="60"/>
              <w:jc w:val="both"/>
            </w:pPr>
            <w:r w:rsidRPr="003C16EE">
              <w:t>U nemovitostí, které byly pořízeny jako investiční majetek, může být opravné období prodlouženo až na dvacet let.</w:t>
            </w:r>
          </w:p>
          <w:p w14:paraId="07696499" w14:textId="2C50AB11" w:rsidR="004E5B42" w:rsidRPr="003C16EE" w:rsidRDefault="004E5B42" w:rsidP="004E5B42">
            <w:pPr>
              <w:spacing w:before="60"/>
              <w:jc w:val="both"/>
            </w:pPr>
            <w:r w:rsidRPr="003C16EE">
              <w:t>2. Roční oprava se provede jen v rozsahu jedné pětiny daně, nebo bylo</w:t>
            </w:r>
            <w:r>
              <w:noBreakHyphen/>
            </w:r>
            <w:r w:rsidRPr="003C16EE">
              <w:t>li opravné období prodlouženo, v rozsahu odpovídajícího podílu daně uplatněné u investičního majetku.</w:t>
            </w:r>
          </w:p>
          <w:p w14:paraId="7B228AB9" w14:textId="1E02AFBD" w:rsidR="004E5B42" w:rsidRPr="003C16EE" w:rsidRDefault="004E5B42" w:rsidP="004E5B42">
            <w:pPr>
              <w:spacing w:before="60"/>
              <w:jc w:val="both"/>
            </w:pPr>
            <w:r w:rsidRPr="003C16EE">
              <w:t>Oprava podle prvního pododstavce se provádějí na základě změn poměru mezi nárokem na odpočet daně v následujících letech a nárokem na odpočet daně za rok, v němž bylo zboží pořízeno, vyrobeno, nebo případně poprvé použito.</w:t>
            </w:r>
          </w:p>
        </w:tc>
      </w:tr>
      <w:tr w:rsidR="004E5B42" w:rsidRPr="00761B50" w14:paraId="587ED68D" w14:textId="77777777" w:rsidTr="002E0D37">
        <w:trPr>
          <w:trHeight w:val="1763"/>
        </w:trPr>
        <w:tc>
          <w:tcPr>
            <w:tcW w:w="1194" w:type="dxa"/>
            <w:vMerge/>
            <w:tcBorders>
              <w:left w:val="single" w:sz="4" w:space="0" w:color="auto"/>
              <w:bottom w:val="single" w:sz="4" w:space="0" w:color="auto"/>
            </w:tcBorders>
            <w:shd w:val="clear" w:color="auto" w:fill="auto"/>
          </w:tcPr>
          <w:p w14:paraId="709D43AB" w14:textId="77777777" w:rsidR="004E5B42" w:rsidRDefault="004E5B42" w:rsidP="004E5B42">
            <w:pPr>
              <w:spacing w:before="60"/>
              <w:jc w:val="both"/>
            </w:pPr>
          </w:p>
        </w:tc>
        <w:tc>
          <w:tcPr>
            <w:tcW w:w="4509" w:type="dxa"/>
            <w:vMerge/>
            <w:tcBorders>
              <w:top w:val="single" w:sz="4" w:space="0" w:color="auto"/>
              <w:bottom w:val="single" w:sz="4" w:space="0" w:color="auto"/>
            </w:tcBorders>
            <w:shd w:val="clear" w:color="auto" w:fill="auto"/>
          </w:tcPr>
          <w:p w14:paraId="5C39E81D" w14:textId="77777777" w:rsidR="004E5B42" w:rsidRPr="006357EB" w:rsidRDefault="004E5B42" w:rsidP="004E5B42">
            <w:pPr>
              <w:keepNext/>
              <w:widowControl w:val="0"/>
              <w:overflowPunct/>
              <w:spacing w:before="60"/>
              <w:jc w:val="center"/>
              <w:textAlignment w:val="auto"/>
              <w:outlineLvl w:val="5"/>
              <w:rPr>
                <w:rFonts w:eastAsiaTheme="minorEastAsia"/>
                <w:strike/>
              </w:rPr>
            </w:pPr>
          </w:p>
        </w:tc>
        <w:tc>
          <w:tcPr>
            <w:tcW w:w="1757" w:type="dxa"/>
            <w:tcBorders>
              <w:top w:val="nil"/>
              <w:bottom w:val="single" w:sz="4" w:space="0" w:color="auto"/>
              <w:right w:val="single" w:sz="4" w:space="0" w:color="auto"/>
            </w:tcBorders>
            <w:shd w:val="clear" w:color="auto" w:fill="auto"/>
          </w:tcPr>
          <w:p w14:paraId="348A7714" w14:textId="773C70AD" w:rsidR="004E5B42" w:rsidRPr="00E813FB" w:rsidRDefault="004E5B42" w:rsidP="004E5B42">
            <w:pPr>
              <w:spacing w:before="60"/>
              <w:jc w:val="both"/>
            </w:pPr>
            <w:r w:rsidRPr="00E813FB">
              <w:t>32006L0112</w:t>
            </w:r>
          </w:p>
        </w:tc>
        <w:tc>
          <w:tcPr>
            <w:tcW w:w="1614" w:type="dxa"/>
            <w:tcBorders>
              <w:top w:val="nil"/>
              <w:bottom w:val="single" w:sz="4" w:space="0" w:color="auto"/>
              <w:right w:val="single" w:sz="4" w:space="0" w:color="auto"/>
            </w:tcBorders>
            <w:shd w:val="clear" w:color="auto" w:fill="auto"/>
          </w:tcPr>
          <w:p w14:paraId="3F070C3D" w14:textId="1FD555BA" w:rsidR="004E5B42" w:rsidRPr="00C9351B" w:rsidRDefault="004E5B42" w:rsidP="004E5B42">
            <w:pPr>
              <w:spacing w:before="60"/>
              <w:rPr>
                <w:rFonts w:eastAsiaTheme="minorHAnsi"/>
              </w:rPr>
            </w:pPr>
            <w:r w:rsidRPr="00BD1FB1">
              <w:rPr>
                <w:sz w:val="18"/>
              </w:rPr>
              <w:t>Článek 189</w:t>
            </w:r>
          </w:p>
        </w:tc>
        <w:tc>
          <w:tcPr>
            <w:tcW w:w="5261" w:type="dxa"/>
            <w:tcBorders>
              <w:top w:val="nil"/>
              <w:left w:val="single" w:sz="4" w:space="0" w:color="auto"/>
              <w:bottom w:val="single" w:sz="4" w:space="0" w:color="auto"/>
              <w:right w:val="single" w:sz="4" w:space="0" w:color="auto"/>
            </w:tcBorders>
            <w:shd w:val="clear" w:color="auto" w:fill="auto"/>
          </w:tcPr>
          <w:p w14:paraId="56467D90" w14:textId="77777777" w:rsidR="004E5B42" w:rsidRPr="003C16EE" w:rsidRDefault="004E5B42" w:rsidP="004E5B42">
            <w:pPr>
              <w:spacing w:before="60"/>
              <w:jc w:val="both"/>
            </w:pPr>
            <w:r w:rsidRPr="003C16EE">
              <w:t>Pro účely použití článků 187 a 188 mohou členské státy přijmout tato opatření:</w:t>
            </w:r>
          </w:p>
          <w:p w14:paraId="694BD19B" w14:textId="77777777" w:rsidR="004E5B42" w:rsidRPr="003C16EE" w:rsidRDefault="004E5B42" w:rsidP="004E5B42">
            <w:pPr>
              <w:spacing w:before="60"/>
              <w:jc w:val="both"/>
            </w:pPr>
            <w:r w:rsidRPr="003C16EE">
              <w:t>a) vymezit obsah pojmu investiční majetek;</w:t>
            </w:r>
          </w:p>
          <w:p w14:paraId="1CB50E6A" w14:textId="77777777" w:rsidR="004E5B42" w:rsidRPr="003C16EE" w:rsidRDefault="004E5B42" w:rsidP="004E5B42">
            <w:pPr>
              <w:spacing w:before="60"/>
              <w:jc w:val="both"/>
            </w:pPr>
            <w:r w:rsidRPr="003C16EE">
              <w:t>b) upřesnit výši daně, kterou je třeba vzít v úvahu při opravě;</w:t>
            </w:r>
          </w:p>
          <w:p w14:paraId="68F6A995" w14:textId="77777777" w:rsidR="004E5B42" w:rsidRPr="003C16EE" w:rsidRDefault="004E5B42" w:rsidP="004E5B42">
            <w:pPr>
              <w:spacing w:before="60"/>
              <w:jc w:val="both"/>
            </w:pPr>
            <w:r w:rsidRPr="003C16EE">
              <w:t>c) přijmout jakákoliv vhodná opatření k zajištění toho, aby opravy neměly za následek neoprávněnou výhodu;</w:t>
            </w:r>
          </w:p>
          <w:p w14:paraId="0C6D4F10" w14:textId="59D4B85B" w:rsidR="004E5B42" w:rsidRPr="003C16EE" w:rsidRDefault="004E5B42" w:rsidP="004E5B42">
            <w:pPr>
              <w:spacing w:before="60"/>
              <w:jc w:val="both"/>
            </w:pPr>
            <w:r w:rsidRPr="003C16EE">
              <w:t>d) umožnit administrativní zjednodušení.</w:t>
            </w:r>
          </w:p>
        </w:tc>
      </w:tr>
      <w:tr w:rsidR="004E5B42" w:rsidRPr="00761B50" w14:paraId="58A82DA8" w14:textId="77777777" w:rsidTr="00596B75">
        <w:trPr>
          <w:trHeight w:val="981"/>
        </w:trPr>
        <w:tc>
          <w:tcPr>
            <w:tcW w:w="1194" w:type="dxa"/>
            <w:tcBorders>
              <w:top w:val="single" w:sz="4" w:space="0" w:color="auto"/>
              <w:bottom w:val="single" w:sz="4" w:space="0" w:color="auto"/>
            </w:tcBorders>
            <w:shd w:val="clear" w:color="auto" w:fill="auto"/>
          </w:tcPr>
          <w:p w14:paraId="17EDEDA9" w14:textId="0283F9A0" w:rsidR="004E5B42" w:rsidRPr="00DC2838" w:rsidRDefault="004E5B42" w:rsidP="004E5B42">
            <w:pPr>
              <w:spacing w:before="60"/>
              <w:jc w:val="both"/>
            </w:pPr>
            <w:r>
              <w:t>§ 78c odst. 1 písm. b) a c)</w:t>
            </w:r>
          </w:p>
        </w:tc>
        <w:tc>
          <w:tcPr>
            <w:tcW w:w="4509" w:type="dxa"/>
            <w:tcBorders>
              <w:top w:val="single" w:sz="4" w:space="0" w:color="auto"/>
              <w:bottom w:val="single" w:sz="4" w:space="0" w:color="auto"/>
            </w:tcBorders>
            <w:shd w:val="clear" w:color="auto" w:fill="auto"/>
          </w:tcPr>
          <w:p w14:paraId="7776FC10" w14:textId="32B6031F" w:rsidR="004E5B42" w:rsidRPr="00DD09A9" w:rsidRDefault="004E5B42" w:rsidP="004E5B42">
            <w:pPr>
              <w:widowControl w:val="0"/>
              <w:tabs>
                <w:tab w:val="left" w:pos="3324"/>
              </w:tabs>
              <w:overflowPunct/>
              <w:spacing w:before="60"/>
              <w:jc w:val="both"/>
              <w:textAlignment w:val="auto"/>
              <w:rPr>
                <w:rFonts w:eastAsiaTheme="minorEastAsia"/>
              </w:rPr>
            </w:pPr>
            <w:r w:rsidRPr="00596B75">
              <w:rPr>
                <w:rFonts w:eastAsiaTheme="minorEastAsia"/>
              </w:rPr>
              <w:t xml:space="preserve">(1) Ustanovení § 78 </w:t>
            </w:r>
            <w:r w:rsidRPr="00B143EF">
              <w:rPr>
                <w:rFonts w:eastAsiaTheme="minorEastAsia"/>
              </w:rPr>
              <w:t>a</w:t>
            </w:r>
            <w:r w:rsidRPr="00B143EF">
              <w:rPr>
                <w:rFonts w:eastAsiaTheme="minorEastAsia"/>
                <w:strike/>
              </w:rPr>
              <w:t>ž</w:t>
            </w:r>
            <w:r w:rsidRPr="00DD09A9">
              <w:rPr>
                <w:rFonts w:eastAsiaTheme="minorEastAsia"/>
              </w:rPr>
              <w:t xml:space="preserve"> 78</w:t>
            </w:r>
            <w:r w:rsidRPr="00596B75">
              <w:rPr>
                <w:rFonts w:eastAsiaTheme="minorEastAsia"/>
              </w:rPr>
              <w:t>b</w:t>
            </w:r>
            <w:r w:rsidRPr="00DD09A9">
              <w:rPr>
                <w:rFonts w:eastAsiaTheme="minorEastAsia"/>
              </w:rPr>
              <w:t xml:space="preserve"> se použijí obdobně pro úpravu odpočtu daně u</w:t>
            </w:r>
          </w:p>
          <w:p w14:paraId="35B5F5E8" w14:textId="77777777" w:rsidR="004E5B42" w:rsidRDefault="004E5B42" w:rsidP="004E5B42">
            <w:pPr>
              <w:widowControl w:val="0"/>
              <w:overflowPunct/>
              <w:spacing w:before="60"/>
              <w:ind w:left="284" w:hanging="284"/>
              <w:jc w:val="both"/>
              <w:textAlignment w:val="auto"/>
              <w:rPr>
                <w:rFonts w:eastAsiaTheme="minorEastAsia"/>
              </w:rPr>
            </w:pPr>
            <w:r w:rsidRPr="00DD09A9">
              <w:rPr>
                <w:rFonts w:eastAsiaTheme="minorEastAsia"/>
              </w:rPr>
              <w:t xml:space="preserve">b) majetku nabytého při nabytí </w:t>
            </w:r>
            <w:r w:rsidRPr="00DD09A9">
              <w:rPr>
                <w:rFonts w:eastAsiaTheme="minorEastAsia"/>
                <w:strike/>
              </w:rPr>
              <w:t>obchodního závodu</w:t>
            </w:r>
            <w:r w:rsidRPr="00DD09A9">
              <w:rPr>
                <w:rFonts w:eastAsiaTheme="minorEastAsia"/>
              </w:rPr>
              <w:t xml:space="preserve"> </w:t>
            </w:r>
            <w:r w:rsidRPr="00DD09A9">
              <w:rPr>
                <w:rFonts w:eastAsiaTheme="minorEastAsia"/>
                <w:b/>
              </w:rPr>
              <w:t>souhrnu majetku</w:t>
            </w:r>
            <w:r w:rsidRPr="00DD09A9">
              <w:rPr>
                <w:rFonts w:eastAsiaTheme="minorEastAsia"/>
              </w:rPr>
              <w:t>,</w:t>
            </w:r>
          </w:p>
          <w:p w14:paraId="1DC3275E" w14:textId="0433A8C0" w:rsidR="004E5B42" w:rsidRPr="00596B75" w:rsidRDefault="004E5B42" w:rsidP="004E5B42">
            <w:pPr>
              <w:widowControl w:val="0"/>
              <w:overflowPunct/>
              <w:spacing w:before="60"/>
              <w:ind w:left="284" w:hanging="284"/>
              <w:jc w:val="both"/>
              <w:textAlignment w:val="auto"/>
            </w:pPr>
            <w:r>
              <w:rPr>
                <w:rFonts w:eastAsiaTheme="minorEastAsia"/>
              </w:rPr>
              <w:t>c</w:t>
            </w:r>
            <w:r w:rsidRPr="00A23772">
              <w:rPr>
                <w:rFonts w:eastAsiaTheme="minorEastAsia"/>
              </w:rPr>
              <w:t>)</w:t>
            </w:r>
            <w:r w:rsidRPr="00BE0426">
              <w:rPr>
                <w:rFonts w:eastAsiaTheme="minorEastAsia"/>
              </w:rPr>
              <w:t xml:space="preserve"> majetku, který je součástí jmění přecházejícího při přeměně </w:t>
            </w:r>
            <w:r w:rsidRPr="00BE0426">
              <w:rPr>
                <w:rFonts w:eastAsiaTheme="minorEastAsia"/>
                <w:strike/>
              </w:rPr>
              <w:t>obchodní korporace</w:t>
            </w:r>
            <w:r w:rsidRPr="00BE0426">
              <w:rPr>
                <w:rFonts w:eastAsiaTheme="minorEastAsia"/>
              </w:rPr>
              <w:t xml:space="preserve"> </w:t>
            </w:r>
            <w:r w:rsidRPr="00BE0426">
              <w:rPr>
                <w:rFonts w:eastAsiaTheme="minorEastAsia"/>
                <w:b/>
              </w:rPr>
              <w:t>právnické osoby</w:t>
            </w:r>
            <w:r w:rsidRPr="00BE0426">
              <w:rPr>
                <w:rFonts w:eastAsiaTheme="minorEastAsia"/>
              </w:rPr>
              <w:t>,</w:t>
            </w:r>
          </w:p>
        </w:tc>
        <w:tc>
          <w:tcPr>
            <w:tcW w:w="1757" w:type="dxa"/>
            <w:tcBorders>
              <w:top w:val="single" w:sz="4" w:space="0" w:color="auto"/>
              <w:bottom w:val="single" w:sz="4" w:space="0" w:color="auto"/>
            </w:tcBorders>
            <w:shd w:val="clear" w:color="auto" w:fill="auto"/>
          </w:tcPr>
          <w:p w14:paraId="62C9F2C0" w14:textId="2054A030" w:rsidR="004E5B42" w:rsidRPr="001459BC" w:rsidRDefault="004E5B42" w:rsidP="004E5B42">
            <w:pPr>
              <w:spacing w:before="60"/>
              <w:jc w:val="both"/>
            </w:pPr>
            <w:r w:rsidRPr="00E813FB">
              <w:t>32006L0112</w:t>
            </w:r>
          </w:p>
        </w:tc>
        <w:tc>
          <w:tcPr>
            <w:tcW w:w="1614" w:type="dxa"/>
            <w:tcBorders>
              <w:top w:val="single" w:sz="4" w:space="0" w:color="auto"/>
              <w:bottom w:val="single" w:sz="4" w:space="0" w:color="auto"/>
            </w:tcBorders>
            <w:shd w:val="clear" w:color="auto" w:fill="auto"/>
          </w:tcPr>
          <w:p w14:paraId="78729307" w14:textId="001D2B21" w:rsidR="004E5B42" w:rsidRPr="00761B50" w:rsidRDefault="004E5B42" w:rsidP="004E5B42">
            <w:pPr>
              <w:spacing w:before="60"/>
              <w:rPr>
                <w:rFonts w:eastAsiaTheme="minorHAnsi"/>
              </w:rPr>
            </w:pPr>
            <w:r w:rsidRPr="00F25DB3">
              <w:t>Článek 189</w:t>
            </w:r>
          </w:p>
        </w:tc>
        <w:tc>
          <w:tcPr>
            <w:tcW w:w="5261" w:type="dxa"/>
            <w:tcBorders>
              <w:top w:val="single" w:sz="4" w:space="0" w:color="auto"/>
              <w:bottom w:val="single" w:sz="4" w:space="0" w:color="auto"/>
            </w:tcBorders>
            <w:shd w:val="clear" w:color="auto" w:fill="auto"/>
          </w:tcPr>
          <w:p w14:paraId="7A0C3241" w14:textId="77777777" w:rsidR="004E5B42" w:rsidRPr="00002F13" w:rsidRDefault="004E5B42" w:rsidP="004E5B42">
            <w:pPr>
              <w:spacing w:before="60"/>
              <w:jc w:val="both"/>
              <w:rPr>
                <w:szCs w:val="24"/>
              </w:rPr>
            </w:pPr>
            <w:r w:rsidRPr="00002F13">
              <w:rPr>
                <w:szCs w:val="24"/>
              </w:rPr>
              <w:t>Pro účely použití článků 187 a 188 mohou členské státy přijmout tato opatření:</w:t>
            </w:r>
          </w:p>
          <w:p w14:paraId="40F0F154" w14:textId="77777777" w:rsidR="004E5B42" w:rsidRPr="00002F13" w:rsidRDefault="004E5B42" w:rsidP="004E5B42">
            <w:pPr>
              <w:spacing w:before="60"/>
              <w:jc w:val="both"/>
              <w:rPr>
                <w:szCs w:val="24"/>
              </w:rPr>
            </w:pPr>
            <w:r w:rsidRPr="00002F13">
              <w:rPr>
                <w:szCs w:val="24"/>
              </w:rPr>
              <w:t>a) vymezit obsah pojmu investiční majetek;</w:t>
            </w:r>
          </w:p>
          <w:p w14:paraId="7666E79F" w14:textId="77777777" w:rsidR="004E5B42" w:rsidRPr="00002F13" w:rsidRDefault="004E5B42" w:rsidP="004E5B42">
            <w:pPr>
              <w:spacing w:before="60"/>
              <w:jc w:val="both"/>
              <w:rPr>
                <w:szCs w:val="24"/>
              </w:rPr>
            </w:pPr>
            <w:r w:rsidRPr="00002F13">
              <w:rPr>
                <w:szCs w:val="24"/>
              </w:rPr>
              <w:t>b) upřesnit výši daně, kterou je třeba vzít v úvahu při opravě;</w:t>
            </w:r>
          </w:p>
          <w:p w14:paraId="64D0C33C" w14:textId="77777777" w:rsidR="004E5B42" w:rsidRPr="00002F13" w:rsidRDefault="004E5B42" w:rsidP="004E5B42">
            <w:pPr>
              <w:spacing w:before="60"/>
              <w:jc w:val="both"/>
              <w:rPr>
                <w:szCs w:val="24"/>
              </w:rPr>
            </w:pPr>
            <w:r w:rsidRPr="00002F13">
              <w:rPr>
                <w:szCs w:val="24"/>
              </w:rPr>
              <w:t>c) přijmout jakákoliv vhodná opatření k zajištění toho, aby opravy neměly za následek neoprávněnou výhodu;</w:t>
            </w:r>
          </w:p>
          <w:p w14:paraId="5E7F673B" w14:textId="37DEB408" w:rsidR="004E5B42" w:rsidRPr="00761B50" w:rsidRDefault="004E5B42" w:rsidP="004E5B42">
            <w:pPr>
              <w:spacing w:before="60"/>
              <w:jc w:val="both"/>
              <w:rPr>
                <w:szCs w:val="24"/>
              </w:rPr>
            </w:pPr>
            <w:r w:rsidRPr="00002F13">
              <w:rPr>
                <w:szCs w:val="24"/>
              </w:rPr>
              <w:t>d) umožnit administrativní zjednodušení.</w:t>
            </w:r>
          </w:p>
        </w:tc>
      </w:tr>
      <w:tr w:rsidR="004E5B42" w:rsidRPr="00761B50" w14:paraId="61666B98" w14:textId="77777777" w:rsidTr="00596B75">
        <w:trPr>
          <w:trHeight w:val="62"/>
        </w:trPr>
        <w:tc>
          <w:tcPr>
            <w:tcW w:w="1194" w:type="dxa"/>
            <w:tcBorders>
              <w:top w:val="single" w:sz="4" w:space="0" w:color="auto"/>
              <w:bottom w:val="single" w:sz="4" w:space="0" w:color="auto"/>
            </w:tcBorders>
            <w:shd w:val="clear" w:color="auto" w:fill="auto"/>
          </w:tcPr>
          <w:p w14:paraId="4BCAD9B4" w14:textId="6DD0365B" w:rsidR="004E5B42" w:rsidRPr="00DC2838" w:rsidRDefault="004E5B42" w:rsidP="004E5B42">
            <w:pPr>
              <w:spacing w:before="60"/>
              <w:jc w:val="both"/>
            </w:pPr>
            <w:r>
              <w:t>§ 79 odst. 1 a 2</w:t>
            </w:r>
          </w:p>
        </w:tc>
        <w:tc>
          <w:tcPr>
            <w:tcW w:w="4509" w:type="dxa"/>
            <w:tcBorders>
              <w:top w:val="single" w:sz="4" w:space="0" w:color="auto"/>
              <w:bottom w:val="single" w:sz="4" w:space="0" w:color="auto"/>
            </w:tcBorders>
            <w:shd w:val="clear" w:color="auto" w:fill="auto"/>
          </w:tcPr>
          <w:p w14:paraId="0C6F1A94" w14:textId="77777777" w:rsidR="004E5B42" w:rsidRPr="00596B75" w:rsidRDefault="004E5B42" w:rsidP="004E5B42">
            <w:pPr>
              <w:keepNext/>
              <w:widowControl w:val="0"/>
              <w:overflowPunct/>
              <w:spacing w:before="60"/>
              <w:jc w:val="center"/>
              <w:textAlignment w:val="auto"/>
              <w:outlineLvl w:val="5"/>
              <w:rPr>
                <w:rFonts w:eastAsiaTheme="minorEastAsia"/>
              </w:rPr>
            </w:pPr>
            <w:r w:rsidRPr="00596B75">
              <w:rPr>
                <w:rFonts w:eastAsiaTheme="minorEastAsia"/>
              </w:rPr>
              <w:t>§ 79</w:t>
            </w:r>
          </w:p>
          <w:p w14:paraId="6E6746FB" w14:textId="77777777" w:rsidR="004E5B42" w:rsidRPr="00596B75" w:rsidRDefault="004E5B42" w:rsidP="004E5B42">
            <w:pPr>
              <w:widowControl w:val="0"/>
              <w:tabs>
                <w:tab w:val="left" w:pos="3324"/>
              </w:tabs>
              <w:overflowPunct/>
              <w:spacing w:before="60"/>
              <w:jc w:val="both"/>
              <w:textAlignment w:val="auto"/>
              <w:rPr>
                <w:rFonts w:eastAsiaTheme="minorEastAsia"/>
                <w:strike/>
              </w:rPr>
            </w:pPr>
            <w:r w:rsidRPr="00596B75">
              <w:rPr>
                <w:rFonts w:eastAsiaTheme="minorEastAsia"/>
              </w:rPr>
              <w:t xml:space="preserve">(1) Osoba povinná k dani má nárok na odpočet daně u přijatého zdanitelného plnění, pokud </w:t>
            </w:r>
            <w:r w:rsidRPr="00596B75">
              <w:rPr>
                <w:rFonts w:eastAsiaTheme="minorEastAsia"/>
                <w:strike/>
              </w:rPr>
              <w:t>toto plnění</w:t>
            </w:r>
          </w:p>
          <w:p w14:paraId="46D1FAFD" w14:textId="0E9C44E4" w:rsidR="004E5B42" w:rsidRPr="00596B75" w:rsidRDefault="004E5B42" w:rsidP="004E5B42">
            <w:pPr>
              <w:widowControl w:val="0"/>
              <w:ind w:left="284" w:hanging="284"/>
              <w:jc w:val="both"/>
              <w:rPr>
                <w:rFonts w:eastAsiaTheme="minorEastAsia"/>
              </w:rPr>
            </w:pPr>
            <w:r w:rsidRPr="00596B75">
              <w:rPr>
                <w:rFonts w:eastAsiaTheme="minorEastAsia"/>
              </w:rPr>
              <w:t>a)</w:t>
            </w:r>
            <w:r w:rsidRPr="00596B75">
              <w:rPr>
                <w:b/>
              </w:rPr>
              <w:t xml:space="preserve"> </w:t>
            </w:r>
            <w:r w:rsidRPr="00596B75">
              <w:rPr>
                <w:b/>
              </w:rPr>
              <w:tab/>
            </w:r>
            <w:r w:rsidRPr="00596B75">
              <w:rPr>
                <w:rFonts w:eastAsiaTheme="minorEastAsia"/>
                <w:strike/>
              </w:rPr>
              <w:t>pořídila</w:t>
            </w:r>
            <w:r w:rsidRPr="00596B75">
              <w:rPr>
                <w:rFonts w:eastAsiaTheme="minorEastAsia"/>
              </w:rPr>
              <w:t xml:space="preserve"> </w:t>
            </w:r>
            <w:r w:rsidRPr="00596B75">
              <w:rPr>
                <w:rFonts w:eastAsiaTheme="minorEastAsia"/>
                <w:b/>
              </w:rPr>
              <w:t>se toto plnění uskutečnilo</w:t>
            </w:r>
            <w:r w:rsidRPr="00596B75">
              <w:rPr>
                <w:rFonts w:eastAsiaTheme="minorEastAsia"/>
              </w:rPr>
              <w:t xml:space="preserve"> v období zahrnujícím 12 po sobě jdoucích měsíců přede dnem, kdy se stala plátcem, a</w:t>
            </w:r>
          </w:p>
          <w:p w14:paraId="0135BFB5" w14:textId="242F9EA1" w:rsidR="004E5B42" w:rsidRPr="00596B75" w:rsidRDefault="004E5B42" w:rsidP="004E5B42">
            <w:pPr>
              <w:widowControl w:val="0"/>
              <w:ind w:left="284" w:hanging="284"/>
              <w:jc w:val="both"/>
              <w:rPr>
                <w:rFonts w:eastAsiaTheme="minorEastAsia"/>
              </w:rPr>
            </w:pPr>
            <w:r w:rsidRPr="00596B75">
              <w:rPr>
                <w:rFonts w:eastAsiaTheme="minorEastAsia"/>
              </w:rPr>
              <w:t>b)</w:t>
            </w:r>
            <w:r w:rsidRPr="00596B75">
              <w:rPr>
                <w:b/>
              </w:rPr>
              <w:t xml:space="preserve"> </w:t>
            </w:r>
            <w:r w:rsidRPr="00596B75">
              <w:rPr>
                <w:b/>
              </w:rPr>
              <w:tab/>
            </w:r>
            <w:r w:rsidRPr="00596B75">
              <w:rPr>
                <w:rFonts w:eastAsiaTheme="minorEastAsia"/>
              </w:rPr>
              <w:t xml:space="preserve">je </w:t>
            </w:r>
            <w:r w:rsidRPr="00596B75">
              <w:rPr>
                <w:rFonts w:eastAsiaTheme="minorEastAsia"/>
                <w:b/>
              </w:rPr>
              <w:t xml:space="preserve">toto plnění </w:t>
            </w:r>
            <w:r w:rsidRPr="00596B75">
              <w:rPr>
                <w:rFonts w:eastAsiaTheme="minorEastAsia"/>
              </w:rPr>
              <w:t>ke dni, kdy se tato osoba stala plátcem, součástí jejího obchodního majetku.</w:t>
            </w:r>
          </w:p>
          <w:p w14:paraId="73982D47" w14:textId="77777777" w:rsidR="004E5B42" w:rsidRPr="00596B75" w:rsidRDefault="004E5B42" w:rsidP="004E5B42">
            <w:pPr>
              <w:widowControl w:val="0"/>
              <w:tabs>
                <w:tab w:val="left" w:pos="3324"/>
              </w:tabs>
              <w:spacing w:before="120" w:after="120"/>
              <w:jc w:val="both"/>
              <w:rPr>
                <w:b/>
              </w:rPr>
            </w:pPr>
            <w:r w:rsidRPr="00596B75">
              <w:rPr>
                <w:b/>
              </w:rPr>
              <w:t>(2) Osoba povinná k dani má nárok na odpočet daně rovněž u přijatého zdanitelného plnění, pokud</w:t>
            </w:r>
          </w:p>
          <w:p w14:paraId="300DE6D1" w14:textId="77777777" w:rsidR="004E5B42" w:rsidRPr="00596B75" w:rsidRDefault="004E5B42" w:rsidP="004E5B42">
            <w:pPr>
              <w:widowControl w:val="0"/>
              <w:ind w:left="284" w:hanging="284"/>
              <w:jc w:val="both"/>
              <w:rPr>
                <w:b/>
              </w:rPr>
            </w:pPr>
            <w:r w:rsidRPr="00596B75">
              <w:rPr>
                <w:b/>
              </w:rPr>
              <w:t>a)</w:t>
            </w:r>
            <w:r w:rsidRPr="00596B75">
              <w:rPr>
                <w:b/>
              </w:rPr>
              <w:tab/>
              <w:t>se dodání zboží nebo poskytnutí služby uskutečnily v období zahrnujícím 60 po sobě jdoucích měsíců přede dnem, kdy se stala plátcem,</w:t>
            </w:r>
          </w:p>
          <w:p w14:paraId="205CBAAB" w14:textId="77777777" w:rsidR="004E5B42" w:rsidRPr="00596B75" w:rsidRDefault="004E5B42" w:rsidP="004E5B42">
            <w:pPr>
              <w:widowControl w:val="0"/>
              <w:ind w:left="284" w:hanging="284"/>
              <w:jc w:val="both"/>
              <w:rPr>
                <w:b/>
              </w:rPr>
            </w:pPr>
            <w:r w:rsidRPr="00596B75">
              <w:rPr>
                <w:b/>
              </w:rPr>
              <w:t>b)</w:t>
            </w:r>
            <w:r w:rsidRPr="00596B75">
              <w:rPr>
                <w:b/>
              </w:rPr>
              <w:tab/>
              <w:t>se dodané zboží nebo poskytnutá služba staly součástí nedokončeného dlouhodobého majetku a tento majetek je uveden do stavu způsobilého k užívání</w:t>
            </w:r>
          </w:p>
          <w:p w14:paraId="2071E453" w14:textId="77777777" w:rsidR="004E5B42" w:rsidRPr="00596B75" w:rsidRDefault="004E5B42" w:rsidP="004E5B42">
            <w:pPr>
              <w:widowControl w:val="0"/>
              <w:ind w:left="567" w:hanging="283"/>
              <w:jc w:val="both"/>
              <w:rPr>
                <w:b/>
              </w:rPr>
            </w:pPr>
            <w:r w:rsidRPr="00596B75">
              <w:rPr>
                <w:b/>
              </w:rPr>
              <w:t>1.</w:t>
            </w:r>
            <w:r w:rsidRPr="00596B75">
              <w:rPr>
                <w:b/>
              </w:rPr>
              <w:tab/>
              <w:t>v období zahrnujícím 12 po sobě jdoucích měsíců přede dnem, kdy se stala plátcem, nebo</w:t>
            </w:r>
          </w:p>
          <w:p w14:paraId="4C511274" w14:textId="77777777" w:rsidR="004E5B42" w:rsidRPr="00596B75" w:rsidRDefault="004E5B42" w:rsidP="004E5B42">
            <w:pPr>
              <w:widowControl w:val="0"/>
              <w:ind w:left="567" w:hanging="283"/>
              <w:jc w:val="both"/>
              <w:rPr>
                <w:b/>
              </w:rPr>
            </w:pPr>
            <w:r w:rsidRPr="00596B75">
              <w:rPr>
                <w:b/>
              </w:rPr>
              <w:t>2.</w:t>
            </w:r>
            <w:r w:rsidRPr="00596B75">
              <w:rPr>
                <w:b/>
              </w:rPr>
              <w:tab/>
              <w:t>nejdříve ke dni, kdy se stala plátcem, a</w:t>
            </w:r>
          </w:p>
          <w:p w14:paraId="400EA0AA" w14:textId="61E7D238" w:rsidR="004E5B42" w:rsidRPr="00596B75" w:rsidRDefault="004E5B42" w:rsidP="004E5B42">
            <w:pPr>
              <w:widowControl w:val="0"/>
              <w:ind w:left="284" w:hanging="284"/>
              <w:jc w:val="both"/>
            </w:pPr>
            <w:r>
              <w:rPr>
                <w:b/>
              </w:rPr>
              <w:t>c)</w:t>
            </w:r>
            <w:r w:rsidRPr="00596B75">
              <w:rPr>
                <w:b/>
              </w:rPr>
              <w:t xml:space="preserve"> </w:t>
            </w:r>
            <w:r w:rsidRPr="00596B75">
              <w:rPr>
                <w:b/>
              </w:rPr>
              <w:tab/>
              <w:t>majetek, jehož se zboží nebo služba staly součástí, je ke dni, kdy se stala plátcem, součástí jejího obchodního majetku.</w:t>
            </w:r>
          </w:p>
        </w:tc>
        <w:tc>
          <w:tcPr>
            <w:tcW w:w="1757" w:type="dxa"/>
            <w:tcBorders>
              <w:top w:val="single" w:sz="4" w:space="0" w:color="auto"/>
              <w:bottom w:val="single" w:sz="4" w:space="0" w:color="auto"/>
            </w:tcBorders>
            <w:shd w:val="clear" w:color="auto" w:fill="auto"/>
          </w:tcPr>
          <w:p w14:paraId="0C365E2C" w14:textId="21BC57B7" w:rsidR="004E5B42" w:rsidRPr="00FA2349" w:rsidRDefault="004E5B42" w:rsidP="004E5B42">
            <w:pPr>
              <w:spacing w:before="60"/>
              <w:jc w:val="both"/>
            </w:pPr>
            <w:r w:rsidRPr="00E813FB">
              <w:t>32006L0112</w:t>
            </w:r>
          </w:p>
        </w:tc>
        <w:tc>
          <w:tcPr>
            <w:tcW w:w="1614" w:type="dxa"/>
            <w:tcBorders>
              <w:top w:val="single" w:sz="4" w:space="0" w:color="auto"/>
              <w:bottom w:val="nil"/>
              <w:right w:val="single" w:sz="4" w:space="0" w:color="auto"/>
            </w:tcBorders>
            <w:shd w:val="clear" w:color="auto" w:fill="auto"/>
          </w:tcPr>
          <w:p w14:paraId="1CC76B3E" w14:textId="20E9ED65" w:rsidR="004E5B42" w:rsidRPr="007E129A" w:rsidRDefault="004E5B42" w:rsidP="004E5B42">
            <w:pPr>
              <w:spacing w:before="60"/>
              <w:rPr>
                <w:rFonts w:eastAsiaTheme="minorHAnsi"/>
              </w:rPr>
            </w:pPr>
            <w:r w:rsidRPr="00BE0426">
              <w:t>Článek 192</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2969F846" w14:textId="4944F3F6" w:rsidR="004E5B42" w:rsidRPr="00DB2D0C" w:rsidRDefault="004E5B42" w:rsidP="004E5B42">
            <w:pPr>
              <w:spacing w:before="60"/>
              <w:jc w:val="both"/>
            </w:pPr>
            <w:r w:rsidRPr="00596B75">
              <w:t>Přejde</w:t>
            </w:r>
            <w:r w:rsidRPr="00596B75">
              <w:noBreakHyphen/>
              <w:t>li osoba povinná k dani z běžného režimu DPH do některého zvláštního režimu nebo opačně, mohou členské státy přijmout veškerá opatření nezbytná k zajištění toho, že tato osoba povinná k dani není neoprávněně zvýhodněna ani poškozena.</w:t>
            </w:r>
          </w:p>
        </w:tc>
      </w:tr>
      <w:tr w:rsidR="004E5B42" w:rsidRPr="00761B50" w14:paraId="6409D57D" w14:textId="77777777" w:rsidTr="00596B75">
        <w:trPr>
          <w:trHeight w:val="981"/>
        </w:trPr>
        <w:tc>
          <w:tcPr>
            <w:tcW w:w="1194" w:type="dxa"/>
            <w:tcBorders>
              <w:top w:val="single" w:sz="4" w:space="0" w:color="auto"/>
              <w:bottom w:val="single" w:sz="4" w:space="0" w:color="auto"/>
            </w:tcBorders>
            <w:shd w:val="clear" w:color="auto" w:fill="auto"/>
          </w:tcPr>
          <w:p w14:paraId="626C5657" w14:textId="627FD925" w:rsidR="004E5B42" w:rsidRPr="00F6775F" w:rsidRDefault="004E5B42" w:rsidP="004E5B42">
            <w:pPr>
              <w:spacing w:before="60"/>
              <w:jc w:val="both"/>
            </w:pPr>
            <w:r>
              <w:t>§ 79 odst. 4 písm. c)</w:t>
            </w:r>
          </w:p>
        </w:tc>
        <w:tc>
          <w:tcPr>
            <w:tcW w:w="4509" w:type="dxa"/>
            <w:tcBorders>
              <w:top w:val="single" w:sz="4" w:space="0" w:color="auto"/>
              <w:bottom w:val="single" w:sz="4" w:space="0" w:color="auto"/>
            </w:tcBorders>
            <w:shd w:val="clear" w:color="auto" w:fill="auto"/>
          </w:tcPr>
          <w:p w14:paraId="691B08F6" w14:textId="77777777" w:rsidR="004E5B42" w:rsidRPr="00596B75" w:rsidRDefault="004E5B42" w:rsidP="004E5B42">
            <w:pPr>
              <w:widowControl w:val="0"/>
              <w:tabs>
                <w:tab w:val="left" w:pos="3324"/>
              </w:tabs>
              <w:overflowPunct/>
              <w:spacing w:before="60"/>
              <w:jc w:val="both"/>
              <w:textAlignment w:val="auto"/>
              <w:rPr>
                <w:rFonts w:eastAsiaTheme="minorEastAsia"/>
              </w:rPr>
            </w:pPr>
            <w:r w:rsidRPr="00596B75">
              <w:rPr>
                <w:rFonts w:eastAsiaTheme="minorEastAsia"/>
              </w:rPr>
              <w:t>(4) Osoba povinná k dani má nárok na odpočet daně rovněž u přijatého zdanitelného plnění, pokud</w:t>
            </w:r>
          </w:p>
          <w:p w14:paraId="71393AC4" w14:textId="0BB8E638" w:rsidR="004E5B42" w:rsidRPr="00596B75" w:rsidRDefault="004E5B42" w:rsidP="004E5B42">
            <w:pPr>
              <w:widowControl w:val="0"/>
              <w:overflowPunct/>
              <w:spacing w:before="60"/>
              <w:ind w:left="284" w:hanging="284"/>
              <w:jc w:val="both"/>
              <w:textAlignment w:val="auto"/>
            </w:pPr>
            <w:r w:rsidRPr="00596B75">
              <w:rPr>
                <w:rFonts w:eastAsiaTheme="minorEastAsia"/>
              </w:rPr>
              <w:t>c)</w:t>
            </w:r>
            <w:r w:rsidRPr="00596B75">
              <w:rPr>
                <w:rFonts w:eastAsiaTheme="minorEastAsia"/>
              </w:rPr>
              <w:tab/>
            </w:r>
            <w:r w:rsidRPr="00596B75">
              <w:t xml:space="preserve">měla by u tohoto plnění nárok na vrácení daně podle § 82a </w:t>
            </w:r>
            <w:r w:rsidRPr="00596B75">
              <w:rPr>
                <w:strike/>
              </w:rPr>
              <w:t>nebo 83</w:t>
            </w:r>
            <w:r w:rsidRPr="00596B75">
              <w:t xml:space="preserve"> </w:t>
            </w:r>
            <w:r w:rsidRPr="00596B75">
              <w:rPr>
                <w:b/>
              </w:rPr>
              <w:t>, 83 nebo 83a</w:t>
            </w:r>
            <w:r w:rsidRPr="00596B75">
              <w:t xml:space="preserve">, který nemohla uplatnit, neboť pro </w:t>
            </w:r>
            <w:r w:rsidRPr="00596B75">
              <w:rPr>
                <w:strike/>
              </w:rPr>
              <w:t>podání žádosti o</w:t>
            </w:r>
            <w:r w:rsidRPr="00596B75">
              <w:t> </w:t>
            </w:r>
            <w:r w:rsidRPr="00596B75">
              <w:rPr>
                <w:b/>
              </w:rPr>
              <w:t>uplatnění nároku na</w:t>
            </w:r>
            <w:r w:rsidRPr="00596B75">
              <w:t xml:space="preserve"> vrácení daně nesplnila podmínku minimální délky období pro uplatnění vrácení daně</w:t>
            </w:r>
            <w:r w:rsidRPr="00596B75">
              <w:rPr>
                <w:b/>
              </w:rPr>
              <w:t>, nebo protože se plátcem stala dříve, než jej mohla uplatnit</w:t>
            </w:r>
            <w:r w:rsidRPr="00596B75">
              <w:t>.</w:t>
            </w:r>
          </w:p>
        </w:tc>
        <w:tc>
          <w:tcPr>
            <w:tcW w:w="1757" w:type="dxa"/>
            <w:tcBorders>
              <w:top w:val="single" w:sz="4" w:space="0" w:color="auto"/>
              <w:bottom w:val="single" w:sz="4" w:space="0" w:color="auto"/>
            </w:tcBorders>
            <w:shd w:val="clear" w:color="auto" w:fill="auto"/>
          </w:tcPr>
          <w:p w14:paraId="3B907860" w14:textId="67FDEB6D" w:rsidR="004E5B42" w:rsidRPr="00FA2349" w:rsidRDefault="004E5B42" w:rsidP="004E5B42">
            <w:pPr>
              <w:spacing w:before="60"/>
              <w:jc w:val="both"/>
            </w:pPr>
            <w:r w:rsidRPr="00E813FB">
              <w:t>32006L0112</w:t>
            </w:r>
          </w:p>
        </w:tc>
        <w:tc>
          <w:tcPr>
            <w:tcW w:w="1614" w:type="dxa"/>
            <w:tcBorders>
              <w:top w:val="single" w:sz="4" w:space="0" w:color="auto"/>
              <w:bottom w:val="single" w:sz="4" w:space="0" w:color="auto"/>
              <w:right w:val="single" w:sz="4" w:space="0" w:color="auto"/>
            </w:tcBorders>
            <w:shd w:val="clear" w:color="auto" w:fill="auto"/>
          </w:tcPr>
          <w:p w14:paraId="3066C86D" w14:textId="019C99B5" w:rsidR="004E5B42" w:rsidRPr="007E129A" w:rsidRDefault="004E5B42" w:rsidP="004E5B42">
            <w:pPr>
              <w:spacing w:before="60"/>
              <w:rPr>
                <w:rFonts w:eastAsiaTheme="minorHAnsi"/>
              </w:rPr>
            </w:pPr>
            <w:r w:rsidRPr="00596B75">
              <w:t>Článek 192</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7223D75C" w14:textId="6FC17617" w:rsidR="004E5B42" w:rsidRPr="00DB2D0C" w:rsidRDefault="004E5B42" w:rsidP="004E5B42">
            <w:pPr>
              <w:spacing w:before="60"/>
              <w:jc w:val="both"/>
            </w:pPr>
            <w:r w:rsidRPr="00596B75">
              <w:t>Přejde</w:t>
            </w:r>
            <w:r w:rsidRPr="00596B75">
              <w:noBreakHyphen/>
              <w:t>li osoba povinná k dani z běžného režimu DPH do některého zvláštního režimu nebo opačně, mohou členské státy přijmout veškerá opatření nezbytná k zajištění toho, že tato osoba povinná k dani není neoprávněně zvýhodněna ani poškozena.</w:t>
            </w:r>
          </w:p>
        </w:tc>
      </w:tr>
      <w:tr w:rsidR="004E5B42" w:rsidRPr="00761B50" w14:paraId="7C260BD9" w14:textId="77777777" w:rsidTr="00596B75">
        <w:trPr>
          <w:trHeight w:val="981"/>
        </w:trPr>
        <w:tc>
          <w:tcPr>
            <w:tcW w:w="1194" w:type="dxa"/>
            <w:tcBorders>
              <w:top w:val="single" w:sz="4" w:space="0" w:color="auto"/>
              <w:bottom w:val="single" w:sz="4" w:space="0" w:color="auto"/>
            </w:tcBorders>
            <w:shd w:val="clear" w:color="auto" w:fill="auto"/>
          </w:tcPr>
          <w:p w14:paraId="3A749F37" w14:textId="0B81CA0B" w:rsidR="004E5B42" w:rsidRPr="00DC2838" w:rsidRDefault="004E5B42" w:rsidP="004E5B42">
            <w:pPr>
              <w:spacing w:before="60"/>
              <w:jc w:val="both"/>
            </w:pPr>
            <w:r>
              <w:t>§ 79 odst. 5</w:t>
            </w:r>
          </w:p>
        </w:tc>
        <w:tc>
          <w:tcPr>
            <w:tcW w:w="4509" w:type="dxa"/>
            <w:tcBorders>
              <w:top w:val="single" w:sz="4" w:space="0" w:color="auto"/>
              <w:bottom w:val="single" w:sz="4" w:space="0" w:color="auto"/>
            </w:tcBorders>
            <w:shd w:val="clear" w:color="auto" w:fill="auto"/>
          </w:tcPr>
          <w:p w14:paraId="270CCA7D" w14:textId="2C730A7D" w:rsidR="004E5B42" w:rsidRPr="00401F38" w:rsidRDefault="004E5B42" w:rsidP="004E5B42">
            <w:pPr>
              <w:widowControl w:val="0"/>
              <w:tabs>
                <w:tab w:val="left" w:pos="3324"/>
              </w:tabs>
              <w:overflowPunct/>
              <w:spacing w:before="60"/>
              <w:jc w:val="both"/>
              <w:textAlignment w:val="auto"/>
            </w:pPr>
            <w:r w:rsidRPr="00596B75">
              <w:rPr>
                <w:rFonts w:eastAsiaTheme="minorEastAsia"/>
                <w:b/>
              </w:rPr>
              <w:t xml:space="preserve">(5) Plátce má za obdobných podmínek jako podmínek stanovených v odstavcích 1 až </w:t>
            </w:r>
            <w:r>
              <w:rPr>
                <w:rFonts w:eastAsiaTheme="minorEastAsia"/>
                <w:b/>
              </w:rPr>
              <w:t>4</w:t>
            </w:r>
            <w:r w:rsidRPr="00596B75">
              <w:rPr>
                <w:rFonts w:eastAsiaTheme="minorEastAsia"/>
                <w:b/>
              </w:rPr>
              <w:t> nárok na odpočet daně v případě jmění převáděného nebo přecházejícího při přeměně právnické osoby nabytého od osoby povinné k dani, která nebyla plátcem ke dni předcházejícímu dni zápisu přeměny do veřejného rejstříku nebo obdobné evidence podle právních předpisů jiného státu. Tento nárok lze uplatnit za zdaňovací období, do něhož spadá den tohoto zápisu.</w:t>
            </w:r>
          </w:p>
        </w:tc>
        <w:tc>
          <w:tcPr>
            <w:tcW w:w="1757" w:type="dxa"/>
            <w:tcBorders>
              <w:top w:val="single" w:sz="4" w:space="0" w:color="auto"/>
              <w:bottom w:val="single" w:sz="4" w:space="0" w:color="auto"/>
            </w:tcBorders>
            <w:shd w:val="clear" w:color="auto" w:fill="auto"/>
          </w:tcPr>
          <w:p w14:paraId="30C0D828" w14:textId="20FDF795" w:rsidR="004E5B42" w:rsidRPr="00FA2349" w:rsidRDefault="004E5B42" w:rsidP="004E5B42">
            <w:pPr>
              <w:spacing w:before="60"/>
              <w:jc w:val="both"/>
            </w:pPr>
            <w:r w:rsidRPr="00E813FB">
              <w:t>32006L0112</w:t>
            </w:r>
          </w:p>
        </w:tc>
        <w:tc>
          <w:tcPr>
            <w:tcW w:w="1614" w:type="dxa"/>
            <w:tcBorders>
              <w:top w:val="single" w:sz="4" w:space="0" w:color="auto"/>
              <w:bottom w:val="single" w:sz="4" w:space="0" w:color="auto"/>
              <w:right w:val="single" w:sz="4" w:space="0" w:color="auto"/>
            </w:tcBorders>
            <w:shd w:val="clear" w:color="auto" w:fill="auto"/>
          </w:tcPr>
          <w:p w14:paraId="71313997" w14:textId="6BDC392E" w:rsidR="004E5B42" w:rsidRPr="007E129A" w:rsidRDefault="004E5B42" w:rsidP="004E5B42">
            <w:pPr>
              <w:spacing w:before="60"/>
              <w:rPr>
                <w:rFonts w:eastAsiaTheme="minorHAnsi"/>
              </w:rPr>
            </w:pPr>
            <w:r w:rsidRPr="00596B75">
              <w:t>Článek 192</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087B4581" w14:textId="7A8A8395" w:rsidR="004E5B42" w:rsidRPr="00DB2D0C" w:rsidRDefault="004E5B42" w:rsidP="004E5B42">
            <w:pPr>
              <w:spacing w:before="60"/>
              <w:jc w:val="both"/>
            </w:pPr>
            <w:r w:rsidRPr="00596B75">
              <w:t>Přejde</w:t>
            </w:r>
            <w:r w:rsidRPr="00596B75">
              <w:noBreakHyphen/>
              <w:t>li osoba povinná k dani z běžného režimu DPH do některého zvláštního režimu nebo opačně, mohou členské státy přijmout veškerá opatření nezbytná k zajištění toho, že tato osoba povinná k dani není neoprávněně zvýhodněna ani poškozena.</w:t>
            </w:r>
          </w:p>
        </w:tc>
      </w:tr>
      <w:tr w:rsidR="004E5B42" w:rsidRPr="00761B50" w14:paraId="7D91CEEE" w14:textId="77777777" w:rsidTr="00596B75">
        <w:trPr>
          <w:trHeight w:val="981"/>
        </w:trPr>
        <w:tc>
          <w:tcPr>
            <w:tcW w:w="1194" w:type="dxa"/>
            <w:tcBorders>
              <w:top w:val="single" w:sz="4" w:space="0" w:color="auto"/>
              <w:bottom w:val="single" w:sz="4" w:space="0" w:color="auto"/>
            </w:tcBorders>
            <w:shd w:val="clear" w:color="auto" w:fill="auto"/>
          </w:tcPr>
          <w:p w14:paraId="34BA45F6" w14:textId="18F267B8" w:rsidR="004E5B42" w:rsidRPr="00DC2838" w:rsidRDefault="004E5B42" w:rsidP="004E5B42">
            <w:pPr>
              <w:spacing w:before="60"/>
              <w:jc w:val="both"/>
            </w:pPr>
            <w:r>
              <w:t>§ 79 odst. 6 až 8</w:t>
            </w:r>
          </w:p>
        </w:tc>
        <w:tc>
          <w:tcPr>
            <w:tcW w:w="4509" w:type="dxa"/>
            <w:tcBorders>
              <w:top w:val="single" w:sz="4" w:space="0" w:color="auto"/>
              <w:bottom w:val="single" w:sz="4" w:space="0" w:color="auto"/>
            </w:tcBorders>
            <w:shd w:val="clear" w:color="auto" w:fill="auto"/>
          </w:tcPr>
          <w:p w14:paraId="121A1B93" w14:textId="77777777" w:rsidR="004E5B42" w:rsidRDefault="004E5B42" w:rsidP="004E5B42">
            <w:pPr>
              <w:widowControl w:val="0"/>
              <w:tabs>
                <w:tab w:val="left" w:pos="3324"/>
              </w:tabs>
              <w:overflowPunct/>
              <w:spacing w:before="60"/>
              <w:jc w:val="both"/>
              <w:textAlignment w:val="auto"/>
              <w:rPr>
                <w:rFonts w:eastAsiaTheme="minorEastAsia"/>
              </w:rPr>
            </w:pPr>
            <w:r w:rsidRPr="00596B75">
              <w:rPr>
                <w:rFonts w:eastAsiaTheme="minorEastAsia"/>
                <w:strike/>
              </w:rPr>
              <w:t>(5)</w:t>
            </w:r>
            <w:r w:rsidRPr="00596B75">
              <w:rPr>
                <w:rFonts w:eastAsiaTheme="minorEastAsia"/>
              </w:rPr>
              <w:t xml:space="preserve"> </w:t>
            </w:r>
            <w:r w:rsidRPr="00596B75">
              <w:rPr>
                <w:rFonts w:eastAsiaTheme="minorEastAsia"/>
                <w:b/>
              </w:rPr>
              <w:t>(6)</w:t>
            </w:r>
            <w:r w:rsidRPr="00596B75">
              <w:rPr>
                <w:rFonts w:eastAsiaTheme="minorEastAsia"/>
              </w:rPr>
              <w:t xml:space="preserve"> Nárok na odpočet daně podle odstavců 1 až </w:t>
            </w:r>
            <w:r w:rsidRPr="00596B75">
              <w:rPr>
                <w:rFonts w:eastAsiaTheme="minorEastAsia"/>
                <w:strike/>
              </w:rPr>
              <w:t>4</w:t>
            </w:r>
            <w:r w:rsidRPr="00596B75">
              <w:rPr>
                <w:rFonts w:eastAsiaTheme="minorEastAsia"/>
              </w:rPr>
              <w:t> </w:t>
            </w:r>
            <w:r w:rsidRPr="00596B75">
              <w:rPr>
                <w:rFonts w:eastAsiaTheme="minorEastAsia"/>
                <w:b/>
              </w:rPr>
              <w:t>5 </w:t>
            </w:r>
            <w:r w:rsidRPr="00596B75">
              <w:rPr>
                <w:rFonts w:eastAsiaTheme="minorEastAsia"/>
              </w:rPr>
              <w:t>se uplatní způsobem, v rozsahu a za podmínek stanovených v § 72 až 78d. Pro výpočet částky nároku na odpočet daně u dlouhodobého majetku se přiměřeně použije § 78d odst. 2.</w:t>
            </w:r>
          </w:p>
          <w:p w14:paraId="402D3681" w14:textId="77777777" w:rsidR="004E5B42" w:rsidRDefault="004E5B42" w:rsidP="004E5B42">
            <w:pPr>
              <w:widowControl w:val="0"/>
              <w:tabs>
                <w:tab w:val="left" w:pos="3324"/>
              </w:tabs>
              <w:overflowPunct/>
              <w:spacing w:before="60"/>
              <w:jc w:val="both"/>
              <w:textAlignment w:val="auto"/>
              <w:rPr>
                <w:rFonts w:eastAsiaTheme="minorEastAsia"/>
                <w:b/>
              </w:rPr>
            </w:pPr>
            <w:r w:rsidRPr="00596B75">
              <w:rPr>
                <w:rFonts w:eastAsiaTheme="minorEastAsia"/>
                <w:strike/>
              </w:rPr>
              <w:t>(6)</w:t>
            </w:r>
            <w:r w:rsidRPr="00596B75">
              <w:rPr>
                <w:rFonts w:eastAsiaTheme="minorEastAsia"/>
              </w:rPr>
              <w:t xml:space="preserve"> </w:t>
            </w:r>
            <w:r w:rsidRPr="00596B75">
              <w:rPr>
                <w:rFonts w:eastAsiaTheme="minorEastAsia"/>
                <w:b/>
              </w:rPr>
              <w:t xml:space="preserve">(7) </w:t>
            </w:r>
            <w:r w:rsidRPr="00596B75">
              <w:rPr>
                <w:rFonts w:eastAsiaTheme="minorEastAsia"/>
              </w:rPr>
              <w:t>Nárok na odpočet daně podle odstavců 1 až 5lze uplatnit za zdaňovací období, do něhož spadá den, kdy se osoba povinná k dani stala plátcem.</w:t>
            </w:r>
            <w:r w:rsidRPr="00596B75">
              <w:rPr>
                <w:rFonts w:asciiTheme="minorHAnsi" w:eastAsiaTheme="minorEastAsia" w:hAnsiTheme="minorHAnsi" w:cstheme="minorBidi"/>
              </w:rPr>
              <w:t xml:space="preserve"> </w:t>
            </w:r>
            <w:r w:rsidRPr="00596B75">
              <w:rPr>
                <w:rFonts w:eastAsiaTheme="minorEastAsia"/>
                <w:b/>
              </w:rPr>
              <w:t>V tomto daňovém přiznání uvede plátce, který byl bezprostředně předtím, než se stal plátcem, v režimu pro malé podniky, rovněž hodnoty plnění, u kterých by měl nárok na odpočet daně, pokud by byl plátcem, která uskutečnil v režimu pro malé podniky v příslušném kalendářním roce.</w:t>
            </w:r>
          </w:p>
          <w:p w14:paraId="691AB5EC" w14:textId="65DF5565" w:rsidR="004E5B42" w:rsidRPr="00401F38" w:rsidRDefault="004E5B42" w:rsidP="004E5B42">
            <w:pPr>
              <w:widowControl w:val="0"/>
              <w:tabs>
                <w:tab w:val="left" w:pos="3324"/>
              </w:tabs>
              <w:overflowPunct/>
              <w:spacing w:before="60"/>
              <w:jc w:val="both"/>
              <w:textAlignment w:val="auto"/>
            </w:pPr>
            <w:r w:rsidRPr="00596B75">
              <w:rPr>
                <w:rFonts w:eastAsiaTheme="minorEastAsia"/>
                <w:strike/>
              </w:rPr>
              <w:t>(7)</w:t>
            </w:r>
            <w:r w:rsidRPr="00596B75">
              <w:rPr>
                <w:rFonts w:eastAsiaTheme="minorEastAsia"/>
              </w:rPr>
              <w:t xml:space="preserve"> </w:t>
            </w:r>
            <w:r w:rsidRPr="00596B75">
              <w:rPr>
                <w:rFonts w:eastAsiaTheme="minorEastAsia"/>
                <w:b/>
              </w:rPr>
              <w:t>(8)</w:t>
            </w:r>
            <w:r w:rsidRPr="00596B75">
              <w:rPr>
                <w:rFonts w:eastAsiaTheme="minorEastAsia"/>
              </w:rPr>
              <w:t xml:space="preserve"> Plátce nemá nárok na odpočet daně u přijatého zdanitelného plnění podle odstavců 1 až </w:t>
            </w:r>
            <w:r w:rsidRPr="00596B75">
              <w:rPr>
                <w:rFonts w:eastAsiaTheme="minorEastAsia"/>
                <w:strike/>
              </w:rPr>
              <w:t>4 </w:t>
            </w:r>
            <w:r w:rsidRPr="00596B75">
              <w:rPr>
                <w:rFonts w:eastAsiaTheme="minorEastAsia"/>
                <w:b/>
              </w:rPr>
              <w:t>5</w:t>
            </w:r>
            <w:r w:rsidRPr="00596B75">
              <w:rPr>
                <w:rFonts w:eastAsiaTheme="minorEastAsia"/>
              </w:rPr>
              <w:t>, pokud mu z tohoto plnění vznikl nárok na vrácení částky podle § 79d nebo nárok na vrácení daně.</w:t>
            </w:r>
          </w:p>
        </w:tc>
        <w:tc>
          <w:tcPr>
            <w:tcW w:w="1757" w:type="dxa"/>
            <w:tcBorders>
              <w:top w:val="single" w:sz="4" w:space="0" w:color="auto"/>
              <w:bottom w:val="single" w:sz="4" w:space="0" w:color="auto"/>
            </w:tcBorders>
            <w:shd w:val="clear" w:color="auto" w:fill="auto"/>
          </w:tcPr>
          <w:p w14:paraId="40C20A7B" w14:textId="712D8D2F" w:rsidR="004E5B42" w:rsidRPr="00CF52C0" w:rsidRDefault="004E5B42" w:rsidP="004E5B42">
            <w:pPr>
              <w:spacing w:before="60"/>
              <w:jc w:val="both"/>
            </w:pPr>
            <w:r w:rsidRPr="00E813FB">
              <w:t>32006L0112</w:t>
            </w:r>
          </w:p>
        </w:tc>
        <w:tc>
          <w:tcPr>
            <w:tcW w:w="1614" w:type="dxa"/>
            <w:tcBorders>
              <w:top w:val="single" w:sz="4" w:space="0" w:color="auto"/>
              <w:bottom w:val="single" w:sz="4" w:space="0" w:color="auto"/>
              <w:right w:val="single" w:sz="4" w:space="0" w:color="auto"/>
            </w:tcBorders>
            <w:shd w:val="clear" w:color="auto" w:fill="auto"/>
          </w:tcPr>
          <w:p w14:paraId="6F18F22A" w14:textId="2EE6DE4C" w:rsidR="004E5B42" w:rsidRPr="007E129A" w:rsidRDefault="004E5B42" w:rsidP="004E5B42">
            <w:pPr>
              <w:spacing w:before="60"/>
              <w:rPr>
                <w:rFonts w:eastAsiaTheme="minorHAnsi"/>
              </w:rPr>
            </w:pPr>
            <w:r w:rsidRPr="00596B75">
              <w:t>Článek 192</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2B0F1B29" w14:textId="69EAC420" w:rsidR="004E5B42" w:rsidRPr="00DB2D0C" w:rsidRDefault="004E5B42" w:rsidP="004E5B42">
            <w:pPr>
              <w:spacing w:before="60"/>
              <w:jc w:val="both"/>
            </w:pPr>
            <w:r w:rsidRPr="00596B75">
              <w:t>Přejde</w:t>
            </w:r>
            <w:r w:rsidRPr="00596B75">
              <w:noBreakHyphen/>
              <w:t>li osoba povinná k dani z běžného režimu DPH do některého zvláštního režimu nebo opačně, mohou členské státy přijmout veškerá opatření nezbytná k zajištění toho, že tato osoba povinná k dani není neoprávněně zvýhodněna ani poškozena.</w:t>
            </w:r>
          </w:p>
        </w:tc>
      </w:tr>
      <w:tr w:rsidR="004E5B42" w:rsidRPr="00761B50" w14:paraId="17817EE4" w14:textId="77777777" w:rsidTr="00416169">
        <w:trPr>
          <w:trHeight w:val="981"/>
        </w:trPr>
        <w:tc>
          <w:tcPr>
            <w:tcW w:w="1194" w:type="dxa"/>
            <w:tcBorders>
              <w:top w:val="single" w:sz="4" w:space="0" w:color="auto"/>
              <w:bottom w:val="single" w:sz="4" w:space="0" w:color="auto"/>
            </w:tcBorders>
            <w:shd w:val="clear" w:color="auto" w:fill="auto"/>
          </w:tcPr>
          <w:p w14:paraId="6D87D003" w14:textId="119C5225" w:rsidR="004E5B42" w:rsidRPr="00DC2838" w:rsidRDefault="004E5B42" w:rsidP="004E5B42">
            <w:pPr>
              <w:spacing w:before="60"/>
              <w:jc w:val="both"/>
            </w:pPr>
            <w:r>
              <w:t>§ 79a odst. 4</w:t>
            </w:r>
          </w:p>
        </w:tc>
        <w:tc>
          <w:tcPr>
            <w:tcW w:w="4509" w:type="dxa"/>
            <w:tcBorders>
              <w:top w:val="single" w:sz="4" w:space="0" w:color="auto"/>
              <w:bottom w:val="single" w:sz="4" w:space="0" w:color="auto"/>
            </w:tcBorders>
            <w:shd w:val="clear" w:color="auto" w:fill="auto"/>
          </w:tcPr>
          <w:p w14:paraId="6E4F4132" w14:textId="77777777" w:rsidR="004E5B42" w:rsidRPr="00416169" w:rsidRDefault="004E5B42" w:rsidP="004E5B42">
            <w:pPr>
              <w:widowControl w:val="0"/>
              <w:tabs>
                <w:tab w:val="left" w:pos="3324"/>
              </w:tabs>
              <w:overflowPunct/>
              <w:spacing w:before="60"/>
              <w:jc w:val="both"/>
              <w:textAlignment w:val="auto"/>
              <w:rPr>
                <w:rFonts w:eastAsiaTheme="minorEastAsia"/>
              </w:rPr>
            </w:pPr>
            <w:r w:rsidRPr="00416169">
              <w:rPr>
                <w:rFonts w:eastAsiaTheme="minorEastAsia"/>
              </w:rPr>
              <w:t>(4) Ustanovení odstavce 1 se použije obdobně u</w:t>
            </w:r>
          </w:p>
          <w:p w14:paraId="5E06E74E" w14:textId="75511E63" w:rsidR="004E5B42" w:rsidRPr="00416169" w:rsidRDefault="004E5B42" w:rsidP="004E5B42">
            <w:pPr>
              <w:widowControl w:val="0"/>
              <w:overflowPunct/>
              <w:spacing w:before="60"/>
              <w:ind w:left="284" w:hanging="284"/>
              <w:jc w:val="both"/>
              <w:textAlignment w:val="auto"/>
            </w:pPr>
            <w:r w:rsidRPr="00416169">
              <w:t>a)</w:t>
            </w:r>
            <w:r w:rsidRPr="00596B75">
              <w:rPr>
                <w:rFonts w:eastAsiaTheme="minorEastAsia"/>
              </w:rPr>
              <w:tab/>
            </w:r>
            <w:r w:rsidRPr="00416169">
              <w:t>majetku nabytého na základě rozhodnutí o privatizaci podle zákona upravujícího podmínky převodu majetku státu na jiné osoby,</w:t>
            </w:r>
          </w:p>
          <w:p w14:paraId="49E478B2" w14:textId="1BD8CB29" w:rsidR="004E5B42" w:rsidRPr="00416169" w:rsidRDefault="004E5B42" w:rsidP="004E5B42">
            <w:pPr>
              <w:widowControl w:val="0"/>
              <w:overflowPunct/>
              <w:spacing w:before="60"/>
              <w:ind w:left="284" w:hanging="284"/>
              <w:jc w:val="both"/>
              <w:textAlignment w:val="auto"/>
            </w:pPr>
            <w:r w:rsidRPr="00416169">
              <w:t>b)</w:t>
            </w:r>
            <w:r w:rsidRPr="00596B75">
              <w:rPr>
                <w:rFonts w:eastAsiaTheme="minorEastAsia"/>
              </w:rPr>
              <w:tab/>
            </w:r>
            <w:r w:rsidRPr="00416169">
              <w:t xml:space="preserve">majetku nabytého při nabytí </w:t>
            </w:r>
            <w:r w:rsidRPr="00416169">
              <w:rPr>
                <w:strike/>
              </w:rPr>
              <w:t>obchodního závodu</w:t>
            </w:r>
            <w:r w:rsidRPr="00416169">
              <w:t xml:space="preserve"> </w:t>
            </w:r>
            <w:r w:rsidRPr="00416169">
              <w:rPr>
                <w:b/>
              </w:rPr>
              <w:t>souhrnu majetku</w:t>
            </w:r>
            <w:r w:rsidRPr="00416169">
              <w:t>,</w:t>
            </w:r>
          </w:p>
          <w:p w14:paraId="5CF72AF1" w14:textId="34CCEBED" w:rsidR="004E5B42" w:rsidRPr="00416169" w:rsidRDefault="004E5B42" w:rsidP="004E5B42">
            <w:pPr>
              <w:widowControl w:val="0"/>
              <w:overflowPunct/>
              <w:spacing w:before="60"/>
              <w:ind w:left="284" w:hanging="284"/>
              <w:jc w:val="both"/>
              <w:textAlignment w:val="auto"/>
            </w:pPr>
            <w:r>
              <w:t>c)</w:t>
            </w:r>
            <w:r w:rsidRPr="00596B75">
              <w:rPr>
                <w:rFonts w:eastAsiaTheme="minorEastAsia"/>
              </w:rPr>
              <w:tab/>
            </w:r>
            <w:r w:rsidRPr="00416169">
              <w:t xml:space="preserve">majetku, který je součástí jmění přecházejícího při přeměně </w:t>
            </w:r>
            <w:r w:rsidRPr="00416169">
              <w:rPr>
                <w:strike/>
              </w:rPr>
              <w:t>obchodní korporace</w:t>
            </w:r>
            <w:r w:rsidRPr="00416169">
              <w:t xml:space="preserve"> </w:t>
            </w:r>
            <w:r w:rsidRPr="00416169">
              <w:rPr>
                <w:b/>
              </w:rPr>
              <w:t>právnické osoby</w:t>
            </w:r>
            <w:r w:rsidRPr="00416169">
              <w:t>,</w:t>
            </w:r>
          </w:p>
          <w:p w14:paraId="0E43EA45" w14:textId="065E38C5" w:rsidR="004E5B42" w:rsidRPr="00416169" w:rsidRDefault="004E5B42" w:rsidP="004E5B42">
            <w:pPr>
              <w:widowControl w:val="0"/>
              <w:overflowPunct/>
              <w:spacing w:before="60"/>
              <w:ind w:left="284" w:hanging="284"/>
              <w:jc w:val="both"/>
              <w:textAlignment w:val="auto"/>
            </w:pPr>
            <w:r w:rsidRPr="00416169">
              <w:t>d)</w:t>
            </w:r>
            <w:r w:rsidRPr="00596B75">
              <w:rPr>
                <w:rFonts w:eastAsiaTheme="minorEastAsia"/>
              </w:rPr>
              <w:tab/>
            </w:r>
            <w:r w:rsidRPr="00416169">
              <w:t xml:space="preserve">majetku, který plátce nabyl jako dědic pokračující v uskutečňování </w:t>
            </w:r>
            <w:r w:rsidRPr="00416169">
              <w:rPr>
                <w:strike/>
              </w:rPr>
              <w:t>ekonomických činností</w:t>
            </w:r>
            <w:r w:rsidRPr="00416169">
              <w:rPr>
                <w:b/>
              </w:rPr>
              <w:t xml:space="preserve"> ekonomické činnosti</w:t>
            </w:r>
            <w:r w:rsidRPr="00416169">
              <w:t>.</w:t>
            </w:r>
          </w:p>
        </w:tc>
        <w:tc>
          <w:tcPr>
            <w:tcW w:w="1757" w:type="dxa"/>
            <w:tcBorders>
              <w:top w:val="single" w:sz="4" w:space="0" w:color="auto"/>
              <w:bottom w:val="single" w:sz="4" w:space="0" w:color="auto"/>
            </w:tcBorders>
            <w:shd w:val="clear" w:color="auto" w:fill="auto"/>
          </w:tcPr>
          <w:p w14:paraId="5E7F1130" w14:textId="2A103B95" w:rsidR="004E5B42" w:rsidRPr="00FA2349" w:rsidRDefault="004E5B42" w:rsidP="004E5B42">
            <w:pPr>
              <w:spacing w:before="60"/>
              <w:jc w:val="both"/>
            </w:pPr>
            <w:r w:rsidRPr="00E813FB">
              <w:t>32006L0112</w:t>
            </w:r>
          </w:p>
        </w:tc>
        <w:tc>
          <w:tcPr>
            <w:tcW w:w="1614" w:type="dxa"/>
            <w:tcBorders>
              <w:top w:val="single" w:sz="4" w:space="0" w:color="auto"/>
              <w:bottom w:val="single" w:sz="4" w:space="0" w:color="auto"/>
              <w:right w:val="single" w:sz="4" w:space="0" w:color="auto"/>
            </w:tcBorders>
            <w:shd w:val="clear" w:color="auto" w:fill="auto"/>
          </w:tcPr>
          <w:p w14:paraId="4BC33A26" w14:textId="6D502577" w:rsidR="004E5B42" w:rsidRPr="00803384" w:rsidRDefault="004E5B42" w:rsidP="004E5B42">
            <w:pPr>
              <w:spacing w:before="60"/>
              <w:rPr>
                <w:rFonts w:eastAsiaTheme="minorHAnsi"/>
              </w:rPr>
            </w:pPr>
            <w:r w:rsidRPr="00FD305B">
              <w:t>Článek 192</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1B9AAA3C" w14:textId="36BA3E1E" w:rsidR="004E5B42" w:rsidRPr="00DB2D0C" w:rsidRDefault="004E5B42" w:rsidP="004E5B42">
            <w:pPr>
              <w:spacing w:before="60"/>
              <w:jc w:val="both"/>
            </w:pPr>
            <w:r w:rsidRPr="00416169">
              <w:t>Přejde</w:t>
            </w:r>
            <w:r w:rsidRPr="00416169">
              <w:noBreakHyphen/>
              <w:t>li osoba povinná k dani z běžného režimu DPH do některého zvláštního režimu nebo opačně, mohou členské státy přijmout veškerá opatření nezbytná k zajištění toho, že tato osoba povinná k dani není neoprávněně zvýhodněna ani poškozena.</w:t>
            </w:r>
          </w:p>
        </w:tc>
      </w:tr>
      <w:tr w:rsidR="004E5B42" w:rsidRPr="00761B50" w14:paraId="16254453" w14:textId="77777777" w:rsidTr="005024FF">
        <w:trPr>
          <w:trHeight w:val="981"/>
        </w:trPr>
        <w:tc>
          <w:tcPr>
            <w:tcW w:w="1194" w:type="dxa"/>
            <w:tcBorders>
              <w:top w:val="single" w:sz="4" w:space="0" w:color="auto"/>
              <w:bottom w:val="single" w:sz="4" w:space="0" w:color="auto"/>
            </w:tcBorders>
            <w:shd w:val="clear" w:color="auto" w:fill="auto"/>
          </w:tcPr>
          <w:p w14:paraId="27D134AC" w14:textId="3459AE7A" w:rsidR="004E5B42" w:rsidRPr="00DC2838" w:rsidRDefault="004E5B42" w:rsidP="004E5B42">
            <w:pPr>
              <w:spacing w:before="60"/>
              <w:jc w:val="both"/>
            </w:pPr>
            <w:r>
              <w:t>§ 79a odst. 4 písm. c)</w:t>
            </w:r>
          </w:p>
        </w:tc>
        <w:tc>
          <w:tcPr>
            <w:tcW w:w="4509" w:type="dxa"/>
            <w:tcBorders>
              <w:top w:val="single" w:sz="4" w:space="0" w:color="auto"/>
              <w:bottom w:val="single" w:sz="4" w:space="0" w:color="auto"/>
            </w:tcBorders>
            <w:shd w:val="clear" w:color="auto" w:fill="auto"/>
          </w:tcPr>
          <w:p w14:paraId="1DEF42CD" w14:textId="378AED41" w:rsidR="004E5B42" w:rsidRPr="005024FF" w:rsidRDefault="004E5B42" w:rsidP="004E5B42">
            <w:pPr>
              <w:widowControl w:val="0"/>
              <w:tabs>
                <w:tab w:val="left" w:pos="3324"/>
              </w:tabs>
              <w:overflowPunct/>
              <w:spacing w:before="60"/>
              <w:jc w:val="both"/>
              <w:textAlignment w:val="auto"/>
              <w:rPr>
                <w:rFonts w:eastAsiaTheme="minorEastAsia"/>
              </w:rPr>
            </w:pPr>
            <w:r w:rsidRPr="005024FF">
              <w:rPr>
                <w:rFonts w:eastAsiaTheme="minorEastAsia"/>
              </w:rPr>
              <w:t>(4) Ustanovení odstavce 1 se použije obdobně u</w:t>
            </w:r>
          </w:p>
          <w:p w14:paraId="1FDE6B86" w14:textId="4B9E2576" w:rsidR="004E5B42" w:rsidRPr="005024FF" w:rsidRDefault="004E5B42" w:rsidP="004E5B42">
            <w:pPr>
              <w:widowControl w:val="0"/>
              <w:overflowPunct/>
              <w:spacing w:before="60"/>
              <w:ind w:left="284" w:hanging="284"/>
              <w:jc w:val="both"/>
              <w:textAlignment w:val="auto"/>
              <w:rPr>
                <w:rFonts w:eastAsiaTheme="minorEastAsia"/>
              </w:rPr>
            </w:pPr>
            <w:r w:rsidRPr="005024FF">
              <w:rPr>
                <w:rFonts w:eastAsiaTheme="minorEastAsia"/>
              </w:rPr>
              <w:t xml:space="preserve">c) majetku, který je součástí jmění přecházejícího při přeměně </w:t>
            </w:r>
            <w:r w:rsidRPr="005024FF">
              <w:rPr>
                <w:rFonts w:eastAsiaTheme="minorEastAsia"/>
                <w:strike/>
              </w:rPr>
              <w:t>obchodní korporace</w:t>
            </w:r>
            <w:r w:rsidRPr="005024FF">
              <w:rPr>
                <w:rFonts w:eastAsiaTheme="minorEastAsia"/>
              </w:rPr>
              <w:t xml:space="preserve"> </w:t>
            </w:r>
            <w:r w:rsidRPr="005024FF">
              <w:rPr>
                <w:rFonts w:eastAsiaTheme="minorEastAsia"/>
                <w:b/>
              </w:rPr>
              <w:t>právnické osoby</w:t>
            </w:r>
            <w:r>
              <w:rPr>
                <w:rFonts w:eastAsiaTheme="minorEastAsia"/>
              </w:rPr>
              <w:t>,</w:t>
            </w:r>
          </w:p>
        </w:tc>
        <w:tc>
          <w:tcPr>
            <w:tcW w:w="1757" w:type="dxa"/>
            <w:tcBorders>
              <w:top w:val="single" w:sz="4" w:space="0" w:color="auto"/>
              <w:bottom w:val="single" w:sz="4" w:space="0" w:color="auto"/>
            </w:tcBorders>
            <w:shd w:val="clear" w:color="auto" w:fill="auto"/>
          </w:tcPr>
          <w:p w14:paraId="32CFC0A2" w14:textId="07555207" w:rsidR="004E5B42" w:rsidRPr="00FA2349" w:rsidRDefault="004E5B42" w:rsidP="004E5B42">
            <w:pPr>
              <w:spacing w:before="60"/>
              <w:jc w:val="both"/>
            </w:pPr>
            <w:r w:rsidRPr="00E813FB">
              <w:t>32006L0112</w:t>
            </w:r>
          </w:p>
        </w:tc>
        <w:tc>
          <w:tcPr>
            <w:tcW w:w="1614" w:type="dxa"/>
            <w:tcBorders>
              <w:top w:val="single" w:sz="4" w:space="0" w:color="auto"/>
              <w:bottom w:val="single" w:sz="4" w:space="0" w:color="auto"/>
              <w:right w:val="single" w:sz="4" w:space="0" w:color="auto"/>
            </w:tcBorders>
            <w:shd w:val="clear" w:color="auto" w:fill="auto"/>
          </w:tcPr>
          <w:p w14:paraId="671DCF3B" w14:textId="21EDD05A" w:rsidR="004E5B42" w:rsidRPr="00803384" w:rsidRDefault="004E5B42" w:rsidP="004E5B42">
            <w:pPr>
              <w:spacing w:before="60"/>
              <w:rPr>
                <w:rFonts w:eastAsiaTheme="minorHAnsi"/>
              </w:rPr>
            </w:pPr>
            <w:r w:rsidRPr="00FD305B">
              <w:t>Článek 192</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7DA3F61A" w14:textId="3B5EE32A" w:rsidR="004E5B42" w:rsidRPr="00DB2D0C" w:rsidRDefault="004E5B42" w:rsidP="004E5B42">
            <w:pPr>
              <w:spacing w:before="60"/>
              <w:jc w:val="both"/>
            </w:pPr>
            <w:r w:rsidRPr="00FD305B">
              <w:t>Přejde</w:t>
            </w:r>
            <w:r w:rsidRPr="00FD305B">
              <w:noBreakHyphen/>
              <w:t>li osoba povinná k dani z běžného režimu DPH do některého zvláštního režimu nebo opačně, mohou členské státy přijmout veškerá opatření nezbytná k zajištění toho, že tato osoba povinná k dani není neoprávněně zvýhodněna ani poškozena.</w:t>
            </w:r>
          </w:p>
        </w:tc>
      </w:tr>
      <w:tr w:rsidR="004E5B42" w:rsidRPr="00761B50" w14:paraId="4A1C70E2" w14:textId="77777777" w:rsidTr="005024FF">
        <w:trPr>
          <w:trHeight w:val="981"/>
        </w:trPr>
        <w:tc>
          <w:tcPr>
            <w:tcW w:w="1194" w:type="dxa"/>
            <w:tcBorders>
              <w:top w:val="single" w:sz="4" w:space="0" w:color="auto"/>
              <w:bottom w:val="single" w:sz="4" w:space="0" w:color="auto"/>
            </w:tcBorders>
            <w:shd w:val="clear" w:color="auto" w:fill="auto"/>
          </w:tcPr>
          <w:p w14:paraId="4EF1350E" w14:textId="25A59BE2" w:rsidR="004E5B42" w:rsidRDefault="004E5B42" w:rsidP="004E5B42">
            <w:pPr>
              <w:spacing w:before="60"/>
            </w:pPr>
            <w:r>
              <w:t>§ 79c písm. a)</w:t>
            </w:r>
          </w:p>
        </w:tc>
        <w:tc>
          <w:tcPr>
            <w:tcW w:w="4509" w:type="dxa"/>
            <w:tcBorders>
              <w:top w:val="single" w:sz="4" w:space="0" w:color="auto"/>
              <w:bottom w:val="single" w:sz="4" w:space="0" w:color="auto"/>
            </w:tcBorders>
            <w:shd w:val="clear" w:color="auto" w:fill="auto"/>
          </w:tcPr>
          <w:p w14:paraId="54B026BC" w14:textId="77777777" w:rsidR="004E5B42" w:rsidRPr="005024FF" w:rsidRDefault="004E5B42" w:rsidP="004E5B42">
            <w:pPr>
              <w:widowControl w:val="0"/>
              <w:tabs>
                <w:tab w:val="left" w:pos="3324"/>
              </w:tabs>
              <w:overflowPunct/>
              <w:spacing w:before="60"/>
              <w:jc w:val="both"/>
              <w:textAlignment w:val="auto"/>
              <w:rPr>
                <w:rFonts w:eastAsiaTheme="minorEastAsia"/>
              </w:rPr>
            </w:pPr>
            <w:r w:rsidRPr="005024FF">
              <w:rPr>
                <w:rFonts w:eastAsiaTheme="minorEastAsia"/>
              </w:rPr>
              <w:t>Při zrušení registrace nevzniká povinnost snížit uplatněný odpočet daně u majetku, který je ke dni zrušení registrace jeho obchodním majetkem a u kterého byl uplatněn odpočet daně, a to</w:t>
            </w:r>
          </w:p>
          <w:p w14:paraId="168D4A68" w14:textId="4E4833BA" w:rsidR="004E5B42" w:rsidRDefault="004E5B42" w:rsidP="004E5B42">
            <w:pPr>
              <w:widowControl w:val="0"/>
              <w:tabs>
                <w:tab w:val="left" w:pos="3324"/>
              </w:tabs>
              <w:overflowPunct/>
              <w:spacing w:before="60"/>
              <w:jc w:val="both"/>
              <w:textAlignment w:val="auto"/>
              <w:rPr>
                <w:rFonts w:eastAsiaTheme="minorEastAsia"/>
              </w:rPr>
            </w:pPr>
            <w:r>
              <w:rPr>
                <w:rFonts w:eastAsiaTheme="minorEastAsia"/>
              </w:rPr>
              <w:t xml:space="preserve">a) </w:t>
            </w:r>
            <w:r w:rsidRPr="005024FF">
              <w:rPr>
                <w:rFonts w:eastAsiaTheme="minorEastAsia"/>
              </w:rPr>
              <w:t xml:space="preserve">při zrušení </w:t>
            </w:r>
            <w:r w:rsidRPr="005024FF">
              <w:rPr>
                <w:rFonts w:eastAsiaTheme="minorEastAsia"/>
                <w:strike/>
              </w:rPr>
              <w:t>obchodní korporace</w:t>
            </w:r>
            <w:r w:rsidRPr="005024FF">
              <w:rPr>
                <w:rFonts w:eastAsiaTheme="minorEastAsia"/>
              </w:rPr>
              <w:t xml:space="preserve"> </w:t>
            </w:r>
            <w:r w:rsidRPr="005024FF">
              <w:rPr>
                <w:rFonts w:eastAsiaTheme="minorEastAsia"/>
                <w:b/>
              </w:rPr>
              <w:t>právnické osoby</w:t>
            </w:r>
            <w:r w:rsidRPr="005024FF">
              <w:rPr>
                <w:rFonts w:eastAsiaTheme="minorEastAsia"/>
              </w:rPr>
              <w:t xml:space="preserve"> bez likvidace,</w:t>
            </w:r>
          </w:p>
        </w:tc>
        <w:tc>
          <w:tcPr>
            <w:tcW w:w="1757" w:type="dxa"/>
            <w:tcBorders>
              <w:top w:val="single" w:sz="4" w:space="0" w:color="auto"/>
              <w:bottom w:val="single" w:sz="4" w:space="0" w:color="auto"/>
            </w:tcBorders>
            <w:shd w:val="clear" w:color="auto" w:fill="auto"/>
          </w:tcPr>
          <w:p w14:paraId="456C35F9" w14:textId="67B737C8" w:rsidR="004E5B42" w:rsidRPr="00E813FB" w:rsidRDefault="004E5B42" w:rsidP="004E5B42">
            <w:pPr>
              <w:spacing w:before="60"/>
              <w:jc w:val="both"/>
            </w:pPr>
            <w:r w:rsidRPr="00E813FB">
              <w:t>32006L0112</w:t>
            </w:r>
          </w:p>
        </w:tc>
        <w:tc>
          <w:tcPr>
            <w:tcW w:w="1614" w:type="dxa"/>
            <w:tcBorders>
              <w:top w:val="single" w:sz="4" w:space="0" w:color="auto"/>
              <w:bottom w:val="single" w:sz="4" w:space="0" w:color="auto"/>
              <w:right w:val="single" w:sz="4" w:space="0" w:color="auto"/>
            </w:tcBorders>
            <w:shd w:val="clear" w:color="auto" w:fill="auto"/>
          </w:tcPr>
          <w:p w14:paraId="635F6227" w14:textId="7AE3EEE9" w:rsidR="004E5B42" w:rsidRPr="00FD305B" w:rsidRDefault="004E5B42" w:rsidP="004E5B42">
            <w:pPr>
              <w:spacing w:before="60"/>
            </w:pPr>
            <w:r w:rsidRPr="00FD305B">
              <w:t>Článek 192</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5D45640F" w14:textId="15515922" w:rsidR="004E5B42" w:rsidRPr="00FD305B" w:rsidRDefault="004E5B42" w:rsidP="004E5B42">
            <w:pPr>
              <w:spacing w:before="60"/>
              <w:jc w:val="both"/>
            </w:pPr>
            <w:r w:rsidRPr="00FD305B">
              <w:t>Přejde</w:t>
            </w:r>
            <w:r w:rsidRPr="00FD305B">
              <w:noBreakHyphen/>
              <w:t>li osoba povinná k dani z běžného režimu DPH do některého zvláštního režimu nebo opačně, mohou členské státy přijmout veškerá opatření nezbytná k zajištění toho, že tato osoba povinná k dani není neoprávněně zvýhodněna ani poškozena.</w:t>
            </w:r>
          </w:p>
        </w:tc>
      </w:tr>
      <w:tr w:rsidR="004E5B42" w:rsidRPr="00761B50" w14:paraId="4D73CA08" w14:textId="77777777" w:rsidTr="00FF330A">
        <w:trPr>
          <w:trHeight w:val="981"/>
        </w:trPr>
        <w:tc>
          <w:tcPr>
            <w:tcW w:w="1194" w:type="dxa"/>
            <w:tcBorders>
              <w:top w:val="single" w:sz="4" w:space="0" w:color="auto"/>
              <w:bottom w:val="single" w:sz="4" w:space="0" w:color="auto"/>
            </w:tcBorders>
            <w:shd w:val="clear" w:color="auto" w:fill="auto"/>
          </w:tcPr>
          <w:p w14:paraId="58FEA9EE" w14:textId="1AF4CEA4" w:rsidR="004E5B42" w:rsidRDefault="004E5B42" w:rsidP="004E5B42">
            <w:pPr>
              <w:spacing w:before="60"/>
              <w:jc w:val="both"/>
            </w:pPr>
            <w:r>
              <w:t>§ 80 odst. 3 až 7</w:t>
            </w:r>
          </w:p>
        </w:tc>
        <w:tc>
          <w:tcPr>
            <w:tcW w:w="4509" w:type="dxa"/>
            <w:tcBorders>
              <w:top w:val="single" w:sz="4" w:space="0" w:color="auto"/>
              <w:bottom w:val="single" w:sz="4" w:space="0" w:color="auto"/>
            </w:tcBorders>
            <w:shd w:val="clear" w:color="auto" w:fill="auto"/>
          </w:tcPr>
          <w:p w14:paraId="3378BB82" w14:textId="77777777" w:rsidR="004E5B42" w:rsidRPr="00F55DBC" w:rsidRDefault="004E5B42" w:rsidP="004E5B42">
            <w:pPr>
              <w:widowControl w:val="0"/>
              <w:tabs>
                <w:tab w:val="left" w:pos="3324"/>
              </w:tabs>
              <w:spacing w:before="60" w:after="60"/>
              <w:jc w:val="both"/>
              <w:rPr>
                <w:b/>
              </w:rPr>
            </w:pPr>
            <w:r w:rsidRPr="00F55DBC">
              <w:rPr>
                <w:b/>
              </w:rPr>
              <w:t>(3) Nárok na vrácení daně vzniká dnem dodání zboží nebo poskytnutí služby ve výši daně zaplacené v ceně zboží nebo služby</w:t>
            </w:r>
          </w:p>
          <w:p w14:paraId="39BE299E" w14:textId="77777777" w:rsidR="004E5B42" w:rsidRPr="00F55DBC" w:rsidRDefault="004E5B42" w:rsidP="004E5B42">
            <w:pPr>
              <w:widowControl w:val="0"/>
              <w:ind w:left="284" w:hanging="284"/>
              <w:jc w:val="both"/>
              <w:rPr>
                <w:b/>
              </w:rPr>
            </w:pPr>
            <w:r w:rsidRPr="00F55DBC">
              <w:rPr>
                <w:b/>
              </w:rPr>
              <w:t>a)</w:t>
            </w:r>
            <w:r w:rsidRPr="00F55DBC">
              <w:rPr>
                <w:b/>
              </w:rPr>
              <w:tab/>
              <w:t>osobě uvedené v odstavci 1 písm. a), která má sídlo v tuzemsku, na základě principu vzájemnosti, maximálně však do výše 2 000 000 Kč za kalendářní rok, pokud má nejvýše 15 členů personálu, nebo 3 000 000 Kč za kalendářní rok, pokud má alespoň 16 členů personálu; počet členů personálu této osoby se určuje jako průměr počtu členů personálu za kalendářní rok bezprostředně předcházející kalendářnímu roku, ve kterém nárok této osobě vznikl,</w:t>
            </w:r>
          </w:p>
          <w:p w14:paraId="4F4F5F80" w14:textId="77777777" w:rsidR="004E5B42" w:rsidRPr="00F55DBC" w:rsidRDefault="004E5B42" w:rsidP="004E5B42">
            <w:pPr>
              <w:widowControl w:val="0"/>
              <w:ind w:left="284" w:hanging="284"/>
              <w:jc w:val="both"/>
              <w:rPr>
                <w:b/>
              </w:rPr>
            </w:pPr>
            <w:r w:rsidRPr="00F55DBC">
              <w:rPr>
                <w:b/>
              </w:rPr>
              <w:t>b) osobě uvedené v odstavci 1 písm. b), c) nebo d) bez omezení,</w:t>
            </w:r>
          </w:p>
          <w:p w14:paraId="330F87D2" w14:textId="77777777" w:rsidR="004E5B42" w:rsidRPr="00F55DBC" w:rsidRDefault="004E5B42" w:rsidP="004E5B42">
            <w:pPr>
              <w:widowControl w:val="0"/>
              <w:ind w:left="284" w:hanging="284"/>
              <w:jc w:val="both"/>
              <w:rPr>
                <w:b/>
              </w:rPr>
            </w:pPr>
            <w:r w:rsidRPr="00F55DBC">
              <w:rPr>
                <w:b/>
              </w:rPr>
              <w:t>c)</w:t>
            </w:r>
            <w:r w:rsidRPr="00F55DBC">
              <w:rPr>
                <w:b/>
              </w:rPr>
              <w:tab/>
              <w:t>osobě uvedené v odstavci 1 písm. e) na základě principu vzájemnosti, maximálně však do výše</w:t>
            </w:r>
          </w:p>
          <w:p w14:paraId="75DA405A" w14:textId="77777777" w:rsidR="004E5B42" w:rsidRPr="00F55DBC" w:rsidRDefault="004E5B42" w:rsidP="004E5B42">
            <w:pPr>
              <w:widowControl w:val="0"/>
              <w:ind w:left="567" w:hanging="283"/>
              <w:jc w:val="both"/>
              <w:rPr>
                <w:b/>
              </w:rPr>
            </w:pPr>
            <w:r w:rsidRPr="00F55DBC">
              <w:rPr>
                <w:b/>
              </w:rPr>
              <w:t>1.</w:t>
            </w:r>
            <w:r w:rsidRPr="00F55DBC">
              <w:rPr>
                <w:b/>
              </w:rPr>
              <w:tab/>
              <w:t>200 000 Kč za kalendářní rok, a to v kalendářním roce nástupu této osoby na diplomatickou misi nebo do konzulárního úřadu v České republice, a </w:t>
            </w:r>
          </w:p>
          <w:p w14:paraId="50E3BE52" w14:textId="77777777" w:rsidR="004E5B42" w:rsidRPr="00F55DBC" w:rsidRDefault="004E5B42" w:rsidP="004E5B42">
            <w:pPr>
              <w:widowControl w:val="0"/>
              <w:ind w:left="567" w:hanging="283"/>
              <w:jc w:val="both"/>
              <w:rPr>
                <w:b/>
              </w:rPr>
            </w:pPr>
            <w:r w:rsidRPr="00F55DBC">
              <w:rPr>
                <w:b/>
              </w:rPr>
              <w:t>2.</w:t>
            </w:r>
            <w:r w:rsidRPr="00F55DBC">
              <w:rPr>
                <w:b/>
              </w:rPr>
              <w:tab/>
              <w:t>100 000 Kč za kalendářní rok v kalendářních letech následujících po kalendářním roce podle bodu 1,</w:t>
            </w:r>
          </w:p>
          <w:p w14:paraId="4C0932EB" w14:textId="77777777" w:rsidR="004E5B42" w:rsidRPr="00F55DBC" w:rsidRDefault="004E5B42" w:rsidP="004E5B42">
            <w:pPr>
              <w:widowControl w:val="0"/>
              <w:ind w:left="284" w:hanging="284"/>
              <w:jc w:val="both"/>
              <w:rPr>
                <w:b/>
              </w:rPr>
            </w:pPr>
            <w:r w:rsidRPr="00F55DBC">
              <w:rPr>
                <w:b/>
              </w:rPr>
              <w:t>d)</w:t>
            </w:r>
            <w:r w:rsidRPr="00F55DBC">
              <w:rPr>
                <w:b/>
              </w:rPr>
              <w:tab/>
              <w:t>osobě uvedené v odstavci 1 písm. f) nebo g) maximálně do výše 100 000 Kč za kalendářní rok.</w:t>
            </w:r>
          </w:p>
          <w:p w14:paraId="17F34720" w14:textId="77777777" w:rsidR="004E5B42" w:rsidRPr="00F55DBC" w:rsidRDefault="004E5B42" w:rsidP="004E5B42">
            <w:pPr>
              <w:widowControl w:val="0"/>
              <w:tabs>
                <w:tab w:val="left" w:pos="3324"/>
              </w:tabs>
              <w:spacing w:before="120" w:after="120"/>
              <w:jc w:val="both"/>
              <w:rPr>
                <w:b/>
              </w:rPr>
            </w:pPr>
            <w:r w:rsidRPr="00F55DBC">
              <w:rPr>
                <w:b/>
              </w:rPr>
              <w:t>(4) Do maximální výše daně, která se vrací osobě požívající výsad a imunit, se započítává daň, která by byla vypočtena, pokud by plnění poskytnuté pro tuto osobu nebylo osvobozeno od daně podle § 68 odst. 9.</w:t>
            </w:r>
          </w:p>
          <w:p w14:paraId="6AFC63B9" w14:textId="77777777" w:rsidR="004E5B42" w:rsidRPr="00F55DBC" w:rsidRDefault="004E5B42" w:rsidP="004E5B42">
            <w:pPr>
              <w:widowControl w:val="0"/>
              <w:tabs>
                <w:tab w:val="left" w:pos="3324"/>
              </w:tabs>
              <w:spacing w:before="120" w:after="120"/>
              <w:jc w:val="both"/>
              <w:rPr>
                <w:b/>
              </w:rPr>
            </w:pPr>
            <w:r w:rsidRPr="00F55DBC">
              <w:rPr>
                <w:b/>
              </w:rPr>
              <w:t xml:space="preserve">(5) Částka omezení podle odstavce 3 se nevztahuje na nákup nebo přijetí </w:t>
            </w:r>
          </w:p>
          <w:p w14:paraId="6F8AACE3" w14:textId="7D6B9E3E" w:rsidR="004E5B42" w:rsidRPr="00F55DBC" w:rsidRDefault="004E5B42" w:rsidP="004E5B42">
            <w:pPr>
              <w:widowControl w:val="0"/>
              <w:ind w:left="284" w:hanging="284"/>
              <w:jc w:val="both"/>
              <w:rPr>
                <w:b/>
              </w:rPr>
            </w:pPr>
            <w:r w:rsidRPr="00F55DBC">
              <w:rPr>
                <w:b/>
              </w:rPr>
              <w:t>a)</w:t>
            </w:r>
            <w:r w:rsidRPr="00F55DBC">
              <w:rPr>
                <w:b/>
              </w:rPr>
              <w:tab/>
              <w:t>osobního automobilu splňujícího podmínky uvedené v odstavcích 13 a 14 nebo pohonných hmot pro tyto automobily v případě osob uvedených v odstavci 1 písm. a) nebo e),</w:t>
            </w:r>
          </w:p>
          <w:p w14:paraId="361763E5" w14:textId="77777777" w:rsidR="004E5B42" w:rsidRPr="00F55DBC" w:rsidRDefault="004E5B42" w:rsidP="004E5B42">
            <w:pPr>
              <w:widowControl w:val="0"/>
              <w:ind w:left="284" w:hanging="284"/>
              <w:jc w:val="both"/>
              <w:rPr>
                <w:b/>
              </w:rPr>
            </w:pPr>
            <w:r w:rsidRPr="00F55DBC">
              <w:rPr>
                <w:b/>
              </w:rPr>
              <w:t>b)</w:t>
            </w:r>
            <w:r w:rsidRPr="00F55DBC">
              <w:rPr>
                <w:b/>
              </w:rPr>
              <w:tab/>
              <w:t>telekomunikačních služeb v případě osob uvedených v odstavci 1 písm. a) nebo e),</w:t>
            </w:r>
          </w:p>
          <w:p w14:paraId="3A602388" w14:textId="77777777" w:rsidR="004E5B42" w:rsidRPr="00F55DBC" w:rsidRDefault="004E5B42" w:rsidP="004E5B42">
            <w:pPr>
              <w:widowControl w:val="0"/>
              <w:ind w:left="284" w:hanging="284"/>
              <w:jc w:val="both"/>
              <w:rPr>
                <w:b/>
              </w:rPr>
            </w:pPr>
            <w:r w:rsidRPr="00F55DBC">
              <w:rPr>
                <w:b/>
              </w:rPr>
              <w:t>c)</w:t>
            </w:r>
            <w:r w:rsidRPr="00F55DBC">
              <w:rPr>
                <w:b/>
              </w:rPr>
              <w:tab/>
              <w:t>služeb spojených</w:t>
            </w:r>
          </w:p>
          <w:p w14:paraId="153FDBFF" w14:textId="77777777" w:rsidR="004E5B42" w:rsidRPr="00F55DBC" w:rsidRDefault="004E5B42" w:rsidP="004E5B42">
            <w:pPr>
              <w:widowControl w:val="0"/>
              <w:ind w:left="567" w:hanging="283"/>
              <w:jc w:val="both"/>
              <w:rPr>
                <w:b/>
              </w:rPr>
            </w:pPr>
            <w:r w:rsidRPr="00F55DBC">
              <w:rPr>
                <w:b/>
              </w:rPr>
              <w:t>1.</w:t>
            </w:r>
            <w:r w:rsidRPr="00F55DBC">
              <w:rPr>
                <w:b/>
              </w:rPr>
              <w:tab/>
              <w:t>se sběrem a odvozem komunálních odpadů v případě osob uvedených v odstavci 1 písm. a) nebo e),</w:t>
            </w:r>
          </w:p>
          <w:p w14:paraId="4DE772F8" w14:textId="77777777" w:rsidR="004E5B42" w:rsidRPr="00F55DBC" w:rsidRDefault="004E5B42" w:rsidP="004E5B42">
            <w:pPr>
              <w:widowControl w:val="0"/>
              <w:ind w:left="567" w:hanging="283"/>
              <w:jc w:val="both"/>
              <w:rPr>
                <w:b/>
              </w:rPr>
            </w:pPr>
            <w:r w:rsidRPr="00F55DBC">
              <w:rPr>
                <w:b/>
              </w:rPr>
              <w:t>2.</w:t>
            </w:r>
            <w:r w:rsidRPr="00F55DBC">
              <w:rPr>
                <w:b/>
              </w:rPr>
              <w:tab/>
              <w:t xml:space="preserve">s odběrem elektřiny, vody, plynu v případě osob uvedených v odstavci 1 písm. a) nebo e), </w:t>
            </w:r>
          </w:p>
          <w:p w14:paraId="433269D0" w14:textId="77777777" w:rsidR="004E5B42" w:rsidRPr="00F55DBC" w:rsidRDefault="004E5B42" w:rsidP="004E5B42">
            <w:pPr>
              <w:widowControl w:val="0"/>
              <w:ind w:left="284" w:hanging="284"/>
              <w:jc w:val="both"/>
              <w:rPr>
                <w:b/>
              </w:rPr>
            </w:pPr>
            <w:r w:rsidRPr="00F55DBC">
              <w:rPr>
                <w:b/>
              </w:rPr>
              <w:t>d)</w:t>
            </w:r>
            <w:r w:rsidRPr="00F55DBC">
              <w:rPr>
                <w:b/>
              </w:rPr>
              <w:tab/>
              <w:t xml:space="preserve">topných olejů pro výrobu tepla v případě osob uvedených v odstavci 1 písm. a) nebo e), </w:t>
            </w:r>
          </w:p>
          <w:p w14:paraId="0012229D" w14:textId="77777777" w:rsidR="004E5B42" w:rsidRPr="00F55DBC" w:rsidRDefault="004E5B42" w:rsidP="004E5B42">
            <w:pPr>
              <w:widowControl w:val="0"/>
              <w:ind w:left="284" w:hanging="284"/>
              <w:jc w:val="both"/>
              <w:rPr>
                <w:b/>
              </w:rPr>
            </w:pPr>
            <w:r w:rsidRPr="00F55DBC">
              <w:rPr>
                <w:b/>
              </w:rPr>
              <w:t>e)</w:t>
            </w:r>
            <w:r w:rsidRPr="00F55DBC">
              <w:rPr>
                <w:b/>
              </w:rPr>
              <w:tab/>
              <w:t xml:space="preserve">bezpečnostních služeb v případě osob uvedených v odstavci 1 písm. a), </w:t>
            </w:r>
          </w:p>
          <w:p w14:paraId="52C6908A" w14:textId="77777777" w:rsidR="004E5B42" w:rsidRPr="00F55DBC" w:rsidRDefault="004E5B42" w:rsidP="004E5B42">
            <w:pPr>
              <w:widowControl w:val="0"/>
              <w:ind w:left="284" w:hanging="284"/>
              <w:jc w:val="both"/>
              <w:rPr>
                <w:b/>
              </w:rPr>
            </w:pPr>
            <w:r w:rsidRPr="00F55DBC">
              <w:rPr>
                <w:b/>
              </w:rPr>
              <w:t>f)</w:t>
            </w:r>
            <w:r w:rsidRPr="00F55DBC">
              <w:rPr>
                <w:b/>
              </w:rPr>
              <w:tab/>
              <w:t>ubytování pro vrcholné státní návštěvy v případě osob uvedených v odstavci 1 písm. a),</w:t>
            </w:r>
          </w:p>
          <w:p w14:paraId="26A3DE1F" w14:textId="77777777" w:rsidR="004E5B42" w:rsidRPr="00F55DBC" w:rsidRDefault="004E5B42" w:rsidP="004E5B42">
            <w:pPr>
              <w:widowControl w:val="0"/>
              <w:ind w:left="284" w:hanging="284"/>
              <w:jc w:val="both"/>
              <w:rPr>
                <w:b/>
              </w:rPr>
            </w:pPr>
            <w:r w:rsidRPr="00F55DBC">
              <w:rPr>
                <w:b/>
              </w:rPr>
              <w:t>g)</w:t>
            </w:r>
            <w:r w:rsidRPr="00F55DBC">
              <w:rPr>
                <w:b/>
              </w:rPr>
              <w:tab/>
              <w:t>zboží a služeb spojených s údržbou sídla osob uvedených v odstavci 1 písm. a),</w:t>
            </w:r>
          </w:p>
          <w:p w14:paraId="778D0028" w14:textId="77777777" w:rsidR="004E5B42" w:rsidRPr="00F55DBC" w:rsidRDefault="004E5B42" w:rsidP="004E5B42">
            <w:pPr>
              <w:widowControl w:val="0"/>
              <w:ind w:left="284" w:hanging="284"/>
              <w:jc w:val="both"/>
              <w:rPr>
                <w:b/>
              </w:rPr>
            </w:pPr>
            <w:r w:rsidRPr="00F55DBC">
              <w:rPr>
                <w:b/>
              </w:rPr>
              <w:t>h) školné v případě osob uvedených v odstavci 1 písm. e).</w:t>
            </w:r>
          </w:p>
          <w:p w14:paraId="774C07DF" w14:textId="56C0AECC" w:rsidR="004E5B42" w:rsidRPr="00F55DBC" w:rsidRDefault="004E5B42" w:rsidP="004E5B42">
            <w:pPr>
              <w:widowControl w:val="0"/>
              <w:tabs>
                <w:tab w:val="left" w:pos="3324"/>
              </w:tabs>
              <w:spacing w:before="120" w:after="120"/>
              <w:jc w:val="both"/>
              <w:rPr>
                <w:b/>
              </w:rPr>
            </w:pPr>
            <w:r w:rsidRPr="00F55DBC">
              <w:rPr>
                <w:b/>
              </w:rPr>
              <w:t>(6) Osobě požívající výsad a imunit se vrací zaplacená daň, pokud cena zboží nebo služeb včetně daně zaplacená jednomu prodávajícímu v jednom kalendářním dni uvedená na</w:t>
            </w:r>
            <w:r w:rsidR="00AB158C">
              <w:rPr>
                <w:b/>
              </w:rPr>
              <w:t xml:space="preserve"> jednom dokladu podle odstavce 10</w:t>
            </w:r>
            <w:r w:rsidRPr="00F55DBC">
              <w:rPr>
                <w:b/>
              </w:rPr>
              <w:t> je vyšší než 4 000 Kč. Toto omezení se v případě osob uvedených v odstavci 1 písm. a) nebo e) nevztahuje na pohonné hmoty pro osobní automobil splňující podmínky uvedené v odstavcích 1</w:t>
            </w:r>
            <w:r w:rsidR="00AB158C">
              <w:rPr>
                <w:b/>
              </w:rPr>
              <w:t>3</w:t>
            </w:r>
            <w:r w:rsidRPr="00F55DBC">
              <w:rPr>
                <w:b/>
              </w:rPr>
              <w:t xml:space="preserve"> a 1</w:t>
            </w:r>
            <w:r w:rsidR="00AB158C">
              <w:rPr>
                <w:b/>
              </w:rPr>
              <w:t>4</w:t>
            </w:r>
            <w:r w:rsidRPr="00F55DBC">
              <w:rPr>
                <w:b/>
              </w:rPr>
              <w:t>, telekomunikační služby, služby spojené se sběrem a odvozem komunálních odpadů, dodání elektřiny, vody, plynu a služby s tím spojené a topné oleje pro výrobu tepla.</w:t>
            </w:r>
          </w:p>
          <w:p w14:paraId="72BEEAEF" w14:textId="77777777" w:rsidR="004E5B42" w:rsidRPr="00F55DBC" w:rsidRDefault="004E5B42" w:rsidP="004E5B42">
            <w:pPr>
              <w:widowControl w:val="0"/>
              <w:tabs>
                <w:tab w:val="left" w:pos="3324"/>
              </w:tabs>
              <w:overflowPunct/>
              <w:spacing w:before="60"/>
              <w:jc w:val="both"/>
              <w:textAlignment w:val="auto"/>
              <w:rPr>
                <w:b/>
              </w:rPr>
            </w:pPr>
            <w:r w:rsidRPr="00F55DBC">
              <w:rPr>
                <w:b/>
              </w:rPr>
              <w:t>(7) Osoba požívající výsad a imunit uvedená v odstavci 1 písm. a) až d) má nárok na vrácení zaplacené daně za nakoupené zboží a služby za podmínky, že nakoupené zboží a služby použije výlučně za účelem výkonu funkce těchto osob. Osoba požívající výsad a imunit uvedená v odstavci 1 písm. e) až g) má nárok na vrácení zaplacené daně za nakoupené zboží a služby za podmínky, že nakoupené zboží a služby jsou neobchodní povahy.</w:t>
            </w:r>
          </w:p>
          <w:p w14:paraId="1C7C0AC1" w14:textId="77777777" w:rsidR="004E5B42" w:rsidRPr="00F55DBC" w:rsidRDefault="004E5B42" w:rsidP="004E5B42">
            <w:pPr>
              <w:widowControl w:val="0"/>
              <w:tabs>
                <w:tab w:val="left" w:pos="3324"/>
              </w:tabs>
              <w:overflowPunct/>
              <w:spacing w:before="60"/>
              <w:jc w:val="both"/>
              <w:textAlignment w:val="auto"/>
              <w:rPr>
                <w:rFonts w:eastAsiaTheme="minorEastAsia"/>
                <w:b/>
              </w:rPr>
            </w:pPr>
            <w:r w:rsidRPr="00F55DBC">
              <w:rPr>
                <w:rFonts w:eastAsiaTheme="minorEastAsia"/>
                <w:b/>
              </w:rPr>
              <w:t>(13) Při nákupu osobního automobilu v tuzemsku lze daň vrátit nebo při pořízení osobního automobilu z jiného členského státu lze toto pořízení osvobodit od daně pouze v případě nákupu nebo pořízení</w:t>
            </w:r>
          </w:p>
          <w:p w14:paraId="5DB54230" w14:textId="77777777" w:rsidR="004E5B42" w:rsidRPr="00F55DBC" w:rsidRDefault="004E5B42" w:rsidP="004E5B42">
            <w:pPr>
              <w:widowControl w:val="0"/>
              <w:tabs>
                <w:tab w:val="left" w:pos="3324"/>
              </w:tabs>
              <w:overflowPunct/>
              <w:spacing w:before="60"/>
              <w:jc w:val="both"/>
              <w:textAlignment w:val="auto"/>
              <w:rPr>
                <w:rFonts w:eastAsiaTheme="minorEastAsia"/>
                <w:b/>
              </w:rPr>
            </w:pPr>
            <w:r w:rsidRPr="00F55DBC">
              <w:rPr>
                <w:rFonts w:eastAsiaTheme="minorEastAsia"/>
                <w:b/>
              </w:rPr>
              <w:t>a) osobou uvedenou v odstavci 1 písm. a) až c),</w:t>
            </w:r>
          </w:p>
          <w:p w14:paraId="0DB90E7F" w14:textId="77777777" w:rsidR="004E5B42" w:rsidRPr="00F55DBC" w:rsidRDefault="004E5B42" w:rsidP="004E5B42">
            <w:pPr>
              <w:widowControl w:val="0"/>
              <w:tabs>
                <w:tab w:val="left" w:pos="3324"/>
              </w:tabs>
              <w:overflowPunct/>
              <w:spacing w:before="60"/>
              <w:jc w:val="both"/>
              <w:textAlignment w:val="auto"/>
              <w:rPr>
                <w:rFonts w:eastAsiaTheme="minorEastAsia"/>
                <w:b/>
              </w:rPr>
            </w:pPr>
            <w:r w:rsidRPr="00F55DBC">
              <w:rPr>
                <w:rFonts w:eastAsiaTheme="minorEastAsia"/>
                <w:b/>
              </w:rPr>
              <w:t>b) osobou uvedenou v odstavci 1 písm. e) v tomto množství:</w:t>
            </w:r>
          </w:p>
          <w:p w14:paraId="0F6DD690" w14:textId="2128F54F" w:rsidR="004E5B42" w:rsidRPr="00F55DBC" w:rsidRDefault="004E5B42" w:rsidP="004E5B42">
            <w:pPr>
              <w:widowControl w:val="0"/>
              <w:tabs>
                <w:tab w:val="left" w:pos="3324"/>
              </w:tabs>
              <w:overflowPunct/>
              <w:spacing w:before="60"/>
              <w:jc w:val="both"/>
              <w:textAlignment w:val="auto"/>
              <w:rPr>
                <w:rFonts w:eastAsiaTheme="minorEastAsia"/>
                <w:b/>
              </w:rPr>
            </w:pPr>
            <w:r w:rsidRPr="00F55DBC">
              <w:rPr>
                <w:rFonts w:eastAsiaTheme="minorEastAsia"/>
                <w:b/>
              </w:rPr>
              <w:t>1. 2 osobní automobily v případě velvyslance, nuncia nebo vedoucího mise v rovnocenné hodnosti a nejvýše 1 další osobní automobil v případě, že je tato osoba doprovázena členem rodiny registrovaným Ministerstvem zahraničních věcí,</w:t>
            </w:r>
          </w:p>
          <w:p w14:paraId="03CCFD2D" w14:textId="0EC78DF4" w:rsidR="004E5B42" w:rsidRPr="00F55DBC" w:rsidRDefault="004E5B42" w:rsidP="004E5B42">
            <w:pPr>
              <w:widowControl w:val="0"/>
              <w:tabs>
                <w:tab w:val="left" w:pos="3324"/>
              </w:tabs>
              <w:overflowPunct/>
              <w:spacing w:before="60"/>
              <w:jc w:val="both"/>
              <w:textAlignment w:val="auto"/>
              <w:rPr>
                <w:rFonts w:eastAsiaTheme="minorEastAsia"/>
                <w:b/>
              </w:rPr>
            </w:pPr>
            <w:r w:rsidRPr="00F55DBC">
              <w:rPr>
                <w:rFonts w:eastAsiaTheme="minorEastAsia"/>
                <w:b/>
              </w:rPr>
              <w:t>2. 1 osobní automobil v případě diplomatického personálu a konzulárního úředníka a nejvýše 1 další osobní automobil v případě, že je tato osoba doprovázena členem rodiny registrovaným Ministerstvem zahraničních věcí,</w:t>
            </w:r>
          </w:p>
          <w:p w14:paraId="6A1956ED" w14:textId="4AA3D400" w:rsidR="004E5B42" w:rsidRPr="00F55DBC" w:rsidRDefault="004E5B42" w:rsidP="004E5B42">
            <w:pPr>
              <w:widowControl w:val="0"/>
              <w:tabs>
                <w:tab w:val="left" w:pos="3324"/>
              </w:tabs>
              <w:overflowPunct/>
              <w:spacing w:before="60"/>
              <w:jc w:val="both"/>
              <w:textAlignment w:val="auto"/>
              <w:rPr>
                <w:rFonts w:eastAsiaTheme="minorEastAsia"/>
                <w:b/>
              </w:rPr>
            </w:pPr>
            <w:r w:rsidRPr="00F55DBC">
              <w:rPr>
                <w:rFonts w:eastAsiaTheme="minorEastAsia"/>
                <w:b/>
              </w:rPr>
              <w:t>3. 1 osobní automobil v případě administrativního a technického personálu a konzulárního zaměstnance,</w:t>
            </w:r>
          </w:p>
          <w:p w14:paraId="6928A90C" w14:textId="1A53E435" w:rsidR="004E5B42" w:rsidRPr="00F55DBC" w:rsidRDefault="004E5B42" w:rsidP="004E5B42">
            <w:pPr>
              <w:widowControl w:val="0"/>
              <w:tabs>
                <w:tab w:val="left" w:pos="3324"/>
              </w:tabs>
              <w:overflowPunct/>
              <w:spacing w:before="60"/>
              <w:jc w:val="both"/>
              <w:textAlignment w:val="auto"/>
              <w:rPr>
                <w:rFonts w:eastAsiaTheme="minorEastAsia"/>
                <w:b/>
              </w:rPr>
            </w:pPr>
            <w:r w:rsidRPr="00F55DBC">
              <w:rPr>
                <w:rFonts w:eastAsiaTheme="minorEastAsia"/>
                <w:b/>
              </w:rPr>
              <w:t>c) osobou uvedenou v odstavci 1 písm. f) v množství stanoveném v písmenu b) pro osobu v obdobném postavení.</w:t>
            </w:r>
          </w:p>
          <w:p w14:paraId="57EA213A" w14:textId="77777777" w:rsidR="004E5B42" w:rsidRPr="00F55DBC" w:rsidRDefault="004E5B42" w:rsidP="004E5B42">
            <w:pPr>
              <w:widowControl w:val="0"/>
              <w:tabs>
                <w:tab w:val="left" w:pos="3324"/>
              </w:tabs>
              <w:overflowPunct/>
              <w:spacing w:before="60"/>
              <w:jc w:val="both"/>
              <w:textAlignment w:val="auto"/>
              <w:rPr>
                <w:rFonts w:eastAsiaTheme="minorEastAsia"/>
                <w:b/>
              </w:rPr>
            </w:pPr>
            <w:r w:rsidRPr="00F55DBC">
              <w:rPr>
                <w:rFonts w:eastAsiaTheme="minorEastAsia"/>
                <w:b/>
              </w:rPr>
              <w:t xml:space="preserve">(14) Při nákupu osobního automobilu v tuzemsku lze daň vrátit nebo při pořízení osobního automobilu z jiného členského státu lze toto pořízení osvobodit od daně pouze v případě, že </w:t>
            </w:r>
          </w:p>
          <w:p w14:paraId="4C098F2D" w14:textId="6DE1A1D4" w:rsidR="004E5B42" w:rsidRPr="00F55DBC" w:rsidRDefault="004E5B42" w:rsidP="004E5B42">
            <w:pPr>
              <w:widowControl w:val="0"/>
              <w:tabs>
                <w:tab w:val="left" w:pos="3324"/>
              </w:tabs>
              <w:overflowPunct/>
              <w:spacing w:before="60"/>
              <w:jc w:val="both"/>
              <w:textAlignment w:val="auto"/>
              <w:rPr>
                <w:rFonts w:eastAsiaTheme="minorEastAsia"/>
                <w:b/>
              </w:rPr>
            </w:pPr>
            <w:r w:rsidRPr="00F55DBC">
              <w:rPr>
                <w:rFonts w:eastAsiaTheme="minorEastAsia"/>
                <w:b/>
              </w:rPr>
              <w:t>a) osobnímu automobilu je přidělena diplomatická registrační značka podle právního předpisu upravujícího registraci vozidel a</w:t>
            </w:r>
          </w:p>
          <w:p w14:paraId="3CC9EFE5" w14:textId="3E52E32C" w:rsidR="004E5B42" w:rsidRPr="00F55DBC" w:rsidRDefault="004E5B42" w:rsidP="004E5B42">
            <w:pPr>
              <w:widowControl w:val="0"/>
              <w:tabs>
                <w:tab w:val="left" w:pos="3324"/>
              </w:tabs>
              <w:overflowPunct/>
              <w:spacing w:before="60"/>
              <w:jc w:val="both"/>
              <w:textAlignment w:val="auto"/>
              <w:rPr>
                <w:rFonts w:eastAsiaTheme="minorEastAsia"/>
              </w:rPr>
            </w:pPr>
            <w:r w:rsidRPr="00F55DBC">
              <w:rPr>
                <w:rFonts w:eastAsiaTheme="minorEastAsia"/>
                <w:b/>
              </w:rPr>
              <w:t>b) po dobu 24 měsíců ode dne registrace osobního automobilu nebude pronajat, zapůjčen, zastaven, zcizen, zničen nebo vyřazen podle právního předpisu upravujícího registraci vozidel.</w:t>
            </w:r>
          </w:p>
        </w:tc>
        <w:tc>
          <w:tcPr>
            <w:tcW w:w="1757" w:type="dxa"/>
            <w:tcBorders>
              <w:top w:val="single" w:sz="4" w:space="0" w:color="auto"/>
              <w:bottom w:val="single" w:sz="4" w:space="0" w:color="auto"/>
            </w:tcBorders>
            <w:shd w:val="clear" w:color="auto" w:fill="auto"/>
          </w:tcPr>
          <w:p w14:paraId="2A04F544" w14:textId="5C21331A" w:rsidR="004E5B42" w:rsidRPr="00E813FB" w:rsidRDefault="004E5B42" w:rsidP="004E5B42">
            <w:pPr>
              <w:spacing w:before="60"/>
              <w:jc w:val="both"/>
            </w:pPr>
            <w:r w:rsidRPr="00E813FB">
              <w:t>32006L0112</w:t>
            </w:r>
          </w:p>
        </w:tc>
        <w:tc>
          <w:tcPr>
            <w:tcW w:w="1614" w:type="dxa"/>
            <w:tcBorders>
              <w:top w:val="single" w:sz="4" w:space="0" w:color="auto"/>
              <w:bottom w:val="single" w:sz="4" w:space="0" w:color="auto"/>
              <w:right w:val="single" w:sz="4" w:space="0" w:color="auto"/>
            </w:tcBorders>
            <w:shd w:val="clear" w:color="auto" w:fill="auto"/>
          </w:tcPr>
          <w:p w14:paraId="1B41F9B6" w14:textId="64EFE6BF" w:rsidR="004E5B42" w:rsidRPr="003712D4" w:rsidRDefault="004E5B42" w:rsidP="004E5B42">
            <w:pPr>
              <w:spacing w:before="60"/>
            </w:pPr>
            <w:r w:rsidRPr="00A417F3">
              <w:t>Článek 151 odst. 2</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4D1583F2" w14:textId="3ADEDDB7" w:rsidR="004E5B42" w:rsidRPr="007400EF" w:rsidRDefault="004E5B42" w:rsidP="004E5B42">
            <w:pPr>
              <w:spacing w:before="60"/>
              <w:jc w:val="both"/>
            </w:pPr>
            <w:r w:rsidRPr="000766BF">
              <w:rPr>
                <w:sz w:val="18"/>
              </w:rPr>
              <w:t>U zboží, jež není odesíláno nebo přepravováno z členského státu, v němž se dodání tohoto zboží uskutečňuje, a u poskytnutí služby se osvobození od daně může uskutečnit v podobě vrácení daně.</w:t>
            </w:r>
          </w:p>
        </w:tc>
      </w:tr>
      <w:tr w:rsidR="004E5B42" w:rsidRPr="00761B50" w14:paraId="3FE7EDB3" w14:textId="77777777" w:rsidTr="00FF330A">
        <w:trPr>
          <w:trHeight w:val="981"/>
        </w:trPr>
        <w:tc>
          <w:tcPr>
            <w:tcW w:w="1194" w:type="dxa"/>
            <w:tcBorders>
              <w:top w:val="single" w:sz="4" w:space="0" w:color="auto"/>
              <w:bottom w:val="single" w:sz="4" w:space="0" w:color="auto"/>
            </w:tcBorders>
            <w:shd w:val="clear" w:color="auto" w:fill="auto"/>
          </w:tcPr>
          <w:p w14:paraId="58B0F7B8" w14:textId="7BABCE89" w:rsidR="004E5B42" w:rsidRDefault="004E5B42" w:rsidP="004E5B42">
            <w:pPr>
              <w:spacing w:before="60"/>
              <w:jc w:val="both"/>
            </w:pPr>
            <w:r>
              <w:t>§ 83 odst. 3</w:t>
            </w:r>
          </w:p>
        </w:tc>
        <w:tc>
          <w:tcPr>
            <w:tcW w:w="4509" w:type="dxa"/>
            <w:tcBorders>
              <w:top w:val="single" w:sz="4" w:space="0" w:color="auto"/>
              <w:bottom w:val="single" w:sz="4" w:space="0" w:color="auto"/>
            </w:tcBorders>
            <w:shd w:val="clear" w:color="auto" w:fill="auto"/>
          </w:tcPr>
          <w:p w14:paraId="181C38C5" w14:textId="32FA527D" w:rsidR="004E5B42" w:rsidRPr="007D73D4" w:rsidRDefault="004E5B42" w:rsidP="004E5B42">
            <w:pPr>
              <w:widowControl w:val="0"/>
              <w:tabs>
                <w:tab w:val="left" w:pos="3324"/>
              </w:tabs>
              <w:spacing w:before="60" w:after="60"/>
              <w:jc w:val="both"/>
              <w:rPr>
                <w:b/>
              </w:rPr>
            </w:pPr>
            <w:r w:rsidRPr="007D73D4">
              <w:rPr>
                <w:szCs w:val="24"/>
              </w:rPr>
              <w:t xml:space="preserve">(3) Daň se vrací na základě principu vzájemnosti. </w:t>
            </w:r>
            <w:r w:rsidRPr="007D73D4">
              <w:rPr>
                <w:strike/>
                <w:szCs w:val="24"/>
              </w:rPr>
              <w:t>Principem vzájemnosti se rozumí, že stát, ve kterém má zahraniční osoba sídlo, nevyměřuje daň z přidané hodnoty nebo obdobnou všeobecnou daň ze spotřeby, nebo pokud je taková daň vybrána, je osobě povinné k dani se sídlem v tuzemsku ve výši vybrané daně vrácena.</w:t>
            </w:r>
            <w:r w:rsidRPr="007D73D4">
              <w:rPr>
                <w:szCs w:val="24"/>
              </w:rPr>
              <w:t xml:space="preserve"> </w:t>
            </w:r>
            <w:r w:rsidRPr="007D73D4">
              <w:rPr>
                <w:b/>
                <w:szCs w:val="24"/>
              </w:rPr>
              <w:t>Principem vzájemnosti se pro účely vracení daně zahraničním osobám rozumí vracení daně pouze v případě, že je osobě povinné k dani se sídlem v tuzemsku na základě mezinárodní smlouvy nebo jiného ujednání vracena daň z přidané hodnoty nebo obdobná všeobecná daň ze spotřeby ve státě, ve kterém má zahraniční osoba uplatňující nárok na vrácení daně sídlo, a tento stát je uveden v seznamu států, u nichž je splněn princip vzájemnosti. Ministerstvo financí zveřejní ve Finančním zpravodaji seznam států, u nichž je splněn princip vzájemnosti.</w:t>
            </w:r>
            <w:r w:rsidRPr="007D73D4">
              <w:rPr>
                <w:szCs w:val="24"/>
              </w:rPr>
              <w:t xml:space="preserve"> Nárok na vrácení daně může být zahraniční osobou uplatněn u zboží a služeb za obdobných podmínek, za nichž může být plátcem uplatněn nárok na odpočet daně.</w:t>
            </w:r>
          </w:p>
        </w:tc>
        <w:tc>
          <w:tcPr>
            <w:tcW w:w="1757" w:type="dxa"/>
            <w:tcBorders>
              <w:top w:val="single" w:sz="4" w:space="0" w:color="auto"/>
              <w:bottom w:val="single" w:sz="4" w:space="0" w:color="auto"/>
            </w:tcBorders>
            <w:shd w:val="clear" w:color="auto" w:fill="auto"/>
          </w:tcPr>
          <w:p w14:paraId="0DBA98C3" w14:textId="1B319435" w:rsidR="004E5B42" w:rsidRPr="00A65666" w:rsidRDefault="004E5B42" w:rsidP="004E5B42">
            <w:pPr>
              <w:spacing w:before="60"/>
              <w:jc w:val="both"/>
            </w:pPr>
            <w:r w:rsidRPr="007D73D4">
              <w:rPr>
                <w:bCs/>
              </w:rPr>
              <w:t>31986L0560</w:t>
            </w:r>
          </w:p>
        </w:tc>
        <w:tc>
          <w:tcPr>
            <w:tcW w:w="1614" w:type="dxa"/>
            <w:tcBorders>
              <w:top w:val="single" w:sz="4" w:space="0" w:color="auto"/>
              <w:bottom w:val="single" w:sz="4" w:space="0" w:color="auto"/>
              <w:right w:val="single" w:sz="4" w:space="0" w:color="auto"/>
            </w:tcBorders>
            <w:shd w:val="clear" w:color="auto" w:fill="auto"/>
          </w:tcPr>
          <w:p w14:paraId="4A833759" w14:textId="09C689CE" w:rsidR="004E5B42" w:rsidRPr="003712D4" w:rsidRDefault="004E5B42" w:rsidP="004E5B42">
            <w:pPr>
              <w:spacing w:before="60"/>
            </w:pPr>
            <w:r>
              <w:rPr>
                <w:sz w:val="18"/>
              </w:rPr>
              <w:t>Čl. 2 odst. 2</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58ED7A8C" w14:textId="636D9BB3" w:rsidR="004E5B42" w:rsidRPr="00A65666" w:rsidRDefault="004E5B42" w:rsidP="004E5B42">
            <w:pPr>
              <w:spacing w:before="60"/>
              <w:jc w:val="both"/>
            </w:pPr>
            <w:r w:rsidRPr="007D73D4">
              <w:t>2.</w:t>
            </w:r>
            <w:r>
              <w:t xml:space="preserve"> </w:t>
            </w:r>
            <w:r w:rsidRPr="007D73D4">
              <w:t>Členské státy mohou podmínit úhradu podle odstavce 1 poskytnutím srovnatelných výhod v oblasti daní z obratu třetími zeměmi.</w:t>
            </w:r>
          </w:p>
        </w:tc>
      </w:tr>
      <w:tr w:rsidR="004E5B42" w:rsidRPr="00761B50" w14:paraId="658E60D0" w14:textId="77777777" w:rsidTr="007D73D4">
        <w:trPr>
          <w:trHeight w:val="62"/>
        </w:trPr>
        <w:tc>
          <w:tcPr>
            <w:tcW w:w="1194" w:type="dxa"/>
            <w:tcBorders>
              <w:top w:val="single" w:sz="4" w:space="0" w:color="auto"/>
              <w:bottom w:val="single" w:sz="4" w:space="0" w:color="auto"/>
            </w:tcBorders>
            <w:shd w:val="clear" w:color="auto" w:fill="auto"/>
          </w:tcPr>
          <w:p w14:paraId="2C9694B0" w14:textId="73387774" w:rsidR="004E5B42" w:rsidRDefault="004E5B42" w:rsidP="004E5B42">
            <w:pPr>
              <w:spacing w:before="60"/>
              <w:jc w:val="both"/>
            </w:pPr>
            <w:r>
              <w:t>§ 89 odst. 12</w:t>
            </w:r>
          </w:p>
        </w:tc>
        <w:tc>
          <w:tcPr>
            <w:tcW w:w="4509" w:type="dxa"/>
            <w:tcBorders>
              <w:top w:val="single" w:sz="4" w:space="0" w:color="auto"/>
              <w:bottom w:val="single" w:sz="4" w:space="0" w:color="auto"/>
            </w:tcBorders>
            <w:shd w:val="clear" w:color="auto" w:fill="auto"/>
          </w:tcPr>
          <w:p w14:paraId="27D2DE3C" w14:textId="170C3901" w:rsidR="004E5B42" w:rsidRPr="000361D0" w:rsidRDefault="004E5B42" w:rsidP="004E5B42">
            <w:pPr>
              <w:widowControl w:val="0"/>
              <w:tabs>
                <w:tab w:val="left" w:pos="3312"/>
              </w:tabs>
              <w:overflowPunct/>
              <w:spacing w:before="60"/>
              <w:jc w:val="both"/>
              <w:textAlignment w:val="auto"/>
              <w:rPr>
                <w:rFonts w:eastAsiaTheme="minorEastAsia"/>
              </w:rPr>
            </w:pPr>
            <w:r w:rsidRPr="000361D0">
              <w:rPr>
                <w:rFonts w:eastAsiaTheme="minorEastAsia"/>
              </w:rPr>
              <w:t xml:space="preserve">(12) Pokud jednotlivé služby cestovního ruchu nakoupené od jiných osob povinných k dani jsou poskytnuty ve třetí zemi, cestovní služba je osvobozena od daně s nárokem na odpočet daně. Jestliže služby cestovního ruchu nakoupené od jiných osob povinných k dani jsou poskytnuty jak ve třetí zemi, tak i na území Evropské unie, je cestovní služba osvobozena od daně s nárokem na odpočet daně jen v poměru odpovídajícímu poskytnutým službám ve třetí zemi a na území Evropské unie. </w:t>
            </w:r>
            <w:r w:rsidRPr="000361D0">
              <w:rPr>
                <w:rFonts w:eastAsiaTheme="minorEastAsia"/>
                <w:b/>
              </w:rPr>
              <w:t>Za službu cestovního ruchu poskytnutou ve třetí zemi se považuje nakoupená letecká přeprava osob s místem určení do třetí země nebo přeprava zpět na území Evropské unie.</w:t>
            </w:r>
          </w:p>
        </w:tc>
        <w:tc>
          <w:tcPr>
            <w:tcW w:w="1757" w:type="dxa"/>
            <w:tcBorders>
              <w:top w:val="single" w:sz="4" w:space="0" w:color="auto"/>
              <w:bottom w:val="single" w:sz="4" w:space="0" w:color="auto"/>
            </w:tcBorders>
            <w:shd w:val="clear" w:color="auto" w:fill="auto"/>
          </w:tcPr>
          <w:p w14:paraId="5FA46369" w14:textId="2A0EBECA" w:rsidR="004E5B42" w:rsidRPr="00E813FB" w:rsidRDefault="004E5B42" w:rsidP="004E5B42">
            <w:pPr>
              <w:spacing w:before="60"/>
              <w:jc w:val="both"/>
            </w:pPr>
            <w:r w:rsidRPr="007A351C">
              <w:t>32006L0112</w:t>
            </w:r>
          </w:p>
        </w:tc>
        <w:tc>
          <w:tcPr>
            <w:tcW w:w="1614" w:type="dxa"/>
            <w:tcBorders>
              <w:top w:val="single" w:sz="4" w:space="0" w:color="auto"/>
              <w:bottom w:val="single" w:sz="4" w:space="0" w:color="auto"/>
              <w:right w:val="single" w:sz="4" w:space="0" w:color="auto"/>
            </w:tcBorders>
            <w:shd w:val="clear" w:color="auto" w:fill="auto"/>
          </w:tcPr>
          <w:p w14:paraId="40869527" w14:textId="4C55EC0E" w:rsidR="004E5B42" w:rsidRPr="00F70A38" w:rsidRDefault="004E5B42" w:rsidP="004E5B42">
            <w:pPr>
              <w:spacing w:before="60"/>
            </w:pPr>
            <w:r w:rsidRPr="007A351C">
              <w:t>Článek 309</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66DDECFE" w14:textId="7ABE63E7" w:rsidR="004E5B42" w:rsidRDefault="004E5B42" w:rsidP="004E5B42">
            <w:pPr>
              <w:spacing w:before="60"/>
              <w:jc w:val="both"/>
            </w:pPr>
            <w:r>
              <w:t>Jsou-li plnění, jež cestovní kancelář svěřila jiným osobám povinným k dani, uskutečněna těmito osobami mimo Společenství, považuje se poskytnutí služby cestovní kanceláří za zprostředkovatelskou činnost osvobozenou od daně podle článku 153.</w:t>
            </w:r>
          </w:p>
          <w:p w14:paraId="0614C320" w14:textId="09D02B9A" w:rsidR="004E5B42" w:rsidRPr="007A351C" w:rsidRDefault="004E5B42" w:rsidP="004E5B42">
            <w:pPr>
              <w:spacing w:before="60"/>
              <w:jc w:val="both"/>
            </w:pPr>
            <w:r>
              <w:t>Jsou-li plnění uvedená v prvním pododstavci uskutečněna jak uvnitř Společenství, tak mimo ně, může být od daně osvobozena jen ta část služeb poskytnutých cestovní kanceláří, která se týká plnění uskutečněných mimo Společenství.</w:t>
            </w:r>
          </w:p>
        </w:tc>
      </w:tr>
      <w:tr w:rsidR="004E5B42" w:rsidRPr="00761B50" w14:paraId="22E60228" w14:textId="77777777" w:rsidTr="00FF330A">
        <w:trPr>
          <w:trHeight w:val="981"/>
        </w:trPr>
        <w:tc>
          <w:tcPr>
            <w:tcW w:w="1194" w:type="dxa"/>
            <w:tcBorders>
              <w:top w:val="single" w:sz="4" w:space="0" w:color="auto"/>
              <w:bottom w:val="single" w:sz="4" w:space="0" w:color="auto"/>
            </w:tcBorders>
            <w:shd w:val="clear" w:color="auto" w:fill="auto"/>
          </w:tcPr>
          <w:p w14:paraId="1E46B90D" w14:textId="2B1E6BD4" w:rsidR="004E5B42" w:rsidRDefault="004E5B42" w:rsidP="004E5B42">
            <w:pPr>
              <w:spacing w:before="60"/>
              <w:jc w:val="both"/>
            </w:pPr>
            <w:r>
              <w:t>§ 90 odst. 5</w:t>
            </w:r>
          </w:p>
        </w:tc>
        <w:tc>
          <w:tcPr>
            <w:tcW w:w="4509" w:type="dxa"/>
            <w:tcBorders>
              <w:top w:val="single" w:sz="4" w:space="0" w:color="auto"/>
              <w:bottom w:val="single" w:sz="4" w:space="0" w:color="auto"/>
            </w:tcBorders>
            <w:shd w:val="clear" w:color="auto" w:fill="auto"/>
          </w:tcPr>
          <w:p w14:paraId="4BB18334" w14:textId="77777777" w:rsidR="004E5B42" w:rsidRPr="00F1082D" w:rsidRDefault="004E5B42" w:rsidP="004E5B42">
            <w:pPr>
              <w:widowControl w:val="0"/>
              <w:tabs>
                <w:tab w:val="left" w:pos="3312"/>
              </w:tabs>
              <w:overflowPunct/>
              <w:spacing w:before="60"/>
              <w:jc w:val="both"/>
              <w:textAlignment w:val="auto"/>
              <w:rPr>
                <w:rFonts w:eastAsiaTheme="minorEastAsia"/>
              </w:rPr>
            </w:pPr>
            <w:r w:rsidRPr="00F1082D">
              <w:rPr>
                <w:rFonts w:eastAsiaTheme="minorEastAsia"/>
              </w:rPr>
              <w:t>(5) Obchodník se může rozhodnout pro používání zvláštního režimu při dodání</w:t>
            </w:r>
          </w:p>
          <w:p w14:paraId="740335BC" w14:textId="2D8AF52C" w:rsidR="004E5B42" w:rsidRPr="00F1082D" w:rsidRDefault="004E5B42" w:rsidP="004E5B42">
            <w:pPr>
              <w:widowControl w:val="0"/>
              <w:tabs>
                <w:tab w:val="left" w:pos="3312"/>
              </w:tabs>
              <w:overflowPunct/>
              <w:spacing w:before="60"/>
              <w:jc w:val="both"/>
              <w:textAlignment w:val="auto"/>
              <w:rPr>
                <w:rFonts w:eastAsiaTheme="minorEastAsia"/>
              </w:rPr>
            </w:pPr>
            <w:r w:rsidRPr="00F1082D">
              <w:rPr>
                <w:rFonts w:eastAsiaTheme="minorEastAsia"/>
              </w:rPr>
              <w:t>a)</w:t>
            </w:r>
            <w:r>
              <w:rPr>
                <w:rFonts w:eastAsiaTheme="minorEastAsia"/>
              </w:rPr>
              <w:t xml:space="preserve"> </w:t>
            </w:r>
            <w:r w:rsidRPr="00F1082D">
              <w:rPr>
                <w:rFonts w:eastAsiaTheme="minorEastAsia"/>
              </w:rPr>
              <w:t>uměleckého díla, sběratelského předmětu nebo starožitnosti, které sám dovezl,</w:t>
            </w:r>
          </w:p>
          <w:p w14:paraId="3A3150F4" w14:textId="3D5D02B4" w:rsidR="004E5B42" w:rsidRPr="00F1082D" w:rsidRDefault="004E5B42" w:rsidP="004E5B42">
            <w:pPr>
              <w:widowControl w:val="0"/>
              <w:tabs>
                <w:tab w:val="left" w:pos="3312"/>
              </w:tabs>
              <w:overflowPunct/>
              <w:spacing w:before="60"/>
              <w:jc w:val="both"/>
              <w:textAlignment w:val="auto"/>
              <w:rPr>
                <w:rFonts w:eastAsiaTheme="minorEastAsia"/>
              </w:rPr>
            </w:pPr>
            <w:r w:rsidRPr="00F1082D">
              <w:rPr>
                <w:rFonts w:eastAsiaTheme="minorEastAsia"/>
              </w:rPr>
              <w:t>b)</w:t>
            </w:r>
            <w:r>
              <w:rPr>
                <w:rFonts w:eastAsiaTheme="minorEastAsia"/>
              </w:rPr>
              <w:t xml:space="preserve"> </w:t>
            </w:r>
            <w:r w:rsidRPr="00F1082D">
              <w:rPr>
                <w:rFonts w:eastAsiaTheme="minorEastAsia"/>
              </w:rPr>
              <w:t>uměleckého díla, které mu dodal autor díla nebo jeho právní nástupce.,</w:t>
            </w:r>
          </w:p>
          <w:p w14:paraId="1A35ED09" w14:textId="0D1FFC1F" w:rsidR="004E5B42" w:rsidRPr="00F1082D" w:rsidRDefault="004E5B42" w:rsidP="004E5B42">
            <w:pPr>
              <w:widowControl w:val="0"/>
              <w:tabs>
                <w:tab w:val="left" w:pos="3312"/>
              </w:tabs>
              <w:overflowPunct/>
              <w:spacing w:before="60"/>
              <w:jc w:val="both"/>
              <w:textAlignment w:val="auto"/>
              <w:rPr>
                <w:rFonts w:eastAsiaTheme="minorEastAsia"/>
                <w:b/>
              </w:rPr>
            </w:pPr>
            <w:r w:rsidRPr="00F1082D">
              <w:rPr>
                <w:rFonts w:eastAsiaTheme="minorEastAsia"/>
                <w:b/>
              </w:rPr>
              <w:t>c)</w:t>
            </w:r>
            <w:r>
              <w:rPr>
                <w:rFonts w:eastAsiaTheme="minorEastAsia"/>
                <w:b/>
              </w:rPr>
              <w:t xml:space="preserve"> </w:t>
            </w:r>
            <w:r w:rsidRPr="00F1082D">
              <w:rPr>
                <w:rFonts w:eastAsiaTheme="minorEastAsia"/>
                <w:b/>
              </w:rPr>
              <w:t>uměleckého díla, které mu dodala osoba povinná k dani jiná než obchodník.</w:t>
            </w:r>
          </w:p>
        </w:tc>
        <w:tc>
          <w:tcPr>
            <w:tcW w:w="1757" w:type="dxa"/>
            <w:tcBorders>
              <w:top w:val="single" w:sz="4" w:space="0" w:color="auto"/>
              <w:bottom w:val="single" w:sz="4" w:space="0" w:color="auto"/>
            </w:tcBorders>
            <w:shd w:val="clear" w:color="auto" w:fill="auto"/>
          </w:tcPr>
          <w:p w14:paraId="21D3266C" w14:textId="5474D19B" w:rsidR="004E5B42" w:rsidRPr="007A351C" w:rsidRDefault="004E5B42" w:rsidP="004E5B42">
            <w:pPr>
              <w:spacing w:before="60"/>
              <w:jc w:val="both"/>
            </w:pPr>
            <w:r w:rsidRPr="00F1082D">
              <w:t>32022L0542</w:t>
            </w:r>
          </w:p>
        </w:tc>
        <w:tc>
          <w:tcPr>
            <w:tcW w:w="1614" w:type="dxa"/>
            <w:tcBorders>
              <w:top w:val="single" w:sz="4" w:space="0" w:color="auto"/>
              <w:bottom w:val="single" w:sz="4" w:space="0" w:color="auto"/>
              <w:right w:val="single" w:sz="4" w:space="0" w:color="auto"/>
            </w:tcBorders>
            <w:shd w:val="clear" w:color="auto" w:fill="auto"/>
          </w:tcPr>
          <w:p w14:paraId="78077C8B" w14:textId="77777777" w:rsidR="004E5B42" w:rsidRPr="00F1082D" w:rsidRDefault="004E5B42" w:rsidP="004E5B42">
            <w:pPr>
              <w:spacing w:before="60"/>
            </w:pPr>
            <w:r w:rsidRPr="00F1082D">
              <w:t xml:space="preserve">Článek 1 odst. 20 </w:t>
            </w:r>
          </w:p>
          <w:p w14:paraId="3C75C0E5" w14:textId="5241E2A5" w:rsidR="004E5B42" w:rsidRPr="007A351C" w:rsidRDefault="004E5B42" w:rsidP="004E5B42">
            <w:pPr>
              <w:spacing w:before="60"/>
              <w:jc w:val="both"/>
            </w:pPr>
            <w:r w:rsidRPr="00F1082D">
              <w:t>(čl. 316 odst. 1)</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44A0C169" w14:textId="77777777" w:rsidR="004E5B42" w:rsidRPr="00F1082D" w:rsidRDefault="004E5B42" w:rsidP="004E5B42">
            <w:pPr>
              <w:pStyle w:val="Default"/>
              <w:spacing w:before="60"/>
              <w:jc w:val="both"/>
              <w:rPr>
                <w:rFonts w:ascii="Times New Roman" w:hAnsi="Times New Roman" w:cs="Times New Roman"/>
                <w:color w:val="auto"/>
                <w:sz w:val="20"/>
                <w:szCs w:val="20"/>
              </w:rPr>
            </w:pPr>
            <w:r w:rsidRPr="00F1082D">
              <w:rPr>
                <w:rFonts w:ascii="Times New Roman" w:hAnsi="Times New Roman" w:cs="Times New Roman"/>
                <w:color w:val="auto"/>
                <w:sz w:val="20"/>
                <w:szCs w:val="20"/>
              </w:rPr>
              <w:t>V článku 316 se odstavec 1 nahrazuje tímto:</w:t>
            </w:r>
          </w:p>
          <w:p w14:paraId="6628C171" w14:textId="77777777" w:rsidR="004E5B42" w:rsidRPr="00F1082D" w:rsidRDefault="004E5B42" w:rsidP="004E5B42">
            <w:pPr>
              <w:pStyle w:val="Default"/>
              <w:spacing w:before="60"/>
              <w:jc w:val="both"/>
              <w:rPr>
                <w:rFonts w:ascii="Times New Roman" w:hAnsi="Times New Roman" w:cs="Times New Roman"/>
                <w:color w:val="auto"/>
                <w:sz w:val="20"/>
                <w:szCs w:val="20"/>
              </w:rPr>
            </w:pPr>
            <w:r w:rsidRPr="00F1082D">
              <w:rPr>
                <w:rFonts w:ascii="Times New Roman" w:hAnsi="Times New Roman" w:cs="Times New Roman"/>
                <w:color w:val="auto"/>
                <w:sz w:val="20"/>
                <w:szCs w:val="20"/>
              </w:rPr>
              <w:t>„1. S výhradou neuplatnění snížené sazby u uměleckých děl, sběratelských předmětů a starožitností dodávaných obchodníkovi povinnému k dani nebo jím dovážených přiznají členské státy obchodníkům povinným k dani možnost rozhodnout se pro použití režimu ziskové přirážky u dodání tohoto zboží:</w:t>
            </w:r>
          </w:p>
          <w:p w14:paraId="44920642" w14:textId="77777777" w:rsidR="004E5B42" w:rsidRPr="00F1082D" w:rsidRDefault="004E5B42" w:rsidP="004E5B42">
            <w:pPr>
              <w:pStyle w:val="Default"/>
              <w:spacing w:before="60"/>
              <w:jc w:val="both"/>
              <w:rPr>
                <w:rFonts w:ascii="Times New Roman" w:hAnsi="Times New Roman" w:cs="Times New Roman"/>
                <w:color w:val="auto"/>
                <w:sz w:val="20"/>
                <w:szCs w:val="20"/>
              </w:rPr>
            </w:pPr>
            <w:r w:rsidRPr="00F1082D">
              <w:rPr>
                <w:rFonts w:ascii="Times New Roman" w:hAnsi="Times New Roman" w:cs="Times New Roman"/>
                <w:color w:val="auto"/>
                <w:sz w:val="20"/>
                <w:szCs w:val="20"/>
              </w:rPr>
              <w:t>a) uměleckých děl, sběratelských předmětů nebo starožitností, které sami dovezli;</w:t>
            </w:r>
          </w:p>
          <w:p w14:paraId="3106F5A2" w14:textId="77777777" w:rsidR="004E5B42" w:rsidRPr="00F1082D" w:rsidRDefault="004E5B42" w:rsidP="004E5B42">
            <w:pPr>
              <w:pStyle w:val="Default"/>
              <w:spacing w:before="60"/>
              <w:jc w:val="both"/>
              <w:rPr>
                <w:rFonts w:ascii="Times New Roman" w:hAnsi="Times New Roman" w:cs="Times New Roman"/>
                <w:color w:val="auto"/>
                <w:sz w:val="20"/>
                <w:szCs w:val="20"/>
              </w:rPr>
            </w:pPr>
            <w:r w:rsidRPr="00F1082D">
              <w:rPr>
                <w:rFonts w:ascii="Times New Roman" w:hAnsi="Times New Roman" w:cs="Times New Roman"/>
                <w:color w:val="auto"/>
                <w:sz w:val="20"/>
                <w:szCs w:val="20"/>
              </w:rPr>
              <w:t>b) uměleckých děl, která jim dodali jejich autoři nebo jejich právní nástupci;</w:t>
            </w:r>
          </w:p>
          <w:p w14:paraId="0C75EBDC" w14:textId="730A11A7" w:rsidR="004E5B42" w:rsidRDefault="004E5B42" w:rsidP="004E5B42">
            <w:pPr>
              <w:spacing w:before="60"/>
              <w:jc w:val="both"/>
            </w:pPr>
            <w:r w:rsidRPr="00F1082D">
              <w:t>c) uměleckých děl, která jim dodala osoba povinná k dani jiná než obchodník povinný k dani.“</w:t>
            </w:r>
          </w:p>
        </w:tc>
      </w:tr>
      <w:tr w:rsidR="004E5B42" w:rsidRPr="00761B50" w14:paraId="2D848553" w14:textId="77777777" w:rsidTr="00FF330A">
        <w:trPr>
          <w:trHeight w:val="981"/>
        </w:trPr>
        <w:tc>
          <w:tcPr>
            <w:tcW w:w="1194" w:type="dxa"/>
            <w:tcBorders>
              <w:top w:val="single" w:sz="4" w:space="0" w:color="auto"/>
              <w:bottom w:val="single" w:sz="4" w:space="0" w:color="auto"/>
            </w:tcBorders>
            <w:shd w:val="clear" w:color="auto" w:fill="auto"/>
          </w:tcPr>
          <w:p w14:paraId="323240FB" w14:textId="72AC1618" w:rsidR="004E5B42" w:rsidRDefault="004E5B42" w:rsidP="004E5B42">
            <w:pPr>
              <w:spacing w:before="60"/>
              <w:jc w:val="both"/>
            </w:pPr>
            <w:r>
              <w:t>§ 92a odst. 6</w:t>
            </w:r>
          </w:p>
        </w:tc>
        <w:tc>
          <w:tcPr>
            <w:tcW w:w="4509" w:type="dxa"/>
            <w:tcBorders>
              <w:top w:val="single" w:sz="4" w:space="0" w:color="auto"/>
              <w:bottom w:val="single" w:sz="4" w:space="0" w:color="auto"/>
            </w:tcBorders>
            <w:shd w:val="clear" w:color="auto" w:fill="auto"/>
          </w:tcPr>
          <w:p w14:paraId="4CF3A7BD" w14:textId="1E3A6752" w:rsidR="004E5B42" w:rsidRPr="00F7651E" w:rsidRDefault="004E5B42" w:rsidP="004E5B42">
            <w:pPr>
              <w:widowControl w:val="0"/>
              <w:tabs>
                <w:tab w:val="left" w:pos="3312"/>
              </w:tabs>
              <w:overflowPunct/>
              <w:spacing w:before="60" w:after="60"/>
              <w:jc w:val="both"/>
              <w:textAlignment w:val="auto"/>
              <w:rPr>
                <w:b/>
              </w:rPr>
            </w:pPr>
            <w:r w:rsidRPr="00F7651E">
              <w:rPr>
                <w:b/>
              </w:rPr>
              <w:t>(6) Režim přenesené daňové povinnosti nelze použít v případě, že o plátci, který poskytl nebo přijal zdanitelné plnění, nebyla ke dni uskutečnění tohoto plnění zveřejněna způsobem umožňující dálkový přístup skutečnost, že je plátcem, a to do dne, ve kterém je tato skutečnost o těchto plátcích zveřejněna způsobem umožňujícím dálkový přístup.</w:t>
            </w:r>
          </w:p>
        </w:tc>
        <w:tc>
          <w:tcPr>
            <w:tcW w:w="1757" w:type="dxa"/>
            <w:tcBorders>
              <w:top w:val="single" w:sz="4" w:space="0" w:color="auto"/>
              <w:bottom w:val="single" w:sz="4" w:space="0" w:color="auto"/>
            </w:tcBorders>
            <w:shd w:val="clear" w:color="auto" w:fill="auto"/>
          </w:tcPr>
          <w:p w14:paraId="3A76CD3C" w14:textId="3632A7B7" w:rsidR="004E5B42" w:rsidRPr="00E813FB" w:rsidRDefault="004E5B42" w:rsidP="004E5B42">
            <w:pPr>
              <w:spacing w:before="60"/>
              <w:jc w:val="both"/>
            </w:pPr>
            <w:r w:rsidRPr="00E93508">
              <w:t>32006L0112</w:t>
            </w:r>
          </w:p>
        </w:tc>
        <w:tc>
          <w:tcPr>
            <w:tcW w:w="1614" w:type="dxa"/>
            <w:tcBorders>
              <w:top w:val="single" w:sz="4" w:space="0" w:color="auto"/>
              <w:bottom w:val="single" w:sz="4" w:space="0" w:color="auto"/>
              <w:right w:val="single" w:sz="4" w:space="0" w:color="auto"/>
            </w:tcBorders>
            <w:shd w:val="clear" w:color="auto" w:fill="auto"/>
          </w:tcPr>
          <w:p w14:paraId="7AAC4CE3" w14:textId="57235125" w:rsidR="004E5B42" w:rsidRPr="00E93508" w:rsidRDefault="004E5B42" w:rsidP="004E5B42">
            <w:pPr>
              <w:spacing w:before="60"/>
            </w:pPr>
            <w:r>
              <w:t>Článek 199 odst. 2</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3F0E955A" w14:textId="750CC092" w:rsidR="004E5B42" w:rsidRPr="0005742F" w:rsidRDefault="004E5B42" w:rsidP="004E5B42">
            <w:pPr>
              <w:spacing w:before="60"/>
              <w:jc w:val="both"/>
            </w:pPr>
            <w:r w:rsidRPr="0005742F">
              <w:t>2. Využije</w:t>
            </w:r>
            <w:r>
              <w:t>-</w:t>
            </w:r>
            <w:r w:rsidRPr="0005742F">
              <w:t>li členský stát možnost stanovenou v odstavci 1, může vymezit dodání zboží a poskytnutí služeb, na něž se vztahuje, a kategorie dodavatelů, poskytovatelů, pořizovatelů nebo příjemců, u nichž lze tato opatření uplatnit.</w:t>
            </w:r>
          </w:p>
        </w:tc>
      </w:tr>
      <w:tr w:rsidR="004E5B42" w:rsidRPr="00761B50" w14:paraId="68873A7C" w14:textId="77777777" w:rsidTr="00C064DA">
        <w:trPr>
          <w:trHeight w:val="981"/>
        </w:trPr>
        <w:tc>
          <w:tcPr>
            <w:tcW w:w="1194" w:type="dxa"/>
            <w:tcBorders>
              <w:top w:val="single" w:sz="4" w:space="0" w:color="auto"/>
              <w:bottom w:val="single" w:sz="4" w:space="0" w:color="auto"/>
            </w:tcBorders>
            <w:shd w:val="clear" w:color="auto" w:fill="auto"/>
          </w:tcPr>
          <w:p w14:paraId="268C359E" w14:textId="59B8B0EA" w:rsidR="004E5B42" w:rsidRPr="00DC2838" w:rsidRDefault="004E5B42" w:rsidP="004E5B42">
            <w:pPr>
              <w:spacing w:before="60"/>
              <w:jc w:val="both"/>
            </w:pPr>
            <w:r>
              <w:t>§ 92d odst. 2</w:t>
            </w:r>
          </w:p>
        </w:tc>
        <w:tc>
          <w:tcPr>
            <w:tcW w:w="4509" w:type="dxa"/>
            <w:tcBorders>
              <w:top w:val="single" w:sz="4" w:space="0" w:color="auto"/>
              <w:bottom w:val="single" w:sz="4" w:space="0" w:color="auto"/>
            </w:tcBorders>
            <w:shd w:val="clear" w:color="auto" w:fill="auto"/>
          </w:tcPr>
          <w:p w14:paraId="6BF1B2F5" w14:textId="7CF54AD6" w:rsidR="004E5B42" w:rsidRPr="00C064DA" w:rsidRDefault="004E5B42" w:rsidP="004E5B42">
            <w:pPr>
              <w:widowControl w:val="0"/>
              <w:tabs>
                <w:tab w:val="left" w:pos="3312"/>
              </w:tabs>
              <w:overflowPunct/>
              <w:spacing w:before="60"/>
              <w:jc w:val="both"/>
              <w:textAlignment w:val="auto"/>
            </w:pPr>
            <w:r w:rsidRPr="00C064DA">
              <w:rPr>
                <w:rFonts w:eastAsiaTheme="minorEastAsia"/>
                <w:strike/>
              </w:rPr>
              <w:t>(2) Při dodání nemovité věci prodávané dlužníkem z rozhodnutí soudu v řízení o nuceném prodeji plátci použije plátce režim přenesení daňové povinnosti.</w:t>
            </w:r>
          </w:p>
        </w:tc>
        <w:tc>
          <w:tcPr>
            <w:tcW w:w="1757" w:type="dxa"/>
            <w:tcBorders>
              <w:top w:val="single" w:sz="4" w:space="0" w:color="auto"/>
              <w:bottom w:val="single" w:sz="4" w:space="0" w:color="auto"/>
            </w:tcBorders>
            <w:shd w:val="clear" w:color="auto" w:fill="auto"/>
          </w:tcPr>
          <w:p w14:paraId="326B4290" w14:textId="58406477" w:rsidR="004E5B42" w:rsidRPr="00FA2349" w:rsidRDefault="004E5B42" w:rsidP="004E5B42">
            <w:pPr>
              <w:spacing w:before="60"/>
              <w:jc w:val="both"/>
            </w:pPr>
            <w:r w:rsidRPr="00E813FB">
              <w:t>32006L0112</w:t>
            </w:r>
          </w:p>
        </w:tc>
        <w:tc>
          <w:tcPr>
            <w:tcW w:w="1614" w:type="dxa"/>
            <w:tcBorders>
              <w:top w:val="single" w:sz="4" w:space="0" w:color="auto"/>
              <w:bottom w:val="single" w:sz="4" w:space="0" w:color="auto"/>
              <w:right w:val="single" w:sz="4" w:space="0" w:color="auto"/>
            </w:tcBorders>
            <w:shd w:val="clear" w:color="auto" w:fill="auto"/>
          </w:tcPr>
          <w:p w14:paraId="57E554F8" w14:textId="6080B7C7" w:rsidR="004E5B42" w:rsidRPr="00213D82" w:rsidRDefault="004E5B42" w:rsidP="004E5B42">
            <w:pPr>
              <w:spacing w:before="60"/>
              <w:rPr>
                <w:rFonts w:eastAsiaTheme="minorHAnsi"/>
              </w:rPr>
            </w:pPr>
            <w:r w:rsidRPr="00C064DA">
              <w:t>Článek 199 odst. 1 písm. g)</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5FA867EE" w14:textId="77777777" w:rsidR="004E5B42" w:rsidRPr="00C064DA" w:rsidRDefault="004E5B42" w:rsidP="004E5B42">
            <w:pPr>
              <w:spacing w:before="60"/>
              <w:jc w:val="both"/>
            </w:pPr>
            <w:r w:rsidRPr="00C064DA">
              <w:t>1. Členské státy mohou stanovit, že osobou povinnou odvést daň je osoba povinná k dani, jíž je dodáno některé z dále uvedeného zboží nebo poskytnuta některá z dále uvedených služeb:</w:t>
            </w:r>
          </w:p>
          <w:p w14:paraId="13F992F3" w14:textId="5AA80F5E" w:rsidR="004E5B42" w:rsidRPr="00213D82" w:rsidRDefault="004E5B42" w:rsidP="004E5B42">
            <w:pPr>
              <w:spacing w:before="60"/>
              <w:jc w:val="both"/>
            </w:pPr>
            <w:r w:rsidRPr="00C064DA">
              <w:t>g) dodání nemovitosti prodávané dlužníkem z rozhodnutí soudu v řízení o nuceném prodeji.</w:t>
            </w:r>
          </w:p>
        </w:tc>
      </w:tr>
      <w:tr w:rsidR="004E5B42" w:rsidRPr="00761B50" w14:paraId="431AA7D8" w14:textId="77777777" w:rsidTr="00FF330A">
        <w:trPr>
          <w:trHeight w:val="981"/>
        </w:trPr>
        <w:tc>
          <w:tcPr>
            <w:tcW w:w="1194" w:type="dxa"/>
            <w:tcBorders>
              <w:top w:val="single" w:sz="4" w:space="0" w:color="auto"/>
              <w:bottom w:val="single" w:sz="4" w:space="0" w:color="auto"/>
            </w:tcBorders>
            <w:shd w:val="clear" w:color="auto" w:fill="auto"/>
          </w:tcPr>
          <w:p w14:paraId="554163E0" w14:textId="7881C68F" w:rsidR="004E5B42" w:rsidRDefault="004E5B42" w:rsidP="004E5B42">
            <w:pPr>
              <w:spacing w:before="60"/>
              <w:jc w:val="both"/>
            </w:pPr>
            <w:r>
              <w:t>§ 92e odst. 2</w:t>
            </w:r>
          </w:p>
        </w:tc>
        <w:tc>
          <w:tcPr>
            <w:tcW w:w="4509" w:type="dxa"/>
            <w:tcBorders>
              <w:top w:val="single" w:sz="4" w:space="0" w:color="auto"/>
              <w:bottom w:val="single" w:sz="4" w:space="0" w:color="auto"/>
            </w:tcBorders>
            <w:shd w:val="clear" w:color="auto" w:fill="auto"/>
          </w:tcPr>
          <w:p w14:paraId="48A1704D" w14:textId="7925BC77" w:rsidR="004E5B42" w:rsidRPr="00C064DA" w:rsidRDefault="004E5B42" w:rsidP="004E5B42">
            <w:pPr>
              <w:widowControl w:val="0"/>
              <w:tabs>
                <w:tab w:val="left" w:pos="3312"/>
              </w:tabs>
              <w:overflowPunct/>
              <w:spacing w:before="60"/>
              <w:jc w:val="both"/>
              <w:textAlignment w:val="auto"/>
              <w:rPr>
                <w:rFonts w:eastAsiaTheme="minorEastAsia"/>
                <w:b/>
              </w:rPr>
            </w:pPr>
            <w:r w:rsidRPr="006A7021">
              <w:rPr>
                <w:rFonts w:eastAsiaTheme="minorEastAsia"/>
                <w:b/>
              </w:rPr>
              <w:t>(2) Při poskytnutí úklidových služeb, které odpovídají kódům 81.21, 81.22 nebo 81.29.12 klasifikace produkce CZ-CPA, ve znění platném k 1. lednu 2015, plátci použije plátce režim přenesení daňové povinnosti.</w:t>
            </w:r>
          </w:p>
        </w:tc>
        <w:tc>
          <w:tcPr>
            <w:tcW w:w="1757" w:type="dxa"/>
            <w:tcBorders>
              <w:top w:val="single" w:sz="4" w:space="0" w:color="auto"/>
              <w:bottom w:val="single" w:sz="4" w:space="0" w:color="auto"/>
            </w:tcBorders>
            <w:shd w:val="clear" w:color="auto" w:fill="auto"/>
          </w:tcPr>
          <w:p w14:paraId="745E1156" w14:textId="1507A59D" w:rsidR="004E5B42" w:rsidRPr="00E813FB" w:rsidRDefault="004E5B42" w:rsidP="004E5B42">
            <w:pPr>
              <w:spacing w:before="60"/>
              <w:jc w:val="both"/>
            </w:pPr>
            <w:r w:rsidRPr="006A7021">
              <w:t>32006L0112</w:t>
            </w:r>
          </w:p>
        </w:tc>
        <w:tc>
          <w:tcPr>
            <w:tcW w:w="1614" w:type="dxa"/>
            <w:tcBorders>
              <w:top w:val="single" w:sz="4" w:space="0" w:color="auto"/>
              <w:bottom w:val="single" w:sz="4" w:space="0" w:color="auto"/>
              <w:right w:val="single" w:sz="4" w:space="0" w:color="auto"/>
            </w:tcBorders>
            <w:shd w:val="clear" w:color="auto" w:fill="auto"/>
          </w:tcPr>
          <w:p w14:paraId="57CC0880" w14:textId="77B3F64A" w:rsidR="004E5B42" w:rsidRPr="006A7021" w:rsidRDefault="004E5B42" w:rsidP="004E5B42">
            <w:pPr>
              <w:spacing w:before="60"/>
            </w:pPr>
            <w:r>
              <w:t>Článek 199 odst. 1 písm. a)</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2376EF2A" w14:textId="71E1A72A" w:rsidR="004E5B42" w:rsidRDefault="004E5B42" w:rsidP="004E5B42">
            <w:pPr>
              <w:spacing w:before="60"/>
              <w:jc w:val="both"/>
            </w:pPr>
            <w:r>
              <w:t>1. Členské státy mohou stanovit, že osobou povinnou odvést daň je osoba povinná k dani, jíž je dodáno některé z dále uvedeného zboží nebo poskytnuta některá z dále uvedených služeb:</w:t>
            </w:r>
          </w:p>
          <w:p w14:paraId="496F04DE" w14:textId="3B8F1FD9" w:rsidR="004E5B42" w:rsidRPr="006A7021" w:rsidRDefault="004E5B42" w:rsidP="004E5B42">
            <w:pPr>
              <w:spacing w:before="60"/>
              <w:jc w:val="both"/>
            </w:pPr>
            <w:r>
              <w:t>a) provedení stavebních prací, včetně oprav, úklidu, údržby, přestavby a demolice, týkajících se nemovitosti, jakož i předání stavebních prací považované za dodání zboží podle čl. 14 odst. 3;</w:t>
            </w:r>
          </w:p>
        </w:tc>
      </w:tr>
      <w:tr w:rsidR="004E5B42" w:rsidRPr="00761B50" w14:paraId="6BFBCE1D" w14:textId="77777777" w:rsidTr="00FF330A">
        <w:trPr>
          <w:trHeight w:val="981"/>
        </w:trPr>
        <w:tc>
          <w:tcPr>
            <w:tcW w:w="1194" w:type="dxa"/>
            <w:tcBorders>
              <w:top w:val="single" w:sz="4" w:space="0" w:color="auto"/>
              <w:bottom w:val="single" w:sz="4" w:space="0" w:color="auto"/>
            </w:tcBorders>
            <w:shd w:val="clear" w:color="auto" w:fill="auto"/>
          </w:tcPr>
          <w:p w14:paraId="457AA6B5" w14:textId="033C66DC" w:rsidR="004E5B42" w:rsidRDefault="004E5B42" w:rsidP="004E5B42">
            <w:pPr>
              <w:spacing w:before="60"/>
              <w:jc w:val="both"/>
            </w:pPr>
            <w:r w:rsidRPr="008B748B">
              <w:t xml:space="preserve">§ 92e odst. </w:t>
            </w:r>
            <w:r>
              <w:t>3</w:t>
            </w:r>
          </w:p>
        </w:tc>
        <w:tc>
          <w:tcPr>
            <w:tcW w:w="4509" w:type="dxa"/>
            <w:tcBorders>
              <w:top w:val="single" w:sz="4" w:space="0" w:color="auto"/>
              <w:bottom w:val="single" w:sz="4" w:space="0" w:color="auto"/>
            </w:tcBorders>
            <w:shd w:val="clear" w:color="auto" w:fill="auto"/>
          </w:tcPr>
          <w:p w14:paraId="0D5A5648" w14:textId="69C87EB2" w:rsidR="004E5B42" w:rsidRPr="008B748B" w:rsidRDefault="004E5B42" w:rsidP="004E5B42">
            <w:pPr>
              <w:widowControl w:val="0"/>
              <w:tabs>
                <w:tab w:val="left" w:pos="3312"/>
              </w:tabs>
              <w:overflowPunct/>
              <w:spacing w:before="60"/>
              <w:jc w:val="both"/>
              <w:textAlignment w:val="auto"/>
              <w:rPr>
                <w:rFonts w:eastAsiaTheme="minorEastAsia"/>
              </w:rPr>
            </w:pPr>
            <w:r w:rsidRPr="00C064DA">
              <w:rPr>
                <w:rFonts w:eastAsiaTheme="minorEastAsia"/>
                <w:strike/>
              </w:rPr>
              <w:t>(2)</w:t>
            </w:r>
            <w:r w:rsidRPr="00105306">
              <w:rPr>
                <w:rFonts w:eastAsiaTheme="minorEastAsia"/>
              </w:rPr>
              <w:t xml:space="preserve"> </w:t>
            </w:r>
            <w:r w:rsidRPr="00105306">
              <w:rPr>
                <w:rFonts w:eastAsiaTheme="minorEastAsia"/>
                <w:b/>
              </w:rPr>
              <w:t xml:space="preserve">(3) </w:t>
            </w:r>
            <w:r w:rsidRPr="00105306">
              <w:rPr>
                <w:rFonts w:eastAsiaTheme="minorEastAsia"/>
              </w:rPr>
              <w:t>Při poskytnutí pracovníků pro stavební nebo montážní práce</w:t>
            </w:r>
            <w:r w:rsidRPr="00105306">
              <w:rPr>
                <w:rFonts w:eastAsiaTheme="minorEastAsia"/>
                <w:b/>
              </w:rPr>
              <w:t xml:space="preserve"> podle odstavce 1 nebo pro úklidové služby podle odstavce 2 </w:t>
            </w:r>
            <w:r w:rsidRPr="00105306">
              <w:rPr>
                <w:rFonts w:eastAsiaTheme="minorEastAsia"/>
              </w:rPr>
              <w:t>plátci použije plátce režim přenesení daňové povinnosti.</w:t>
            </w:r>
          </w:p>
        </w:tc>
        <w:tc>
          <w:tcPr>
            <w:tcW w:w="1757" w:type="dxa"/>
            <w:tcBorders>
              <w:top w:val="single" w:sz="4" w:space="0" w:color="auto"/>
              <w:bottom w:val="single" w:sz="4" w:space="0" w:color="auto"/>
            </w:tcBorders>
            <w:shd w:val="clear" w:color="auto" w:fill="auto"/>
          </w:tcPr>
          <w:p w14:paraId="5DACCA8B" w14:textId="32A2BEB0" w:rsidR="004E5B42" w:rsidRPr="00E813FB" w:rsidRDefault="004E5B42" w:rsidP="004E5B42">
            <w:pPr>
              <w:spacing w:before="60"/>
              <w:jc w:val="both"/>
            </w:pPr>
            <w:r w:rsidRPr="00105306">
              <w:t>32006L0112</w:t>
            </w:r>
          </w:p>
        </w:tc>
        <w:tc>
          <w:tcPr>
            <w:tcW w:w="1614" w:type="dxa"/>
            <w:tcBorders>
              <w:top w:val="single" w:sz="4" w:space="0" w:color="auto"/>
              <w:bottom w:val="single" w:sz="4" w:space="0" w:color="auto"/>
              <w:right w:val="single" w:sz="4" w:space="0" w:color="auto"/>
            </w:tcBorders>
            <w:shd w:val="clear" w:color="auto" w:fill="auto"/>
          </w:tcPr>
          <w:p w14:paraId="48E30DCA" w14:textId="63E5DF3F" w:rsidR="004E5B42" w:rsidRPr="008B748B" w:rsidRDefault="004E5B42" w:rsidP="004E5B42">
            <w:pPr>
              <w:spacing w:before="60"/>
            </w:pPr>
            <w:r w:rsidRPr="008B748B">
              <w:t xml:space="preserve">Článek 199 odst. 1 písm. </w:t>
            </w:r>
            <w:r>
              <w:t>b)</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751D1E05" w14:textId="5DC3D275" w:rsidR="004E5B42" w:rsidRDefault="004E5B42" w:rsidP="004E5B42">
            <w:pPr>
              <w:spacing w:before="60"/>
              <w:jc w:val="both"/>
            </w:pPr>
            <w:r>
              <w:t>1. Členské státy mohou stanovit, že osobou povinnou odvést daň je osoba povinná k dani, jíž je dodáno některé z dále uvedeného zboží nebo poskytnuta některá z dále uvedených služeb:</w:t>
            </w:r>
          </w:p>
          <w:p w14:paraId="4994C950" w14:textId="0B87161C" w:rsidR="004E5B42" w:rsidRPr="008B748B" w:rsidRDefault="004E5B42" w:rsidP="004E5B42">
            <w:pPr>
              <w:spacing w:before="60"/>
              <w:jc w:val="both"/>
            </w:pPr>
            <w:r>
              <w:t>b) poskytnutí pracovníků pro činnosti, na něž se vztahuje písmeno a);</w:t>
            </w:r>
          </w:p>
        </w:tc>
      </w:tr>
      <w:tr w:rsidR="004E5B42" w:rsidRPr="00761B50" w14:paraId="7008D406" w14:textId="77777777" w:rsidTr="00FF330A">
        <w:trPr>
          <w:trHeight w:val="981"/>
        </w:trPr>
        <w:tc>
          <w:tcPr>
            <w:tcW w:w="1194" w:type="dxa"/>
            <w:tcBorders>
              <w:top w:val="single" w:sz="4" w:space="0" w:color="auto"/>
              <w:bottom w:val="single" w:sz="4" w:space="0" w:color="auto"/>
            </w:tcBorders>
            <w:shd w:val="clear" w:color="auto" w:fill="auto"/>
          </w:tcPr>
          <w:p w14:paraId="6B4A474A" w14:textId="3623372A" w:rsidR="004E5B42" w:rsidRPr="008B748B" w:rsidRDefault="004E5B42" w:rsidP="004E5B42">
            <w:pPr>
              <w:spacing w:before="60"/>
              <w:jc w:val="both"/>
            </w:pPr>
            <w:r>
              <w:t>§ 94</w:t>
            </w:r>
          </w:p>
        </w:tc>
        <w:tc>
          <w:tcPr>
            <w:tcW w:w="4509" w:type="dxa"/>
            <w:tcBorders>
              <w:top w:val="single" w:sz="4" w:space="0" w:color="auto"/>
              <w:bottom w:val="single" w:sz="4" w:space="0" w:color="auto"/>
            </w:tcBorders>
            <w:shd w:val="clear" w:color="auto" w:fill="auto"/>
          </w:tcPr>
          <w:p w14:paraId="0EEDDB36" w14:textId="77777777" w:rsidR="004E5B42" w:rsidRPr="009E50D9" w:rsidRDefault="004E5B42" w:rsidP="004E5B42">
            <w:pPr>
              <w:widowControl w:val="0"/>
              <w:spacing w:before="60" w:after="60"/>
              <w:jc w:val="both"/>
              <w:rPr>
                <w:b/>
                <w:szCs w:val="24"/>
              </w:rPr>
            </w:pPr>
            <w:r w:rsidRPr="009E50D9">
              <w:rPr>
                <w:b/>
                <w:szCs w:val="24"/>
              </w:rPr>
              <w:t>(1) Osoba uvedená v § 6 odst. 1 je povinna podat přihlášku k registraci do 10 pracovních dnů ode dne překročení částky stanovené v § 6 odst. 1 nebo § 6 odst. 2 písm. b).</w:t>
            </w:r>
          </w:p>
          <w:p w14:paraId="55FF5A8B" w14:textId="77777777" w:rsidR="004E5B42" w:rsidRPr="009E50D9" w:rsidRDefault="004E5B42" w:rsidP="004E5B42">
            <w:pPr>
              <w:widowControl w:val="0"/>
              <w:spacing w:before="60" w:after="60"/>
              <w:jc w:val="both"/>
              <w:rPr>
                <w:b/>
                <w:szCs w:val="24"/>
              </w:rPr>
            </w:pPr>
            <w:r w:rsidRPr="009E50D9">
              <w:rPr>
                <w:b/>
                <w:szCs w:val="24"/>
              </w:rPr>
              <w:t>(2) Osoba uvedená v § 6 odst. 3 je povinna podat přihlášku k registraci do 10 pracovních dnů ode dne uskutečnění plnění, které spadá do jejího obratu v tuzemsku a u kterého by měla nárok na odpočet daně, pokud by byla plátcem.</w:t>
            </w:r>
          </w:p>
          <w:p w14:paraId="40415B9D" w14:textId="77777777" w:rsidR="004E5B42" w:rsidRPr="009E50D9" w:rsidRDefault="004E5B42" w:rsidP="004E5B42">
            <w:pPr>
              <w:widowControl w:val="0"/>
              <w:tabs>
                <w:tab w:val="left" w:pos="3312"/>
              </w:tabs>
              <w:spacing w:before="60" w:after="60"/>
              <w:jc w:val="both"/>
              <w:rPr>
                <w:b/>
                <w:szCs w:val="24"/>
              </w:rPr>
            </w:pPr>
            <w:r w:rsidRPr="009E50D9">
              <w:rPr>
                <w:b/>
                <w:szCs w:val="24"/>
              </w:rPr>
              <w:t>(3) Osoba uvedená v § 6 odst. 4 je povinna podat přihlášku k registraci do 10 pracovních dnů ode dne uskutečnění zdanitelného plnění.</w:t>
            </w:r>
          </w:p>
          <w:p w14:paraId="1B9DE323" w14:textId="6B7E596B" w:rsidR="004E5B42" w:rsidRPr="009E50D9" w:rsidRDefault="004E5B42" w:rsidP="004E5B42">
            <w:pPr>
              <w:widowControl w:val="0"/>
              <w:tabs>
                <w:tab w:val="left" w:pos="3312"/>
              </w:tabs>
              <w:overflowPunct/>
              <w:spacing w:before="60" w:after="60"/>
              <w:jc w:val="both"/>
              <w:textAlignment w:val="auto"/>
              <w:rPr>
                <w:rFonts w:eastAsiaTheme="minorEastAsia"/>
                <w:i/>
              </w:rPr>
            </w:pPr>
            <w:r w:rsidRPr="009E50D9">
              <w:rPr>
                <w:b/>
                <w:szCs w:val="24"/>
              </w:rPr>
              <w:t>(4) Plátce uvedený v § 6b až 6ea je povinen podat přihlášku k registraci do 10 pracovních dnů ode dne, ve kterém se stal plátcem.</w:t>
            </w:r>
          </w:p>
        </w:tc>
        <w:tc>
          <w:tcPr>
            <w:tcW w:w="1757" w:type="dxa"/>
            <w:tcBorders>
              <w:top w:val="single" w:sz="4" w:space="0" w:color="auto"/>
              <w:bottom w:val="single" w:sz="4" w:space="0" w:color="auto"/>
            </w:tcBorders>
            <w:shd w:val="clear" w:color="auto" w:fill="auto"/>
          </w:tcPr>
          <w:p w14:paraId="131F75EE" w14:textId="42D4FFCB" w:rsidR="004E5B42" w:rsidRPr="00105306" w:rsidRDefault="004E5B42" w:rsidP="004E5B42">
            <w:pPr>
              <w:spacing w:before="60"/>
              <w:jc w:val="both"/>
            </w:pPr>
            <w:r>
              <w:t>32006L0112</w:t>
            </w:r>
          </w:p>
        </w:tc>
        <w:tc>
          <w:tcPr>
            <w:tcW w:w="1614" w:type="dxa"/>
            <w:tcBorders>
              <w:top w:val="single" w:sz="4" w:space="0" w:color="auto"/>
              <w:bottom w:val="single" w:sz="4" w:space="0" w:color="auto"/>
              <w:right w:val="single" w:sz="4" w:space="0" w:color="auto"/>
            </w:tcBorders>
            <w:shd w:val="clear" w:color="auto" w:fill="auto"/>
          </w:tcPr>
          <w:p w14:paraId="38FBF87D" w14:textId="1B67C89C" w:rsidR="004E5B42" w:rsidRPr="008B748B" w:rsidRDefault="004E5B42" w:rsidP="004E5B42">
            <w:pPr>
              <w:spacing w:before="60"/>
            </w:pPr>
            <w:r w:rsidRPr="0046641D">
              <w:t>Článek 214 odst. 1</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7787D46C" w14:textId="77777777" w:rsidR="004E5B42" w:rsidRPr="0046641D" w:rsidRDefault="004E5B42" w:rsidP="004E5B42">
            <w:pPr>
              <w:spacing w:before="60"/>
              <w:jc w:val="both"/>
            </w:pPr>
            <w:r w:rsidRPr="0046641D">
              <w:t>Členské státy přijmou opatření nezbytná k tomu, aby bylo následujícím osobám přiděleno osobní identifikační číslo:</w:t>
            </w:r>
          </w:p>
          <w:p w14:paraId="30ED2594" w14:textId="77777777" w:rsidR="004E5B42" w:rsidRPr="0046641D" w:rsidRDefault="004E5B42" w:rsidP="004E5B42">
            <w:pPr>
              <w:jc w:val="both"/>
            </w:pPr>
            <w:r w:rsidRPr="0046641D">
              <w:t>a) každé osobě povinné k dani s výjimkou osob uvedených v čl. 9 odst. 2, která uskutečňuje na jejich území dodání zboží nebo poskytnutí služeb, při kterých jí vzniká nárok na odpočet daně, kromě dodání zboží nebo poskytnutí služeb, při nichž daň odvádí podle článků 194 až 197 a článku 199 výhradně pořizovatel nebo příjemce;</w:t>
            </w:r>
          </w:p>
          <w:p w14:paraId="14C75970" w14:textId="77777777" w:rsidR="004E5B42" w:rsidRPr="0046641D" w:rsidRDefault="004E5B42" w:rsidP="004E5B42">
            <w:pPr>
              <w:jc w:val="both"/>
            </w:pPr>
            <w:r w:rsidRPr="0046641D">
              <w:t>b) každé osobě povinné k dani nebo právnické osobě nepovinné k dani, která uskuteční pořízení zboží uvnitř Společenství, jež jsou předmětem daně podle čl. 2 odst. 1 písm. b), nebo která využila možnost učinit svá pořízení uvnitř Společenství předmětem daně podle čl. 3 odst. 3;</w:t>
            </w:r>
          </w:p>
          <w:p w14:paraId="3578A2C3" w14:textId="3EBED9C8" w:rsidR="004E5B42" w:rsidRDefault="004E5B42" w:rsidP="004E5B42">
            <w:pPr>
              <w:spacing w:before="60"/>
              <w:jc w:val="both"/>
            </w:pPr>
            <w:r w:rsidRPr="0046641D">
              <w:t>c) každé osobě povinné k dani, která uskutečňuje na jejich území pořízení zboží uvnitř Společenství pro potřeby svých plnění v rámci činností uvedených v čl. 9 odst. 1 druhém pododstavci a prováděných mimo toto území.</w:t>
            </w:r>
          </w:p>
        </w:tc>
      </w:tr>
      <w:tr w:rsidR="004E5B42" w:rsidRPr="00761B50" w14:paraId="793A43E0" w14:textId="77777777" w:rsidTr="00FF330A">
        <w:trPr>
          <w:trHeight w:val="981"/>
        </w:trPr>
        <w:tc>
          <w:tcPr>
            <w:tcW w:w="1194" w:type="dxa"/>
            <w:vMerge w:val="restart"/>
            <w:tcBorders>
              <w:top w:val="single" w:sz="4" w:space="0" w:color="auto"/>
            </w:tcBorders>
            <w:shd w:val="clear" w:color="auto" w:fill="auto"/>
          </w:tcPr>
          <w:p w14:paraId="67DB0DE1" w14:textId="21DB55E5" w:rsidR="004E5B42" w:rsidRPr="00F25DB3" w:rsidRDefault="004E5B42" w:rsidP="004E5B42">
            <w:pPr>
              <w:spacing w:before="60"/>
              <w:jc w:val="both"/>
            </w:pPr>
            <w:r>
              <w:t>§ 94a odst. 1 a 3</w:t>
            </w:r>
          </w:p>
        </w:tc>
        <w:tc>
          <w:tcPr>
            <w:tcW w:w="4509" w:type="dxa"/>
            <w:vMerge w:val="restart"/>
            <w:tcBorders>
              <w:top w:val="single" w:sz="4" w:space="0" w:color="auto"/>
            </w:tcBorders>
            <w:shd w:val="clear" w:color="auto" w:fill="auto"/>
          </w:tcPr>
          <w:p w14:paraId="321CB98D" w14:textId="77777777" w:rsidR="004E5B42" w:rsidRPr="005836ED" w:rsidRDefault="004E5B42" w:rsidP="004E5B42">
            <w:pPr>
              <w:widowControl w:val="0"/>
              <w:tabs>
                <w:tab w:val="left" w:pos="3312"/>
              </w:tabs>
              <w:overflowPunct/>
              <w:spacing w:before="60"/>
              <w:jc w:val="both"/>
              <w:textAlignment w:val="auto"/>
              <w:rPr>
                <w:rFonts w:eastAsiaTheme="minorEastAsia"/>
                <w:b/>
              </w:rPr>
            </w:pPr>
            <w:r w:rsidRPr="005836ED">
              <w:rPr>
                <w:rFonts w:eastAsiaTheme="minorEastAsia"/>
                <w:b/>
              </w:rPr>
              <w:t xml:space="preserve">(1) Osoba podle § 6f odst. 1 nebo 2 může podat přihlášku k registraci. </w:t>
            </w:r>
          </w:p>
          <w:p w14:paraId="59B04F85" w14:textId="30511844" w:rsidR="004E5B42" w:rsidRPr="00761B50" w:rsidRDefault="004E5B42" w:rsidP="004E5B42">
            <w:pPr>
              <w:widowControl w:val="0"/>
              <w:tabs>
                <w:tab w:val="left" w:pos="3312"/>
              </w:tabs>
              <w:overflowPunct/>
              <w:spacing w:before="60"/>
              <w:jc w:val="both"/>
              <w:textAlignment w:val="auto"/>
              <w:rPr>
                <w:b/>
              </w:rPr>
            </w:pPr>
            <w:r w:rsidRPr="009E50D9">
              <w:rPr>
                <w:rFonts w:eastAsiaTheme="minorEastAsia"/>
              </w:rPr>
              <w:t xml:space="preserve">(3) Osoba povinná k dani uvedená v odstavci 1 nebo 2 může podat přihlášku k registraci </w:t>
            </w:r>
            <w:r w:rsidRPr="009E50D9">
              <w:rPr>
                <w:rFonts w:eastAsiaTheme="minorEastAsia"/>
                <w:strike/>
              </w:rPr>
              <w:t>nejdříve po uplynutí 1 roku ode dne, kdy jí byla zrušena registrace plátce z důvodu závažného porušení povinností vztahujících se ke správě daně</w:t>
            </w:r>
            <w:r w:rsidRPr="009E50D9">
              <w:rPr>
                <w:rFonts w:eastAsiaTheme="minorEastAsia"/>
              </w:rPr>
              <w:t xml:space="preserve"> </w:t>
            </w:r>
            <w:r w:rsidRPr="009E50D9">
              <w:rPr>
                <w:rFonts w:eastAsiaTheme="minorEastAsia"/>
                <w:b/>
              </w:rPr>
              <w:t>pouze, pokud není nespolehlivou osobou</w:t>
            </w:r>
            <w:r w:rsidRPr="009E50D9">
              <w:rPr>
                <w:rFonts w:eastAsiaTheme="minorEastAsia"/>
              </w:rPr>
              <w:t>.</w:t>
            </w:r>
          </w:p>
        </w:tc>
        <w:tc>
          <w:tcPr>
            <w:tcW w:w="1757" w:type="dxa"/>
            <w:vMerge w:val="restart"/>
            <w:tcBorders>
              <w:top w:val="single" w:sz="4" w:space="0" w:color="auto"/>
            </w:tcBorders>
            <w:shd w:val="clear" w:color="auto" w:fill="auto"/>
          </w:tcPr>
          <w:p w14:paraId="5BE798E7" w14:textId="49697375" w:rsidR="004E5B42" w:rsidRPr="003239BA" w:rsidRDefault="004E5B42" w:rsidP="004E5B42">
            <w:pPr>
              <w:spacing w:before="60"/>
              <w:jc w:val="both"/>
            </w:pPr>
            <w:r w:rsidRPr="00E813FB">
              <w:t>32006L0112</w:t>
            </w:r>
          </w:p>
        </w:tc>
        <w:tc>
          <w:tcPr>
            <w:tcW w:w="1614" w:type="dxa"/>
            <w:tcBorders>
              <w:top w:val="single" w:sz="4" w:space="0" w:color="auto"/>
              <w:bottom w:val="single" w:sz="4" w:space="0" w:color="auto"/>
              <w:right w:val="single" w:sz="4" w:space="0" w:color="auto"/>
            </w:tcBorders>
            <w:shd w:val="clear" w:color="auto" w:fill="auto"/>
          </w:tcPr>
          <w:p w14:paraId="5EE1ABDC" w14:textId="459E5F3F" w:rsidR="004E5B42" w:rsidRPr="00803384" w:rsidRDefault="004E5B42" w:rsidP="004E5B42">
            <w:pPr>
              <w:spacing w:before="60"/>
              <w:rPr>
                <w:rFonts w:eastAsiaTheme="minorHAnsi"/>
              </w:rPr>
            </w:pPr>
            <w:r w:rsidRPr="009E50D9">
              <w:t>Článek 214 odst. 1</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67B8D631" w14:textId="77777777" w:rsidR="004E5B42" w:rsidRPr="009E50D9" w:rsidRDefault="004E5B42" w:rsidP="004E5B42">
            <w:pPr>
              <w:spacing w:before="60"/>
              <w:jc w:val="both"/>
            </w:pPr>
            <w:r w:rsidRPr="009E50D9">
              <w:t>Členské státy přijmou opatření nezbytná k tomu, aby bylo následujícím osobám přiděleno osobní identifikační číslo:</w:t>
            </w:r>
          </w:p>
          <w:p w14:paraId="38FDFBA1" w14:textId="77777777" w:rsidR="004E5B42" w:rsidRPr="009E50D9" w:rsidRDefault="004E5B42" w:rsidP="004E5B42">
            <w:pPr>
              <w:spacing w:before="60"/>
              <w:jc w:val="both"/>
            </w:pPr>
            <w:r w:rsidRPr="009E50D9">
              <w:t>a) každé osobě povinné k dani s výjimkou osob uvedených v čl. 9 odst. 2, která uskutečňuje na jejich území dodání zboží nebo poskytnutí služeb, při kterých jí vzniká nárok na odpočet daně, kromě dodání zboží nebo poskytnutí služeb, při nichž daň odvádí podle článků 194 až 197 a článku 199 výhradně pořizovatel nebo příjemce;</w:t>
            </w:r>
          </w:p>
          <w:p w14:paraId="02AB2390" w14:textId="77777777" w:rsidR="004E5B42" w:rsidRPr="009E50D9" w:rsidRDefault="004E5B42" w:rsidP="004E5B42">
            <w:pPr>
              <w:spacing w:before="60"/>
              <w:jc w:val="both"/>
            </w:pPr>
            <w:r w:rsidRPr="009E50D9">
              <w:t>b) každé osobě povinné k dani nebo právnické osobě nepovinné k dani, která uskuteční pořízení zboží uvnitř Společenství, jež jsou předmětem daně podle čl. 2 odst. 1 písm. b), nebo která využila možnost učinit svá pořízení uvnitř Společenství předmětem daně podle čl. 3 odst. 3;</w:t>
            </w:r>
          </w:p>
          <w:p w14:paraId="128AFDE0" w14:textId="7A7FF724" w:rsidR="004E5B42" w:rsidRPr="00DB2D0C" w:rsidRDefault="004E5B42" w:rsidP="004E5B42">
            <w:pPr>
              <w:spacing w:before="60"/>
              <w:jc w:val="both"/>
            </w:pPr>
            <w:r w:rsidRPr="009E50D9">
              <w:t>c) každé osobě povinné k dani, která uskutečňuje na jejich území pořízení zboží uvnitř Společenství pro potřeby svých plnění v rámci činností uvedených v čl. 9 odst. 1 druhém pododstavci a prováděných mimo toto území.</w:t>
            </w:r>
          </w:p>
        </w:tc>
      </w:tr>
      <w:tr w:rsidR="004E5B42" w:rsidRPr="00761B50" w14:paraId="4281FCBB" w14:textId="77777777" w:rsidTr="00FF330A">
        <w:trPr>
          <w:trHeight w:val="981"/>
        </w:trPr>
        <w:tc>
          <w:tcPr>
            <w:tcW w:w="1194" w:type="dxa"/>
            <w:vMerge/>
            <w:tcBorders>
              <w:bottom w:val="single" w:sz="4" w:space="0" w:color="auto"/>
            </w:tcBorders>
            <w:shd w:val="clear" w:color="auto" w:fill="auto"/>
          </w:tcPr>
          <w:p w14:paraId="04794849" w14:textId="77777777" w:rsidR="004E5B42" w:rsidRDefault="004E5B42" w:rsidP="004E5B42">
            <w:pPr>
              <w:spacing w:before="60"/>
              <w:jc w:val="both"/>
            </w:pPr>
          </w:p>
        </w:tc>
        <w:tc>
          <w:tcPr>
            <w:tcW w:w="4509" w:type="dxa"/>
            <w:vMerge/>
            <w:tcBorders>
              <w:bottom w:val="single" w:sz="4" w:space="0" w:color="auto"/>
            </w:tcBorders>
            <w:shd w:val="clear" w:color="auto" w:fill="auto"/>
          </w:tcPr>
          <w:p w14:paraId="3BD6C614" w14:textId="77777777" w:rsidR="004E5B42" w:rsidRPr="005836ED" w:rsidRDefault="004E5B42" w:rsidP="004E5B42">
            <w:pPr>
              <w:widowControl w:val="0"/>
              <w:tabs>
                <w:tab w:val="left" w:pos="3312"/>
              </w:tabs>
              <w:overflowPunct/>
              <w:spacing w:before="60"/>
              <w:jc w:val="both"/>
              <w:textAlignment w:val="auto"/>
              <w:rPr>
                <w:rFonts w:eastAsiaTheme="minorEastAsia"/>
                <w:b/>
              </w:rPr>
            </w:pPr>
          </w:p>
        </w:tc>
        <w:tc>
          <w:tcPr>
            <w:tcW w:w="1757" w:type="dxa"/>
            <w:vMerge/>
            <w:tcBorders>
              <w:bottom w:val="single" w:sz="4" w:space="0" w:color="auto"/>
            </w:tcBorders>
            <w:shd w:val="clear" w:color="auto" w:fill="auto"/>
          </w:tcPr>
          <w:p w14:paraId="3979B187" w14:textId="77777777" w:rsidR="004E5B42" w:rsidRPr="00E813FB" w:rsidRDefault="004E5B42" w:rsidP="004E5B42">
            <w:pPr>
              <w:spacing w:before="60"/>
              <w:jc w:val="both"/>
            </w:pPr>
          </w:p>
        </w:tc>
        <w:tc>
          <w:tcPr>
            <w:tcW w:w="1614" w:type="dxa"/>
            <w:tcBorders>
              <w:top w:val="single" w:sz="4" w:space="0" w:color="auto"/>
              <w:bottom w:val="single" w:sz="4" w:space="0" w:color="auto"/>
              <w:right w:val="single" w:sz="4" w:space="0" w:color="auto"/>
            </w:tcBorders>
            <w:shd w:val="clear" w:color="auto" w:fill="auto"/>
          </w:tcPr>
          <w:p w14:paraId="0C9C4DBB" w14:textId="1B3C70E1" w:rsidR="004E5B42" w:rsidRPr="005836ED" w:rsidRDefault="004E5B42" w:rsidP="004E5B42">
            <w:pPr>
              <w:spacing w:before="60"/>
            </w:pPr>
            <w:r>
              <w:t>Článek 290 první věta</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635EAF8F" w14:textId="6ADB69E6" w:rsidR="004E5B42" w:rsidRPr="005836ED" w:rsidRDefault="004E5B42" w:rsidP="004E5B42">
            <w:pPr>
              <w:spacing w:before="60"/>
              <w:jc w:val="both"/>
            </w:pPr>
            <w:r w:rsidRPr="005836ED">
              <w:t>Osoby povinné k dani, které jsou způsobilé k osvobození od daně, se mohou rozhodnout buď pro běžný režim DPH, nebo pro zjednodušené postupy uvedené v článku 281.</w:t>
            </w:r>
          </w:p>
        </w:tc>
      </w:tr>
      <w:tr w:rsidR="004E5B42" w:rsidRPr="00761B50" w14:paraId="6E0C90D4" w14:textId="77777777" w:rsidTr="00685DAD">
        <w:trPr>
          <w:trHeight w:val="981"/>
        </w:trPr>
        <w:tc>
          <w:tcPr>
            <w:tcW w:w="1194" w:type="dxa"/>
            <w:tcBorders>
              <w:bottom w:val="single" w:sz="4" w:space="0" w:color="auto"/>
            </w:tcBorders>
            <w:shd w:val="clear" w:color="auto" w:fill="auto"/>
          </w:tcPr>
          <w:p w14:paraId="57E34289" w14:textId="3821C263" w:rsidR="004E5B42" w:rsidRDefault="004E5B42" w:rsidP="004E5B42">
            <w:pPr>
              <w:spacing w:before="60"/>
              <w:jc w:val="both"/>
            </w:pPr>
            <w:r>
              <w:t>§ 95a odst. 1 až 4</w:t>
            </w:r>
          </w:p>
        </w:tc>
        <w:tc>
          <w:tcPr>
            <w:tcW w:w="4509" w:type="dxa"/>
            <w:tcBorders>
              <w:bottom w:val="single" w:sz="4" w:space="0" w:color="auto"/>
            </w:tcBorders>
            <w:shd w:val="clear" w:color="auto" w:fill="auto"/>
          </w:tcPr>
          <w:p w14:paraId="064F452F" w14:textId="2DBA324D" w:rsidR="004E5B42" w:rsidRDefault="004E5B42" w:rsidP="004E5B42">
            <w:pPr>
              <w:widowControl w:val="0"/>
              <w:tabs>
                <w:tab w:val="left" w:pos="3312"/>
              </w:tabs>
              <w:overflowPunct/>
              <w:spacing w:before="60" w:after="60"/>
              <w:ind w:firstLine="6"/>
              <w:jc w:val="both"/>
              <w:textAlignment w:val="auto"/>
              <w:rPr>
                <w:rFonts w:eastAsiaTheme="minorEastAsia"/>
              </w:rPr>
            </w:pPr>
            <w:r w:rsidRPr="00685DAD">
              <w:rPr>
                <w:rFonts w:eastAsiaTheme="minorEastAsia"/>
              </w:rPr>
              <w:t xml:space="preserve">(1) V přihlášce k registraci skupiny určí </w:t>
            </w:r>
            <w:r w:rsidRPr="00685DAD">
              <w:rPr>
                <w:rFonts w:eastAsiaTheme="minorEastAsia"/>
                <w:strike/>
              </w:rPr>
              <w:t>spojené osoby</w:t>
            </w:r>
            <w:r w:rsidR="006A6DCB">
              <w:rPr>
                <w:rFonts w:eastAsiaTheme="minorEastAsia"/>
                <w:b/>
              </w:rPr>
              <w:t xml:space="preserve"> osoby </w:t>
            </w:r>
            <w:r w:rsidRPr="00685DAD">
              <w:rPr>
                <w:rFonts w:eastAsiaTheme="minorEastAsia"/>
                <w:b/>
              </w:rPr>
              <w:t>v kapitálově nebo personálně spojeném seskupení</w:t>
            </w:r>
            <w:r w:rsidRPr="00685DAD">
              <w:rPr>
                <w:rFonts w:eastAsiaTheme="minorEastAsia"/>
              </w:rPr>
              <w:t>, které budou členy skupiny, osobu, která bude zastupujícím členem skupiny. Přihlášku k registraci podá osoba určená za zastupujícího člena skupiny u správce daně místně příslušného podle § 93a.</w:t>
            </w:r>
          </w:p>
          <w:p w14:paraId="3D5BB5AC" w14:textId="77777777" w:rsidR="006A6DCB" w:rsidRPr="006A6DCB" w:rsidRDefault="006A6DCB" w:rsidP="006A6DCB">
            <w:pPr>
              <w:widowControl w:val="0"/>
              <w:tabs>
                <w:tab w:val="left" w:pos="3312"/>
              </w:tabs>
              <w:overflowPunct/>
              <w:spacing w:before="60" w:after="60"/>
              <w:ind w:firstLine="6"/>
              <w:jc w:val="both"/>
              <w:textAlignment w:val="auto"/>
              <w:rPr>
                <w:rFonts w:eastAsiaTheme="minorEastAsia"/>
                <w:b/>
              </w:rPr>
            </w:pPr>
            <w:r w:rsidRPr="006A6DCB">
              <w:rPr>
                <w:rFonts w:eastAsiaTheme="minorEastAsia"/>
                <w:b/>
              </w:rPr>
              <w:t>(2) Skupina se stává plátcem od 1. ledna bezprostředně následujícího kalendářního roku, pokud je přihláška k registraci skupiny podána nejpozději do 31. října daného kalendářního roku; přihlášku k registraci skupiny od 1. ledna bezprostředně následujícího kalendářního roku nelze podat po 31. říjnu daného kalendářního roku.</w:t>
            </w:r>
          </w:p>
          <w:p w14:paraId="5B28783B" w14:textId="02554C1F" w:rsidR="006A6DCB" w:rsidRPr="006A6DCB" w:rsidRDefault="006A6DCB" w:rsidP="006A6DCB">
            <w:pPr>
              <w:widowControl w:val="0"/>
              <w:tabs>
                <w:tab w:val="left" w:pos="3312"/>
              </w:tabs>
              <w:overflowPunct/>
              <w:spacing w:before="60" w:after="60"/>
              <w:ind w:firstLine="6"/>
              <w:jc w:val="both"/>
              <w:textAlignment w:val="auto"/>
              <w:rPr>
                <w:rFonts w:eastAsiaTheme="minorEastAsia"/>
                <w:b/>
              </w:rPr>
            </w:pPr>
            <w:r w:rsidRPr="006A6DCB">
              <w:rPr>
                <w:rFonts w:eastAsiaTheme="minorEastAsia"/>
                <w:b/>
              </w:rPr>
              <w:t>(3) Plátce se při splnění podmínek stanovených v § 5a stává členem skupiny od 1. ledna bezprostředně následujícího kalendářního roku, pokud skupina podá s jeho souhlasem žádost o přistoupení plátce do skupiny nejpozději do 31. října daného kalendářního roku; žádost o přistoupení plátce do skupiny od 1. ledna bezprostředně následujícího kalendářního roku nelze podat po 31. říjnu daného kalendářního roku.</w:t>
            </w:r>
          </w:p>
          <w:p w14:paraId="447C5FE1" w14:textId="11F1CBF2" w:rsidR="004E5B42" w:rsidRPr="00685DAD" w:rsidRDefault="004E5B42" w:rsidP="004E5B42">
            <w:pPr>
              <w:widowControl w:val="0"/>
              <w:tabs>
                <w:tab w:val="left" w:pos="3312"/>
              </w:tabs>
              <w:overflowPunct/>
              <w:spacing w:before="60" w:after="60"/>
              <w:ind w:firstLine="6"/>
              <w:jc w:val="both"/>
              <w:textAlignment w:val="auto"/>
              <w:rPr>
                <w:rFonts w:eastAsiaTheme="minorEastAsia"/>
                <w:b/>
              </w:rPr>
            </w:pPr>
            <w:r w:rsidRPr="00685DAD">
              <w:t xml:space="preserve">(4) Osoba, která není plátcem, se při splnění podmínek stanovených v § 5a stává členem skupiny od prvního dne druhého </w:t>
            </w:r>
            <w:r w:rsidRPr="00685DAD">
              <w:rPr>
                <w:strike/>
              </w:rPr>
              <w:t>měsíce následujícího po měsíci</w:t>
            </w:r>
            <w:r w:rsidRPr="00685DAD">
              <w:rPr>
                <w:b/>
              </w:rPr>
              <w:t xml:space="preserve"> kalendářního měsíce bezprostředně následujícího po kalendářním měsíci</w:t>
            </w:r>
            <w:r w:rsidRPr="00685DAD">
              <w:t>, ve kterém skupina podá s jejím souhlasem žádost o přistoupení osoby do skupiny.</w:t>
            </w:r>
          </w:p>
        </w:tc>
        <w:tc>
          <w:tcPr>
            <w:tcW w:w="1757" w:type="dxa"/>
            <w:tcBorders>
              <w:top w:val="single" w:sz="4" w:space="0" w:color="auto"/>
            </w:tcBorders>
            <w:shd w:val="clear" w:color="auto" w:fill="auto"/>
          </w:tcPr>
          <w:p w14:paraId="727719F8" w14:textId="2B22F27D" w:rsidR="004E5B42" w:rsidRPr="00E813FB" w:rsidRDefault="004E5B42" w:rsidP="004E5B42">
            <w:pPr>
              <w:spacing w:before="60"/>
              <w:jc w:val="both"/>
            </w:pPr>
            <w:r w:rsidRPr="00E813FB">
              <w:t>32006L0112</w:t>
            </w:r>
          </w:p>
        </w:tc>
        <w:tc>
          <w:tcPr>
            <w:tcW w:w="1614" w:type="dxa"/>
            <w:tcBorders>
              <w:top w:val="single" w:sz="4" w:space="0" w:color="auto"/>
              <w:bottom w:val="single" w:sz="4" w:space="0" w:color="auto"/>
              <w:right w:val="single" w:sz="4" w:space="0" w:color="auto"/>
            </w:tcBorders>
            <w:shd w:val="clear" w:color="auto" w:fill="auto"/>
          </w:tcPr>
          <w:p w14:paraId="5E2C3A20" w14:textId="76BD7AFA" w:rsidR="004E5B42" w:rsidRDefault="004E5B42" w:rsidP="004E5B42">
            <w:pPr>
              <w:spacing w:before="60"/>
            </w:pPr>
            <w:r>
              <w:rPr>
                <w:rFonts w:eastAsiaTheme="minorHAnsi"/>
              </w:rPr>
              <w:t>Článek 11</w:t>
            </w:r>
          </w:p>
        </w:tc>
        <w:tc>
          <w:tcPr>
            <w:tcW w:w="5261" w:type="dxa"/>
            <w:tcBorders>
              <w:top w:val="single" w:sz="4" w:space="0" w:color="auto"/>
              <w:left w:val="single" w:sz="4" w:space="0" w:color="auto"/>
              <w:right w:val="single" w:sz="4" w:space="0" w:color="auto"/>
            </w:tcBorders>
            <w:shd w:val="clear" w:color="auto" w:fill="auto"/>
          </w:tcPr>
          <w:p w14:paraId="5E23B34B" w14:textId="77777777" w:rsidR="004E5B42" w:rsidRPr="00B143EF" w:rsidRDefault="004E5B42" w:rsidP="004E5B42">
            <w:pPr>
              <w:spacing w:before="60"/>
              <w:jc w:val="both"/>
            </w:pPr>
            <w:r w:rsidRPr="00B143EF">
              <w:t>Po konzultaci s Poradním výborem pro daň z přidané hodnoty (dále jen "výbor pro DPH") může každý členský stát považovat za jedinou osobu povinnou k dani osoby, které jsou usazeny na území tohoto členského státu a které jsou sice právně nezávislé, avšak navzájem jsou úzce propojeny finančními, hospodářskými a organizačními vazbami.</w:t>
            </w:r>
          </w:p>
          <w:p w14:paraId="61BEC15A" w14:textId="1AA2226F" w:rsidR="004E5B42" w:rsidRPr="005836ED" w:rsidRDefault="004E5B42" w:rsidP="004E5B42">
            <w:pPr>
              <w:spacing w:before="60"/>
              <w:jc w:val="both"/>
            </w:pPr>
            <w:r w:rsidRPr="00B143EF">
              <w:t>Členský stát, který využije možnost stanovenou v prvním pododstavci, může přijmout veškerá opatření potřebná k zabránění daňovým únikům nebo vyhýbání se daňovým povinnostem na základě využití tohoto ustanovení.</w:t>
            </w:r>
          </w:p>
        </w:tc>
      </w:tr>
      <w:tr w:rsidR="004E5B42" w:rsidRPr="00761B50" w14:paraId="4842571F" w14:textId="77777777" w:rsidTr="00685DAD">
        <w:trPr>
          <w:trHeight w:val="2190"/>
        </w:trPr>
        <w:tc>
          <w:tcPr>
            <w:tcW w:w="1194" w:type="dxa"/>
            <w:vMerge w:val="restart"/>
            <w:tcBorders>
              <w:top w:val="single" w:sz="4" w:space="0" w:color="auto"/>
            </w:tcBorders>
            <w:shd w:val="clear" w:color="auto" w:fill="auto"/>
          </w:tcPr>
          <w:p w14:paraId="35DB3F65" w14:textId="189AD29D" w:rsidR="004E5B42" w:rsidRPr="00F25DB3" w:rsidRDefault="004E5B42" w:rsidP="004E5B42">
            <w:pPr>
              <w:spacing w:before="60"/>
              <w:jc w:val="both"/>
            </w:pPr>
            <w:r>
              <w:t>§ 95a odst. 5 a 6</w:t>
            </w:r>
          </w:p>
        </w:tc>
        <w:tc>
          <w:tcPr>
            <w:tcW w:w="4509" w:type="dxa"/>
            <w:vMerge w:val="restart"/>
            <w:tcBorders>
              <w:top w:val="single" w:sz="4" w:space="0" w:color="auto"/>
            </w:tcBorders>
            <w:shd w:val="clear" w:color="auto" w:fill="auto"/>
          </w:tcPr>
          <w:p w14:paraId="593D310B" w14:textId="77777777" w:rsidR="004E5B42" w:rsidRPr="006364B3" w:rsidRDefault="004E5B42" w:rsidP="004E5B42">
            <w:pPr>
              <w:widowControl w:val="0"/>
              <w:tabs>
                <w:tab w:val="left" w:pos="3312"/>
              </w:tabs>
              <w:overflowPunct/>
              <w:spacing w:before="60"/>
              <w:jc w:val="both"/>
              <w:textAlignment w:val="auto"/>
              <w:rPr>
                <w:rFonts w:eastAsiaTheme="minorEastAsia"/>
              </w:rPr>
            </w:pPr>
            <w:r w:rsidRPr="006364B3">
              <w:rPr>
                <w:rFonts w:eastAsiaTheme="minorEastAsia"/>
              </w:rPr>
              <w:t xml:space="preserve">(5) Osoba povinná k dani je členem skupiny ode dne zápisu přeměny </w:t>
            </w:r>
            <w:r w:rsidRPr="006364B3">
              <w:rPr>
                <w:rFonts w:eastAsiaTheme="minorEastAsia"/>
                <w:strike/>
              </w:rPr>
              <w:t>obchodní korporace do obchodního</w:t>
            </w:r>
            <w:r w:rsidRPr="006364B3">
              <w:rPr>
                <w:rFonts w:eastAsiaTheme="minorEastAsia"/>
              </w:rPr>
              <w:t xml:space="preserve"> </w:t>
            </w:r>
            <w:r w:rsidRPr="006364B3">
              <w:rPr>
                <w:rFonts w:eastAsiaTheme="minorEastAsia"/>
                <w:b/>
              </w:rPr>
              <w:t>právnické osoby do veřejného</w:t>
            </w:r>
            <w:r w:rsidRPr="006364B3">
              <w:rPr>
                <w:rFonts w:eastAsiaTheme="minorEastAsia"/>
              </w:rPr>
              <w:t xml:space="preserve"> rejstříku, pokud na ni při této přeměně přechází nebo je převáděno jmění</w:t>
            </w:r>
          </w:p>
          <w:p w14:paraId="1B8F560E" w14:textId="77777777" w:rsidR="004E5B42" w:rsidRPr="006364B3" w:rsidRDefault="004E5B42" w:rsidP="004E5B42">
            <w:pPr>
              <w:widowControl w:val="0"/>
              <w:overflowPunct/>
              <w:spacing w:before="60"/>
              <w:ind w:left="284" w:hanging="284"/>
              <w:jc w:val="both"/>
              <w:textAlignment w:val="auto"/>
              <w:rPr>
                <w:rFonts w:eastAsiaTheme="minorEastAsia"/>
              </w:rPr>
            </w:pPr>
            <w:r w:rsidRPr="006364B3">
              <w:rPr>
                <w:rFonts w:eastAsiaTheme="minorEastAsia"/>
              </w:rPr>
              <w:t>a)</w:t>
            </w:r>
            <w:r w:rsidRPr="006364B3">
              <w:rPr>
                <w:rFonts w:eastAsiaTheme="minorEastAsia"/>
              </w:rPr>
              <w:tab/>
              <w:t>zanikajícího člena skupiny, pokud není v okamžiku zániku člena skupiny samostatnou osobou povinnou k dani, nebo</w:t>
            </w:r>
          </w:p>
          <w:p w14:paraId="64E50F81" w14:textId="77777777" w:rsidR="004E5B42" w:rsidRPr="006364B3" w:rsidRDefault="004E5B42" w:rsidP="004E5B42">
            <w:pPr>
              <w:widowControl w:val="0"/>
              <w:overflowPunct/>
              <w:spacing w:before="60"/>
              <w:ind w:left="284" w:hanging="284"/>
              <w:jc w:val="both"/>
              <w:textAlignment w:val="auto"/>
              <w:rPr>
                <w:rFonts w:eastAsiaTheme="minorEastAsia"/>
              </w:rPr>
            </w:pPr>
            <w:r w:rsidRPr="006364B3">
              <w:rPr>
                <w:rFonts w:eastAsiaTheme="minorEastAsia"/>
              </w:rPr>
              <w:t>b)</w:t>
            </w:r>
            <w:r w:rsidRPr="006364B3">
              <w:rPr>
                <w:rFonts w:eastAsiaTheme="minorEastAsia"/>
              </w:rPr>
              <w:tab/>
              <w:t>rozdělovaného člena skupiny, pokud je v okamžiku přeměny nově vznikající osobou povinnou k dani.</w:t>
            </w:r>
          </w:p>
          <w:p w14:paraId="4290BF73" w14:textId="77777777" w:rsidR="004E5B42" w:rsidRPr="006364B3" w:rsidRDefault="004E5B42" w:rsidP="004E5B42">
            <w:pPr>
              <w:widowControl w:val="0"/>
              <w:tabs>
                <w:tab w:val="left" w:pos="3312"/>
              </w:tabs>
              <w:overflowPunct/>
              <w:spacing w:before="60"/>
              <w:jc w:val="both"/>
              <w:textAlignment w:val="auto"/>
              <w:rPr>
                <w:rFonts w:eastAsiaTheme="minorEastAsia"/>
              </w:rPr>
            </w:pPr>
            <w:r w:rsidRPr="006364B3">
              <w:rPr>
                <w:rFonts w:eastAsiaTheme="minorEastAsia"/>
              </w:rPr>
              <w:t xml:space="preserve">(6) Osoba povinná k dani je plátcem ode dne zápisu přeměny </w:t>
            </w:r>
            <w:r w:rsidRPr="006364B3">
              <w:rPr>
                <w:rFonts w:eastAsiaTheme="minorEastAsia"/>
                <w:strike/>
              </w:rPr>
              <w:t>obchodní korporace do obchodního</w:t>
            </w:r>
            <w:r w:rsidRPr="006364B3">
              <w:rPr>
                <w:rFonts w:eastAsiaTheme="minorEastAsia"/>
              </w:rPr>
              <w:t xml:space="preserve"> </w:t>
            </w:r>
            <w:r w:rsidRPr="006364B3">
              <w:rPr>
                <w:rFonts w:eastAsiaTheme="minorEastAsia"/>
                <w:b/>
              </w:rPr>
              <w:t>právnické osoby do veřejného</w:t>
            </w:r>
            <w:r w:rsidRPr="006364B3">
              <w:rPr>
                <w:rFonts w:eastAsiaTheme="minorEastAsia"/>
              </w:rPr>
              <w:t xml:space="preserve"> rejstříku, pokud na ni při této přeměně přechází nebo je převáděno jmění</w:t>
            </w:r>
          </w:p>
          <w:p w14:paraId="460D74B8" w14:textId="77777777" w:rsidR="004E5B42" w:rsidRPr="006364B3" w:rsidRDefault="004E5B42" w:rsidP="004E5B42">
            <w:pPr>
              <w:widowControl w:val="0"/>
              <w:overflowPunct/>
              <w:spacing w:before="60"/>
              <w:ind w:left="284" w:hanging="284"/>
              <w:jc w:val="both"/>
              <w:textAlignment w:val="auto"/>
              <w:rPr>
                <w:rFonts w:eastAsiaTheme="minorEastAsia"/>
              </w:rPr>
            </w:pPr>
            <w:r w:rsidRPr="006364B3">
              <w:rPr>
                <w:rFonts w:eastAsiaTheme="minorEastAsia"/>
              </w:rPr>
              <w:t>a)</w:t>
            </w:r>
            <w:r w:rsidRPr="006364B3">
              <w:rPr>
                <w:rFonts w:eastAsiaTheme="minorEastAsia"/>
              </w:rPr>
              <w:tab/>
              <w:t>zanikajících nebo rozdělovaných členů více skupin, pokud není v okamžiku jejich přeměny samostatnou osobou povinnou k dani, nebo</w:t>
            </w:r>
          </w:p>
          <w:p w14:paraId="371BCE26" w14:textId="5A110908" w:rsidR="004E5B42" w:rsidRPr="00761B50" w:rsidRDefault="004E5B42" w:rsidP="004E5B42">
            <w:pPr>
              <w:widowControl w:val="0"/>
              <w:overflowPunct/>
              <w:spacing w:before="60"/>
              <w:ind w:left="284" w:hanging="284"/>
              <w:jc w:val="both"/>
              <w:textAlignment w:val="auto"/>
              <w:rPr>
                <w:b/>
              </w:rPr>
            </w:pPr>
            <w:r w:rsidRPr="006364B3">
              <w:rPr>
                <w:rFonts w:eastAsiaTheme="minorEastAsia"/>
              </w:rPr>
              <w:t>b)</w:t>
            </w:r>
            <w:r w:rsidRPr="006364B3">
              <w:rPr>
                <w:rFonts w:eastAsiaTheme="minorEastAsia"/>
              </w:rPr>
              <w:tab/>
              <w:t>zanikajícího nebo rozdělovaného člena skupiny, která je v okamžiku jeho přeměny osobou povinnou k dani.</w:t>
            </w:r>
          </w:p>
        </w:tc>
        <w:tc>
          <w:tcPr>
            <w:tcW w:w="1757" w:type="dxa"/>
            <w:vMerge w:val="restart"/>
            <w:tcBorders>
              <w:top w:val="single" w:sz="4" w:space="0" w:color="auto"/>
            </w:tcBorders>
            <w:shd w:val="clear" w:color="auto" w:fill="auto"/>
          </w:tcPr>
          <w:p w14:paraId="40C05415" w14:textId="72738506" w:rsidR="004E5B42" w:rsidRPr="003239BA" w:rsidRDefault="004E5B42" w:rsidP="004E5B42">
            <w:pPr>
              <w:spacing w:before="60"/>
              <w:jc w:val="both"/>
            </w:pPr>
            <w:r w:rsidRPr="00E813FB">
              <w:t>32006L0112</w:t>
            </w:r>
          </w:p>
        </w:tc>
        <w:tc>
          <w:tcPr>
            <w:tcW w:w="1614" w:type="dxa"/>
            <w:tcBorders>
              <w:top w:val="single" w:sz="4" w:space="0" w:color="auto"/>
              <w:bottom w:val="single" w:sz="4" w:space="0" w:color="auto"/>
              <w:right w:val="single" w:sz="4" w:space="0" w:color="auto"/>
            </w:tcBorders>
            <w:shd w:val="clear" w:color="auto" w:fill="auto"/>
          </w:tcPr>
          <w:p w14:paraId="2D668006" w14:textId="569F22CA" w:rsidR="004E5B42" w:rsidRPr="00761B50" w:rsidRDefault="004E5B42" w:rsidP="004E5B42">
            <w:pPr>
              <w:spacing w:before="60"/>
              <w:rPr>
                <w:rFonts w:eastAsiaTheme="minorHAnsi"/>
              </w:rPr>
            </w:pPr>
            <w:r>
              <w:rPr>
                <w:rFonts w:eastAsiaTheme="minorHAnsi"/>
              </w:rPr>
              <w:t>Článek 11</w:t>
            </w:r>
          </w:p>
        </w:tc>
        <w:tc>
          <w:tcPr>
            <w:tcW w:w="5261" w:type="dxa"/>
            <w:tcBorders>
              <w:top w:val="single" w:sz="4" w:space="0" w:color="auto"/>
              <w:left w:val="single" w:sz="4" w:space="0" w:color="auto"/>
              <w:right w:val="single" w:sz="4" w:space="0" w:color="auto"/>
            </w:tcBorders>
            <w:shd w:val="clear" w:color="auto" w:fill="auto"/>
          </w:tcPr>
          <w:p w14:paraId="34803769" w14:textId="77777777" w:rsidR="004E5B42" w:rsidRPr="00B143EF" w:rsidRDefault="004E5B42" w:rsidP="004E5B42">
            <w:pPr>
              <w:spacing w:before="60"/>
              <w:jc w:val="both"/>
            </w:pPr>
            <w:r w:rsidRPr="00B143EF">
              <w:t>Po konzultaci s Poradním výborem pro daň z přidané hodnoty (dále jen "výbor pro DPH") může každý členský stát považovat za jedinou osobu povinnou k dani osoby, které jsou usazeny na území tohoto členského státu a které jsou sice právně nezávislé, avšak navzájem jsou úzce propojeny finančními, hospodářskými a organizačními vazbami.</w:t>
            </w:r>
          </w:p>
          <w:p w14:paraId="504A2A37" w14:textId="7C98283B" w:rsidR="004E5B42" w:rsidRPr="00DB2D0C" w:rsidRDefault="004E5B42" w:rsidP="004E5B42">
            <w:pPr>
              <w:spacing w:before="60"/>
              <w:jc w:val="both"/>
            </w:pPr>
            <w:r w:rsidRPr="00B143EF">
              <w:t>Členský stát, který využije možnost stanovenou v prvním pododstavci, může přijmout veškerá opatření potřebná k zabránění daňovým únikům nebo vyhýbání se daňovým povinnostem na základě využití tohoto ustanovení.</w:t>
            </w:r>
          </w:p>
        </w:tc>
      </w:tr>
      <w:tr w:rsidR="004E5B42" w:rsidRPr="00761B50" w14:paraId="2AD24C7C" w14:textId="77777777" w:rsidTr="00685DAD">
        <w:trPr>
          <w:trHeight w:val="1546"/>
        </w:trPr>
        <w:tc>
          <w:tcPr>
            <w:tcW w:w="1194" w:type="dxa"/>
            <w:vMerge/>
            <w:tcBorders>
              <w:bottom w:val="single" w:sz="4" w:space="0" w:color="auto"/>
            </w:tcBorders>
            <w:shd w:val="clear" w:color="auto" w:fill="auto"/>
          </w:tcPr>
          <w:p w14:paraId="34DF6D74" w14:textId="77777777" w:rsidR="004E5B42" w:rsidRDefault="004E5B42" w:rsidP="004E5B42">
            <w:pPr>
              <w:spacing w:before="60"/>
              <w:jc w:val="both"/>
            </w:pPr>
          </w:p>
        </w:tc>
        <w:tc>
          <w:tcPr>
            <w:tcW w:w="4509" w:type="dxa"/>
            <w:vMerge/>
            <w:tcBorders>
              <w:bottom w:val="single" w:sz="4" w:space="0" w:color="auto"/>
            </w:tcBorders>
            <w:shd w:val="clear" w:color="auto" w:fill="auto"/>
          </w:tcPr>
          <w:p w14:paraId="7A76C41E" w14:textId="77777777" w:rsidR="004E5B42" w:rsidRPr="006364B3" w:rsidRDefault="004E5B42" w:rsidP="004E5B42">
            <w:pPr>
              <w:widowControl w:val="0"/>
              <w:tabs>
                <w:tab w:val="left" w:pos="3312"/>
              </w:tabs>
              <w:overflowPunct/>
              <w:spacing w:before="60"/>
              <w:jc w:val="both"/>
              <w:textAlignment w:val="auto"/>
              <w:rPr>
                <w:rFonts w:eastAsiaTheme="minorEastAsia"/>
              </w:rPr>
            </w:pPr>
          </w:p>
        </w:tc>
        <w:tc>
          <w:tcPr>
            <w:tcW w:w="1757" w:type="dxa"/>
            <w:vMerge/>
            <w:tcBorders>
              <w:bottom w:val="single" w:sz="4" w:space="0" w:color="auto"/>
            </w:tcBorders>
            <w:shd w:val="clear" w:color="auto" w:fill="auto"/>
          </w:tcPr>
          <w:p w14:paraId="394EAFF4" w14:textId="77777777" w:rsidR="004E5B42" w:rsidRPr="00E813FB" w:rsidRDefault="004E5B42" w:rsidP="004E5B42">
            <w:pPr>
              <w:spacing w:before="60"/>
              <w:jc w:val="both"/>
            </w:pPr>
          </w:p>
        </w:tc>
        <w:tc>
          <w:tcPr>
            <w:tcW w:w="1614" w:type="dxa"/>
            <w:tcBorders>
              <w:top w:val="single" w:sz="4" w:space="0" w:color="auto"/>
              <w:bottom w:val="single" w:sz="4" w:space="0" w:color="auto"/>
              <w:right w:val="single" w:sz="4" w:space="0" w:color="auto"/>
            </w:tcBorders>
            <w:shd w:val="clear" w:color="auto" w:fill="auto"/>
          </w:tcPr>
          <w:p w14:paraId="1AC103A0" w14:textId="012C55AB" w:rsidR="004E5B42" w:rsidRPr="00761B50" w:rsidRDefault="004E5B42" w:rsidP="004E5B42">
            <w:pPr>
              <w:spacing w:before="60"/>
              <w:rPr>
                <w:rFonts w:eastAsiaTheme="minorHAnsi"/>
              </w:rPr>
            </w:pPr>
            <w:r>
              <w:rPr>
                <w:rFonts w:eastAsiaTheme="minorHAnsi"/>
              </w:rPr>
              <w:t>Článek 214 odst. 1</w:t>
            </w:r>
          </w:p>
        </w:tc>
        <w:tc>
          <w:tcPr>
            <w:tcW w:w="5261" w:type="dxa"/>
            <w:tcBorders>
              <w:left w:val="single" w:sz="4" w:space="0" w:color="auto"/>
              <w:bottom w:val="single" w:sz="4" w:space="0" w:color="auto"/>
              <w:right w:val="single" w:sz="4" w:space="0" w:color="auto"/>
            </w:tcBorders>
            <w:shd w:val="clear" w:color="auto" w:fill="auto"/>
          </w:tcPr>
          <w:p w14:paraId="010A6123" w14:textId="77777777" w:rsidR="004E5B42" w:rsidRPr="00B143EF" w:rsidRDefault="004E5B42" w:rsidP="004E5B42">
            <w:pPr>
              <w:spacing w:before="60"/>
              <w:jc w:val="both"/>
            </w:pPr>
            <w:r w:rsidRPr="00B143EF">
              <w:t>Členské státy přijmou opatření nezbytná k tomu, aby bylo následujícím osobám přiděleno osobní identifikační číslo:</w:t>
            </w:r>
          </w:p>
          <w:p w14:paraId="063D363D" w14:textId="77777777" w:rsidR="004E5B42" w:rsidRPr="00B143EF" w:rsidRDefault="004E5B42" w:rsidP="004E5B42">
            <w:pPr>
              <w:spacing w:before="60"/>
              <w:jc w:val="both"/>
            </w:pPr>
            <w:r w:rsidRPr="00B143EF">
              <w:t>a) každé osobě povinné k dani s výjimkou osob uvedených v čl. 9 odst. 2, která uskutečňuje na jejich území dodání zboží nebo poskytnutí služeb, při kterých jí vzniká nárok na odpočet daně, kromě dodání zboží nebo poskytnutí služeb, při nichž daň odvádí podle článků 194 až 197 a článku 199 výhradně pořizovatel nebo příjemce;</w:t>
            </w:r>
          </w:p>
          <w:p w14:paraId="75567050" w14:textId="77777777" w:rsidR="004E5B42" w:rsidRPr="00B143EF" w:rsidRDefault="004E5B42" w:rsidP="004E5B42">
            <w:pPr>
              <w:spacing w:before="60"/>
              <w:jc w:val="both"/>
            </w:pPr>
            <w:r w:rsidRPr="00B143EF">
              <w:t>b) každé osobě povinné k dani nebo právnické osobě nepovinné k dani, která uskuteční pořízení zboží uvnitř Společenství, jež jsou předmětem daně podle čl. 2 odst. 1 písm. b), nebo která využila možnost učinit svá pořízení uvnitř Společenství předmětem daně podle čl. 3 odst. 3;</w:t>
            </w:r>
          </w:p>
          <w:p w14:paraId="79B4DEBF" w14:textId="5DA4CEB1" w:rsidR="004E5B42" w:rsidRPr="00DB2D0C" w:rsidRDefault="004E5B42" w:rsidP="004E5B42">
            <w:pPr>
              <w:spacing w:before="60"/>
              <w:jc w:val="both"/>
            </w:pPr>
            <w:r w:rsidRPr="00B143EF">
              <w:t>c) každé osobě povinné k dani, která uskutečňuje na jejich území pořízení zboží uvnitř Společenství pro potřeby svých plnění v rámci činností uvedených v čl. 9 odst. 1 druhém pododstavci a prováděných mimo toto území.</w:t>
            </w:r>
          </w:p>
        </w:tc>
      </w:tr>
      <w:tr w:rsidR="004E5B42" w:rsidRPr="00761B50" w14:paraId="1CA6AA38" w14:textId="77777777" w:rsidTr="00685DAD">
        <w:trPr>
          <w:trHeight w:val="1546"/>
        </w:trPr>
        <w:tc>
          <w:tcPr>
            <w:tcW w:w="1194" w:type="dxa"/>
            <w:tcBorders>
              <w:bottom w:val="single" w:sz="4" w:space="0" w:color="auto"/>
            </w:tcBorders>
            <w:shd w:val="clear" w:color="auto" w:fill="auto"/>
          </w:tcPr>
          <w:p w14:paraId="6B828C70" w14:textId="25D9C3DA" w:rsidR="004E5B42" w:rsidRDefault="004E5B42" w:rsidP="004E5B42">
            <w:pPr>
              <w:spacing w:before="60"/>
              <w:jc w:val="both"/>
            </w:pPr>
            <w:r>
              <w:t>§ 95a odst. 7</w:t>
            </w:r>
          </w:p>
        </w:tc>
        <w:tc>
          <w:tcPr>
            <w:tcW w:w="4509" w:type="dxa"/>
            <w:tcBorders>
              <w:bottom w:val="single" w:sz="4" w:space="0" w:color="auto"/>
            </w:tcBorders>
            <w:shd w:val="clear" w:color="auto" w:fill="auto"/>
          </w:tcPr>
          <w:p w14:paraId="0A529A54" w14:textId="0B2E7FE1" w:rsidR="004E5B42" w:rsidRPr="006364B3" w:rsidRDefault="004E5B42" w:rsidP="004E5B42">
            <w:pPr>
              <w:widowControl w:val="0"/>
              <w:tabs>
                <w:tab w:val="left" w:pos="3312"/>
              </w:tabs>
              <w:overflowPunct/>
              <w:spacing w:before="120" w:after="120"/>
              <w:jc w:val="both"/>
              <w:textAlignment w:val="auto"/>
              <w:rPr>
                <w:rFonts w:eastAsiaTheme="minorEastAsia"/>
              </w:rPr>
            </w:pPr>
            <w:r w:rsidRPr="00685DAD">
              <w:rPr>
                <w:rFonts w:eastAsiaTheme="minorEastAsia"/>
              </w:rPr>
              <w:t xml:space="preserve">(7) Přihlášku k registraci je plátce podle odstavce 6 povinen podat do 15 dnů ode dne zápisu přeměny do </w:t>
            </w:r>
            <w:r w:rsidRPr="00685DAD">
              <w:rPr>
                <w:rFonts w:eastAsiaTheme="minorEastAsia"/>
                <w:strike/>
              </w:rPr>
              <w:t>obchodního</w:t>
            </w:r>
            <w:r w:rsidRPr="00685DAD">
              <w:rPr>
                <w:rFonts w:eastAsiaTheme="minorEastAsia"/>
              </w:rPr>
              <w:t xml:space="preserve"> </w:t>
            </w:r>
            <w:r w:rsidRPr="00685DAD">
              <w:rPr>
                <w:rFonts w:eastAsiaTheme="minorEastAsia"/>
                <w:b/>
              </w:rPr>
              <w:t xml:space="preserve">veřejného </w:t>
            </w:r>
            <w:r w:rsidRPr="00685DAD">
              <w:rPr>
                <w:rFonts w:eastAsiaTheme="minorEastAsia"/>
              </w:rPr>
              <w:t>rejstříku.</w:t>
            </w:r>
          </w:p>
        </w:tc>
        <w:tc>
          <w:tcPr>
            <w:tcW w:w="1757" w:type="dxa"/>
            <w:tcBorders>
              <w:top w:val="single" w:sz="4" w:space="0" w:color="auto"/>
            </w:tcBorders>
            <w:shd w:val="clear" w:color="auto" w:fill="auto"/>
          </w:tcPr>
          <w:p w14:paraId="1DF742E3" w14:textId="71636BE4" w:rsidR="004E5B42" w:rsidRPr="00E813FB" w:rsidRDefault="004E5B42" w:rsidP="004E5B42">
            <w:pPr>
              <w:spacing w:before="60"/>
              <w:jc w:val="both"/>
            </w:pPr>
            <w:r w:rsidRPr="00E813FB">
              <w:t>32006L0112</w:t>
            </w:r>
          </w:p>
        </w:tc>
        <w:tc>
          <w:tcPr>
            <w:tcW w:w="1614" w:type="dxa"/>
            <w:tcBorders>
              <w:top w:val="single" w:sz="4" w:space="0" w:color="auto"/>
              <w:bottom w:val="single" w:sz="4" w:space="0" w:color="auto"/>
              <w:right w:val="single" w:sz="4" w:space="0" w:color="auto"/>
            </w:tcBorders>
            <w:shd w:val="clear" w:color="auto" w:fill="auto"/>
          </w:tcPr>
          <w:p w14:paraId="31CDC50C" w14:textId="0E2EF428" w:rsidR="004E5B42" w:rsidRDefault="004E5B42" w:rsidP="004E5B42">
            <w:pPr>
              <w:spacing w:before="60"/>
              <w:rPr>
                <w:rFonts w:eastAsiaTheme="minorHAnsi"/>
              </w:rPr>
            </w:pPr>
            <w:r>
              <w:rPr>
                <w:rFonts w:eastAsiaTheme="minorHAnsi"/>
              </w:rPr>
              <w:t>Článek 11</w:t>
            </w:r>
          </w:p>
        </w:tc>
        <w:tc>
          <w:tcPr>
            <w:tcW w:w="5261" w:type="dxa"/>
            <w:tcBorders>
              <w:top w:val="single" w:sz="4" w:space="0" w:color="auto"/>
              <w:left w:val="single" w:sz="4" w:space="0" w:color="auto"/>
              <w:right w:val="single" w:sz="4" w:space="0" w:color="auto"/>
            </w:tcBorders>
            <w:shd w:val="clear" w:color="auto" w:fill="auto"/>
          </w:tcPr>
          <w:p w14:paraId="3A594C6B" w14:textId="77777777" w:rsidR="004E5B42" w:rsidRPr="00B143EF" w:rsidRDefault="004E5B42" w:rsidP="004E5B42">
            <w:pPr>
              <w:spacing w:before="60"/>
              <w:jc w:val="both"/>
            </w:pPr>
            <w:r w:rsidRPr="00B143EF">
              <w:t>Po konzultaci s Poradním výborem pro daň z přidané hodnoty (dále jen "výbor pro DPH") může každý členský stát považovat za jedinou osobu povinnou k dani osoby, které jsou usazeny na území tohoto členského státu a které jsou sice právně nezávislé, avšak navzájem jsou úzce propojeny finančními, hospodářskými a organizačními vazbami.</w:t>
            </w:r>
          </w:p>
          <w:p w14:paraId="3E0D3B3F" w14:textId="0ED56CF5" w:rsidR="004E5B42" w:rsidRPr="00B143EF" w:rsidRDefault="004E5B42" w:rsidP="004E5B42">
            <w:pPr>
              <w:spacing w:before="60"/>
              <w:jc w:val="both"/>
            </w:pPr>
            <w:r w:rsidRPr="00B143EF">
              <w:t>Členský stát, který využije možnost stanovenou v prvním pododstavci, může přijmout veškerá opatření potřebná k zabránění daňovým únikům nebo vyhýbání se daňovým povinnostem na základě využití tohoto ustanovení.</w:t>
            </w:r>
          </w:p>
        </w:tc>
      </w:tr>
      <w:tr w:rsidR="004E5B42" w:rsidRPr="00761B50" w14:paraId="0D235555" w14:textId="77777777" w:rsidTr="00685DAD">
        <w:trPr>
          <w:trHeight w:val="1546"/>
        </w:trPr>
        <w:tc>
          <w:tcPr>
            <w:tcW w:w="1194" w:type="dxa"/>
            <w:tcBorders>
              <w:bottom w:val="single" w:sz="4" w:space="0" w:color="auto"/>
            </w:tcBorders>
            <w:shd w:val="clear" w:color="auto" w:fill="auto"/>
          </w:tcPr>
          <w:p w14:paraId="40DCE103" w14:textId="222490D8" w:rsidR="004E5B42" w:rsidRPr="004C317F" w:rsidRDefault="004E5B42" w:rsidP="004E5B42">
            <w:pPr>
              <w:spacing w:before="60"/>
              <w:jc w:val="both"/>
            </w:pPr>
            <w:r w:rsidRPr="004C317F">
              <w:t>§ 95</w:t>
            </w:r>
            <w:r w:rsidRPr="00685DAD">
              <w:t>a</w:t>
            </w:r>
            <w:r w:rsidRPr="004C317F">
              <w:t xml:space="preserve"> odst. 9</w:t>
            </w:r>
          </w:p>
        </w:tc>
        <w:tc>
          <w:tcPr>
            <w:tcW w:w="4509" w:type="dxa"/>
            <w:tcBorders>
              <w:bottom w:val="single" w:sz="4" w:space="0" w:color="auto"/>
            </w:tcBorders>
            <w:shd w:val="clear" w:color="auto" w:fill="auto"/>
          </w:tcPr>
          <w:p w14:paraId="74B1128B" w14:textId="40BA5990" w:rsidR="004E5B42" w:rsidRPr="00685DAD" w:rsidRDefault="004E5B42" w:rsidP="004E5B42">
            <w:pPr>
              <w:widowControl w:val="0"/>
              <w:tabs>
                <w:tab w:val="left" w:pos="3312"/>
              </w:tabs>
              <w:overflowPunct/>
              <w:spacing w:before="60" w:after="60"/>
              <w:ind w:firstLine="6"/>
              <w:jc w:val="both"/>
              <w:textAlignment w:val="auto"/>
              <w:rPr>
                <w:rFonts w:eastAsiaTheme="minorEastAsia"/>
              </w:rPr>
            </w:pPr>
            <w:r w:rsidRPr="005E71EE">
              <w:rPr>
                <w:rFonts w:eastAsiaTheme="minorEastAsia"/>
                <w:b/>
              </w:rPr>
              <w:t xml:space="preserve">(9) </w:t>
            </w:r>
            <w:r w:rsidRPr="00685DAD">
              <w:rPr>
                <w:rFonts w:eastAsiaTheme="minorEastAsia"/>
                <w:b/>
              </w:rPr>
              <w:t>Správce daně vydá rozhodnutí o registraci skupiny nebo rozhodne o žádosti o přistoupení plátce do skupiny podle odstavce 3 nejdříve prvního listopadu kalendářního roku, ve kterém byla podána přihláška k registraci skupiny nebo tato žádost; den předcházející tomuto dni se považuje za den, kdy správce daně tuto žádost obdržel.</w:t>
            </w:r>
          </w:p>
        </w:tc>
        <w:tc>
          <w:tcPr>
            <w:tcW w:w="1757" w:type="dxa"/>
            <w:tcBorders>
              <w:top w:val="single" w:sz="4" w:space="0" w:color="auto"/>
            </w:tcBorders>
            <w:shd w:val="clear" w:color="auto" w:fill="auto"/>
          </w:tcPr>
          <w:p w14:paraId="48215243" w14:textId="3B002F4C" w:rsidR="004E5B42" w:rsidRPr="00685DAD" w:rsidRDefault="004E5B42" w:rsidP="004E5B42">
            <w:pPr>
              <w:spacing w:before="60"/>
              <w:jc w:val="both"/>
            </w:pPr>
            <w:r w:rsidRPr="00685DAD">
              <w:t>32006L0112</w:t>
            </w:r>
          </w:p>
        </w:tc>
        <w:tc>
          <w:tcPr>
            <w:tcW w:w="1614" w:type="dxa"/>
            <w:tcBorders>
              <w:top w:val="single" w:sz="4" w:space="0" w:color="auto"/>
              <w:bottom w:val="single" w:sz="4" w:space="0" w:color="auto"/>
              <w:right w:val="single" w:sz="4" w:space="0" w:color="auto"/>
            </w:tcBorders>
            <w:shd w:val="clear" w:color="auto" w:fill="auto"/>
          </w:tcPr>
          <w:p w14:paraId="415DA03E" w14:textId="11233E3E" w:rsidR="004E5B42" w:rsidRPr="00685DAD" w:rsidRDefault="004E5B42" w:rsidP="004E5B42">
            <w:pPr>
              <w:spacing w:before="60"/>
              <w:rPr>
                <w:rFonts w:eastAsiaTheme="minorHAnsi"/>
              </w:rPr>
            </w:pPr>
            <w:r w:rsidRPr="00685DAD">
              <w:rPr>
                <w:rFonts w:eastAsiaTheme="minorHAnsi"/>
              </w:rPr>
              <w:t>Článek 11</w:t>
            </w:r>
          </w:p>
        </w:tc>
        <w:tc>
          <w:tcPr>
            <w:tcW w:w="5261" w:type="dxa"/>
            <w:tcBorders>
              <w:top w:val="single" w:sz="4" w:space="0" w:color="auto"/>
              <w:left w:val="single" w:sz="4" w:space="0" w:color="auto"/>
              <w:right w:val="single" w:sz="4" w:space="0" w:color="auto"/>
            </w:tcBorders>
            <w:shd w:val="clear" w:color="auto" w:fill="auto"/>
          </w:tcPr>
          <w:p w14:paraId="10179CE1" w14:textId="77777777" w:rsidR="004E5B42" w:rsidRPr="00685DAD" w:rsidRDefault="004E5B42" w:rsidP="004E5B42">
            <w:pPr>
              <w:spacing w:before="60"/>
              <w:jc w:val="both"/>
            </w:pPr>
            <w:r w:rsidRPr="00685DAD">
              <w:t>Po konzultaci s Poradním výborem pro daň z přidané hodnoty (dále jen "výbor pro DPH") může každý členský stát považovat za jedinou osobu povinnou k dani osoby, které jsou usazeny na území tohoto členského státu a které jsou sice právně nezávislé, avšak navzájem jsou úzce propojeny finančními, hospodářskými a organizačními vazbami.</w:t>
            </w:r>
          </w:p>
          <w:p w14:paraId="3FD94470" w14:textId="74EA1ABC" w:rsidR="004E5B42" w:rsidRPr="00685DAD" w:rsidRDefault="004E5B42" w:rsidP="004E5B42">
            <w:pPr>
              <w:spacing w:before="60"/>
              <w:jc w:val="both"/>
            </w:pPr>
            <w:r w:rsidRPr="00685DAD">
              <w:t>Členský stát, který využije možnost stanovenou v prvním pododstavci, může přijmout veškerá opatření potřebná k zabránění daňovým únikům nebo vyhýbání se daňovým povinnostem na základě využití tohoto ustanovení.</w:t>
            </w:r>
          </w:p>
        </w:tc>
      </w:tr>
      <w:tr w:rsidR="004E5B42" w:rsidRPr="00761B50" w14:paraId="7148C432" w14:textId="77777777" w:rsidTr="00685DAD">
        <w:trPr>
          <w:trHeight w:val="39"/>
        </w:trPr>
        <w:tc>
          <w:tcPr>
            <w:tcW w:w="1194" w:type="dxa"/>
            <w:tcBorders>
              <w:bottom w:val="single" w:sz="4" w:space="0" w:color="auto"/>
            </w:tcBorders>
            <w:shd w:val="clear" w:color="auto" w:fill="auto"/>
          </w:tcPr>
          <w:p w14:paraId="0AF52937" w14:textId="76176F8C" w:rsidR="004E5B42" w:rsidRPr="00ED6524" w:rsidRDefault="004E5B42" w:rsidP="004E5B42">
            <w:pPr>
              <w:spacing w:before="60"/>
              <w:jc w:val="both"/>
              <w:rPr>
                <w:highlight w:val="yellow"/>
              </w:rPr>
            </w:pPr>
            <w:r w:rsidRPr="00685DAD">
              <w:t>§ 95b</w:t>
            </w:r>
          </w:p>
        </w:tc>
        <w:tc>
          <w:tcPr>
            <w:tcW w:w="4509" w:type="dxa"/>
            <w:tcBorders>
              <w:bottom w:val="single" w:sz="4" w:space="0" w:color="auto"/>
            </w:tcBorders>
            <w:shd w:val="clear" w:color="auto" w:fill="auto"/>
          </w:tcPr>
          <w:p w14:paraId="5A79F019" w14:textId="77777777" w:rsidR="004E5B42" w:rsidRPr="00685DAD" w:rsidRDefault="004E5B42" w:rsidP="004E5B42">
            <w:pPr>
              <w:widowControl w:val="0"/>
              <w:tabs>
                <w:tab w:val="num" w:pos="782"/>
                <w:tab w:val="left" w:pos="851"/>
              </w:tabs>
              <w:overflowPunct/>
              <w:autoSpaceDE/>
              <w:autoSpaceDN/>
              <w:adjustRightInd/>
              <w:spacing w:before="60" w:after="60"/>
              <w:jc w:val="both"/>
              <w:textAlignment w:val="auto"/>
              <w:rPr>
                <w:b/>
              </w:rPr>
            </w:pPr>
            <w:r w:rsidRPr="00685DAD">
              <w:rPr>
                <w:b/>
              </w:rPr>
              <w:t>(1) Skupina může podat do 31. října daného kalendářního roku žádost o přestoupení člena skupiny z původní skupiny, které je členem, se souhlasem původní skupiny a přestupujícího člena.</w:t>
            </w:r>
          </w:p>
          <w:p w14:paraId="12FCC4E1" w14:textId="77777777" w:rsidR="004E5B42" w:rsidRPr="00685DAD" w:rsidRDefault="004E5B42" w:rsidP="004E5B42">
            <w:pPr>
              <w:widowControl w:val="0"/>
              <w:tabs>
                <w:tab w:val="num" w:pos="782"/>
                <w:tab w:val="left" w:pos="851"/>
              </w:tabs>
              <w:overflowPunct/>
              <w:autoSpaceDE/>
              <w:autoSpaceDN/>
              <w:adjustRightInd/>
              <w:spacing w:before="60" w:after="60"/>
              <w:jc w:val="both"/>
              <w:textAlignment w:val="auto"/>
              <w:rPr>
                <w:b/>
              </w:rPr>
            </w:pPr>
            <w:r w:rsidRPr="00685DAD">
              <w:rPr>
                <w:b/>
              </w:rPr>
              <w:t>(2) Členu skupiny zaniká členství v původní skupině k poslednímu dni daného kalendářního roku a vzniká členství ve skupině, která podala žádost podle odstavce 1, k 1. lednu kalendářního roku bezprostředně následujícího po tomto kalendářním roce.</w:t>
            </w:r>
          </w:p>
          <w:p w14:paraId="06199E65" w14:textId="77777777" w:rsidR="004E5B42" w:rsidRPr="00685DAD" w:rsidRDefault="004E5B42" w:rsidP="004E5B42">
            <w:pPr>
              <w:widowControl w:val="0"/>
              <w:tabs>
                <w:tab w:val="num" w:pos="782"/>
                <w:tab w:val="left" w:pos="851"/>
              </w:tabs>
              <w:overflowPunct/>
              <w:autoSpaceDE/>
              <w:autoSpaceDN/>
              <w:adjustRightInd/>
              <w:spacing w:before="60" w:after="60"/>
              <w:jc w:val="both"/>
              <w:textAlignment w:val="auto"/>
              <w:rPr>
                <w:b/>
              </w:rPr>
            </w:pPr>
            <w:r w:rsidRPr="00685DAD">
              <w:rPr>
                <w:b/>
              </w:rPr>
              <w:t>(3) Žádost podle odstavce 1 může skupina podat, pokud ke dni přestoupení člena skupiny bude jeho členství v původní skupině trvat alespoň 1 kalendářní rok.</w:t>
            </w:r>
          </w:p>
          <w:p w14:paraId="7A3ACD89" w14:textId="1FDE3414" w:rsidR="004E5B42" w:rsidRPr="00ED6524" w:rsidRDefault="004E5B42" w:rsidP="004E5B42">
            <w:pPr>
              <w:widowControl w:val="0"/>
              <w:tabs>
                <w:tab w:val="num" w:pos="782"/>
                <w:tab w:val="left" w:pos="851"/>
              </w:tabs>
              <w:overflowPunct/>
              <w:autoSpaceDE/>
              <w:autoSpaceDN/>
              <w:adjustRightInd/>
              <w:spacing w:before="60" w:after="60"/>
              <w:ind w:firstLine="6"/>
              <w:jc w:val="both"/>
              <w:textAlignment w:val="auto"/>
              <w:rPr>
                <w:rFonts w:eastAsiaTheme="minorEastAsia"/>
                <w:b/>
                <w:highlight w:val="yellow"/>
              </w:rPr>
            </w:pPr>
            <w:r w:rsidRPr="00685DAD">
              <w:rPr>
                <w:b/>
              </w:rPr>
              <w:t>(4) Žádost o přestoupení do skupiny od 1. ledna bezprostředně následujícího kalendářního roku nelze podat po 31. říjnu daného kalendářního roku.</w:t>
            </w:r>
          </w:p>
        </w:tc>
        <w:tc>
          <w:tcPr>
            <w:tcW w:w="1757" w:type="dxa"/>
            <w:tcBorders>
              <w:top w:val="single" w:sz="4" w:space="0" w:color="auto"/>
            </w:tcBorders>
            <w:shd w:val="clear" w:color="auto" w:fill="auto"/>
          </w:tcPr>
          <w:p w14:paraId="3CEC0791" w14:textId="79E5F673" w:rsidR="004E5B42" w:rsidRPr="00ED6524" w:rsidRDefault="004E5B42" w:rsidP="004E5B42">
            <w:pPr>
              <w:spacing w:before="60"/>
              <w:jc w:val="both"/>
              <w:rPr>
                <w:highlight w:val="yellow"/>
              </w:rPr>
            </w:pPr>
            <w:r w:rsidRPr="00E813FB">
              <w:t>32006L0112</w:t>
            </w:r>
          </w:p>
        </w:tc>
        <w:tc>
          <w:tcPr>
            <w:tcW w:w="1614" w:type="dxa"/>
            <w:tcBorders>
              <w:top w:val="single" w:sz="4" w:space="0" w:color="auto"/>
              <w:bottom w:val="single" w:sz="4" w:space="0" w:color="auto"/>
              <w:right w:val="single" w:sz="4" w:space="0" w:color="auto"/>
            </w:tcBorders>
            <w:shd w:val="clear" w:color="auto" w:fill="auto"/>
          </w:tcPr>
          <w:p w14:paraId="45EB16D3" w14:textId="062CA586" w:rsidR="004E5B42" w:rsidRPr="00ED6524" w:rsidRDefault="004E5B42" w:rsidP="004E5B42">
            <w:pPr>
              <w:spacing w:before="60"/>
              <w:rPr>
                <w:rFonts w:eastAsiaTheme="minorHAnsi"/>
                <w:highlight w:val="yellow"/>
              </w:rPr>
            </w:pPr>
            <w:r>
              <w:rPr>
                <w:rFonts w:eastAsiaTheme="minorHAnsi"/>
              </w:rPr>
              <w:t>Článek 11</w:t>
            </w:r>
          </w:p>
        </w:tc>
        <w:tc>
          <w:tcPr>
            <w:tcW w:w="5261" w:type="dxa"/>
            <w:tcBorders>
              <w:top w:val="single" w:sz="4" w:space="0" w:color="auto"/>
              <w:left w:val="single" w:sz="4" w:space="0" w:color="auto"/>
              <w:right w:val="single" w:sz="4" w:space="0" w:color="auto"/>
            </w:tcBorders>
            <w:shd w:val="clear" w:color="auto" w:fill="auto"/>
          </w:tcPr>
          <w:p w14:paraId="79D6B003" w14:textId="77777777" w:rsidR="004E5B42" w:rsidRPr="00B143EF" w:rsidRDefault="004E5B42" w:rsidP="004E5B42">
            <w:pPr>
              <w:spacing w:before="60"/>
              <w:jc w:val="both"/>
            </w:pPr>
            <w:r w:rsidRPr="00B143EF">
              <w:t>Po konzultaci s Poradním výborem pro daň z přidané hodnoty (dále jen "výbor pro DPH") může každý členský stát považovat za jedinou osobu povinnou k dani osoby, které jsou usazeny na území tohoto členského státu a které jsou sice právně nezávislé, avšak navzájem jsou úzce propojeny finančními, hospodářskými a organizačními vazbami.</w:t>
            </w:r>
          </w:p>
          <w:p w14:paraId="66D76BA0" w14:textId="3C2B54FB" w:rsidR="004E5B42" w:rsidRPr="00ED6524" w:rsidRDefault="004E5B42" w:rsidP="004E5B42">
            <w:pPr>
              <w:spacing w:before="60"/>
              <w:jc w:val="both"/>
              <w:rPr>
                <w:highlight w:val="yellow"/>
              </w:rPr>
            </w:pPr>
            <w:r w:rsidRPr="00B143EF">
              <w:t>Členský stát, který využije možnost stanovenou v prvním pododstavci, může přijmout veškerá opatření potřebná k zabránění daňovým únikům nebo vyhýbání se daňovým povinnostem na základě využití tohoto ustanovení.</w:t>
            </w:r>
          </w:p>
        </w:tc>
      </w:tr>
      <w:tr w:rsidR="004E5B42" w:rsidRPr="00761B50" w14:paraId="362AF43F" w14:textId="77777777" w:rsidTr="007922B2">
        <w:trPr>
          <w:trHeight w:val="981"/>
        </w:trPr>
        <w:tc>
          <w:tcPr>
            <w:tcW w:w="1194" w:type="dxa"/>
            <w:tcBorders>
              <w:top w:val="single" w:sz="4" w:space="0" w:color="auto"/>
              <w:bottom w:val="single" w:sz="4" w:space="0" w:color="auto"/>
            </w:tcBorders>
            <w:shd w:val="clear" w:color="auto" w:fill="auto"/>
          </w:tcPr>
          <w:p w14:paraId="76879BE8" w14:textId="6714755B" w:rsidR="004E5B42" w:rsidRPr="00F25DB3" w:rsidRDefault="004E5B42" w:rsidP="004E5B42">
            <w:pPr>
              <w:spacing w:before="60"/>
              <w:jc w:val="both"/>
            </w:pPr>
            <w:r>
              <w:t>§ 98a</w:t>
            </w:r>
          </w:p>
        </w:tc>
        <w:tc>
          <w:tcPr>
            <w:tcW w:w="4509" w:type="dxa"/>
            <w:tcBorders>
              <w:top w:val="single" w:sz="4" w:space="0" w:color="auto"/>
              <w:bottom w:val="single" w:sz="4" w:space="0" w:color="auto"/>
            </w:tcBorders>
            <w:shd w:val="clear" w:color="auto" w:fill="auto"/>
          </w:tcPr>
          <w:p w14:paraId="051B984F" w14:textId="77777777" w:rsidR="004E5B42" w:rsidRPr="007922B2" w:rsidRDefault="004E5B42" w:rsidP="004E5B42">
            <w:pPr>
              <w:widowControl w:val="0"/>
              <w:tabs>
                <w:tab w:val="left" w:pos="3312"/>
              </w:tabs>
              <w:spacing w:before="120" w:after="120"/>
              <w:jc w:val="both"/>
              <w:rPr>
                <w:b/>
              </w:rPr>
            </w:pPr>
            <w:r w:rsidRPr="007922B2">
              <w:rPr>
                <w:b/>
              </w:rPr>
              <w:t>(1) Zahraniční osoba je povinna si nejpozději ke dni, kterým uplyne lhůta pro podání přihlášky k registraci plátce nebo identifikované osoby, zvolit a oznámit správci daně zmocněnce pro doručování, který má zpřístupněnu datovou schránku, která</w:t>
            </w:r>
            <w:r w:rsidRPr="007922B2">
              <w:t xml:space="preserve"> </w:t>
            </w:r>
            <w:r w:rsidRPr="007922B2">
              <w:rPr>
                <w:b/>
              </w:rPr>
              <w:t>se zřizuje ze zákona; to neplatí, pokud má tato zahraniční osoba zpřístupněnu datovou schránku. Neuvedení zmocněnce pro doručování v přihlášce k registraci není v případě povinné registrace plátce nebo identifikované osoby důvodem pro zamítnutí registrace.</w:t>
            </w:r>
          </w:p>
          <w:p w14:paraId="0EAEB464" w14:textId="77777777" w:rsidR="004E5B42" w:rsidRPr="007922B2" w:rsidRDefault="004E5B42" w:rsidP="004E5B42">
            <w:pPr>
              <w:widowControl w:val="0"/>
              <w:tabs>
                <w:tab w:val="left" w:pos="3312"/>
              </w:tabs>
              <w:spacing w:before="120" w:after="120"/>
              <w:jc w:val="both"/>
              <w:rPr>
                <w:b/>
              </w:rPr>
            </w:pPr>
            <w:r w:rsidRPr="007922B2">
              <w:rPr>
                <w:b/>
              </w:rPr>
              <w:t>(2) Zahraniční osoba si může zvolit pouze jednoho zmocněnce pro doručování písemností v oblasti daně z přidané hodnoty.</w:t>
            </w:r>
          </w:p>
          <w:p w14:paraId="5F4B21D0" w14:textId="77777777" w:rsidR="004E5B42" w:rsidRPr="007922B2" w:rsidRDefault="004E5B42" w:rsidP="004E5B42">
            <w:pPr>
              <w:widowControl w:val="0"/>
              <w:tabs>
                <w:tab w:val="left" w:pos="3312"/>
              </w:tabs>
              <w:spacing w:before="120" w:after="120"/>
              <w:jc w:val="both"/>
              <w:rPr>
                <w:b/>
              </w:rPr>
            </w:pPr>
            <w:r w:rsidRPr="007922B2">
              <w:rPr>
                <w:b/>
              </w:rPr>
              <w:t>(3) Zahraniční osoba, která je plátcem nebo identifikovanou osobou, je povinna si zvolit a oznámit správci daně zmocněnce pro doručování do 30 dnů ode dne</w:t>
            </w:r>
          </w:p>
          <w:p w14:paraId="605D1F52" w14:textId="77777777" w:rsidR="004E5B42" w:rsidRPr="007922B2" w:rsidRDefault="004E5B42" w:rsidP="004E5B42">
            <w:pPr>
              <w:widowControl w:val="0"/>
              <w:tabs>
                <w:tab w:val="left" w:pos="3312"/>
              </w:tabs>
              <w:ind w:left="284" w:hanging="284"/>
              <w:jc w:val="both"/>
              <w:rPr>
                <w:b/>
              </w:rPr>
            </w:pPr>
            <w:r w:rsidRPr="007922B2">
              <w:rPr>
                <w:b/>
              </w:rPr>
              <w:t>a)</w:t>
            </w:r>
            <w:r w:rsidRPr="007922B2">
              <w:rPr>
                <w:b/>
              </w:rPr>
              <w:tab/>
              <w:t>zániku zmocnění pro doručování, nebo</w:t>
            </w:r>
          </w:p>
          <w:p w14:paraId="6F87892B" w14:textId="77777777" w:rsidR="004E5B42" w:rsidRPr="007922B2" w:rsidRDefault="004E5B42" w:rsidP="004E5B42">
            <w:pPr>
              <w:widowControl w:val="0"/>
              <w:tabs>
                <w:tab w:val="left" w:pos="3312"/>
              </w:tabs>
              <w:ind w:left="284" w:hanging="284"/>
              <w:jc w:val="both"/>
              <w:rPr>
                <w:b/>
              </w:rPr>
            </w:pPr>
            <w:r w:rsidRPr="007922B2">
              <w:rPr>
                <w:b/>
              </w:rPr>
              <w:t>b)</w:t>
            </w:r>
            <w:r w:rsidRPr="007922B2">
              <w:rPr>
                <w:b/>
              </w:rPr>
              <w:tab/>
              <w:t>zrušení její datové schránky.</w:t>
            </w:r>
          </w:p>
          <w:p w14:paraId="3DA6248B" w14:textId="5DE76AC2" w:rsidR="004E5B42" w:rsidRPr="007922B2" w:rsidRDefault="004E5B42" w:rsidP="004E5B42">
            <w:pPr>
              <w:widowControl w:val="0"/>
              <w:tabs>
                <w:tab w:val="left" w:pos="3312"/>
              </w:tabs>
              <w:spacing w:before="60" w:after="60"/>
              <w:jc w:val="both"/>
              <w:rPr>
                <w:b/>
              </w:rPr>
            </w:pPr>
            <w:r w:rsidRPr="007922B2">
              <w:rPr>
                <w:b/>
              </w:rPr>
              <w:t xml:space="preserve">(4) Plátci nebo identifikované osobě, kteří nesplnili povinnost zvolit si zmocněnce pro doručování nebo si zvolili zmocněnce pro doručování po stanovené lhůtě, vzniká povinnost uhradit pokutu ve výši 1 000 Kč za každý den, </w:t>
            </w:r>
          </w:p>
          <w:p w14:paraId="29D4ADF5" w14:textId="77777777" w:rsidR="004E5B42" w:rsidRPr="007922B2" w:rsidRDefault="004E5B42" w:rsidP="004E5B42">
            <w:pPr>
              <w:widowControl w:val="0"/>
              <w:tabs>
                <w:tab w:val="left" w:pos="3312"/>
              </w:tabs>
              <w:ind w:left="284" w:hanging="284"/>
              <w:jc w:val="both"/>
              <w:rPr>
                <w:b/>
              </w:rPr>
            </w:pPr>
            <w:r w:rsidRPr="007922B2">
              <w:rPr>
                <w:b/>
              </w:rPr>
              <w:t>a)</w:t>
            </w:r>
            <w:r w:rsidRPr="007922B2">
              <w:rPr>
                <w:b/>
              </w:rPr>
              <w:tab/>
              <w:t>který následuje po dni oznámení rozhodnutí o registraci v případě nesplnění povinnosti podle odstavce 1, kdy není splněna povinnost zvolit si zmocněnce podle odstavce 1, nebo</w:t>
            </w:r>
          </w:p>
          <w:p w14:paraId="5F225217" w14:textId="77777777" w:rsidR="004E5B42" w:rsidRPr="007922B2" w:rsidRDefault="004E5B42" w:rsidP="004E5B42">
            <w:pPr>
              <w:widowControl w:val="0"/>
              <w:tabs>
                <w:tab w:val="left" w:pos="3312"/>
              </w:tabs>
              <w:spacing w:after="60"/>
              <w:ind w:left="284" w:hanging="284"/>
              <w:jc w:val="both"/>
              <w:rPr>
                <w:b/>
              </w:rPr>
            </w:pPr>
            <w:r w:rsidRPr="007922B2">
              <w:rPr>
                <w:b/>
              </w:rPr>
              <w:t>b)</w:t>
            </w:r>
            <w:r w:rsidRPr="007922B2">
              <w:rPr>
                <w:b/>
              </w:rPr>
              <w:tab/>
              <w:t>kdy není splněna povinnost zvolit si a oznámit zmocněnce podle odstavce 3.</w:t>
            </w:r>
          </w:p>
          <w:p w14:paraId="42B41E23" w14:textId="77777777" w:rsidR="004E5B42" w:rsidRPr="007922B2" w:rsidRDefault="004E5B42" w:rsidP="004E5B42">
            <w:pPr>
              <w:widowControl w:val="0"/>
              <w:tabs>
                <w:tab w:val="left" w:pos="3312"/>
              </w:tabs>
              <w:spacing w:before="60" w:after="60"/>
              <w:jc w:val="both"/>
              <w:rPr>
                <w:b/>
              </w:rPr>
            </w:pPr>
            <w:r w:rsidRPr="007922B2">
              <w:rPr>
                <w:b/>
              </w:rPr>
              <w:t>(5) V případě, že bylo rozhodnuto o registraci zahraniční osoby, která nesplnila povinnost podat včas přihlášku k registraci, vzniká plátci nebo identifikované osobě, kteří nesplnili povinnost zvolit si zmocněnce, povinnost uhradit pokutu podle odstavce 5 písm. a) za každý den</w:t>
            </w:r>
            <w:r w:rsidRPr="007922B2">
              <w:t xml:space="preserve"> </w:t>
            </w:r>
            <w:r w:rsidRPr="007922B2">
              <w:rPr>
                <w:b/>
              </w:rPr>
              <w:t>od desátého dne následujícího po dni vydání rozhodnutí o jejich registraci, kdy není splněna povinnost zvolit si zmocněnce podle odstavce 1.</w:t>
            </w:r>
          </w:p>
          <w:p w14:paraId="4B74FF67" w14:textId="12F50021" w:rsidR="004E5B42" w:rsidRPr="007922B2" w:rsidRDefault="004E5B42" w:rsidP="004E5B42">
            <w:pPr>
              <w:widowControl w:val="0"/>
              <w:tabs>
                <w:tab w:val="left" w:pos="3312"/>
              </w:tabs>
              <w:overflowPunct/>
              <w:spacing w:before="60" w:after="60"/>
              <w:jc w:val="both"/>
              <w:textAlignment w:val="auto"/>
              <w:rPr>
                <w:b/>
              </w:rPr>
            </w:pPr>
            <w:r w:rsidRPr="007922B2">
              <w:rPr>
                <w:b/>
              </w:rPr>
              <w:t>(6) Správce daně rozhodne o povinnosti uhradit pokutu platebním výměrem. Pokud dosud trvají podmínky pro vznik pokuty, může správce daně rozhodnout o povinnosti uhradit dosud vzniklou část pokuty platebním výměrem. Pokuta je splatná do 30 dnů ode dne oznámení platebního výměru.</w:t>
            </w:r>
          </w:p>
        </w:tc>
        <w:tc>
          <w:tcPr>
            <w:tcW w:w="1757" w:type="dxa"/>
            <w:tcBorders>
              <w:top w:val="single" w:sz="4" w:space="0" w:color="auto"/>
              <w:bottom w:val="single" w:sz="4" w:space="0" w:color="auto"/>
            </w:tcBorders>
            <w:shd w:val="clear" w:color="auto" w:fill="auto"/>
          </w:tcPr>
          <w:p w14:paraId="6276F074" w14:textId="044C0CD8" w:rsidR="004E5B42" w:rsidRPr="003239BA" w:rsidRDefault="004E5B42" w:rsidP="004E5B42">
            <w:pPr>
              <w:spacing w:before="60"/>
              <w:jc w:val="both"/>
            </w:pPr>
            <w:r w:rsidRPr="004705B0">
              <w:t>32006L0112</w:t>
            </w:r>
          </w:p>
        </w:tc>
        <w:tc>
          <w:tcPr>
            <w:tcW w:w="1614" w:type="dxa"/>
            <w:tcBorders>
              <w:top w:val="single" w:sz="4" w:space="0" w:color="auto"/>
              <w:bottom w:val="single" w:sz="4" w:space="0" w:color="auto"/>
              <w:right w:val="single" w:sz="4" w:space="0" w:color="auto"/>
            </w:tcBorders>
            <w:shd w:val="clear" w:color="auto" w:fill="auto"/>
          </w:tcPr>
          <w:p w14:paraId="07F36A69" w14:textId="70D20DF8" w:rsidR="004E5B42" w:rsidRPr="004D0C83" w:rsidRDefault="004E5B42" w:rsidP="004E5B42">
            <w:pPr>
              <w:spacing w:before="60"/>
              <w:rPr>
                <w:rFonts w:eastAsiaTheme="minorHAnsi"/>
              </w:rPr>
            </w:pPr>
            <w:r w:rsidRPr="007922B2">
              <w:t>Článek 273</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456ED49C" w14:textId="77777777" w:rsidR="004E5B42" w:rsidRPr="007922B2" w:rsidRDefault="004E5B42" w:rsidP="004E5B42">
            <w:pPr>
              <w:spacing w:before="60"/>
              <w:jc w:val="both"/>
            </w:pPr>
            <w:r w:rsidRPr="007922B2">
              <w:t>Členské státy mohou uložit další povinnosti, které považují za nezbytné k správnému výběru daně a k předcházení daňovým únikům, dostojí</w:t>
            </w:r>
            <w:r w:rsidRPr="007922B2">
              <w:noBreakHyphen/>
              <w:t>li požadavku rovného zacházení s domácími plněními i plněními mezi členskými státy uskutečňovanými osobami povinnými k dani, a za podmínky, že tyto povinnosti nevedou při obchodu mezi členskými státy k formalitám spojeným s překračováním hranic.</w:t>
            </w:r>
          </w:p>
          <w:p w14:paraId="2045F093" w14:textId="47DF45B4" w:rsidR="004E5B42" w:rsidRPr="00D650F3" w:rsidRDefault="004E5B42" w:rsidP="004E5B42">
            <w:pPr>
              <w:spacing w:before="60"/>
              <w:jc w:val="both"/>
            </w:pPr>
            <w:r w:rsidRPr="007922B2">
              <w:t>Možnost stanovená v prvním pododstavci nemůže být využita k ukládání dodatečných fakturačních povinností nad povinnosti stanovené v kapitole 3.</w:t>
            </w:r>
          </w:p>
        </w:tc>
      </w:tr>
      <w:tr w:rsidR="004E5B42" w:rsidRPr="00761B50" w14:paraId="30E5C45B" w14:textId="77777777" w:rsidTr="00FF330A">
        <w:trPr>
          <w:trHeight w:val="981"/>
        </w:trPr>
        <w:tc>
          <w:tcPr>
            <w:tcW w:w="1194" w:type="dxa"/>
            <w:tcBorders>
              <w:top w:val="single" w:sz="4" w:space="0" w:color="auto"/>
              <w:bottom w:val="single" w:sz="4" w:space="0" w:color="auto"/>
            </w:tcBorders>
            <w:shd w:val="clear" w:color="auto" w:fill="auto"/>
          </w:tcPr>
          <w:p w14:paraId="401AA11C" w14:textId="4A7451DB" w:rsidR="004E5B42" w:rsidRDefault="004E5B42" w:rsidP="004E5B42">
            <w:pPr>
              <w:spacing w:before="60"/>
              <w:jc w:val="both"/>
            </w:pPr>
            <w:r>
              <w:t>§ 99a odst. 1 písm. a)</w:t>
            </w:r>
          </w:p>
        </w:tc>
        <w:tc>
          <w:tcPr>
            <w:tcW w:w="4509" w:type="dxa"/>
            <w:tcBorders>
              <w:top w:val="single" w:sz="4" w:space="0" w:color="auto"/>
              <w:bottom w:val="single" w:sz="4" w:space="0" w:color="auto"/>
            </w:tcBorders>
            <w:shd w:val="clear" w:color="auto" w:fill="auto"/>
          </w:tcPr>
          <w:p w14:paraId="124174C6" w14:textId="77777777" w:rsidR="004E5B42" w:rsidRPr="00633948" w:rsidRDefault="004E5B42" w:rsidP="004E5B42">
            <w:pPr>
              <w:widowControl w:val="0"/>
              <w:tabs>
                <w:tab w:val="left" w:pos="3312"/>
              </w:tabs>
              <w:overflowPunct/>
              <w:spacing w:before="60" w:after="60"/>
              <w:ind w:firstLine="6"/>
              <w:jc w:val="both"/>
              <w:textAlignment w:val="auto"/>
              <w:rPr>
                <w:rFonts w:eastAsiaTheme="minorEastAsia"/>
              </w:rPr>
            </w:pPr>
            <w:r w:rsidRPr="00633948">
              <w:rPr>
                <w:rFonts w:eastAsiaTheme="minorEastAsia"/>
              </w:rPr>
              <w:t>(1) Plátce se může rozhodnout, že jeho zdaňovacím obdobím pro příslušný kalendářní rok je kalendářní čtvrtletí, pokud</w:t>
            </w:r>
          </w:p>
          <w:p w14:paraId="58A381BE" w14:textId="781C5DAC" w:rsidR="004E5B42" w:rsidRPr="00DF3DAE" w:rsidRDefault="004E5B42" w:rsidP="004E5B42">
            <w:pPr>
              <w:widowControl w:val="0"/>
              <w:overflowPunct/>
              <w:ind w:left="284" w:hanging="284"/>
              <w:jc w:val="both"/>
              <w:textAlignment w:val="auto"/>
              <w:rPr>
                <w:rFonts w:eastAsiaTheme="minorEastAsia"/>
              </w:rPr>
            </w:pPr>
            <w:r w:rsidRPr="00633948">
              <w:rPr>
                <w:rFonts w:eastAsiaTheme="minorEastAsia"/>
              </w:rPr>
              <w:t>a)</w:t>
            </w:r>
            <w:r w:rsidRPr="00633948">
              <w:rPr>
                <w:rFonts w:eastAsiaTheme="minorEastAsia"/>
              </w:rPr>
              <w:tab/>
              <w:t xml:space="preserve">jeho obrat </w:t>
            </w:r>
            <w:r w:rsidRPr="00633948">
              <w:rPr>
                <w:rFonts w:eastAsiaTheme="minorEastAsia"/>
                <w:b/>
              </w:rPr>
              <w:t>v tuzemsku</w:t>
            </w:r>
            <w:r w:rsidRPr="00633948">
              <w:rPr>
                <w:rFonts w:eastAsiaTheme="minorEastAsia"/>
              </w:rPr>
              <w:t xml:space="preserve"> za bezprostředně předcházející kalendářní rok nepřesáhl 10 000 000 Kč,</w:t>
            </w:r>
          </w:p>
        </w:tc>
        <w:tc>
          <w:tcPr>
            <w:tcW w:w="1757" w:type="dxa"/>
            <w:tcBorders>
              <w:top w:val="single" w:sz="4" w:space="0" w:color="auto"/>
              <w:bottom w:val="single" w:sz="4" w:space="0" w:color="auto"/>
            </w:tcBorders>
            <w:shd w:val="clear" w:color="auto" w:fill="auto"/>
          </w:tcPr>
          <w:p w14:paraId="13B5364F" w14:textId="4B93A6FD" w:rsidR="004E5B42" w:rsidRPr="004705B0" w:rsidRDefault="004E5B42" w:rsidP="004E5B42">
            <w:pPr>
              <w:spacing w:before="60"/>
              <w:jc w:val="both"/>
            </w:pPr>
            <w:r w:rsidRPr="004705B0">
              <w:t>32006L0112</w:t>
            </w:r>
          </w:p>
        </w:tc>
        <w:tc>
          <w:tcPr>
            <w:tcW w:w="1614" w:type="dxa"/>
            <w:tcBorders>
              <w:top w:val="single" w:sz="4" w:space="0" w:color="auto"/>
              <w:bottom w:val="single" w:sz="4" w:space="0" w:color="auto"/>
              <w:right w:val="single" w:sz="4" w:space="0" w:color="auto"/>
            </w:tcBorders>
            <w:shd w:val="clear" w:color="auto" w:fill="auto"/>
          </w:tcPr>
          <w:p w14:paraId="1B1CBAD1" w14:textId="77777777" w:rsidR="004E5B42" w:rsidRPr="00DF3DAE" w:rsidRDefault="004E5B42" w:rsidP="004E5B42">
            <w:pPr>
              <w:spacing w:before="60"/>
            </w:pPr>
            <w:r w:rsidRPr="00DF3DAE">
              <w:t>Článek 252</w:t>
            </w:r>
          </w:p>
          <w:p w14:paraId="29F137D6" w14:textId="3837A1D1" w:rsidR="004E5B42" w:rsidRPr="00061B0C" w:rsidRDefault="004E5B42" w:rsidP="004E5B42">
            <w:pPr>
              <w:spacing w:before="60"/>
            </w:pPr>
            <w:r w:rsidRPr="00DF3DAE">
              <w:t>odst. 2</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38FCFD65" w14:textId="77777777" w:rsidR="004E5B42" w:rsidRPr="00061B0C" w:rsidRDefault="004E5B42" w:rsidP="004E5B42">
            <w:pPr>
              <w:spacing w:before="60"/>
              <w:jc w:val="both"/>
            </w:pPr>
            <w:r w:rsidRPr="00061B0C">
              <w:t>Zdaňovací období stanoví členské státy jako měsíční, dvouměsíční nebo tříměsíční.</w:t>
            </w:r>
          </w:p>
          <w:p w14:paraId="25F7DCFE" w14:textId="5C91E9A6" w:rsidR="004E5B42" w:rsidRPr="00061B0C" w:rsidRDefault="004E5B42" w:rsidP="004E5B42">
            <w:pPr>
              <w:spacing w:before="60"/>
              <w:jc w:val="both"/>
            </w:pPr>
            <w:r w:rsidRPr="00061B0C">
              <w:t>Členské státy však mohou stanovit odlišná období s podmínkou, že nepřekročí jeden rok.</w:t>
            </w:r>
          </w:p>
        </w:tc>
      </w:tr>
      <w:tr w:rsidR="004E5B42" w:rsidRPr="00761B50" w14:paraId="0280D8EA" w14:textId="77777777" w:rsidTr="00923B1C">
        <w:trPr>
          <w:trHeight w:val="488"/>
        </w:trPr>
        <w:tc>
          <w:tcPr>
            <w:tcW w:w="1194" w:type="dxa"/>
            <w:tcBorders>
              <w:top w:val="single" w:sz="4" w:space="0" w:color="auto"/>
              <w:bottom w:val="single" w:sz="4" w:space="0" w:color="auto"/>
            </w:tcBorders>
            <w:shd w:val="clear" w:color="auto" w:fill="auto"/>
          </w:tcPr>
          <w:p w14:paraId="0B550A06" w14:textId="491C1E16" w:rsidR="004E5B42" w:rsidRPr="004D0C83" w:rsidRDefault="004E5B42" w:rsidP="004E5B42">
            <w:pPr>
              <w:spacing w:before="60"/>
              <w:jc w:val="both"/>
            </w:pPr>
            <w:r>
              <w:t>§ 99a odst. 5</w:t>
            </w:r>
          </w:p>
        </w:tc>
        <w:tc>
          <w:tcPr>
            <w:tcW w:w="4509" w:type="dxa"/>
            <w:tcBorders>
              <w:top w:val="single" w:sz="4" w:space="0" w:color="auto"/>
              <w:bottom w:val="single" w:sz="4" w:space="0" w:color="auto"/>
            </w:tcBorders>
            <w:shd w:val="clear" w:color="auto" w:fill="auto"/>
          </w:tcPr>
          <w:p w14:paraId="168DA2E3" w14:textId="77777777" w:rsidR="004E5B42" w:rsidRPr="00923B1C" w:rsidRDefault="004E5B42" w:rsidP="004E5B42">
            <w:pPr>
              <w:widowControl w:val="0"/>
              <w:tabs>
                <w:tab w:val="left" w:pos="3312"/>
              </w:tabs>
              <w:overflowPunct/>
              <w:spacing w:before="60"/>
              <w:jc w:val="both"/>
              <w:textAlignment w:val="auto"/>
              <w:rPr>
                <w:rFonts w:eastAsiaTheme="minorEastAsia"/>
              </w:rPr>
            </w:pPr>
            <w:r w:rsidRPr="00923B1C">
              <w:rPr>
                <w:rFonts w:eastAsiaTheme="minorEastAsia"/>
              </w:rPr>
              <w:t xml:space="preserve">(5) Obrat </w:t>
            </w:r>
            <w:r w:rsidRPr="00923B1C">
              <w:rPr>
                <w:rFonts w:eastAsiaTheme="minorEastAsia"/>
                <w:b/>
              </w:rPr>
              <w:t>v tuzemsku</w:t>
            </w:r>
            <w:r w:rsidRPr="00923B1C">
              <w:rPr>
                <w:rFonts w:eastAsiaTheme="minorEastAsia"/>
              </w:rPr>
              <w:t xml:space="preserve"> se pro účely změny zdaňovacího období stanoví</w:t>
            </w:r>
          </w:p>
          <w:p w14:paraId="52AE9589" w14:textId="430752A4" w:rsidR="004E5B42" w:rsidRPr="00923B1C" w:rsidRDefault="004E5B42" w:rsidP="004E5B42">
            <w:pPr>
              <w:widowControl w:val="0"/>
              <w:tabs>
                <w:tab w:val="left" w:pos="3312"/>
              </w:tabs>
              <w:overflowPunct/>
              <w:spacing w:before="60"/>
              <w:jc w:val="both"/>
              <w:textAlignment w:val="auto"/>
            </w:pPr>
            <w:r w:rsidRPr="00923B1C">
              <w:rPr>
                <w:rFonts w:eastAsiaTheme="minorEastAsia"/>
              </w:rPr>
              <w:t xml:space="preserve">a) </w:t>
            </w:r>
            <w:r w:rsidRPr="00923B1C">
              <w:t xml:space="preserve">při </w:t>
            </w:r>
            <w:r w:rsidRPr="00923B1C">
              <w:rPr>
                <w:strike/>
              </w:rPr>
              <w:t>fúzi obchodních korporací</w:t>
            </w:r>
            <w:r w:rsidRPr="00923B1C">
              <w:t xml:space="preserve"> </w:t>
            </w:r>
            <w:r w:rsidRPr="00923B1C">
              <w:rPr>
                <w:b/>
              </w:rPr>
              <w:t>fúzi</w:t>
            </w:r>
            <w:r w:rsidRPr="00923B1C">
              <w:t xml:space="preserve"> </w:t>
            </w:r>
            <w:r w:rsidRPr="00923B1C">
              <w:rPr>
                <w:b/>
              </w:rPr>
              <w:t xml:space="preserve">právnických osob </w:t>
            </w:r>
            <w:r w:rsidRPr="00923B1C">
              <w:t xml:space="preserve">jako součet </w:t>
            </w:r>
            <w:r w:rsidRPr="00923B1C">
              <w:rPr>
                <w:strike/>
              </w:rPr>
              <w:t>obratů obchodních korporací</w:t>
            </w:r>
            <w:r w:rsidRPr="00923B1C">
              <w:t xml:space="preserve"> </w:t>
            </w:r>
            <w:r w:rsidRPr="00923B1C">
              <w:rPr>
                <w:b/>
              </w:rPr>
              <w:t>obratů</w:t>
            </w:r>
            <w:r w:rsidRPr="00923B1C">
              <w:t xml:space="preserve"> </w:t>
            </w:r>
            <w:r w:rsidRPr="00923B1C">
              <w:rPr>
                <w:b/>
              </w:rPr>
              <w:t xml:space="preserve">v tuzemsku právnických osob </w:t>
            </w:r>
            <w:r w:rsidRPr="00923B1C">
              <w:t>zúčastněných na fúzi,</w:t>
            </w:r>
          </w:p>
          <w:p w14:paraId="4A7A1BBF" w14:textId="77777777" w:rsidR="004E5B42" w:rsidRPr="00923B1C" w:rsidRDefault="004E5B42" w:rsidP="004E5B42">
            <w:pPr>
              <w:widowControl w:val="0"/>
              <w:ind w:left="284" w:hanging="284"/>
              <w:jc w:val="both"/>
              <w:rPr>
                <w:b/>
              </w:rPr>
            </w:pPr>
            <w:r w:rsidRPr="00923B1C">
              <w:t>b)</w:t>
            </w:r>
            <w:r w:rsidRPr="00923B1C">
              <w:tab/>
              <w:t xml:space="preserve">při rozdělení </w:t>
            </w:r>
            <w:r w:rsidRPr="00923B1C">
              <w:rPr>
                <w:strike/>
              </w:rPr>
              <w:t>obchodních korporací</w:t>
            </w:r>
            <w:r w:rsidRPr="00923B1C">
              <w:t xml:space="preserve"> </w:t>
            </w:r>
            <w:r w:rsidRPr="00923B1C">
              <w:rPr>
                <w:b/>
              </w:rPr>
              <w:t>právnických osob</w:t>
            </w:r>
          </w:p>
          <w:p w14:paraId="49873F89" w14:textId="77777777" w:rsidR="004E5B42" w:rsidRPr="00923B1C" w:rsidRDefault="004E5B42" w:rsidP="004E5B42">
            <w:pPr>
              <w:widowControl w:val="0"/>
              <w:ind w:left="567" w:hanging="283"/>
              <w:jc w:val="both"/>
            </w:pPr>
            <w:r w:rsidRPr="00923B1C">
              <w:t>1.</w:t>
            </w:r>
            <w:r w:rsidRPr="00923B1C">
              <w:tab/>
              <w:t xml:space="preserve">rozštěpením jako součet obratu </w:t>
            </w:r>
            <w:r w:rsidRPr="00923B1C">
              <w:rPr>
                <w:strike/>
              </w:rPr>
              <w:t>zanikající obchodní korporace</w:t>
            </w:r>
            <w:r w:rsidRPr="00923B1C">
              <w:t xml:space="preserve"> </w:t>
            </w:r>
            <w:r w:rsidRPr="00923B1C">
              <w:rPr>
                <w:b/>
              </w:rPr>
              <w:t>v tuzemsku zanikající</w:t>
            </w:r>
            <w:r w:rsidRPr="00923B1C">
              <w:t xml:space="preserve"> </w:t>
            </w:r>
            <w:r w:rsidRPr="00923B1C">
              <w:rPr>
                <w:b/>
              </w:rPr>
              <w:t xml:space="preserve">právnické osoby </w:t>
            </w:r>
            <w:r w:rsidRPr="00923B1C">
              <w:t xml:space="preserve">připadající na nástupnickou </w:t>
            </w:r>
            <w:r w:rsidRPr="00923B1C">
              <w:rPr>
                <w:strike/>
              </w:rPr>
              <w:t>obchodní korporaci</w:t>
            </w:r>
            <w:r w:rsidRPr="00923B1C">
              <w:t xml:space="preserve"> </w:t>
            </w:r>
            <w:r w:rsidRPr="00923B1C">
              <w:rPr>
                <w:b/>
              </w:rPr>
              <w:t>právnickou osobu</w:t>
            </w:r>
            <w:r w:rsidRPr="00923B1C">
              <w:t xml:space="preserve"> a obratu </w:t>
            </w:r>
            <w:r w:rsidRPr="00923B1C">
              <w:rPr>
                <w:strike/>
              </w:rPr>
              <w:t>této nástupnické obchodní korporace</w:t>
            </w:r>
            <w:r w:rsidRPr="00923B1C">
              <w:rPr>
                <w:b/>
              </w:rPr>
              <w:t xml:space="preserve"> v tuzemsku této nástupnické právnické osoby</w:t>
            </w:r>
            <w:r w:rsidRPr="00923B1C">
              <w:t>,</w:t>
            </w:r>
          </w:p>
          <w:p w14:paraId="649D39BE" w14:textId="77777777" w:rsidR="004E5B42" w:rsidRPr="00923B1C" w:rsidRDefault="004E5B42" w:rsidP="004E5B42">
            <w:pPr>
              <w:widowControl w:val="0"/>
              <w:ind w:left="567" w:hanging="283"/>
              <w:jc w:val="both"/>
            </w:pPr>
            <w:r w:rsidRPr="00923B1C">
              <w:t>2.</w:t>
            </w:r>
            <w:r w:rsidRPr="00923B1C">
              <w:tab/>
              <w:t xml:space="preserve">odštěpením jako součet obratu </w:t>
            </w:r>
            <w:r w:rsidRPr="00923B1C">
              <w:rPr>
                <w:b/>
              </w:rPr>
              <w:t>v tuzemsku</w:t>
            </w:r>
            <w:r w:rsidRPr="00923B1C">
              <w:t xml:space="preserve"> vyčleněné části rozdělované </w:t>
            </w:r>
            <w:r w:rsidRPr="00923B1C">
              <w:rPr>
                <w:strike/>
              </w:rPr>
              <w:t>obchodní korporace</w:t>
            </w:r>
            <w:r w:rsidRPr="00923B1C">
              <w:t xml:space="preserve"> </w:t>
            </w:r>
            <w:r w:rsidRPr="00923B1C">
              <w:rPr>
                <w:b/>
              </w:rPr>
              <w:t xml:space="preserve">právnické osoby </w:t>
            </w:r>
            <w:r w:rsidRPr="00923B1C">
              <w:t xml:space="preserve">připadající na nástupnickou </w:t>
            </w:r>
            <w:r w:rsidRPr="00923B1C">
              <w:rPr>
                <w:strike/>
              </w:rPr>
              <w:t>obchodní korporaci</w:t>
            </w:r>
            <w:r w:rsidRPr="00923B1C">
              <w:t xml:space="preserve"> </w:t>
            </w:r>
            <w:r w:rsidRPr="00923B1C">
              <w:rPr>
                <w:strike/>
              </w:rPr>
              <w:t>a obratu této nástupnické obchodní korporace</w:t>
            </w:r>
            <w:r w:rsidRPr="00923B1C">
              <w:t xml:space="preserve"> </w:t>
            </w:r>
            <w:r w:rsidRPr="00923B1C">
              <w:rPr>
                <w:b/>
              </w:rPr>
              <w:t>právnickou osobu a obratu v tuzemsku této nástupnické právnické osoby</w:t>
            </w:r>
            <w:r w:rsidRPr="00923B1C">
              <w:t>,</w:t>
            </w:r>
          </w:p>
          <w:p w14:paraId="586E50C9" w14:textId="115AFAB3" w:rsidR="004E5B42" w:rsidRPr="00923B1C" w:rsidRDefault="004E5B42" w:rsidP="004E5B42">
            <w:pPr>
              <w:widowControl w:val="0"/>
              <w:ind w:left="284" w:hanging="284"/>
              <w:jc w:val="both"/>
            </w:pPr>
            <w:r w:rsidRPr="00923B1C">
              <w:t>c)</w:t>
            </w:r>
            <w:r w:rsidRPr="00923B1C">
              <w:tab/>
              <w:t xml:space="preserve">při převodu jmění na společníka obchodní společnosti jako součet obratu </w:t>
            </w:r>
            <w:r w:rsidRPr="00923B1C">
              <w:rPr>
                <w:b/>
              </w:rPr>
              <w:t>v tuzemsku</w:t>
            </w:r>
            <w:r w:rsidRPr="00923B1C">
              <w:t xml:space="preserve"> obchodní společnosti, která se zrušuje bez likvidace, a obratu </w:t>
            </w:r>
            <w:r w:rsidRPr="00923B1C">
              <w:rPr>
                <w:b/>
              </w:rPr>
              <w:t>v tuzemsku</w:t>
            </w:r>
            <w:r w:rsidRPr="00923B1C">
              <w:t xml:space="preserve"> společníka, na nějž se převádí jmění této společnosti.</w:t>
            </w:r>
          </w:p>
        </w:tc>
        <w:tc>
          <w:tcPr>
            <w:tcW w:w="1757" w:type="dxa"/>
            <w:tcBorders>
              <w:top w:val="single" w:sz="4" w:space="0" w:color="auto"/>
              <w:bottom w:val="single" w:sz="4" w:space="0" w:color="auto"/>
            </w:tcBorders>
            <w:shd w:val="clear" w:color="auto" w:fill="auto"/>
          </w:tcPr>
          <w:p w14:paraId="1B1E093C" w14:textId="7495652D" w:rsidR="004E5B42" w:rsidRPr="0055186A" w:rsidRDefault="004E5B42" w:rsidP="004E5B42">
            <w:pPr>
              <w:spacing w:before="60"/>
              <w:jc w:val="both"/>
            </w:pPr>
            <w:r w:rsidRPr="004705B0">
              <w:t>32006L0112</w:t>
            </w:r>
          </w:p>
        </w:tc>
        <w:tc>
          <w:tcPr>
            <w:tcW w:w="1614" w:type="dxa"/>
            <w:tcBorders>
              <w:top w:val="single" w:sz="4" w:space="0" w:color="auto"/>
              <w:bottom w:val="single" w:sz="4" w:space="0" w:color="auto"/>
              <w:right w:val="single" w:sz="4" w:space="0" w:color="auto"/>
            </w:tcBorders>
            <w:shd w:val="clear" w:color="auto" w:fill="auto"/>
          </w:tcPr>
          <w:p w14:paraId="1591E6C8" w14:textId="77777777" w:rsidR="004E5B42" w:rsidRPr="00061B0C" w:rsidRDefault="004E5B42" w:rsidP="004E5B42">
            <w:pPr>
              <w:spacing w:before="60"/>
            </w:pPr>
            <w:r w:rsidRPr="00061B0C">
              <w:t>Článek 252</w:t>
            </w:r>
          </w:p>
          <w:p w14:paraId="6A5510F2" w14:textId="194F478C" w:rsidR="004E5B42" w:rsidRPr="004D0C83" w:rsidRDefault="004E5B42" w:rsidP="004E5B42">
            <w:pPr>
              <w:spacing w:before="60"/>
              <w:rPr>
                <w:rFonts w:eastAsiaTheme="minorHAnsi"/>
              </w:rPr>
            </w:pPr>
            <w:r w:rsidRPr="00061B0C">
              <w:t>odst. 2</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117884E1" w14:textId="77777777" w:rsidR="004E5B42" w:rsidRPr="00061B0C" w:rsidRDefault="004E5B42" w:rsidP="004E5B42">
            <w:pPr>
              <w:spacing w:before="60"/>
              <w:jc w:val="both"/>
            </w:pPr>
            <w:r w:rsidRPr="00061B0C">
              <w:t>Zdaňovací období stanoví členské státy jako měsíční, dvouměsíční nebo tříměsíční.</w:t>
            </w:r>
          </w:p>
          <w:p w14:paraId="5C77FF0F" w14:textId="578E55FF" w:rsidR="004E5B42" w:rsidRPr="00D650F3" w:rsidRDefault="004E5B42" w:rsidP="004E5B42">
            <w:pPr>
              <w:spacing w:before="60"/>
              <w:jc w:val="both"/>
            </w:pPr>
            <w:r w:rsidRPr="00061B0C">
              <w:t>Členské státy však mohou stanovit odlišná období s podmínkou, že nepřekročí jeden rok.</w:t>
            </w:r>
          </w:p>
        </w:tc>
      </w:tr>
      <w:tr w:rsidR="004E5B42" w:rsidRPr="00761B50" w14:paraId="7ADD02B8" w14:textId="77777777" w:rsidTr="0096248F">
        <w:trPr>
          <w:trHeight w:val="416"/>
        </w:trPr>
        <w:tc>
          <w:tcPr>
            <w:tcW w:w="1194" w:type="dxa"/>
            <w:tcBorders>
              <w:top w:val="single" w:sz="4" w:space="0" w:color="auto"/>
              <w:bottom w:val="single" w:sz="4" w:space="0" w:color="auto"/>
            </w:tcBorders>
            <w:shd w:val="clear" w:color="auto" w:fill="auto"/>
          </w:tcPr>
          <w:p w14:paraId="3FE2BA28" w14:textId="709F47B0" w:rsidR="004E5B42" w:rsidRDefault="004E5B42" w:rsidP="004E5B42">
            <w:pPr>
              <w:spacing w:before="60"/>
              <w:jc w:val="both"/>
            </w:pPr>
            <w:r>
              <w:t>§ 100 odst. 3 a 5</w:t>
            </w:r>
          </w:p>
        </w:tc>
        <w:tc>
          <w:tcPr>
            <w:tcW w:w="4509" w:type="dxa"/>
            <w:tcBorders>
              <w:top w:val="single" w:sz="4" w:space="0" w:color="auto"/>
              <w:bottom w:val="single" w:sz="4" w:space="0" w:color="auto"/>
            </w:tcBorders>
            <w:shd w:val="clear" w:color="auto" w:fill="auto"/>
          </w:tcPr>
          <w:p w14:paraId="1D0C066D" w14:textId="44D67A24" w:rsidR="004E5B42" w:rsidRPr="008C214A" w:rsidRDefault="004E5B42" w:rsidP="004E5B42">
            <w:pPr>
              <w:widowControl w:val="0"/>
              <w:tabs>
                <w:tab w:val="left" w:pos="3312"/>
              </w:tabs>
              <w:overflowPunct/>
              <w:spacing w:before="60"/>
              <w:jc w:val="both"/>
              <w:textAlignment w:val="auto"/>
              <w:rPr>
                <w:rFonts w:eastAsiaTheme="minorEastAsia"/>
                <w:b/>
              </w:rPr>
            </w:pPr>
            <w:r w:rsidRPr="008C214A">
              <w:rPr>
                <w:rFonts w:eastAsiaTheme="minorEastAsia"/>
                <w:b/>
              </w:rPr>
              <w:t>(3) Plátce je povinen vést v evidenci pro účely daně z přidané hodnoty údaje o obchodním majetku, a to alespoň označení obchodního majetku, den, kdy se majetková hodnota stala obchodním majetkem, a v jakém rozsahu.</w:t>
            </w:r>
          </w:p>
          <w:p w14:paraId="780C777B" w14:textId="63FD88ED" w:rsidR="004E5B42" w:rsidRPr="008C214A" w:rsidRDefault="004E5B42" w:rsidP="004E5B42">
            <w:pPr>
              <w:widowControl w:val="0"/>
              <w:tabs>
                <w:tab w:val="left" w:pos="3312"/>
              </w:tabs>
              <w:overflowPunct/>
              <w:spacing w:before="60"/>
              <w:jc w:val="both"/>
              <w:textAlignment w:val="auto"/>
              <w:rPr>
                <w:rFonts w:eastAsiaTheme="minorEastAsia"/>
                <w:b/>
              </w:rPr>
            </w:pPr>
            <w:r w:rsidRPr="008C214A">
              <w:rPr>
                <w:rFonts w:eastAsiaTheme="minorEastAsia"/>
                <w:b/>
              </w:rPr>
              <w:t>(5) Plátce nebo identifikovaná osoba jsou povinni zajistit, aby údaje podle odstavců 1 až 3 za zdaňovací období byly řádně v evidenci zaznamenány nejpozději ve lhůtě pro podání daňového přiznání za toto zdaňovací období.</w:t>
            </w:r>
          </w:p>
        </w:tc>
        <w:tc>
          <w:tcPr>
            <w:tcW w:w="1757" w:type="dxa"/>
            <w:tcBorders>
              <w:top w:val="single" w:sz="4" w:space="0" w:color="auto"/>
              <w:bottom w:val="single" w:sz="4" w:space="0" w:color="auto"/>
            </w:tcBorders>
            <w:shd w:val="clear" w:color="auto" w:fill="auto"/>
          </w:tcPr>
          <w:p w14:paraId="1150998E" w14:textId="0440ECC4" w:rsidR="004E5B42" w:rsidRPr="004705B0" w:rsidRDefault="004E5B42" w:rsidP="004E5B42">
            <w:pPr>
              <w:spacing w:before="60"/>
              <w:jc w:val="both"/>
            </w:pPr>
            <w:r w:rsidRPr="004705B0">
              <w:t>32006L0112</w:t>
            </w:r>
          </w:p>
        </w:tc>
        <w:tc>
          <w:tcPr>
            <w:tcW w:w="1614" w:type="dxa"/>
            <w:tcBorders>
              <w:top w:val="single" w:sz="4" w:space="0" w:color="auto"/>
              <w:bottom w:val="nil"/>
              <w:right w:val="single" w:sz="4" w:space="0" w:color="auto"/>
            </w:tcBorders>
            <w:shd w:val="clear" w:color="auto" w:fill="auto"/>
          </w:tcPr>
          <w:p w14:paraId="5C1F9767" w14:textId="43604F19" w:rsidR="004E5B42" w:rsidRPr="001A6C6F" w:rsidRDefault="004E5B42" w:rsidP="004E5B42">
            <w:pPr>
              <w:spacing w:before="60"/>
            </w:pPr>
            <w:r w:rsidRPr="008C214A">
              <w:t>Článek 242</w:t>
            </w:r>
          </w:p>
        </w:tc>
        <w:tc>
          <w:tcPr>
            <w:tcW w:w="5261" w:type="dxa"/>
            <w:tcBorders>
              <w:top w:val="single" w:sz="4" w:space="0" w:color="auto"/>
              <w:left w:val="single" w:sz="4" w:space="0" w:color="auto"/>
              <w:bottom w:val="nil"/>
              <w:right w:val="single" w:sz="4" w:space="0" w:color="auto"/>
            </w:tcBorders>
            <w:shd w:val="clear" w:color="auto" w:fill="auto"/>
          </w:tcPr>
          <w:p w14:paraId="60C73957" w14:textId="77777777" w:rsidR="004E5B42" w:rsidRPr="001A6C6F" w:rsidRDefault="004E5B42" w:rsidP="004E5B42">
            <w:pPr>
              <w:jc w:val="both"/>
            </w:pPr>
            <w:r w:rsidRPr="001A6C6F">
              <w:t>Obecné povinnosti</w:t>
            </w:r>
          </w:p>
          <w:p w14:paraId="55EF99F1" w14:textId="77777777" w:rsidR="004E5B42" w:rsidRPr="001A6C6F" w:rsidRDefault="004E5B42" w:rsidP="004E5B42">
            <w:pPr>
              <w:jc w:val="both"/>
            </w:pPr>
          </w:p>
          <w:p w14:paraId="43003ACF" w14:textId="63F19C7F" w:rsidR="004E5B42" w:rsidRPr="001A6C6F" w:rsidRDefault="004E5B42" w:rsidP="004E5B42">
            <w:pPr>
              <w:spacing w:before="60"/>
              <w:jc w:val="both"/>
            </w:pPr>
            <w:r w:rsidRPr="001A6C6F">
              <w:t>Každá osoba povinná k dani vede účetnictví dostatečně podrobné k uplatnění daně a kontrole jejího uplatnění správcem daně.</w:t>
            </w:r>
          </w:p>
        </w:tc>
      </w:tr>
      <w:tr w:rsidR="004E5B42" w:rsidRPr="00761B50" w14:paraId="5476BA62" w14:textId="77777777" w:rsidTr="0096248F">
        <w:trPr>
          <w:trHeight w:val="981"/>
        </w:trPr>
        <w:tc>
          <w:tcPr>
            <w:tcW w:w="1194" w:type="dxa"/>
            <w:tcBorders>
              <w:top w:val="single" w:sz="4" w:space="0" w:color="auto"/>
              <w:bottom w:val="single" w:sz="4" w:space="0" w:color="auto"/>
            </w:tcBorders>
            <w:shd w:val="clear" w:color="auto" w:fill="auto"/>
          </w:tcPr>
          <w:p w14:paraId="05C6FA7F" w14:textId="6F71E9C5" w:rsidR="004E5B42" w:rsidRPr="00F25DB3" w:rsidRDefault="004E5B42" w:rsidP="004E5B42">
            <w:pPr>
              <w:spacing w:before="60"/>
              <w:jc w:val="both"/>
            </w:pPr>
            <w:r>
              <w:t>§ 102 odst. 3 písm. a)</w:t>
            </w:r>
          </w:p>
        </w:tc>
        <w:tc>
          <w:tcPr>
            <w:tcW w:w="4509" w:type="dxa"/>
            <w:tcBorders>
              <w:top w:val="single" w:sz="4" w:space="0" w:color="auto"/>
              <w:bottom w:val="single" w:sz="4" w:space="0" w:color="auto"/>
            </w:tcBorders>
            <w:shd w:val="clear" w:color="auto" w:fill="auto"/>
          </w:tcPr>
          <w:p w14:paraId="288E6254" w14:textId="77777777" w:rsidR="004E5B42" w:rsidRPr="0096248F" w:rsidRDefault="004E5B42" w:rsidP="004E5B42">
            <w:pPr>
              <w:widowControl w:val="0"/>
              <w:tabs>
                <w:tab w:val="left" w:pos="3312"/>
              </w:tabs>
              <w:overflowPunct/>
              <w:spacing w:before="60"/>
              <w:jc w:val="both"/>
              <w:textAlignment w:val="auto"/>
              <w:rPr>
                <w:rFonts w:eastAsiaTheme="minorEastAsia"/>
              </w:rPr>
            </w:pPr>
            <w:r w:rsidRPr="0096248F">
              <w:rPr>
                <w:rFonts w:eastAsiaTheme="minorEastAsia"/>
              </w:rPr>
              <w:t>(3) Identifikovaná osoba je povinna podat souhrnné hlášení, pokud uskutečnila</w:t>
            </w:r>
          </w:p>
          <w:p w14:paraId="3D84A032" w14:textId="0C3FDAA2" w:rsidR="004E5B42" w:rsidRPr="00AF2180" w:rsidRDefault="004E5B42" w:rsidP="004E5B42">
            <w:pPr>
              <w:widowControl w:val="0"/>
              <w:overflowPunct/>
              <w:spacing w:before="60"/>
              <w:ind w:left="284" w:hanging="284"/>
              <w:jc w:val="both"/>
              <w:textAlignment w:val="auto"/>
            </w:pPr>
            <w:r w:rsidRPr="0096248F">
              <w:rPr>
                <w:rFonts w:eastAsiaTheme="minorEastAsia"/>
              </w:rPr>
              <w:t>a)</w:t>
            </w:r>
            <w:r w:rsidRPr="0096248F">
              <w:rPr>
                <w:rFonts w:eastAsiaTheme="minorEastAsia"/>
              </w:rPr>
              <w:tab/>
              <w:t>poskytnutí služby s místem plnění v jiném členském státě podle § 9 odst. 1, s výjimkou poskytnutí služby, které je v jiném členském státě osvobozeno od daně, osobě registrované k dani v jiném členském státě, pokud je povinen přiznat daň příjemce služby</w:t>
            </w:r>
            <w:r w:rsidRPr="0096248F">
              <w:rPr>
                <w:rFonts w:eastAsiaTheme="minorEastAsia"/>
                <w:b/>
              </w:rPr>
              <w:t>, nebo pokud před uskutečněním této služby přijala úplatu, byla-li tato služba ke dni přijetí úplaty známa dostatečně určitě</w:t>
            </w:r>
            <w:r w:rsidRPr="0096248F">
              <w:rPr>
                <w:rFonts w:eastAsiaTheme="minorEastAsia"/>
              </w:rPr>
              <w:t>, nebo</w:t>
            </w:r>
          </w:p>
        </w:tc>
        <w:tc>
          <w:tcPr>
            <w:tcW w:w="1757" w:type="dxa"/>
            <w:tcBorders>
              <w:top w:val="single" w:sz="4" w:space="0" w:color="auto"/>
              <w:bottom w:val="single" w:sz="4" w:space="0" w:color="auto"/>
            </w:tcBorders>
            <w:shd w:val="clear" w:color="auto" w:fill="auto"/>
          </w:tcPr>
          <w:p w14:paraId="240271A3" w14:textId="4F1AD5FB" w:rsidR="004E5B42" w:rsidRPr="0055186A" w:rsidRDefault="004E5B42" w:rsidP="004E5B42">
            <w:pPr>
              <w:spacing w:before="60"/>
              <w:jc w:val="both"/>
            </w:pPr>
            <w:r w:rsidRPr="001B395E">
              <w:t>32008L0008</w:t>
            </w:r>
          </w:p>
        </w:tc>
        <w:tc>
          <w:tcPr>
            <w:tcW w:w="1614" w:type="dxa"/>
            <w:tcBorders>
              <w:top w:val="single" w:sz="4" w:space="0" w:color="auto"/>
              <w:bottom w:val="single" w:sz="4" w:space="0" w:color="auto"/>
            </w:tcBorders>
            <w:shd w:val="clear" w:color="auto" w:fill="auto"/>
          </w:tcPr>
          <w:p w14:paraId="7CD0012F" w14:textId="33224DEA" w:rsidR="004E5B42" w:rsidRPr="001B395E" w:rsidRDefault="004E5B42" w:rsidP="004E5B42">
            <w:pPr>
              <w:spacing w:before="60"/>
              <w:rPr>
                <w:rFonts w:eastAsiaTheme="minorHAnsi"/>
              </w:rPr>
            </w:pPr>
            <w:r w:rsidRPr="001B395E">
              <w:rPr>
                <w:rFonts w:eastAsiaTheme="minorHAnsi"/>
              </w:rPr>
              <w:t>Článek 2</w:t>
            </w:r>
            <w:r>
              <w:rPr>
                <w:rFonts w:eastAsiaTheme="minorHAnsi"/>
              </w:rPr>
              <w:t xml:space="preserve"> </w:t>
            </w:r>
            <w:r w:rsidRPr="001B395E">
              <w:rPr>
                <w:rFonts w:eastAsiaTheme="minorHAnsi"/>
              </w:rPr>
              <w:t>odst. 9</w:t>
            </w:r>
          </w:p>
          <w:p w14:paraId="0CCE3B08" w14:textId="45C8BDB1" w:rsidR="004E5B42" w:rsidRPr="00761B50" w:rsidRDefault="004E5B42" w:rsidP="004E5B42">
            <w:pPr>
              <w:spacing w:before="60"/>
              <w:rPr>
                <w:rFonts w:eastAsiaTheme="minorHAnsi"/>
              </w:rPr>
            </w:pPr>
            <w:r>
              <w:rPr>
                <w:rFonts w:eastAsiaTheme="minorHAnsi"/>
              </w:rPr>
              <w:t>(</w:t>
            </w:r>
            <w:r w:rsidRPr="001B395E">
              <w:rPr>
                <w:rFonts w:eastAsiaTheme="minorHAnsi"/>
              </w:rPr>
              <w:t>čl. 262</w:t>
            </w:r>
            <w:r>
              <w:rPr>
                <w:rFonts w:eastAsiaTheme="minorHAnsi"/>
              </w:rPr>
              <w:t>)</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37F2D5DB" w14:textId="77777777" w:rsidR="004E5B42" w:rsidRPr="00AF2180" w:rsidRDefault="004E5B42" w:rsidP="004E5B42">
            <w:pPr>
              <w:spacing w:before="60"/>
              <w:jc w:val="both"/>
            </w:pPr>
            <w:r w:rsidRPr="00AF2180">
              <w:t>Článek 262 se nahrazuje tímto:</w:t>
            </w:r>
          </w:p>
          <w:p w14:paraId="7A02F40B" w14:textId="77777777" w:rsidR="004E5B42" w:rsidRPr="00AF2180" w:rsidRDefault="004E5B42" w:rsidP="004E5B42">
            <w:pPr>
              <w:spacing w:before="60"/>
              <w:jc w:val="both"/>
            </w:pPr>
            <w:r w:rsidRPr="00AF2180">
              <w:t>"Článek 262</w:t>
            </w:r>
          </w:p>
          <w:p w14:paraId="5E5940C2" w14:textId="77777777" w:rsidR="004E5B42" w:rsidRPr="00AF2180" w:rsidRDefault="004E5B42" w:rsidP="004E5B42">
            <w:pPr>
              <w:spacing w:before="60"/>
              <w:jc w:val="both"/>
            </w:pPr>
            <w:r w:rsidRPr="00AF2180">
              <w:t>Každá osoba povinná k dani identifikovaná pro účely DPH podává souhrnné hlášení, ve kterém uvede tyto údaje:</w:t>
            </w:r>
          </w:p>
          <w:p w14:paraId="21162892" w14:textId="77777777" w:rsidR="004E5B42" w:rsidRPr="00AF2180" w:rsidRDefault="004E5B42" w:rsidP="004E5B42">
            <w:pPr>
              <w:spacing w:before="60"/>
              <w:jc w:val="both"/>
            </w:pPr>
            <w:r w:rsidRPr="00AF2180">
              <w:t xml:space="preserve">a) pořizovatele identifikované pro účely DPH, kterým dodala zboží za podmínek stanovených v čl. 138 odst. </w:t>
            </w:r>
            <w:smartTag w:uri="urn:schemas-microsoft-com:office:smarttags" w:element="metricconverter">
              <w:smartTagPr>
                <w:attr w:name="ProductID" w:val="1 a"/>
              </w:smartTagPr>
              <w:r w:rsidRPr="00AF2180">
                <w:t>1 a</w:t>
              </w:r>
            </w:smartTag>
            <w:r w:rsidRPr="00AF2180">
              <w:t xml:space="preserve"> odst. 2 písm. c);</w:t>
            </w:r>
          </w:p>
          <w:p w14:paraId="6A1F3790" w14:textId="77777777" w:rsidR="004E5B42" w:rsidRPr="00AF2180" w:rsidRDefault="004E5B42" w:rsidP="004E5B42">
            <w:pPr>
              <w:spacing w:before="60"/>
              <w:jc w:val="both"/>
            </w:pPr>
            <w:r w:rsidRPr="00AF2180">
              <w:t>b) osoby identifikované pro účely DPH, kterým dodala zboží v rámci pořízení zboží uvnitř Společenství podle článku 42;</w:t>
            </w:r>
          </w:p>
          <w:p w14:paraId="5EBB59F3" w14:textId="4AA376F0" w:rsidR="004E5B42" w:rsidRPr="00D650F3" w:rsidRDefault="004E5B42" w:rsidP="004E5B42">
            <w:pPr>
              <w:spacing w:before="60"/>
              <w:jc w:val="both"/>
            </w:pPr>
            <w:r w:rsidRPr="00AF2180">
              <w:t>c) osoby povinné k dani i právnické osoby nepovinné k dani identifikované pro účely DPH, kterým poskytla služby jiné než služby, které jsou v členském státě, v němž je plnění zdanitelné, osvobozeny od DPH a u nichž je podle článku 196 povinen odvést daň příjemce služby."</w:t>
            </w:r>
          </w:p>
        </w:tc>
      </w:tr>
      <w:tr w:rsidR="004E5B42" w:rsidRPr="00761B50" w14:paraId="6601350F" w14:textId="77777777" w:rsidTr="00FF330A">
        <w:trPr>
          <w:trHeight w:val="981"/>
        </w:trPr>
        <w:tc>
          <w:tcPr>
            <w:tcW w:w="1194" w:type="dxa"/>
            <w:tcBorders>
              <w:top w:val="single" w:sz="4" w:space="0" w:color="auto"/>
              <w:bottom w:val="single" w:sz="4" w:space="0" w:color="auto"/>
            </w:tcBorders>
            <w:shd w:val="clear" w:color="auto" w:fill="auto"/>
          </w:tcPr>
          <w:p w14:paraId="03D3EF0D" w14:textId="7D863B11" w:rsidR="004E5B42" w:rsidRDefault="004E5B42" w:rsidP="004E5B42">
            <w:pPr>
              <w:spacing w:before="60"/>
              <w:jc w:val="both"/>
            </w:pPr>
            <w:r>
              <w:t xml:space="preserve">§ 106f </w:t>
            </w:r>
            <w:r>
              <w:br/>
              <w:t>odst. 2, 4 a 5</w:t>
            </w:r>
          </w:p>
        </w:tc>
        <w:tc>
          <w:tcPr>
            <w:tcW w:w="4509" w:type="dxa"/>
            <w:tcBorders>
              <w:top w:val="single" w:sz="4" w:space="0" w:color="auto"/>
              <w:bottom w:val="single" w:sz="4" w:space="0" w:color="auto"/>
            </w:tcBorders>
            <w:shd w:val="clear" w:color="auto" w:fill="auto"/>
          </w:tcPr>
          <w:p w14:paraId="5F1B2E3F" w14:textId="77777777" w:rsidR="004E5B42" w:rsidRPr="00360CA3" w:rsidRDefault="004E5B42" w:rsidP="004E5B42">
            <w:pPr>
              <w:widowControl w:val="0"/>
              <w:tabs>
                <w:tab w:val="left" w:pos="3312"/>
              </w:tabs>
              <w:spacing w:before="60" w:after="60"/>
              <w:ind w:firstLine="6"/>
              <w:jc w:val="both"/>
              <w:rPr>
                <w:rFonts w:eastAsiaTheme="minorEastAsia"/>
              </w:rPr>
            </w:pPr>
            <w:r w:rsidRPr="00360CA3">
              <w:t xml:space="preserve">(2) Žádost o vystoupení člena ze skupiny, který přistoupil do skupiny podle § 95a odst. 4, může skupina podat </w:t>
            </w:r>
            <w:r w:rsidRPr="00360CA3">
              <w:rPr>
                <w:strike/>
              </w:rPr>
              <w:t>nejdříve po uplynutí 1 roku ode dne, kdy se stal členem skupiny</w:t>
            </w:r>
            <w:r w:rsidRPr="00360CA3">
              <w:rPr>
                <w:rFonts w:eastAsiaTheme="minorEastAsia"/>
                <w:b/>
              </w:rPr>
              <w:t>,</w:t>
            </w:r>
            <w:r w:rsidRPr="00360CA3">
              <w:rPr>
                <w:rFonts w:asciiTheme="minorHAnsi" w:eastAsiaTheme="minorEastAsia" w:hAnsiTheme="minorHAnsi" w:cstheme="minorBidi"/>
                <w:b/>
              </w:rPr>
              <w:t xml:space="preserve"> </w:t>
            </w:r>
            <w:r w:rsidRPr="00360CA3">
              <w:rPr>
                <w:rFonts w:eastAsiaTheme="minorEastAsia"/>
                <w:b/>
              </w:rPr>
              <w:t>pokud ke dni zrušení jeho členství bude toto členství trvat alespoň 1 kalendářní rok</w:t>
            </w:r>
            <w:r w:rsidRPr="00360CA3">
              <w:rPr>
                <w:rFonts w:eastAsiaTheme="minorEastAsia"/>
              </w:rPr>
              <w:t>.</w:t>
            </w:r>
          </w:p>
          <w:p w14:paraId="33F14D2A" w14:textId="77777777" w:rsidR="004E5B42" w:rsidRPr="00360CA3" w:rsidRDefault="004E5B42" w:rsidP="004E5B42">
            <w:pPr>
              <w:widowControl w:val="0"/>
              <w:tabs>
                <w:tab w:val="left" w:pos="3312"/>
              </w:tabs>
              <w:spacing w:before="60" w:after="60"/>
              <w:jc w:val="both"/>
            </w:pPr>
            <w:r w:rsidRPr="00360CA3">
              <w:t xml:space="preserve">(4) V případě zániku </w:t>
            </w:r>
            <w:r w:rsidRPr="00360CA3">
              <w:rPr>
                <w:b/>
              </w:rPr>
              <w:t>nebo zrušení</w:t>
            </w:r>
            <w:r w:rsidRPr="00360CA3">
              <w:t xml:space="preserve"> členství zastupujícího člena ve skupině jsou členové skupiny povinni zvolit nového zastupujícího člena do 15 dnů ode dne zániku </w:t>
            </w:r>
            <w:r w:rsidRPr="00360CA3">
              <w:rPr>
                <w:b/>
              </w:rPr>
              <w:t>nebo zrušení</w:t>
            </w:r>
            <w:r w:rsidRPr="00360CA3">
              <w:t xml:space="preserve"> jeho členství ve skupině. Pokud tak neučiní, ustanoví zastupujícího člena správce daně rozhodnutím.</w:t>
            </w:r>
          </w:p>
          <w:p w14:paraId="74867E24" w14:textId="2C48D85E" w:rsidR="004E5B42" w:rsidRPr="00360CA3" w:rsidRDefault="004E5B42" w:rsidP="004E5B42">
            <w:pPr>
              <w:widowControl w:val="0"/>
              <w:tabs>
                <w:tab w:val="left" w:pos="3312"/>
              </w:tabs>
              <w:spacing w:before="60" w:after="60"/>
              <w:jc w:val="both"/>
              <w:rPr>
                <w:rFonts w:eastAsiaTheme="minorEastAsia"/>
                <w:b/>
                <w:bCs/>
              </w:rPr>
            </w:pPr>
            <w:r>
              <w:t>(</w:t>
            </w:r>
            <w:r w:rsidRPr="00360CA3">
              <w:t xml:space="preserve">5) Člen skupiny je plátcem ode dne následujícího po dni, kdy zaniklo </w:t>
            </w:r>
            <w:r w:rsidRPr="00360CA3">
              <w:rPr>
                <w:b/>
              </w:rPr>
              <w:t>nebo bylo zrušeno</w:t>
            </w:r>
            <w:r w:rsidRPr="00360CA3">
              <w:t xml:space="preserve"> jeho členství ve skupině.</w:t>
            </w:r>
          </w:p>
        </w:tc>
        <w:tc>
          <w:tcPr>
            <w:tcW w:w="1757" w:type="dxa"/>
            <w:tcBorders>
              <w:top w:val="single" w:sz="4" w:space="0" w:color="auto"/>
              <w:bottom w:val="single" w:sz="4" w:space="0" w:color="auto"/>
            </w:tcBorders>
            <w:shd w:val="clear" w:color="auto" w:fill="auto"/>
          </w:tcPr>
          <w:p w14:paraId="66A23051" w14:textId="4AB2C4A2" w:rsidR="004E5B42" w:rsidRPr="0055186A" w:rsidRDefault="004E5B42" w:rsidP="004E5B42">
            <w:pPr>
              <w:spacing w:before="60"/>
              <w:jc w:val="both"/>
            </w:pPr>
            <w:r w:rsidRPr="0055186A">
              <w:t>32006L0112</w:t>
            </w:r>
          </w:p>
        </w:tc>
        <w:tc>
          <w:tcPr>
            <w:tcW w:w="1614" w:type="dxa"/>
            <w:tcBorders>
              <w:top w:val="single" w:sz="4" w:space="0" w:color="auto"/>
              <w:bottom w:val="single" w:sz="4" w:space="0" w:color="auto"/>
            </w:tcBorders>
            <w:shd w:val="clear" w:color="auto" w:fill="auto"/>
          </w:tcPr>
          <w:p w14:paraId="77248A2F" w14:textId="472E61A7" w:rsidR="004E5B42" w:rsidRDefault="004E5B42" w:rsidP="004E5B42">
            <w:pPr>
              <w:spacing w:before="60"/>
              <w:rPr>
                <w:rFonts w:eastAsiaTheme="minorHAnsi"/>
              </w:rPr>
            </w:pPr>
            <w:r>
              <w:rPr>
                <w:rFonts w:eastAsiaTheme="minorHAnsi"/>
              </w:rPr>
              <w:t>Článek 11</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59652599" w14:textId="77777777" w:rsidR="004E5B42" w:rsidRPr="008372BC" w:rsidRDefault="004E5B42" w:rsidP="004E5B42">
            <w:pPr>
              <w:overflowPunct/>
              <w:spacing w:before="60"/>
              <w:jc w:val="both"/>
              <w:textAlignment w:val="auto"/>
            </w:pPr>
            <w:r w:rsidRPr="008372BC">
              <w:t>Po konzultaci s Poradním výborem pro daň z přidané hodnoty (dále jen "výbor pro DPH") může každý členský stát považovat za jedinou osobu povinnou k dani osoby, které jsou usazeny na území tohoto členského státu a které jsou sice právně nezávislé, avšak navzájem jsou úzce propojeny finančními, hospodářskými a organizačními vazbami.</w:t>
            </w:r>
          </w:p>
          <w:p w14:paraId="4FD62974" w14:textId="186047EF" w:rsidR="004E5B42" w:rsidRPr="008372BC" w:rsidRDefault="004E5B42" w:rsidP="004E5B42">
            <w:pPr>
              <w:overflowPunct/>
              <w:spacing w:before="60"/>
              <w:jc w:val="both"/>
              <w:textAlignment w:val="auto"/>
            </w:pPr>
            <w:r w:rsidRPr="008372BC">
              <w:t>Členský stát, který využije možnost stanovenou v prvním pododstavci, může přijmout veškerá opatření potřebná k zabránění daňovým únikům nebo vyhýbání se daňovým povinnostem na základě využití tohoto ustanovení.</w:t>
            </w:r>
          </w:p>
        </w:tc>
      </w:tr>
      <w:tr w:rsidR="004E5B42" w:rsidRPr="00761B50" w14:paraId="6FA2084E" w14:textId="77777777" w:rsidTr="00FF330A">
        <w:trPr>
          <w:trHeight w:val="981"/>
        </w:trPr>
        <w:tc>
          <w:tcPr>
            <w:tcW w:w="1194" w:type="dxa"/>
            <w:tcBorders>
              <w:top w:val="single" w:sz="4" w:space="0" w:color="auto"/>
              <w:bottom w:val="single" w:sz="4" w:space="0" w:color="auto"/>
            </w:tcBorders>
            <w:shd w:val="clear" w:color="auto" w:fill="auto"/>
          </w:tcPr>
          <w:p w14:paraId="4BC1321D" w14:textId="2E8A4068" w:rsidR="004E5B42" w:rsidRDefault="004E5B42" w:rsidP="004E5B42">
            <w:pPr>
              <w:spacing w:before="60"/>
              <w:jc w:val="both"/>
            </w:pPr>
            <w:r>
              <w:t>§ 108 odst. 4 písm. f)</w:t>
            </w:r>
          </w:p>
        </w:tc>
        <w:tc>
          <w:tcPr>
            <w:tcW w:w="4509" w:type="dxa"/>
            <w:tcBorders>
              <w:top w:val="single" w:sz="4" w:space="0" w:color="auto"/>
              <w:bottom w:val="single" w:sz="4" w:space="0" w:color="auto"/>
            </w:tcBorders>
            <w:shd w:val="clear" w:color="auto" w:fill="auto"/>
          </w:tcPr>
          <w:p w14:paraId="6A58EB09" w14:textId="77777777" w:rsidR="004E5B42" w:rsidRPr="0035571E" w:rsidRDefault="004E5B42" w:rsidP="004E5B42">
            <w:pPr>
              <w:widowControl w:val="0"/>
              <w:tabs>
                <w:tab w:val="left" w:pos="3312"/>
              </w:tabs>
              <w:overflowPunct/>
              <w:spacing w:before="60"/>
              <w:jc w:val="both"/>
              <w:textAlignment w:val="auto"/>
              <w:rPr>
                <w:rFonts w:eastAsiaTheme="minorEastAsia"/>
              </w:rPr>
            </w:pPr>
            <w:r w:rsidRPr="0035571E">
              <w:rPr>
                <w:rFonts w:eastAsiaTheme="minorEastAsia"/>
              </w:rPr>
              <w:t>(4) Přiznat daň jsou povinni</w:t>
            </w:r>
          </w:p>
          <w:p w14:paraId="4DAC65F7" w14:textId="3891F1F0" w:rsidR="004E5B42" w:rsidRPr="00C82B29" w:rsidRDefault="004E5B42" w:rsidP="004E5B42">
            <w:pPr>
              <w:widowControl w:val="0"/>
              <w:overflowPunct/>
              <w:ind w:left="284" w:hanging="284"/>
              <w:jc w:val="both"/>
              <w:textAlignment w:val="auto"/>
              <w:rPr>
                <w:rFonts w:eastAsiaTheme="minorEastAsia"/>
              </w:rPr>
            </w:pPr>
            <w:r w:rsidRPr="00EF75D0">
              <w:rPr>
                <w:rFonts w:eastAsiaTheme="minorEastAsia"/>
                <w:sz w:val="24"/>
                <w:szCs w:val="24"/>
              </w:rPr>
              <w:t>f</w:t>
            </w:r>
            <w:r w:rsidRPr="006232E5">
              <w:rPr>
                <w:rFonts w:eastAsiaTheme="minorEastAsia"/>
              </w:rPr>
              <w:t>) osoba, která pořizuje v tuzemsku nový dopravní prostředek z jiného členského státu podle § </w:t>
            </w:r>
            <w:r w:rsidRPr="006232E5">
              <w:rPr>
                <w:rFonts w:eastAsiaTheme="minorEastAsia"/>
                <w:strike/>
              </w:rPr>
              <w:t>19 odst. 6</w:t>
            </w:r>
            <w:r w:rsidRPr="006232E5">
              <w:rPr>
                <w:rFonts w:eastAsiaTheme="minorEastAsia"/>
              </w:rPr>
              <w:t xml:space="preserve"> </w:t>
            </w:r>
            <w:r w:rsidRPr="006232E5">
              <w:rPr>
                <w:rFonts w:eastAsiaTheme="minorEastAsia"/>
                <w:b/>
              </w:rPr>
              <w:t>19c odst. 3</w:t>
            </w:r>
            <w:r w:rsidRPr="006232E5">
              <w:rPr>
                <w:rFonts w:eastAsiaTheme="minorEastAsia"/>
              </w:rPr>
              <w:t>,</w:t>
            </w:r>
          </w:p>
        </w:tc>
        <w:tc>
          <w:tcPr>
            <w:tcW w:w="1757" w:type="dxa"/>
            <w:tcBorders>
              <w:top w:val="single" w:sz="4" w:space="0" w:color="auto"/>
              <w:bottom w:val="single" w:sz="4" w:space="0" w:color="auto"/>
            </w:tcBorders>
            <w:shd w:val="clear" w:color="auto" w:fill="auto"/>
          </w:tcPr>
          <w:p w14:paraId="69D08FFE" w14:textId="27A4500C" w:rsidR="004E5B42" w:rsidRPr="001B395E" w:rsidRDefault="004E5B42" w:rsidP="004E5B42">
            <w:pPr>
              <w:spacing w:before="60"/>
              <w:jc w:val="both"/>
            </w:pPr>
            <w:r w:rsidRPr="0055186A">
              <w:t>32006L0112</w:t>
            </w:r>
          </w:p>
        </w:tc>
        <w:tc>
          <w:tcPr>
            <w:tcW w:w="1614" w:type="dxa"/>
            <w:tcBorders>
              <w:top w:val="single" w:sz="4" w:space="0" w:color="auto"/>
              <w:bottom w:val="single" w:sz="4" w:space="0" w:color="auto"/>
            </w:tcBorders>
            <w:shd w:val="clear" w:color="auto" w:fill="auto"/>
          </w:tcPr>
          <w:p w14:paraId="0130E642" w14:textId="6B71DBD6" w:rsidR="004E5B42" w:rsidRPr="001B395E" w:rsidRDefault="004E5B42" w:rsidP="004E5B42">
            <w:pPr>
              <w:spacing w:before="60"/>
              <w:rPr>
                <w:rFonts w:eastAsiaTheme="minorHAnsi"/>
              </w:rPr>
            </w:pPr>
            <w:r>
              <w:rPr>
                <w:rFonts w:eastAsiaTheme="minorHAnsi"/>
              </w:rPr>
              <w:t>Článek 200</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4BFE236E" w14:textId="7776E359" w:rsidR="004E5B42" w:rsidRPr="00AF2180" w:rsidRDefault="004E5B42" w:rsidP="004E5B42">
            <w:pPr>
              <w:spacing w:before="60"/>
              <w:jc w:val="both"/>
            </w:pPr>
            <w:r w:rsidRPr="00C82B29">
              <w:t>Daň je povinna odvést osoba uskutečňující zdanitelné pořízení zboží uvnitř Společenství.</w:t>
            </w:r>
          </w:p>
        </w:tc>
      </w:tr>
      <w:tr w:rsidR="004E5B42" w:rsidRPr="00761B50" w14:paraId="5F6D1A32" w14:textId="77777777" w:rsidTr="006232E5">
        <w:trPr>
          <w:trHeight w:val="981"/>
        </w:trPr>
        <w:tc>
          <w:tcPr>
            <w:tcW w:w="1194" w:type="dxa"/>
            <w:tcBorders>
              <w:top w:val="single" w:sz="4" w:space="0" w:color="auto"/>
              <w:left w:val="single" w:sz="4" w:space="0" w:color="auto"/>
              <w:bottom w:val="single" w:sz="4" w:space="0" w:color="auto"/>
            </w:tcBorders>
            <w:shd w:val="clear" w:color="auto" w:fill="auto"/>
          </w:tcPr>
          <w:p w14:paraId="1FE95B8B" w14:textId="6BCB27DE" w:rsidR="004E5B42" w:rsidRPr="00F25DB3" w:rsidRDefault="004E5B42" w:rsidP="004E5B42">
            <w:pPr>
              <w:spacing w:before="60"/>
              <w:jc w:val="both"/>
            </w:pPr>
            <w:r>
              <w:t>§ 109</w:t>
            </w:r>
          </w:p>
        </w:tc>
        <w:tc>
          <w:tcPr>
            <w:tcW w:w="4509" w:type="dxa"/>
            <w:tcBorders>
              <w:top w:val="single" w:sz="4" w:space="0" w:color="auto"/>
              <w:bottom w:val="single" w:sz="4" w:space="0" w:color="auto"/>
            </w:tcBorders>
            <w:shd w:val="clear" w:color="auto" w:fill="auto"/>
          </w:tcPr>
          <w:p w14:paraId="7DDDA857" w14:textId="77777777" w:rsidR="004E5B42" w:rsidRPr="006232E5" w:rsidRDefault="004E5B42" w:rsidP="004E5B42">
            <w:pPr>
              <w:widowControl w:val="0"/>
              <w:tabs>
                <w:tab w:val="left" w:pos="3312"/>
              </w:tabs>
              <w:spacing w:before="60" w:after="60"/>
              <w:jc w:val="both"/>
              <w:rPr>
                <w:b/>
                <w:color w:val="000000" w:themeColor="text1"/>
              </w:rPr>
            </w:pPr>
            <w:r w:rsidRPr="006232E5">
              <w:rPr>
                <w:b/>
                <w:color w:val="000000" w:themeColor="text1"/>
              </w:rPr>
              <w:t xml:space="preserve">(1) Plátce, který jedná jako osoba povinná k dani a který přijme zdanitelné plnění s místem plnění v tuzemsku uskutečněné jiným plátcem nebo poskytne úplatu na takové plnění (dále jen „příjemce zdanitelného plnění“), ručí za nedoplatek na dani z tohoto plnění nebo úplaty, pokud v okamžiku vzniku povinnosti přiznat daň věděl nebo vědět měl a mohl, že daň z tohoto plnění nebude úmyslně uhrazena. Vznikne-li povinnost přiznat daň na základě uskutečnění zdanitelného plnění, ručí příjemce zdanitelného plnění za nedoplatek na dani i v případě, že o tom, že daň nebude úmyslně uhrazena, věděl nebo vědět měl a mohl v okamžiku poskytnutí úplaty za toto plnění. </w:t>
            </w:r>
          </w:p>
          <w:p w14:paraId="3B9003F2" w14:textId="77777777" w:rsidR="004E5B42" w:rsidRPr="006232E5" w:rsidRDefault="004E5B42" w:rsidP="004E5B42">
            <w:pPr>
              <w:widowControl w:val="0"/>
              <w:tabs>
                <w:tab w:val="left" w:pos="3312"/>
              </w:tabs>
              <w:spacing w:before="60" w:after="60"/>
              <w:jc w:val="both"/>
              <w:rPr>
                <w:b/>
              </w:rPr>
            </w:pPr>
            <w:r w:rsidRPr="006232E5">
              <w:rPr>
                <w:b/>
              </w:rPr>
              <w:t xml:space="preserve">(2) Má se za to, že příjemce zdanitelného plnění věděl nebo vědět měl a mohl, že daň </w:t>
            </w:r>
            <w:r w:rsidRPr="006232E5">
              <w:rPr>
                <w:b/>
                <w:color w:val="000000" w:themeColor="text1"/>
              </w:rPr>
              <w:t xml:space="preserve">nebude úmyslně </w:t>
            </w:r>
            <w:r w:rsidRPr="006232E5">
              <w:rPr>
                <w:b/>
              </w:rPr>
              <w:t>uhrazena, pokud  </w:t>
            </w:r>
          </w:p>
          <w:p w14:paraId="1EF43BF3" w14:textId="77777777" w:rsidR="004E5B42" w:rsidRPr="006232E5" w:rsidRDefault="004E5B42" w:rsidP="004E5B42">
            <w:pPr>
              <w:widowControl w:val="0"/>
              <w:ind w:left="284" w:hanging="284"/>
              <w:jc w:val="both"/>
              <w:rPr>
                <w:b/>
              </w:rPr>
            </w:pPr>
            <w:r w:rsidRPr="006232E5">
              <w:rPr>
                <w:b/>
              </w:rPr>
              <w:t>a) je o poskytovateli zdanitelného plnění zveřejněna způsobem umožňující dálkový přístup skutečnost, že je nespolehlivým plátcem,</w:t>
            </w:r>
          </w:p>
          <w:p w14:paraId="1AAC955F" w14:textId="77777777" w:rsidR="004E5B42" w:rsidRPr="006232E5" w:rsidRDefault="004E5B42" w:rsidP="004E5B42">
            <w:pPr>
              <w:widowControl w:val="0"/>
              <w:ind w:left="284" w:hanging="284"/>
              <w:jc w:val="both"/>
              <w:rPr>
                <w:b/>
              </w:rPr>
            </w:pPr>
            <w:r w:rsidRPr="006232E5">
              <w:rPr>
                <w:b/>
              </w:rPr>
              <w:t>b)</w:t>
            </w:r>
            <w:r w:rsidRPr="006232E5">
              <w:rPr>
                <w:b/>
              </w:rPr>
              <w:tab/>
              <w:t>je toto plnění uskutečněno mezi osobami podle § 36a odst. 3,</w:t>
            </w:r>
          </w:p>
          <w:p w14:paraId="69EB2AE9" w14:textId="77777777" w:rsidR="004E5B42" w:rsidRPr="006232E5" w:rsidRDefault="004E5B42" w:rsidP="004E5B42">
            <w:pPr>
              <w:widowControl w:val="0"/>
              <w:ind w:left="284" w:hanging="284"/>
              <w:jc w:val="both"/>
              <w:rPr>
                <w:b/>
              </w:rPr>
            </w:pPr>
            <w:r w:rsidRPr="006232E5">
              <w:rPr>
                <w:b/>
              </w:rPr>
              <w:t>c)</w:t>
            </w:r>
            <w:r w:rsidRPr="006232E5">
              <w:rPr>
                <w:b/>
              </w:rPr>
              <w:tab/>
              <w:t>je nebo má být úplata za toto plnění</w:t>
            </w:r>
          </w:p>
          <w:p w14:paraId="7DDA1ED5" w14:textId="77777777" w:rsidR="004E5B42" w:rsidRPr="006232E5" w:rsidRDefault="004E5B42" w:rsidP="004E5B42">
            <w:pPr>
              <w:widowControl w:val="0"/>
              <w:ind w:left="567" w:hanging="283"/>
              <w:jc w:val="both"/>
              <w:rPr>
                <w:b/>
              </w:rPr>
            </w:pPr>
            <w:r w:rsidRPr="006232E5">
              <w:rPr>
                <w:b/>
              </w:rPr>
              <w:t>1.</w:t>
            </w:r>
            <w:r w:rsidRPr="006232E5">
              <w:rPr>
                <w:b/>
              </w:rPr>
              <w:tab/>
              <w:t>bez ekonomického opodstatnění zcela zjevně odchylná od ceny obvyklé,</w:t>
            </w:r>
          </w:p>
          <w:p w14:paraId="33DDCAB0" w14:textId="77777777" w:rsidR="004E5B42" w:rsidRPr="006232E5" w:rsidRDefault="004E5B42" w:rsidP="004E5B42">
            <w:pPr>
              <w:widowControl w:val="0"/>
              <w:ind w:left="567" w:hanging="283"/>
              <w:jc w:val="both"/>
              <w:rPr>
                <w:b/>
              </w:rPr>
            </w:pPr>
            <w:r w:rsidRPr="006232E5">
              <w:rPr>
                <w:b/>
              </w:rPr>
              <w:t>2.</w:t>
            </w:r>
            <w:r w:rsidRPr="006232E5">
              <w:rPr>
                <w:b/>
              </w:rPr>
              <w:tab/>
              <w:t xml:space="preserve">poskytnuta zcela nebo zčásti bezhotovostním převodem na jiný účet než účet poskytovatele zdanitelného plnění, který je správcem daně zveřejněn způsobem umožňujícím dálkový přístup, </w:t>
            </w:r>
          </w:p>
          <w:p w14:paraId="5EB59EC6" w14:textId="77777777" w:rsidR="004E5B42" w:rsidRPr="006232E5" w:rsidRDefault="004E5B42" w:rsidP="004E5B42">
            <w:pPr>
              <w:widowControl w:val="0"/>
              <w:ind w:left="567" w:hanging="283"/>
              <w:jc w:val="both"/>
              <w:rPr>
                <w:b/>
              </w:rPr>
            </w:pPr>
            <w:r w:rsidRPr="006232E5">
              <w:rPr>
                <w:b/>
              </w:rPr>
              <w:t>3.</w:t>
            </w:r>
            <w:r w:rsidRPr="006232E5">
              <w:rPr>
                <w:b/>
              </w:rPr>
              <w:tab/>
              <w:t>poskytnuta zcela nebo zčásti virtuálním aktivem podle právního předpisu upravujícího některá opatření proti legalizaci výnosů z trestné činnosti a financování terorismu, nebo</w:t>
            </w:r>
          </w:p>
          <w:p w14:paraId="7898EDCA" w14:textId="77777777" w:rsidR="004E5B42" w:rsidRPr="006232E5" w:rsidRDefault="004E5B42" w:rsidP="004E5B42">
            <w:pPr>
              <w:widowControl w:val="0"/>
              <w:ind w:left="567" w:hanging="283"/>
              <w:jc w:val="both"/>
              <w:rPr>
                <w:b/>
              </w:rPr>
            </w:pPr>
            <w:r w:rsidRPr="006232E5">
              <w:rPr>
                <w:b/>
              </w:rPr>
              <w:t>4.</w:t>
            </w:r>
            <w:r w:rsidRPr="006232E5">
              <w:rPr>
                <w:b/>
              </w:rPr>
              <w:tab/>
              <w:t>poskytnuta zcela nebo z části v hotovosti, pokud částka uhrazená v hotovosti převyšuje částku podle zákona upravujícího omezení plateb v hotovosti, při jejímž překročení je stanovena povinnost provést platbu bezhotovostně, nebo</w:t>
            </w:r>
          </w:p>
          <w:p w14:paraId="1DE752C0" w14:textId="77777777" w:rsidR="004E5B42" w:rsidRPr="006232E5" w:rsidRDefault="004E5B42" w:rsidP="004E5B42">
            <w:pPr>
              <w:widowControl w:val="0"/>
              <w:ind w:left="284" w:hanging="284"/>
              <w:jc w:val="both"/>
              <w:rPr>
                <w:b/>
              </w:rPr>
            </w:pPr>
            <w:r w:rsidRPr="006232E5">
              <w:rPr>
                <w:b/>
              </w:rPr>
              <w:t>d)</w:t>
            </w:r>
            <w:r w:rsidRPr="006232E5">
              <w:rPr>
                <w:b/>
              </w:rPr>
              <w:tab/>
              <w:t>o poskytovateli zdanitelného plnění spočívajícího v dodání pohonných hmot, které podle zákona upravujícího pohonné hmoty může být uskutečněno pouze distributorem pohonných hmot, není skutečnost, že je jako distributor pohonných hmot registrován podle zákona upravujícího pohonné hmoty, zveřejněna způsobem umožňujícím dálkový přístup.</w:t>
            </w:r>
          </w:p>
          <w:p w14:paraId="4E5E46AC" w14:textId="21F41A07" w:rsidR="004E5B42" w:rsidRPr="006232E5" w:rsidRDefault="004E5B42" w:rsidP="004E5B42">
            <w:pPr>
              <w:widowControl w:val="0"/>
              <w:tabs>
                <w:tab w:val="left" w:pos="709"/>
              </w:tabs>
              <w:spacing w:before="60" w:after="60"/>
              <w:jc w:val="both"/>
              <w:rPr>
                <w:b/>
                <w:color w:val="000000" w:themeColor="text1"/>
              </w:rPr>
            </w:pPr>
            <w:r w:rsidRPr="006232E5">
              <w:rPr>
                <w:b/>
                <w:color w:val="000000" w:themeColor="text1"/>
              </w:rPr>
              <w:t xml:space="preserve">(3) Oprávněný příjemce, kterému vznikla povinnost spotřební daň přiznat a zaplatit v souvislosti s přijetím vybraných výrobků z jiného členského státu, ručí za nedoplatek na dani z dodání tohoto zboží třetí osobě osobou, která toto zboží pořídila z jiného členského státu, pokud v okamžiku vzniku povinnosti přiznat daň věděl nebo vědět měl a mohl, že daň z tohoto plnění nebude úmyslně uhrazena. Má se za to, že oprávněný příjemce o tom, že daň nebude úmyslně uhrazena, věděl, nebo vědět měl a mohl. </w:t>
            </w:r>
          </w:p>
          <w:p w14:paraId="11CA13CC" w14:textId="7619B39C" w:rsidR="004E5B42" w:rsidRPr="006232E5" w:rsidRDefault="004E5B42" w:rsidP="004E5B42">
            <w:pPr>
              <w:widowControl w:val="0"/>
              <w:tabs>
                <w:tab w:val="left" w:pos="709"/>
              </w:tabs>
              <w:spacing w:before="60" w:after="60"/>
              <w:jc w:val="both"/>
              <w:rPr>
                <w:b/>
                <w:color w:val="000000" w:themeColor="text1"/>
              </w:rPr>
            </w:pPr>
            <w:r w:rsidRPr="006232E5">
              <w:rPr>
                <w:b/>
                <w:color w:val="000000" w:themeColor="text1"/>
              </w:rPr>
              <w:t>(4) Oprávněný příjemce ručí podle odstavce 3 za nedoplatek na dani pouze do výše daně vypočtené ze základu daně odpovídajícího obvyklé ceně včetně spotřební daně.</w:t>
            </w:r>
          </w:p>
          <w:p w14:paraId="10662E63" w14:textId="0F56F5A8" w:rsidR="004E5B42" w:rsidRPr="006232E5" w:rsidRDefault="004E5B42" w:rsidP="004E5B42">
            <w:pPr>
              <w:widowControl w:val="0"/>
              <w:tabs>
                <w:tab w:val="left" w:pos="709"/>
              </w:tabs>
              <w:spacing w:before="60" w:after="60"/>
              <w:jc w:val="both"/>
              <w:rPr>
                <w:b/>
                <w:color w:val="000000" w:themeColor="text1"/>
              </w:rPr>
            </w:pPr>
            <w:r w:rsidRPr="006232E5">
              <w:rPr>
                <w:b/>
                <w:color w:val="000000" w:themeColor="text1"/>
              </w:rPr>
              <w:t>(5) Dojde-li k zahájení řízení o ručení s příjemcem zdanitelného plnění nebo s oprávněným příjemcem jiným úkonem než výzvou ručiteli, jsou příjemce zdanitelného plnění nebo oprávněný příjemce oprávněni nahlížet do spisu ohledně nedoplatku na dani, za který ručí, v rozsahu potřebném pro jeho vyjádření ode dne zahájení tohoto řízení.</w:t>
            </w:r>
          </w:p>
          <w:p w14:paraId="5669B9BD" w14:textId="3B0E4510" w:rsidR="004E5B42" w:rsidRPr="001265DD" w:rsidRDefault="004E5B42" w:rsidP="004E5B42">
            <w:pPr>
              <w:widowControl w:val="0"/>
              <w:tabs>
                <w:tab w:val="left" w:pos="3312"/>
              </w:tabs>
              <w:overflowPunct/>
              <w:spacing w:before="60" w:after="60"/>
              <w:jc w:val="both"/>
              <w:textAlignment w:val="auto"/>
            </w:pPr>
            <w:r w:rsidRPr="006232E5">
              <w:rPr>
                <w:b/>
                <w:color w:val="000000" w:themeColor="text1"/>
              </w:rPr>
              <w:t>(6) Správce daně může z důvodů hodných zvláštního zřetele vyloučit odkladný účinek odvolání proti výzvě ručiteli.</w:t>
            </w:r>
          </w:p>
        </w:tc>
        <w:tc>
          <w:tcPr>
            <w:tcW w:w="1757" w:type="dxa"/>
            <w:tcBorders>
              <w:top w:val="single" w:sz="4" w:space="0" w:color="auto"/>
              <w:bottom w:val="single" w:sz="4" w:space="0" w:color="auto"/>
            </w:tcBorders>
            <w:shd w:val="clear" w:color="auto" w:fill="auto"/>
          </w:tcPr>
          <w:p w14:paraId="3107641F" w14:textId="2D44DD98" w:rsidR="004E5B42" w:rsidRPr="0055186A" w:rsidRDefault="004E5B42" w:rsidP="004E5B42">
            <w:pPr>
              <w:spacing w:before="60"/>
              <w:jc w:val="both"/>
            </w:pPr>
            <w:r w:rsidRPr="0055186A">
              <w:t>32006L0112</w:t>
            </w:r>
          </w:p>
        </w:tc>
        <w:tc>
          <w:tcPr>
            <w:tcW w:w="1614" w:type="dxa"/>
            <w:tcBorders>
              <w:top w:val="single" w:sz="4" w:space="0" w:color="auto"/>
              <w:bottom w:val="single" w:sz="4" w:space="0" w:color="auto"/>
              <w:right w:val="single" w:sz="4" w:space="0" w:color="auto"/>
            </w:tcBorders>
            <w:shd w:val="clear" w:color="auto" w:fill="auto"/>
          </w:tcPr>
          <w:p w14:paraId="0398D8A6" w14:textId="45754CE4" w:rsidR="004E5B42" w:rsidRPr="00DD1411" w:rsidRDefault="004E5B42" w:rsidP="004E5B42">
            <w:pPr>
              <w:spacing w:before="60"/>
              <w:rPr>
                <w:rFonts w:eastAsiaTheme="minorHAnsi"/>
              </w:rPr>
            </w:pPr>
            <w:r w:rsidRPr="00AF419C">
              <w:t>Článek 205</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19BC148D" w14:textId="4013A2B1" w:rsidR="004E5B42" w:rsidRPr="00D650F3" w:rsidRDefault="004E5B42" w:rsidP="004E5B42">
            <w:pPr>
              <w:spacing w:before="60"/>
              <w:jc w:val="both"/>
            </w:pPr>
            <w:r w:rsidRPr="00AF2180">
              <w:t>V situacích uvedených v článcích 193 až 200, 202, 203 a 204 mohou členské státy stanovit, že za odvod daně ručí společně a nerozdílně jiná osoba než osoba povinná odvést daň.</w:t>
            </w:r>
          </w:p>
        </w:tc>
      </w:tr>
      <w:tr w:rsidR="004E5B42" w:rsidRPr="00761B50" w14:paraId="521FCBDE" w14:textId="77777777" w:rsidTr="00255B08">
        <w:trPr>
          <w:trHeight w:val="981"/>
        </w:trPr>
        <w:tc>
          <w:tcPr>
            <w:tcW w:w="1194" w:type="dxa"/>
            <w:tcBorders>
              <w:top w:val="single" w:sz="4" w:space="0" w:color="auto"/>
              <w:bottom w:val="single" w:sz="4" w:space="0" w:color="auto"/>
            </w:tcBorders>
            <w:shd w:val="clear" w:color="auto" w:fill="auto"/>
          </w:tcPr>
          <w:p w14:paraId="7763D6C5" w14:textId="62E39D15" w:rsidR="004E5B42" w:rsidRPr="00DD1411" w:rsidRDefault="004E5B42" w:rsidP="004E5B42">
            <w:pPr>
              <w:spacing w:before="60"/>
              <w:jc w:val="both"/>
            </w:pPr>
            <w:r>
              <w:t>§ 109a odst. 6</w:t>
            </w:r>
          </w:p>
        </w:tc>
        <w:tc>
          <w:tcPr>
            <w:tcW w:w="4509" w:type="dxa"/>
            <w:tcBorders>
              <w:top w:val="single" w:sz="4" w:space="0" w:color="auto"/>
              <w:bottom w:val="single" w:sz="4" w:space="0" w:color="auto"/>
            </w:tcBorders>
            <w:shd w:val="clear" w:color="auto" w:fill="auto"/>
          </w:tcPr>
          <w:p w14:paraId="50560949" w14:textId="77777777" w:rsidR="004E5B42" w:rsidRPr="00255B08" w:rsidRDefault="004E5B42" w:rsidP="004E5B42">
            <w:pPr>
              <w:widowControl w:val="0"/>
              <w:tabs>
                <w:tab w:val="left" w:pos="3312"/>
              </w:tabs>
              <w:overflowPunct/>
              <w:spacing w:before="60"/>
              <w:jc w:val="both"/>
              <w:textAlignment w:val="auto"/>
              <w:rPr>
                <w:rFonts w:eastAsiaTheme="minorEastAsia"/>
                <w:b/>
              </w:rPr>
            </w:pPr>
            <w:r w:rsidRPr="00255B08">
              <w:rPr>
                <w:rFonts w:eastAsiaTheme="minorEastAsia"/>
                <w:b/>
              </w:rPr>
              <w:t>(6) Oprávněný příjemce může využít zvláštní způsob zajištění daně; využije-li oprávněný příjemce této možnosti, hledí se pro účely zvláštního způsobu zajištění daně na</w:t>
            </w:r>
          </w:p>
          <w:p w14:paraId="0FAF1668" w14:textId="77777777" w:rsidR="004E5B42" w:rsidRPr="00255B08" w:rsidRDefault="004E5B42" w:rsidP="004E5B42">
            <w:pPr>
              <w:widowControl w:val="0"/>
              <w:overflowPunct/>
              <w:spacing w:before="60"/>
              <w:ind w:left="284" w:hanging="284"/>
              <w:jc w:val="both"/>
              <w:textAlignment w:val="auto"/>
              <w:rPr>
                <w:rFonts w:eastAsiaTheme="minorEastAsia"/>
                <w:b/>
              </w:rPr>
            </w:pPr>
            <w:r w:rsidRPr="00255B08">
              <w:rPr>
                <w:rFonts w:eastAsiaTheme="minorEastAsia"/>
                <w:b/>
              </w:rPr>
              <w:t>a)</w:t>
            </w:r>
            <w:r w:rsidRPr="00255B08">
              <w:rPr>
                <w:rFonts w:eastAsiaTheme="minorEastAsia"/>
                <w:b/>
              </w:rPr>
              <w:tab/>
              <w:t>oprávněného příjemce jako na příjemce zdanitelného plnění,</w:t>
            </w:r>
          </w:p>
          <w:p w14:paraId="4C332B44" w14:textId="306FDD89" w:rsidR="004E5B42" w:rsidRPr="001265DD" w:rsidRDefault="004E5B42" w:rsidP="004E5B42">
            <w:pPr>
              <w:widowControl w:val="0"/>
              <w:overflowPunct/>
              <w:spacing w:before="60"/>
              <w:ind w:left="284" w:hanging="284"/>
              <w:jc w:val="both"/>
              <w:textAlignment w:val="auto"/>
            </w:pPr>
            <w:r w:rsidRPr="00255B08">
              <w:rPr>
                <w:rFonts w:eastAsiaTheme="minorEastAsia"/>
                <w:b/>
              </w:rPr>
              <w:t>b)</w:t>
            </w:r>
            <w:r w:rsidRPr="00255B08">
              <w:rPr>
                <w:rFonts w:eastAsiaTheme="minorEastAsia"/>
                <w:b/>
              </w:rPr>
              <w:tab/>
              <w:t>osobu, která pořídila zboží z jiného členského státu, které podléhá spotřební dani, a která dodala toto zboží třetí osobě, jako na poskytovatele zdanitelného plnění.</w:t>
            </w:r>
          </w:p>
        </w:tc>
        <w:tc>
          <w:tcPr>
            <w:tcW w:w="1757" w:type="dxa"/>
            <w:tcBorders>
              <w:top w:val="single" w:sz="4" w:space="0" w:color="auto"/>
              <w:bottom w:val="single" w:sz="4" w:space="0" w:color="auto"/>
            </w:tcBorders>
            <w:shd w:val="clear" w:color="auto" w:fill="auto"/>
          </w:tcPr>
          <w:p w14:paraId="620FB887" w14:textId="0596E135" w:rsidR="004E5B42" w:rsidRPr="0055186A" w:rsidRDefault="004E5B42" w:rsidP="004E5B42">
            <w:pPr>
              <w:spacing w:before="60"/>
              <w:jc w:val="both"/>
            </w:pPr>
            <w:r w:rsidRPr="00D96476">
              <w:t>32006L0112</w:t>
            </w:r>
          </w:p>
        </w:tc>
        <w:tc>
          <w:tcPr>
            <w:tcW w:w="1614" w:type="dxa"/>
            <w:tcBorders>
              <w:top w:val="single" w:sz="4" w:space="0" w:color="auto"/>
              <w:bottom w:val="single" w:sz="4" w:space="0" w:color="auto"/>
              <w:right w:val="single" w:sz="4" w:space="0" w:color="auto"/>
            </w:tcBorders>
            <w:shd w:val="clear" w:color="auto" w:fill="auto"/>
          </w:tcPr>
          <w:p w14:paraId="1026F14E" w14:textId="6168EEFE" w:rsidR="004E5B42" w:rsidRPr="00761B50" w:rsidRDefault="004E5B42" w:rsidP="004E5B42">
            <w:pPr>
              <w:spacing w:before="60"/>
              <w:rPr>
                <w:rFonts w:eastAsiaTheme="minorHAnsi"/>
              </w:rPr>
            </w:pPr>
            <w:r w:rsidRPr="00F25DB3">
              <w:t>Článek 205</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41040425" w14:textId="11A581FC" w:rsidR="004E5B42" w:rsidRPr="00761B50" w:rsidRDefault="004E5B42" w:rsidP="004E5B42">
            <w:pPr>
              <w:spacing w:before="60"/>
              <w:jc w:val="both"/>
              <w:rPr>
                <w:szCs w:val="24"/>
              </w:rPr>
            </w:pPr>
            <w:r w:rsidRPr="00F25DB3">
              <w:t>V situacích uvedených v článcích 193 až 200, 202, 203 a 204 mohou členské státy stanovit, že za odvod daně ručí společně a nerozdílně jiná osoba než osoba povinná odvést daň.</w:t>
            </w:r>
          </w:p>
        </w:tc>
      </w:tr>
      <w:tr w:rsidR="004E5B42" w:rsidRPr="00761B50" w14:paraId="28C0D8E5" w14:textId="77777777" w:rsidTr="003B06D0">
        <w:trPr>
          <w:trHeight w:val="981"/>
        </w:trPr>
        <w:tc>
          <w:tcPr>
            <w:tcW w:w="1194" w:type="dxa"/>
            <w:tcBorders>
              <w:top w:val="single" w:sz="4" w:space="0" w:color="auto"/>
              <w:bottom w:val="single" w:sz="4" w:space="0" w:color="auto"/>
            </w:tcBorders>
            <w:shd w:val="clear" w:color="auto" w:fill="auto"/>
          </w:tcPr>
          <w:p w14:paraId="117C7422" w14:textId="5473B8B6" w:rsidR="004E5B42" w:rsidRPr="00F25DB3" w:rsidRDefault="004E5B42" w:rsidP="004E5B42">
            <w:pPr>
              <w:spacing w:before="60"/>
              <w:jc w:val="both"/>
            </w:pPr>
            <w:r>
              <w:t>§ 109aa odst. 1 a 2</w:t>
            </w:r>
          </w:p>
        </w:tc>
        <w:tc>
          <w:tcPr>
            <w:tcW w:w="4509" w:type="dxa"/>
            <w:tcBorders>
              <w:top w:val="single" w:sz="4" w:space="0" w:color="auto"/>
              <w:bottom w:val="single" w:sz="4" w:space="0" w:color="auto"/>
            </w:tcBorders>
            <w:shd w:val="clear" w:color="auto" w:fill="auto"/>
          </w:tcPr>
          <w:p w14:paraId="2E7BF95C" w14:textId="77777777" w:rsidR="004E5B42" w:rsidRDefault="004E5B42" w:rsidP="004E5B42">
            <w:pPr>
              <w:widowControl w:val="0"/>
              <w:tabs>
                <w:tab w:val="left" w:pos="3312"/>
              </w:tabs>
              <w:overflowPunct/>
              <w:spacing w:before="60"/>
              <w:jc w:val="both"/>
              <w:textAlignment w:val="auto"/>
              <w:rPr>
                <w:rFonts w:eastAsiaTheme="minorEastAsia"/>
              </w:rPr>
            </w:pPr>
            <w:r w:rsidRPr="003B06D0">
              <w:rPr>
                <w:rFonts w:eastAsiaTheme="minorEastAsia"/>
              </w:rPr>
              <w:t xml:space="preserve">(1) Osoba povinná k dani, která podle § 13a dodala zboží provozovateli elektronického rozhraní, ručí za </w:t>
            </w:r>
            <w:r w:rsidRPr="003B06D0">
              <w:rPr>
                <w:rFonts w:eastAsiaTheme="minorEastAsia"/>
                <w:strike/>
              </w:rPr>
              <w:t>nezaplacenou daň</w:t>
            </w:r>
            <w:r w:rsidRPr="003B06D0">
              <w:rPr>
                <w:rFonts w:eastAsiaTheme="minorEastAsia"/>
              </w:rPr>
              <w:t xml:space="preserve"> </w:t>
            </w:r>
            <w:r w:rsidRPr="003B06D0">
              <w:rPr>
                <w:rFonts w:eastAsiaTheme="minorEastAsia"/>
                <w:b/>
                <w:color w:val="000000" w:themeColor="text1"/>
              </w:rPr>
              <w:t xml:space="preserve">nedoplatek na dani </w:t>
            </w:r>
            <w:r w:rsidRPr="003B06D0">
              <w:rPr>
                <w:rFonts w:eastAsiaTheme="minorEastAsia"/>
              </w:rPr>
              <w:t xml:space="preserve">ze zdanitelného plnění, které provozovatel elektronického rozhraní uskutečnil podle § 13a, pokud nejpozději ke dni uskutečnění zdanitelného plnění provozovatelem elektronického rozhraní tato osoba věděla nebo vědět měla a mohla, že daň nebude provozovatelem elektronického rozhraní </w:t>
            </w:r>
            <w:r w:rsidRPr="003B06D0">
              <w:rPr>
                <w:rFonts w:eastAsiaTheme="minorEastAsia"/>
                <w:b/>
              </w:rPr>
              <w:t>úmyslně</w:t>
            </w:r>
            <w:r w:rsidRPr="003B06D0">
              <w:rPr>
                <w:rFonts w:eastAsiaTheme="minorEastAsia"/>
              </w:rPr>
              <w:t xml:space="preserve"> zaplacena.</w:t>
            </w:r>
          </w:p>
          <w:p w14:paraId="6E7FF1B3" w14:textId="60345B5E" w:rsidR="004E5B42" w:rsidRPr="001265DD" w:rsidRDefault="004E5B42" w:rsidP="004E5B42">
            <w:pPr>
              <w:widowControl w:val="0"/>
              <w:tabs>
                <w:tab w:val="left" w:pos="3312"/>
              </w:tabs>
              <w:overflowPunct/>
              <w:spacing w:before="60"/>
              <w:jc w:val="both"/>
              <w:textAlignment w:val="auto"/>
            </w:pPr>
            <w:r w:rsidRPr="003B06D0">
              <w:rPr>
                <w:rFonts w:eastAsiaTheme="minorEastAsia"/>
                <w:b/>
              </w:rPr>
              <w:t>(2)</w:t>
            </w:r>
            <w:r w:rsidRPr="003B06D0">
              <w:rPr>
                <w:rFonts w:eastAsiaTheme="minorEastAsia"/>
              </w:rPr>
              <w:t xml:space="preserve"> </w:t>
            </w:r>
            <w:r w:rsidRPr="003B06D0">
              <w:rPr>
                <w:rFonts w:eastAsiaTheme="minorEastAsia"/>
                <w:b/>
              </w:rPr>
              <w:t>Při ručení osoby povinné k dani, která podle § 13a dodala zboží provozovateli elektronického rozhraní, se § 109 odst. 4 a 5 použijí obdobně.</w:t>
            </w:r>
          </w:p>
        </w:tc>
        <w:tc>
          <w:tcPr>
            <w:tcW w:w="1757" w:type="dxa"/>
            <w:tcBorders>
              <w:top w:val="single" w:sz="4" w:space="0" w:color="auto"/>
              <w:bottom w:val="single" w:sz="4" w:space="0" w:color="auto"/>
            </w:tcBorders>
            <w:shd w:val="clear" w:color="auto" w:fill="auto"/>
          </w:tcPr>
          <w:p w14:paraId="3D684674" w14:textId="084A7417" w:rsidR="004E5B42" w:rsidRPr="0055186A" w:rsidRDefault="004E5B42" w:rsidP="004E5B42">
            <w:pPr>
              <w:spacing w:before="60"/>
              <w:jc w:val="both"/>
            </w:pPr>
            <w:r w:rsidRPr="00D96476">
              <w:t>32006L0112</w:t>
            </w:r>
          </w:p>
        </w:tc>
        <w:tc>
          <w:tcPr>
            <w:tcW w:w="1614" w:type="dxa"/>
            <w:tcBorders>
              <w:top w:val="single" w:sz="4" w:space="0" w:color="auto"/>
              <w:bottom w:val="nil"/>
              <w:right w:val="single" w:sz="4" w:space="0" w:color="auto"/>
            </w:tcBorders>
            <w:shd w:val="clear" w:color="auto" w:fill="auto"/>
          </w:tcPr>
          <w:p w14:paraId="6463B5AB" w14:textId="1132A736" w:rsidR="004E5B42" w:rsidRPr="00761B50" w:rsidRDefault="004E5B42" w:rsidP="004E5B42">
            <w:pPr>
              <w:spacing w:before="60"/>
              <w:rPr>
                <w:rFonts w:eastAsiaTheme="minorHAnsi"/>
              </w:rPr>
            </w:pPr>
            <w:r w:rsidRPr="00F25DB3">
              <w:t>Článek 205</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603D3FAE" w14:textId="5F456CE0" w:rsidR="004E5B42" w:rsidRPr="00761B50" w:rsidRDefault="004E5B42" w:rsidP="004E5B42">
            <w:pPr>
              <w:spacing w:before="60"/>
              <w:jc w:val="both"/>
              <w:rPr>
                <w:szCs w:val="24"/>
              </w:rPr>
            </w:pPr>
            <w:r w:rsidRPr="00F25DB3">
              <w:t>V situacích uvedených v článcích 193 až 200, 202, 203 a 204 mohou členské státy stanovit, že za odvod daně ručí společně a nerozdílně jiná osoba než osoba povinná odvést daň.</w:t>
            </w:r>
          </w:p>
        </w:tc>
      </w:tr>
      <w:tr w:rsidR="004E5B42" w:rsidRPr="00761B50" w14:paraId="13576D38" w14:textId="77777777" w:rsidTr="00DE5A18">
        <w:trPr>
          <w:trHeight w:val="780"/>
        </w:trPr>
        <w:tc>
          <w:tcPr>
            <w:tcW w:w="1194" w:type="dxa"/>
            <w:vMerge w:val="restart"/>
            <w:tcBorders>
              <w:top w:val="single" w:sz="4" w:space="0" w:color="auto"/>
            </w:tcBorders>
            <w:shd w:val="clear" w:color="auto" w:fill="auto"/>
          </w:tcPr>
          <w:p w14:paraId="37B93618" w14:textId="5A8EA275" w:rsidR="004E5B42" w:rsidRDefault="004E5B42" w:rsidP="004E5B42">
            <w:pPr>
              <w:spacing w:before="60"/>
              <w:jc w:val="both"/>
            </w:pPr>
            <w:r>
              <w:t>§ 109ac</w:t>
            </w:r>
          </w:p>
        </w:tc>
        <w:tc>
          <w:tcPr>
            <w:tcW w:w="4509" w:type="dxa"/>
            <w:vMerge w:val="restart"/>
            <w:tcBorders>
              <w:top w:val="single" w:sz="4" w:space="0" w:color="auto"/>
            </w:tcBorders>
            <w:shd w:val="clear" w:color="auto" w:fill="auto"/>
          </w:tcPr>
          <w:p w14:paraId="575D1906" w14:textId="300C05A6" w:rsidR="004E5B42" w:rsidRPr="00777E0B" w:rsidRDefault="004E5B42" w:rsidP="004E5B42">
            <w:pPr>
              <w:widowControl w:val="0"/>
              <w:tabs>
                <w:tab w:val="left" w:pos="3312"/>
              </w:tabs>
              <w:overflowPunct/>
              <w:spacing w:before="60"/>
              <w:jc w:val="both"/>
              <w:textAlignment w:val="auto"/>
              <w:rPr>
                <w:rFonts w:eastAsiaTheme="minorEastAsia"/>
                <w:b/>
              </w:rPr>
            </w:pPr>
            <w:r w:rsidRPr="00EB1E56">
              <w:rPr>
                <w:rFonts w:eastAsiaTheme="minorEastAsia"/>
                <w:b/>
              </w:rPr>
              <w:t>V případě pozbytí souhrnu majetku přecházejí práva a povinnosti v oblasti daně z přidané hodnoty související s tímto souhrnem majetku na nabyvatele.</w:t>
            </w:r>
          </w:p>
        </w:tc>
        <w:tc>
          <w:tcPr>
            <w:tcW w:w="1757" w:type="dxa"/>
            <w:vMerge w:val="restart"/>
            <w:tcBorders>
              <w:top w:val="single" w:sz="4" w:space="0" w:color="auto"/>
            </w:tcBorders>
            <w:shd w:val="clear" w:color="auto" w:fill="auto"/>
          </w:tcPr>
          <w:p w14:paraId="2995E102" w14:textId="39C35377" w:rsidR="004E5B42" w:rsidRPr="00D96476" w:rsidRDefault="004E5B42" w:rsidP="004E5B42">
            <w:pPr>
              <w:spacing w:before="60"/>
              <w:jc w:val="both"/>
            </w:pPr>
            <w:r w:rsidRPr="00D96476">
              <w:t>32006L0112</w:t>
            </w:r>
          </w:p>
        </w:tc>
        <w:tc>
          <w:tcPr>
            <w:tcW w:w="1614" w:type="dxa"/>
            <w:tcBorders>
              <w:top w:val="single" w:sz="4" w:space="0" w:color="auto"/>
              <w:bottom w:val="single" w:sz="4" w:space="0" w:color="auto"/>
            </w:tcBorders>
            <w:shd w:val="clear" w:color="auto" w:fill="auto"/>
          </w:tcPr>
          <w:p w14:paraId="31B0B0E7" w14:textId="77777777" w:rsidR="004E5B42" w:rsidRPr="00D62A46" w:rsidRDefault="004E5B42" w:rsidP="004E5B42">
            <w:pPr>
              <w:spacing w:before="60"/>
            </w:pPr>
            <w:r w:rsidRPr="00D62A46">
              <w:t>Článek 19</w:t>
            </w:r>
          </w:p>
          <w:p w14:paraId="75E5DDCB" w14:textId="627F68A8" w:rsidR="004E5B42" w:rsidRPr="00F25DB3" w:rsidRDefault="004E5B42" w:rsidP="004E5B42">
            <w:pPr>
              <w:spacing w:before="60"/>
            </w:pPr>
            <w:r w:rsidRPr="00D62A46">
              <w:t>odst. 1</w:t>
            </w:r>
          </w:p>
        </w:tc>
        <w:tc>
          <w:tcPr>
            <w:tcW w:w="5261" w:type="dxa"/>
            <w:tcBorders>
              <w:top w:val="single" w:sz="4" w:space="0" w:color="auto"/>
            </w:tcBorders>
            <w:shd w:val="clear" w:color="auto" w:fill="auto"/>
          </w:tcPr>
          <w:p w14:paraId="16C32557" w14:textId="77777777" w:rsidR="004E5B42" w:rsidRDefault="004E5B42" w:rsidP="004E5B42">
            <w:pPr>
              <w:spacing w:before="60"/>
              <w:jc w:val="both"/>
              <w:rPr>
                <w:sz w:val="18"/>
              </w:rPr>
            </w:pPr>
            <w:r w:rsidRPr="00D62A46">
              <w:rPr>
                <w:sz w:val="18"/>
              </w:rPr>
              <w:t>Je</w:t>
            </w:r>
            <w:r w:rsidRPr="00D62A46">
              <w:rPr>
                <w:sz w:val="18"/>
              </w:rPr>
              <w:noBreakHyphen/>
              <w:t>li převáděn souhrn majetku nebo jeho část za úplatu nebo bez úplaty nebo jako vklad do obchodní společnosti, mohou mít členské státy za to, že nedošlo k dodání zboží, a v takovém případě se nabyvatel považuje za právního nástupce převodce.</w:t>
            </w:r>
          </w:p>
          <w:p w14:paraId="0E7AAD4F" w14:textId="13D969F9" w:rsidR="004E5B42" w:rsidRPr="00F25DB3" w:rsidRDefault="004E5B42" w:rsidP="004E5B42">
            <w:pPr>
              <w:spacing w:before="60"/>
              <w:jc w:val="both"/>
            </w:pPr>
          </w:p>
        </w:tc>
      </w:tr>
      <w:tr w:rsidR="004E5B42" w:rsidRPr="00761B50" w14:paraId="5D4FF1D6" w14:textId="77777777" w:rsidTr="00344B96">
        <w:trPr>
          <w:trHeight w:val="54"/>
        </w:trPr>
        <w:tc>
          <w:tcPr>
            <w:tcW w:w="1194" w:type="dxa"/>
            <w:vMerge/>
            <w:tcBorders>
              <w:bottom w:val="single" w:sz="4" w:space="0" w:color="auto"/>
            </w:tcBorders>
            <w:shd w:val="clear" w:color="auto" w:fill="auto"/>
          </w:tcPr>
          <w:p w14:paraId="2EAED57C" w14:textId="77777777" w:rsidR="004E5B42" w:rsidRDefault="004E5B42" w:rsidP="004E5B42">
            <w:pPr>
              <w:spacing w:before="60"/>
              <w:jc w:val="both"/>
            </w:pPr>
          </w:p>
        </w:tc>
        <w:tc>
          <w:tcPr>
            <w:tcW w:w="4509" w:type="dxa"/>
            <w:vMerge/>
            <w:tcBorders>
              <w:bottom w:val="single" w:sz="4" w:space="0" w:color="auto"/>
            </w:tcBorders>
            <w:shd w:val="clear" w:color="auto" w:fill="auto"/>
          </w:tcPr>
          <w:p w14:paraId="0440C5B3" w14:textId="77777777" w:rsidR="004E5B42" w:rsidRPr="00EB1E56" w:rsidRDefault="004E5B42" w:rsidP="004E5B42">
            <w:pPr>
              <w:widowControl w:val="0"/>
              <w:tabs>
                <w:tab w:val="left" w:pos="3312"/>
              </w:tabs>
              <w:overflowPunct/>
              <w:spacing w:before="60"/>
              <w:jc w:val="center"/>
              <w:textAlignment w:val="auto"/>
              <w:rPr>
                <w:rFonts w:eastAsiaTheme="minorEastAsia"/>
                <w:b/>
              </w:rPr>
            </w:pPr>
          </w:p>
        </w:tc>
        <w:tc>
          <w:tcPr>
            <w:tcW w:w="1757" w:type="dxa"/>
            <w:vMerge/>
            <w:tcBorders>
              <w:bottom w:val="single" w:sz="4" w:space="0" w:color="auto"/>
            </w:tcBorders>
            <w:shd w:val="clear" w:color="auto" w:fill="auto"/>
          </w:tcPr>
          <w:p w14:paraId="43ED1ABA" w14:textId="77777777" w:rsidR="004E5B42" w:rsidRPr="00D96476" w:rsidRDefault="004E5B42" w:rsidP="004E5B42">
            <w:pPr>
              <w:spacing w:before="60"/>
              <w:jc w:val="both"/>
            </w:pPr>
          </w:p>
        </w:tc>
        <w:tc>
          <w:tcPr>
            <w:tcW w:w="1614" w:type="dxa"/>
            <w:tcBorders>
              <w:top w:val="single" w:sz="4" w:space="0" w:color="auto"/>
              <w:bottom w:val="single" w:sz="4" w:space="0" w:color="auto"/>
            </w:tcBorders>
            <w:shd w:val="clear" w:color="auto" w:fill="auto"/>
          </w:tcPr>
          <w:p w14:paraId="7A271BF9" w14:textId="3816A82B" w:rsidR="004E5B42" w:rsidRPr="00D62A46" w:rsidRDefault="004E5B42" w:rsidP="004E5B42">
            <w:pPr>
              <w:spacing w:before="60"/>
            </w:pPr>
            <w:r>
              <w:t>Článek 29</w:t>
            </w:r>
          </w:p>
        </w:tc>
        <w:tc>
          <w:tcPr>
            <w:tcW w:w="5261" w:type="dxa"/>
            <w:tcBorders>
              <w:bottom w:val="single" w:sz="4" w:space="0" w:color="auto"/>
            </w:tcBorders>
            <w:shd w:val="clear" w:color="auto" w:fill="auto"/>
          </w:tcPr>
          <w:p w14:paraId="49690775" w14:textId="0991D861" w:rsidR="004E5B42" w:rsidRPr="00D62A46" w:rsidRDefault="004E5B42" w:rsidP="004E5B42">
            <w:pPr>
              <w:spacing w:before="60"/>
              <w:jc w:val="both"/>
              <w:rPr>
                <w:sz w:val="18"/>
              </w:rPr>
            </w:pPr>
            <w:r w:rsidRPr="00D54C59">
              <w:rPr>
                <w:sz w:val="18"/>
              </w:rPr>
              <w:t>Článek 19 se použije obdobně i na poskytnutí služby.</w:t>
            </w:r>
          </w:p>
        </w:tc>
      </w:tr>
      <w:tr w:rsidR="004E5B42" w:rsidRPr="00761B50" w14:paraId="61095B46" w14:textId="77777777" w:rsidTr="00FF330A">
        <w:trPr>
          <w:trHeight w:val="981"/>
        </w:trPr>
        <w:tc>
          <w:tcPr>
            <w:tcW w:w="1194" w:type="dxa"/>
            <w:tcBorders>
              <w:top w:val="single" w:sz="4" w:space="0" w:color="auto"/>
              <w:bottom w:val="single" w:sz="4" w:space="0" w:color="auto"/>
            </w:tcBorders>
            <w:shd w:val="clear" w:color="auto" w:fill="auto"/>
          </w:tcPr>
          <w:p w14:paraId="1B50CABE" w14:textId="273A9C3B" w:rsidR="004E5B42" w:rsidRDefault="004E5B42" w:rsidP="004E5B42">
            <w:pPr>
              <w:spacing w:before="60"/>
            </w:pPr>
            <w:r>
              <w:t>§ 109ba odst. 1</w:t>
            </w:r>
          </w:p>
        </w:tc>
        <w:tc>
          <w:tcPr>
            <w:tcW w:w="4509" w:type="dxa"/>
            <w:tcBorders>
              <w:top w:val="single" w:sz="4" w:space="0" w:color="auto"/>
              <w:bottom w:val="single" w:sz="4" w:space="0" w:color="auto"/>
            </w:tcBorders>
            <w:shd w:val="clear" w:color="auto" w:fill="auto"/>
          </w:tcPr>
          <w:p w14:paraId="057EA67B" w14:textId="32DB6599" w:rsidR="004E5B42" w:rsidRPr="00C34E56" w:rsidRDefault="004E5B42" w:rsidP="004E5B42">
            <w:pPr>
              <w:widowControl w:val="0"/>
              <w:tabs>
                <w:tab w:val="left" w:pos="3312"/>
              </w:tabs>
              <w:overflowPunct/>
              <w:spacing w:before="60"/>
              <w:jc w:val="both"/>
              <w:textAlignment w:val="auto"/>
              <w:rPr>
                <w:rFonts w:eastAsiaTheme="minorEastAsia"/>
                <w:b/>
              </w:rPr>
            </w:pPr>
            <w:r w:rsidRPr="00C34E56">
              <w:rPr>
                <w:rFonts w:eastAsiaTheme="minorEastAsia"/>
                <w:b/>
              </w:rPr>
              <w:t>Povolila-li Evropská komise České republice v souladu s čl. 53 směrnice Rady upravující osvobození některých druhů zboží od daně z přidané hodnoty při konečném dovozu81) uplatnit osvobození od daně u zboží dováženého ve prospěch obětí katastrof, může vláda nařízením osvobodit od daně s nárokem na odpočet daně dodání zboží nebo pořízení zboží z jiného členského státu, na které je možné uplatnit osvobození od daně při dovozu, nebo poskytnutí služby související s tímto zbožím. Vláda může nařízením omezit okruh zboží, souvisejících služeb nebo osob, na které se bude osvobození od daně vztahovat.</w:t>
            </w:r>
          </w:p>
        </w:tc>
        <w:tc>
          <w:tcPr>
            <w:tcW w:w="1757" w:type="dxa"/>
            <w:tcBorders>
              <w:top w:val="single" w:sz="4" w:space="0" w:color="auto"/>
              <w:bottom w:val="single" w:sz="4" w:space="0" w:color="auto"/>
            </w:tcBorders>
            <w:shd w:val="clear" w:color="auto" w:fill="auto"/>
          </w:tcPr>
          <w:p w14:paraId="66C56CC9" w14:textId="217FCF0E" w:rsidR="004E5B42" w:rsidRPr="00D96476" w:rsidRDefault="004E5B42" w:rsidP="004E5B42">
            <w:pPr>
              <w:spacing w:before="60"/>
              <w:jc w:val="both"/>
            </w:pPr>
            <w:r w:rsidRPr="00C34E56">
              <w:t>32022L0542</w:t>
            </w:r>
          </w:p>
        </w:tc>
        <w:tc>
          <w:tcPr>
            <w:tcW w:w="1614" w:type="dxa"/>
            <w:tcBorders>
              <w:top w:val="single" w:sz="4" w:space="0" w:color="auto"/>
              <w:bottom w:val="nil"/>
              <w:right w:val="single" w:sz="4" w:space="0" w:color="auto"/>
            </w:tcBorders>
            <w:shd w:val="clear" w:color="auto" w:fill="auto"/>
          </w:tcPr>
          <w:p w14:paraId="4BCB7FE9" w14:textId="77777777" w:rsidR="004E5B42" w:rsidRPr="00C34E56" w:rsidRDefault="004E5B42" w:rsidP="004E5B42">
            <w:pPr>
              <w:spacing w:before="60"/>
            </w:pPr>
            <w:r w:rsidRPr="00C34E56">
              <w:t xml:space="preserve">Článek 1 odst. 11 </w:t>
            </w:r>
          </w:p>
          <w:p w14:paraId="3EEB4C63" w14:textId="7A4BD326" w:rsidR="004E5B42" w:rsidRPr="00F25DB3" w:rsidRDefault="004E5B42" w:rsidP="004E5B42">
            <w:pPr>
              <w:spacing w:before="60"/>
            </w:pPr>
            <w:r w:rsidRPr="00C34E56">
              <w:t>(hlava VIII kapitola 2 oddíl 2a</w:t>
            </w:r>
            <w:r>
              <w:t xml:space="preserve"> článek 101a odstavec1</w:t>
            </w:r>
            <w:r w:rsidRPr="00C34E56">
              <w:t>)</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63DE44FC" w14:textId="5E4D0437" w:rsidR="004E5B42" w:rsidRPr="00C34E56" w:rsidRDefault="004E5B42" w:rsidP="004E5B42">
            <w:pPr>
              <w:pStyle w:val="Default"/>
              <w:spacing w:before="60"/>
              <w:jc w:val="both"/>
              <w:rPr>
                <w:rFonts w:ascii="Times New Roman" w:hAnsi="Times New Roman" w:cs="Times New Roman"/>
                <w:color w:val="auto"/>
                <w:sz w:val="20"/>
                <w:szCs w:val="20"/>
              </w:rPr>
            </w:pPr>
            <w:r w:rsidRPr="00C34E56">
              <w:rPr>
                <w:rFonts w:ascii="Times New Roman" w:hAnsi="Times New Roman" w:cs="Times New Roman"/>
                <w:color w:val="auto"/>
                <w:sz w:val="20"/>
                <w:szCs w:val="20"/>
              </w:rPr>
              <w:t>Pokud Komise povolila členskému státu v souladu s čl. 53 prvním pododstavcem směrnice Rady 2009/132/ES uplatnit osvobození od daně u zboží dováženého ve prospěch obětí katastrof, může tento členský stát přiznat osvobození od daně s nárokem na odpočet daně odvedené na předchozím stupni za stejných podmínek ve vztahu k pořízení uvnitř Společenství a dodání tohoto zboží a poskytnutí služeb souvisejících s tímto zbožím, včetně služeb pronájmu.</w:t>
            </w:r>
          </w:p>
        </w:tc>
      </w:tr>
      <w:tr w:rsidR="004E5B42" w:rsidRPr="00761B50" w14:paraId="6BEF4259" w14:textId="77777777" w:rsidTr="00FF330A">
        <w:trPr>
          <w:trHeight w:val="981"/>
        </w:trPr>
        <w:tc>
          <w:tcPr>
            <w:tcW w:w="1194" w:type="dxa"/>
            <w:vMerge w:val="restart"/>
            <w:tcBorders>
              <w:top w:val="single" w:sz="4" w:space="0" w:color="auto"/>
            </w:tcBorders>
            <w:shd w:val="clear" w:color="auto" w:fill="auto"/>
          </w:tcPr>
          <w:p w14:paraId="49649A65" w14:textId="42FE04DB" w:rsidR="004E5B42" w:rsidRDefault="004E5B42" w:rsidP="004E5B42">
            <w:pPr>
              <w:spacing w:before="60"/>
            </w:pPr>
            <w:r>
              <w:t>§ 109bb odst. 1 až 3</w:t>
            </w:r>
          </w:p>
        </w:tc>
        <w:tc>
          <w:tcPr>
            <w:tcW w:w="4509" w:type="dxa"/>
            <w:vMerge w:val="restart"/>
            <w:tcBorders>
              <w:top w:val="single" w:sz="4" w:space="0" w:color="auto"/>
            </w:tcBorders>
            <w:shd w:val="clear" w:color="auto" w:fill="auto"/>
          </w:tcPr>
          <w:p w14:paraId="209FFC02" w14:textId="77777777" w:rsidR="004E5B42" w:rsidRPr="002E5CBD" w:rsidRDefault="004E5B42" w:rsidP="004E5B42">
            <w:pPr>
              <w:widowControl w:val="0"/>
              <w:spacing w:before="120" w:after="120"/>
              <w:jc w:val="both"/>
              <w:rPr>
                <w:b/>
                <w:szCs w:val="24"/>
              </w:rPr>
            </w:pPr>
            <w:r w:rsidRPr="002E5CBD">
              <w:rPr>
                <w:b/>
                <w:szCs w:val="24"/>
              </w:rPr>
              <w:t xml:space="preserve">(1) Podmínky využití režimu pro malé podniky osobou povinnou k dani v členském státě, ve kterém nemá sídlo, jsou </w:t>
            </w:r>
          </w:p>
          <w:p w14:paraId="3493A947" w14:textId="77777777" w:rsidR="004E5B42" w:rsidRPr="002E5CBD" w:rsidRDefault="004E5B42" w:rsidP="004E5B42">
            <w:pPr>
              <w:widowControl w:val="0"/>
              <w:ind w:left="284" w:hanging="284"/>
              <w:jc w:val="both"/>
              <w:rPr>
                <w:b/>
                <w:szCs w:val="24"/>
              </w:rPr>
            </w:pPr>
            <w:r w:rsidRPr="002E5CBD">
              <w:rPr>
                <w:b/>
                <w:szCs w:val="24"/>
              </w:rPr>
              <w:t>a)</w:t>
            </w:r>
            <w:r w:rsidRPr="002E5CBD">
              <w:rPr>
                <w:b/>
                <w:szCs w:val="24"/>
              </w:rPr>
              <w:tab/>
              <w:t>obrat Evropské unie této osoby nepřesáhl v příslušném ani bezprostředně předcházejícím</w:t>
            </w:r>
            <w:r w:rsidRPr="002E5CBD" w:rsidDel="00717495">
              <w:rPr>
                <w:b/>
                <w:szCs w:val="24"/>
              </w:rPr>
              <w:t xml:space="preserve"> </w:t>
            </w:r>
            <w:r w:rsidRPr="002E5CBD">
              <w:rPr>
                <w:b/>
                <w:szCs w:val="24"/>
              </w:rPr>
              <w:t>kalendářním roce částku 100 000 EUR; splnění této podmínky posuzuje správce daně členského státu, ve kterém má tato osoba sídlo (dále jen „stát usazení“),</w:t>
            </w:r>
          </w:p>
          <w:p w14:paraId="1FD1C663" w14:textId="77777777" w:rsidR="004E5B42" w:rsidRPr="002E5CBD" w:rsidRDefault="004E5B42" w:rsidP="004E5B42">
            <w:pPr>
              <w:widowControl w:val="0"/>
              <w:ind w:left="284" w:hanging="284"/>
              <w:jc w:val="both"/>
              <w:rPr>
                <w:b/>
                <w:szCs w:val="24"/>
              </w:rPr>
            </w:pPr>
            <w:r w:rsidRPr="002E5CBD">
              <w:rPr>
                <w:b/>
                <w:szCs w:val="24"/>
              </w:rPr>
              <w:t>b)</w:t>
            </w:r>
            <w:r w:rsidRPr="002E5CBD">
              <w:rPr>
                <w:b/>
                <w:szCs w:val="24"/>
              </w:rPr>
              <w:tab/>
              <w:t>obrat této osoby v členském státě, ve kterém chce využít nebo využívá režim pro malé podniky (dále jen „stát osvobození“), nepřesáhl za období stanovené tímto členským státem prahovou hodnotu stanovenou tímto jiným členským státem; splnění této podmínky posuzuje správce daně státu osvobození a</w:t>
            </w:r>
          </w:p>
          <w:p w14:paraId="4DB48347" w14:textId="77777777" w:rsidR="004E5B42" w:rsidRPr="002E5CBD" w:rsidRDefault="004E5B42" w:rsidP="004E5B42">
            <w:pPr>
              <w:widowControl w:val="0"/>
              <w:ind w:left="284" w:hanging="284"/>
              <w:jc w:val="both"/>
              <w:rPr>
                <w:b/>
                <w:szCs w:val="24"/>
              </w:rPr>
            </w:pPr>
            <w:r w:rsidRPr="002E5CBD">
              <w:rPr>
                <w:b/>
                <w:szCs w:val="24"/>
              </w:rPr>
              <w:t>c)</w:t>
            </w:r>
            <w:r w:rsidRPr="002E5CBD">
              <w:rPr>
                <w:b/>
                <w:szCs w:val="24"/>
              </w:rPr>
              <w:tab/>
              <w:t>tato osoba splňuje další podmínky stanovené státem osvobození; tyto podmínky posuzuje správce daně státu osvobození.</w:t>
            </w:r>
          </w:p>
          <w:p w14:paraId="6EC00160" w14:textId="77777777" w:rsidR="004E5B42" w:rsidRPr="00A80889" w:rsidRDefault="004E5B42" w:rsidP="004E5B42">
            <w:pPr>
              <w:widowControl w:val="0"/>
              <w:spacing w:before="120" w:after="120"/>
              <w:jc w:val="both"/>
              <w:rPr>
                <w:b/>
                <w:szCs w:val="24"/>
              </w:rPr>
            </w:pPr>
            <w:r w:rsidRPr="00A80889">
              <w:rPr>
                <w:b/>
                <w:szCs w:val="24"/>
              </w:rPr>
              <w:t>(2) Osoba povinná k dani, která chce využít režim pro malé podniky v členském státě, ve kterém nemá sídlo, musí být před využitím tohoto režimu do tohoto režimu registrovaná nebo jinak identifikovaná v souladu s právem podle právních předpisů státu usazení.</w:t>
            </w:r>
          </w:p>
          <w:p w14:paraId="5701B3B7" w14:textId="77777777" w:rsidR="004E5B42" w:rsidRPr="00A80889" w:rsidRDefault="004E5B42" w:rsidP="004E5B42">
            <w:pPr>
              <w:widowControl w:val="0"/>
              <w:spacing w:before="120" w:after="120"/>
              <w:jc w:val="both"/>
              <w:rPr>
                <w:b/>
                <w:szCs w:val="24"/>
              </w:rPr>
            </w:pPr>
            <w:r w:rsidRPr="00A80889">
              <w:rPr>
                <w:b/>
                <w:szCs w:val="24"/>
              </w:rPr>
              <w:t>(3) Přeshraniční režim pro malé podniky nemůže využít</w:t>
            </w:r>
          </w:p>
          <w:p w14:paraId="7758466C" w14:textId="77777777" w:rsidR="004E5B42" w:rsidRPr="00A80889" w:rsidRDefault="004E5B42" w:rsidP="004E5B42">
            <w:pPr>
              <w:widowControl w:val="0"/>
              <w:spacing w:before="120" w:after="120"/>
              <w:jc w:val="both"/>
              <w:rPr>
                <w:b/>
                <w:szCs w:val="24"/>
              </w:rPr>
            </w:pPr>
            <w:r w:rsidRPr="00A80889">
              <w:rPr>
                <w:b/>
                <w:szCs w:val="24"/>
              </w:rPr>
              <w:t>a) skupina nebo seskupení podle práva právních předpisů jiného členského státu obdobné skupině,</w:t>
            </w:r>
          </w:p>
          <w:p w14:paraId="1092A05D" w14:textId="77777777" w:rsidR="004E5B42" w:rsidRPr="00A80889" w:rsidRDefault="004E5B42" w:rsidP="004E5B42">
            <w:pPr>
              <w:widowControl w:val="0"/>
              <w:spacing w:before="120" w:after="120"/>
              <w:jc w:val="both"/>
              <w:rPr>
                <w:b/>
                <w:szCs w:val="24"/>
              </w:rPr>
            </w:pPr>
            <w:r w:rsidRPr="00A80889">
              <w:rPr>
                <w:b/>
                <w:szCs w:val="24"/>
              </w:rPr>
              <w:t>b) člen skupiny nebo seskupení podle práva právních předpisů jiného členského státu obdobné skupině,</w:t>
            </w:r>
          </w:p>
          <w:p w14:paraId="3383FB0B" w14:textId="641EBE77" w:rsidR="004E5B42" w:rsidRPr="00C34E56" w:rsidRDefault="004E5B42" w:rsidP="004E5B42">
            <w:pPr>
              <w:widowControl w:val="0"/>
              <w:tabs>
                <w:tab w:val="left" w:pos="3312"/>
              </w:tabs>
              <w:overflowPunct/>
              <w:spacing w:before="60"/>
              <w:jc w:val="both"/>
              <w:textAlignment w:val="auto"/>
              <w:rPr>
                <w:rFonts w:eastAsiaTheme="minorEastAsia"/>
                <w:b/>
              </w:rPr>
            </w:pPr>
            <w:r w:rsidRPr="00A80889">
              <w:rPr>
                <w:b/>
                <w:szCs w:val="24"/>
              </w:rPr>
              <w:t>c) osoba registrovaná pro dovozní režim v rámci zvláštního režimu jednoho správního místa.</w:t>
            </w:r>
          </w:p>
        </w:tc>
        <w:tc>
          <w:tcPr>
            <w:tcW w:w="1757" w:type="dxa"/>
            <w:tcBorders>
              <w:top w:val="single" w:sz="4" w:space="0" w:color="auto"/>
              <w:bottom w:val="single" w:sz="4" w:space="0" w:color="auto"/>
            </w:tcBorders>
            <w:shd w:val="clear" w:color="auto" w:fill="auto"/>
          </w:tcPr>
          <w:p w14:paraId="6942B37A" w14:textId="708DC4A6" w:rsidR="004E5B42" w:rsidRPr="00C34E56" w:rsidRDefault="004E5B42" w:rsidP="004E5B42">
            <w:pPr>
              <w:spacing w:before="60"/>
              <w:jc w:val="both"/>
            </w:pPr>
            <w:r w:rsidRPr="006A5EFD">
              <w:t>32020L0285</w:t>
            </w:r>
          </w:p>
        </w:tc>
        <w:tc>
          <w:tcPr>
            <w:tcW w:w="1614" w:type="dxa"/>
            <w:tcBorders>
              <w:top w:val="single" w:sz="4" w:space="0" w:color="auto"/>
              <w:bottom w:val="single" w:sz="4" w:space="0" w:color="auto"/>
              <w:right w:val="single" w:sz="4" w:space="0" w:color="auto"/>
            </w:tcBorders>
            <w:shd w:val="clear" w:color="auto" w:fill="auto"/>
          </w:tcPr>
          <w:p w14:paraId="49D250B7" w14:textId="77777777" w:rsidR="004E5B42" w:rsidRPr="00D6344B" w:rsidRDefault="004E5B42" w:rsidP="004E5B42">
            <w:pPr>
              <w:spacing w:before="60"/>
            </w:pPr>
            <w:r w:rsidRPr="00D6344B">
              <w:t>Článek 1 odst. 12</w:t>
            </w:r>
          </w:p>
          <w:p w14:paraId="3EEC5165" w14:textId="38C9DE2D" w:rsidR="004E5B42" w:rsidRPr="00D6344B" w:rsidRDefault="004E5B42" w:rsidP="004E5B42">
            <w:pPr>
              <w:spacing w:before="60"/>
            </w:pPr>
            <w:r w:rsidRPr="00D6344B">
              <w:t>(čl. 284</w:t>
            </w:r>
            <w:r>
              <w:t xml:space="preserve"> odst. 2 a 3 pododstavec 1</w:t>
            </w:r>
            <w:r w:rsidRPr="00D6344B">
              <w:t>)</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729B9A0E" w14:textId="77777777" w:rsidR="004E5B42" w:rsidRPr="00D6344B" w:rsidRDefault="004E5B42" w:rsidP="004E5B42">
            <w:pPr>
              <w:spacing w:before="60"/>
              <w:jc w:val="both"/>
              <w:rPr>
                <w:color w:val="000000"/>
                <w:szCs w:val="18"/>
              </w:rPr>
            </w:pPr>
            <w:r w:rsidRPr="00D6344B">
              <w:rPr>
                <w:color w:val="000000"/>
                <w:szCs w:val="18"/>
              </w:rPr>
              <w:t>2. Členské státy, které zavedly osvobození podle odstavce 1, přiznají toto osvobození také dodáním zboží a poskytnutím služeb, která na jejich území uskuteční osoby povinné k dani usazené v jiném členském státě, jsou-li splněny tyto podmínky:</w:t>
            </w:r>
          </w:p>
          <w:p w14:paraId="5671EDB1" w14:textId="77777777" w:rsidR="004E5B42" w:rsidRPr="00D6344B" w:rsidRDefault="004E5B42" w:rsidP="004E5B42">
            <w:pPr>
              <w:spacing w:before="60"/>
              <w:jc w:val="both"/>
              <w:rPr>
                <w:color w:val="000000"/>
                <w:szCs w:val="18"/>
              </w:rPr>
            </w:pPr>
            <w:r w:rsidRPr="00D6344B">
              <w:rPr>
                <w:color w:val="000000"/>
                <w:szCs w:val="18"/>
              </w:rPr>
              <w:t>a) roční obrat v Unii dané osoby povinné k dani nepřekročil 100 000 EUR;</w:t>
            </w:r>
          </w:p>
          <w:p w14:paraId="6BB87AA3" w14:textId="77777777" w:rsidR="004E5B42" w:rsidRPr="00D6344B" w:rsidRDefault="004E5B42" w:rsidP="004E5B42">
            <w:pPr>
              <w:spacing w:before="60"/>
              <w:jc w:val="both"/>
              <w:rPr>
                <w:color w:val="000000"/>
                <w:szCs w:val="18"/>
              </w:rPr>
            </w:pPr>
            <w:r w:rsidRPr="00D6344B">
              <w:rPr>
                <w:color w:val="000000"/>
                <w:szCs w:val="18"/>
              </w:rPr>
              <w:t>b) hodnota dodání a poskytnutí v členském státě, v němž daná osoba povinná k dani není usazena, nepřekročil prahovou hodnotu platnou v tomto členském státě pro osvobození osob povinných k dani usazených v tomto členském státě.</w:t>
            </w:r>
          </w:p>
          <w:p w14:paraId="1F45A92A" w14:textId="77777777" w:rsidR="004E5B42" w:rsidRPr="00D6344B" w:rsidRDefault="004E5B42" w:rsidP="004E5B42">
            <w:pPr>
              <w:spacing w:before="60"/>
              <w:jc w:val="both"/>
              <w:rPr>
                <w:color w:val="000000"/>
                <w:szCs w:val="18"/>
              </w:rPr>
            </w:pPr>
            <w:r w:rsidRPr="00D6344B">
              <w:rPr>
                <w:color w:val="000000"/>
                <w:szCs w:val="18"/>
              </w:rPr>
              <w:t>3. Bez ohledu na článek 292b, aby osoba povinná k dani mohla využít osvobození od daně v členském státě, v němž není usazena, musí:</w:t>
            </w:r>
          </w:p>
          <w:p w14:paraId="4E77841A" w14:textId="77777777" w:rsidR="004E5B42" w:rsidRPr="00D6344B" w:rsidRDefault="004E5B42" w:rsidP="004E5B42">
            <w:pPr>
              <w:spacing w:before="60"/>
              <w:jc w:val="both"/>
              <w:rPr>
                <w:color w:val="000000"/>
                <w:szCs w:val="18"/>
              </w:rPr>
            </w:pPr>
            <w:r w:rsidRPr="00D6344B">
              <w:rPr>
                <w:color w:val="000000"/>
                <w:szCs w:val="18"/>
              </w:rPr>
              <w:t>a) tuto skutečnost předem oznámit členskému státu, ve kterém je usazena, a</w:t>
            </w:r>
          </w:p>
          <w:p w14:paraId="0AFB761F" w14:textId="0AD94E10" w:rsidR="004E5B42" w:rsidRPr="00D6344B" w:rsidRDefault="004E5B42" w:rsidP="004E5B42">
            <w:pPr>
              <w:spacing w:before="60"/>
              <w:jc w:val="both"/>
            </w:pPr>
            <w:r w:rsidRPr="00D6344B">
              <w:rPr>
                <w:color w:val="000000"/>
                <w:szCs w:val="18"/>
              </w:rPr>
              <w:t>b) být pro účely uplatnění osvobození identifikována osobním číslem pouze v členském státě usazení.</w:t>
            </w:r>
          </w:p>
        </w:tc>
      </w:tr>
      <w:tr w:rsidR="004E5B42" w:rsidRPr="00761B50" w14:paraId="3C4BD966" w14:textId="77777777" w:rsidTr="00FF330A">
        <w:trPr>
          <w:trHeight w:val="2138"/>
        </w:trPr>
        <w:tc>
          <w:tcPr>
            <w:tcW w:w="1194" w:type="dxa"/>
            <w:vMerge/>
            <w:shd w:val="clear" w:color="auto" w:fill="auto"/>
          </w:tcPr>
          <w:p w14:paraId="6172785D" w14:textId="77777777" w:rsidR="004E5B42" w:rsidRDefault="004E5B42" w:rsidP="004E5B42">
            <w:pPr>
              <w:spacing w:before="60"/>
            </w:pPr>
          </w:p>
        </w:tc>
        <w:tc>
          <w:tcPr>
            <w:tcW w:w="4509" w:type="dxa"/>
            <w:vMerge/>
            <w:shd w:val="clear" w:color="auto" w:fill="auto"/>
          </w:tcPr>
          <w:p w14:paraId="7F8068D0" w14:textId="77777777" w:rsidR="004E5B42" w:rsidRPr="00C34E56" w:rsidRDefault="004E5B42" w:rsidP="004E5B42">
            <w:pPr>
              <w:widowControl w:val="0"/>
              <w:tabs>
                <w:tab w:val="left" w:pos="3312"/>
              </w:tabs>
              <w:overflowPunct/>
              <w:spacing w:before="60"/>
              <w:jc w:val="both"/>
              <w:textAlignment w:val="auto"/>
              <w:rPr>
                <w:rFonts w:eastAsiaTheme="minorEastAsia"/>
                <w:b/>
              </w:rPr>
            </w:pPr>
          </w:p>
        </w:tc>
        <w:tc>
          <w:tcPr>
            <w:tcW w:w="1757" w:type="dxa"/>
            <w:vMerge w:val="restart"/>
            <w:tcBorders>
              <w:top w:val="single" w:sz="4" w:space="0" w:color="auto"/>
            </w:tcBorders>
            <w:shd w:val="clear" w:color="auto" w:fill="auto"/>
          </w:tcPr>
          <w:p w14:paraId="7C41FC61" w14:textId="119952D6" w:rsidR="004E5B42" w:rsidRPr="006A5EFD" w:rsidRDefault="004E5B42" w:rsidP="004E5B42">
            <w:pPr>
              <w:spacing w:before="60"/>
              <w:jc w:val="both"/>
            </w:pPr>
            <w:r w:rsidRPr="00D6344B">
              <w:t>32006L0112</w:t>
            </w:r>
          </w:p>
        </w:tc>
        <w:tc>
          <w:tcPr>
            <w:tcW w:w="1614" w:type="dxa"/>
            <w:tcBorders>
              <w:top w:val="single" w:sz="4" w:space="0" w:color="auto"/>
              <w:bottom w:val="nil"/>
              <w:right w:val="single" w:sz="4" w:space="0" w:color="auto"/>
            </w:tcBorders>
            <w:shd w:val="clear" w:color="auto" w:fill="auto"/>
          </w:tcPr>
          <w:p w14:paraId="0A7C0928" w14:textId="037FB027" w:rsidR="004E5B42" w:rsidRPr="00D6344B" w:rsidRDefault="004E5B42" w:rsidP="004E5B42">
            <w:pPr>
              <w:spacing w:before="60"/>
            </w:pPr>
            <w:r w:rsidRPr="00D6344B">
              <w:t>Článek 11</w:t>
            </w:r>
            <w:r>
              <w:t xml:space="preserve"> odst. 1</w:t>
            </w:r>
          </w:p>
        </w:tc>
        <w:tc>
          <w:tcPr>
            <w:tcW w:w="5261" w:type="dxa"/>
            <w:tcBorders>
              <w:top w:val="single" w:sz="4" w:space="0" w:color="auto"/>
              <w:left w:val="single" w:sz="4" w:space="0" w:color="auto"/>
              <w:right w:val="single" w:sz="4" w:space="0" w:color="auto"/>
            </w:tcBorders>
            <w:shd w:val="clear" w:color="auto" w:fill="auto"/>
          </w:tcPr>
          <w:p w14:paraId="5377F702" w14:textId="123F8EBA" w:rsidR="004E5B42" w:rsidRPr="00D6344B" w:rsidRDefault="004E5B42" w:rsidP="004E5B42">
            <w:pPr>
              <w:jc w:val="both"/>
            </w:pPr>
            <w:r w:rsidRPr="00D6344B">
              <w:t>Po konzultaci s Poradním výborem pro daň z přidané hodnoty (dále jen "výbor pro DPH") může každý členský stát považovat za jedinou osobu povinnou k dani osoby, které jsou usazeny na území tohoto členského státu a které jsou sice právně nezávislé, avšak navzájem jsou úzce propojeny finančními, hospodářskými a organizačními vazbami.</w:t>
            </w:r>
          </w:p>
        </w:tc>
      </w:tr>
      <w:tr w:rsidR="004E5B42" w:rsidRPr="00761B50" w14:paraId="13CBE12D" w14:textId="77777777" w:rsidTr="00344B96">
        <w:trPr>
          <w:trHeight w:val="2138"/>
        </w:trPr>
        <w:tc>
          <w:tcPr>
            <w:tcW w:w="1194" w:type="dxa"/>
            <w:vMerge/>
            <w:tcBorders>
              <w:bottom w:val="single" w:sz="4" w:space="0" w:color="auto"/>
            </w:tcBorders>
            <w:shd w:val="clear" w:color="auto" w:fill="auto"/>
          </w:tcPr>
          <w:p w14:paraId="139B2D75" w14:textId="77777777" w:rsidR="004E5B42" w:rsidRDefault="004E5B42" w:rsidP="004E5B42">
            <w:pPr>
              <w:spacing w:before="60"/>
            </w:pPr>
          </w:p>
        </w:tc>
        <w:tc>
          <w:tcPr>
            <w:tcW w:w="4509" w:type="dxa"/>
            <w:vMerge/>
            <w:tcBorders>
              <w:bottom w:val="single" w:sz="4" w:space="0" w:color="auto"/>
            </w:tcBorders>
            <w:shd w:val="clear" w:color="auto" w:fill="auto"/>
          </w:tcPr>
          <w:p w14:paraId="432B9C06" w14:textId="77777777" w:rsidR="004E5B42" w:rsidRPr="00C34E56" w:rsidRDefault="004E5B42" w:rsidP="004E5B42">
            <w:pPr>
              <w:widowControl w:val="0"/>
              <w:tabs>
                <w:tab w:val="left" w:pos="3312"/>
              </w:tabs>
              <w:overflowPunct/>
              <w:spacing w:before="60"/>
              <w:jc w:val="both"/>
              <w:textAlignment w:val="auto"/>
              <w:rPr>
                <w:rFonts w:eastAsiaTheme="minorEastAsia"/>
                <w:b/>
              </w:rPr>
            </w:pPr>
          </w:p>
        </w:tc>
        <w:tc>
          <w:tcPr>
            <w:tcW w:w="1757" w:type="dxa"/>
            <w:vMerge/>
            <w:tcBorders>
              <w:bottom w:val="single" w:sz="4" w:space="0" w:color="auto"/>
            </w:tcBorders>
            <w:shd w:val="clear" w:color="auto" w:fill="auto"/>
          </w:tcPr>
          <w:p w14:paraId="7B0D66B2" w14:textId="77777777" w:rsidR="004E5B42" w:rsidRPr="00D6344B" w:rsidRDefault="004E5B42" w:rsidP="004E5B42">
            <w:pPr>
              <w:spacing w:before="60"/>
              <w:jc w:val="both"/>
            </w:pPr>
          </w:p>
        </w:tc>
        <w:tc>
          <w:tcPr>
            <w:tcW w:w="1614" w:type="dxa"/>
            <w:tcBorders>
              <w:top w:val="single" w:sz="4" w:space="0" w:color="auto"/>
              <w:bottom w:val="single" w:sz="4" w:space="0" w:color="auto"/>
              <w:right w:val="single" w:sz="4" w:space="0" w:color="auto"/>
            </w:tcBorders>
            <w:shd w:val="clear" w:color="auto" w:fill="auto"/>
          </w:tcPr>
          <w:p w14:paraId="4C29B6AC" w14:textId="1F0FFF03" w:rsidR="004E5B42" w:rsidRPr="00FF54F3" w:rsidRDefault="004E5B42" w:rsidP="004E5B42">
            <w:pPr>
              <w:spacing w:before="60"/>
            </w:pPr>
            <w:r w:rsidRPr="00FF54F3">
              <w:t>Článek 283 odst. 2</w:t>
            </w:r>
          </w:p>
        </w:tc>
        <w:tc>
          <w:tcPr>
            <w:tcW w:w="5261" w:type="dxa"/>
            <w:tcBorders>
              <w:left w:val="single" w:sz="4" w:space="0" w:color="auto"/>
              <w:bottom w:val="single" w:sz="4" w:space="0" w:color="auto"/>
              <w:right w:val="single" w:sz="4" w:space="0" w:color="auto"/>
            </w:tcBorders>
            <w:shd w:val="clear" w:color="auto" w:fill="auto"/>
          </w:tcPr>
          <w:p w14:paraId="7751AFA2" w14:textId="43B6E8BC" w:rsidR="004E5B42" w:rsidRPr="00FF54F3" w:rsidRDefault="004E5B42" w:rsidP="004E5B42">
            <w:pPr>
              <w:jc w:val="both"/>
            </w:pPr>
            <w:r w:rsidRPr="00FF54F3">
              <w:t>Členské státy mohou vyloučit z režimu podle tohoto oddílu jiná plnění než ta, která jsou uvedena v odstavci 1.</w:t>
            </w:r>
          </w:p>
        </w:tc>
      </w:tr>
      <w:tr w:rsidR="004E5B42" w:rsidRPr="00761B50" w14:paraId="59F281DB" w14:textId="77777777" w:rsidTr="00344B96">
        <w:trPr>
          <w:trHeight w:val="981"/>
        </w:trPr>
        <w:tc>
          <w:tcPr>
            <w:tcW w:w="1194" w:type="dxa"/>
            <w:tcBorders>
              <w:top w:val="single" w:sz="4" w:space="0" w:color="auto"/>
              <w:bottom w:val="single" w:sz="4" w:space="0" w:color="auto"/>
            </w:tcBorders>
            <w:shd w:val="clear" w:color="auto" w:fill="auto"/>
          </w:tcPr>
          <w:p w14:paraId="7825AB37" w14:textId="4C2C3939" w:rsidR="004E5B42" w:rsidRDefault="004E5B42" w:rsidP="004E5B42">
            <w:pPr>
              <w:spacing w:before="60"/>
            </w:pPr>
            <w:r>
              <w:t>§ 109bc odst. 1, 4 a 5 věta druhá</w:t>
            </w:r>
          </w:p>
        </w:tc>
        <w:tc>
          <w:tcPr>
            <w:tcW w:w="4509" w:type="dxa"/>
            <w:tcBorders>
              <w:top w:val="single" w:sz="4" w:space="0" w:color="auto"/>
              <w:bottom w:val="single" w:sz="4" w:space="0" w:color="auto"/>
            </w:tcBorders>
            <w:shd w:val="clear" w:color="auto" w:fill="auto"/>
          </w:tcPr>
          <w:p w14:paraId="7D6110A0" w14:textId="614A16DF" w:rsidR="004E5B42" w:rsidRDefault="004E5B42" w:rsidP="004E5B42">
            <w:pPr>
              <w:widowControl w:val="0"/>
              <w:tabs>
                <w:tab w:val="left" w:pos="3312"/>
              </w:tabs>
              <w:overflowPunct/>
              <w:spacing w:before="60"/>
              <w:jc w:val="both"/>
              <w:textAlignment w:val="auto"/>
              <w:rPr>
                <w:rFonts w:eastAsiaTheme="minorEastAsia"/>
                <w:b/>
              </w:rPr>
            </w:pPr>
            <w:r w:rsidRPr="00A80889">
              <w:rPr>
                <w:rFonts w:eastAsiaTheme="minorEastAsia"/>
                <w:b/>
              </w:rPr>
              <w:t xml:space="preserve">(1) </w:t>
            </w:r>
            <w:r w:rsidR="007549CF" w:rsidRPr="007549CF">
              <w:rPr>
                <w:rFonts w:eastAsiaTheme="minorEastAsia"/>
                <w:b/>
              </w:rPr>
              <w:t>Hodlá-li osoba povinná k dani se sídlem v jiném členském státě využít režim pro malé podniky v tuzemsku, je povinna podat přihlášku k registraci nebo jiné podá</w:t>
            </w:r>
            <w:r w:rsidR="007549CF">
              <w:rPr>
                <w:rFonts w:eastAsiaTheme="minorEastAsia"/>
                <w:b/>
              </w:rPr>
              <w:t xml:space="preserve">ní </w:t>
            </w:r>
            <w:r w:rsidR="007549CF" w:rsidRPr="007549CF">
              <w:rPr>
                <w:rFonts w:eastAsiaTheme="minorEastAsia"/>
                <w:b/>
              </w:rPr>
              <w:t>podle právních předpisů státu usazení, a to správci daně státu usazení.</w:t>
            </w:r>
          </w:p>
          <w:p w14:paraId="7D1CE29E" w14:textId="432217EE" w:rsidR="004E5B42" w:rsidRDefault="004E5B42" w:rsidP="004E5B42">
            <w:pPr>
              <w:widowControl w:val="0"/>
              <w:tabs>
                <w:tab w:val="left" w:pos="3312"/>
              </w:tabs>
              <w:overflowPunct/>
              <w:spacing w:before="60"/>
              <w:jc w:val="both"/>
              <w:textAlignment w:val="auto"/>
              <w:rPr>
                <w:rFonts w:eastAsiaTheme="minorEastAsia"/>
                <w:b/>
              </w:rPr>
            </w:pPr>
            <w:r w:rsidRPr="003F249E">
              <w:rPr>
                <w:rFonts w:eastAsiaTheme="minorEastAsia"/>
                <w:b/>
              </w:rPr>
              <w:t xml:space="preserve">(4) Správce daně zamítne registraci do režimu pro malé podniky v tuzemsku osoby podle odstavce 2, pokud v příslušném nebo bezprostředně předcházejícím kalendářním roce její obrat v tuzemsku přesáhl částku </w:t>
            </w:r>
            <w:r w:rsidR="00940992">
              <w:rPr>
                <w:rFonts w:eastAsiaTheme="minorEastAsia"/>
                <w:b/>
              </w:rPr>
              <w:t>podle § 6 odst. 1</w:t>
            </w:r>
            <w:r w:rsidRPr="003F249E">
              <w:rPr>
                <w:rFonts w:eastAsiaTheme="minorEastAsia"/>
                <w:b/>
              </w:rPr>
              <w:t>.</w:t>
            </w:r>
          </w:p>
          <w:p w14:paraId="58264967" w14:textId="5EEDEDB4" w:rsidR="004E5B42" w:rsidRPr="00C34E56" w:rsidRDefault="004E5B42" w:rsidP="004E5B42">
            <w:pPr>
              <w:widowControl w:val="0"/>
              <w:tabs>
                <w:tab w:val="left" w:pos="3312"/>
              </w:tabs>
              <w:overflowPunct/>
              <w:spacing w:before="60"/>
              <w:jc w:val="both"/>
              <w:textAlignment w:val="auto"/>
              <w:rPr>
                <w:rFonts w:eastAsiaTheme="minorEastAsia"/>
                <w:b/>
              </w:rPr>
            </w:pPr>
            <w:r w:rsidRPr="003F249E">
              <w:rPr>
                <w:rFonts w:eastAsiaTheme="minorEastAsia"/>
                <w:b/>
              </w:rPr>
              <w:t>(5) Jedná-li se o zvlášť složitý případ, může tuto lhůtu prodloužit nejblíže nadřízený správce daně; o této skutečnosti správce daně ve lhůtě podle věty první informuje správce daně stát usazení.</w:t>
            </w:r>
          </w:p>
        </w:tc>
        <w:tc>
          <w:tcPr>
            <w:tcW w:w="1757" w:type="dxa"/>
            <w:tcBorders>
              <w:top w:val="single" w:sz="4" w:space="0" w:color="auto"/>
              <w:bottom w:val="single" w:sz="4" w:space="0" w:color="auto"/>
            </w:tcBorders>
            <w:shd w:val="clear" w:color="auto" w:fill="auto"/>
          </w:tcPr>
          <w:p w14:paraId="4FDAC7F6" w14:textId="57FC3A40" w:rsidR="004E5B42" w:rsidRPr="006A5EFD" w:rsidRDefault="004E5B42" w:rsidP="004E5B42">
            <w:pPr>
              <w:spacing w:before="60"/>
              <w:jc w:val="both"/>
            </w:pPr>
            <w:r w:rsidRPr="006A5EFD">
              <w:t>32020L0285</w:t>
            </w:r>
          </w:p>
        </w:tc>
        <w:tc>
          <w:tcPr>
            <w:tcW w:w="1614" w:type="dxa"/>
            <w:tcBorders>
              <w:top w:val="single" w:sz="4" w:space="0" w:color="auto"/>
              <w:bottom w:val="single" w:sz="4" w:space="0" w:color="auto"/>
              <w:right w:val="single" w:sz="4" w:space="0" w:color="auto"/>
            </w:tcBorders>
            <w:shd w:val="clear" w:color="auto" w:fill="auto"/>
          </w:tcPr>
          <w:p w14:paraId="507C9BB1" w14:textId="77777777" w:rsidR="004E5B42" w:rsidRPr="00D6344B" w:rsidRDefault="004E5B42" w:rsidP="004E5B42">
            <w:pPr>
              <w:spacing w:before="60"/>
            </w:pPr>
            <w:r w:rsidRPr="00D6344B">
              <w:t>Článek 1 odst. 12</w:t>
            </w:r>
          </w:p>
          <w:p w14:paraId="17361684" w14:textId="18A9A46B" w:rsidR="004E5B42" w:rsidRPr="00C34E56" w:rsidRDefault="004E5B42" w:rsidP="004E5B42">
            <w:pPr>
              <w:spacing w:before="60"/>
            </w:pPr>
            <w:r w:rsidRPr="00D6344B">
              <w:t>(čl. 284</w:t>
            </w:r>
            <w:r>
              <w:t xml:space="preserve"> odst. 2 písm. b), 3 pododstavec 1 a odst. 5</w:t>
            </w:r>
            <w:r w:rsidRPr="00D6344B">
              <w:t>)</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79101BF7" w14:textId="77777777" w:rsidR="004E5B42" w:rsidRPr="00695A3F" w:rsidRDefault="004E5B42" w:rsidP="004E5B42">
            <w:pPr>
              <w:spacing w:before="60"/>
              <w:jc w:val="both"/>
              <w:rPr>
                <w:color w:val="000000"/>
                <w:szCs w:val="18"/>
              </w:rPr>
            </w:pPr>
            <w:r w:rsidRPr="00695A3F">
              <w:rPr>
                <w:color w:val="000000"/>
                <w:szCs w:val="18"/>
              </w:rPr>
              <w:t>2. Členské státy, které zavedly osvobození podle odstavce 1, přiznají toto osvobození také dodáním zboží a poskytnutím služeb, která na jejich území uskuteční osoby povinné k dani usazené v jiném členském státě, jsou-li splněny tyto podmínky:</w:t>
            </w:r>
          </w:p>
          <w:p w14:paraId="256DCF5D" w14:textId="77777777" w:rsidR="004E5B42" w:rsidRDefault="004E5B42" w:rsidP="004E5B42">
            <w:pPr>
              <w:spacing w:before="60"/>
              <w:jc w:val="both"/>
              <w:rPr>
                <w:color w:val="000000"/>
                <w:szCs w:val="18"/>
              </w:rPr>
            </w:pPr>
            <w:r w:rsidRPr="00695A3F">
              <w:rPr>
                <w:color w:val="000000"/>
                <w:szCs w:val="18"/>
              </w:rPr>
              <w:t>b) hodnota dodání a poskytnutí v členském státě, v němž daná osoba povinná k dani není usazena, nepřekročil prahovou hodnotu platnou v tomto členském státě pro osvobození osob povinných k dani usazených v tomto členském státě.</w:t>
            </w:r>
          </w:p>
          <w:p w14:paraId="1B2A691F" w14:textId="698EC6CE" w:rsidR="004E5B42" w:rsidRPr="00D6344B" w:rsidRDefault="004E5B42" w:rsidP="004E5B42">
            <w:pPr>
              <w:spacing w:before="60"/>
              <w:jc w:val="both"/>
              <w:rPr>
                <w:color w:val="000000"/>
                <w:szCs w:val="18"/>
              </w:rPr>
            </w:pPr>
            <w:r w:rsidRPr="00D6344B">
              <w:rPr>
                <w:color w:val="000000"/>
                <w:szCs w:val="18"/>
              </w:rPr>
              <w:t>3. Bez ohledu na článek 292b, aby osoba povinná k dani mohla využít osvobození od daně v členském státě, v němž není usazena, musí:</w:t>
            </w:r>
          </w:p>
          <w:p w14:paraId="450F8F7F" w14:textId="77777777" w:rsidR="004E5B42" w:rsidRPr="00D6344B" w:rsidRDefault="004E5B42" w:rsidP="004E5B42">
            <w:pPr>
              <w:spacing w:before="60"/>
              <w:jc w:val="both"/>
              <w:rPr>
                <w:color w:val="000000"/>
                <w:szCs w:val="18"/>
              </w:rPr>
            </w:pPr>
            <w:r w:rsidRPr="00D6344B">
              <w:rPr>
                <w:color w:val="000000"/>
                <w:szCs w:val="18"/>
              </w:rPr>
              <w:t>a) tuto skutečnost předem oznámit členskému státu, ve kterém je usazena, a</w:t>
            </w:r>
          </w:p>
          <w:p w14:paraId="43744786" w14:textId="77777777" w:rsidR="004E5B42" w:rsidRDefault="004E5B42" w:rsidP="004E5B42">
            <w:pPr>
              <w:spacing w:before="60"/>
              <w:jc w:val="both"/>
              <w:rPr>
                <w:color w:val="000000"/>
                <w:szCs w:val="18"/>
              </w:rPr>
            </w:pPr>
            <w:r w:rsidRPr="00D6344B">
              <w:rPr>
                <w:color w:val="000000"/>
                <w:szCs w:val="18"/>
              </w:rPr>
              <w:t xml:space="preserve">b) být pro účely uplatnění osvobození identifikována osobním číslem </w:t>
            </w:r>
            <w:r>
              <w:rPr>
                <w:color w:val="000000"/>
                <w:szCs w:val="18"/>
              </w:rPr>
              <w:t>pouze v členském státě usazení.</w:t>
            </w:r>
          </w:p>
          <w:p w14:paraId="4C54E0B6" w14:textId="77777777" w:rsidR="004E5B42" w:rsidRPr="00695A3F" w:rsidRDefault="004E5B42" w:rsidP="004E5B42">
            <w:pPr>
              <w:spacing w:before="60"/>
              <w:jc w:val="both"/>
              <w:rPr>
                <w:color w:val="000000"/>
                <w:szCs w:val="18"/>
              </w:rPr>
            </w:pPr>
            <w:r w:rsidRPr="00695A3F">
              <w:rPr>
                <w:color w:val="000000"/>
                <w:szCs w:val="18"/>
              </w:rPr>
              <w:t>5. Osvobození od daně se použije v členském státě, v němž osoba povinná k dani není usazena a v němž má v úmyslu využít tohoto osvobození podle:</w:t>
            </w:r>
          </w:p>
          <w:p w14:paraId="6F3D904A" w14:textId="77777777" w:rsidR="004E5B42" w:rsidRPr="00695A3F" w:rsidRDefault="004E5B42" w:rsidP="004E5B42">
            <w:pPr>
              <w:spacing w:before="60"/>
              <w:jc w:val="both"/>
              <w:rPr>
                <w:color w:val="000000"/>
                <w:szCs w:val="18"/>
              </w:rPr>
            </w:pPr>
            <w:r w:rsidRPr="00695A3F">
              <w:rPr>
                <w:color w:val="000000"/>
                <w:szCs w:val="18"/>
              </w:rPr>
              <w:t>a) předchozího oznámení, ode dne, kdy členský stát usazení informuje osobu povinnou k dani o osobním identifikačním čísle; nebo</w:t>
            </w:r>
          </w:p>
          <w:p w14:paraId="27D54F7C" w14:textId="77777777" w:rsidR="004E5B42" w:rsidRPr="00695A3F" w:rsidRDefault="004E5B42" w:rsidP="004E5B42">
            <w:pPr>
              <w:spacing w:before="60"/>
              <w:jc w:val="both"/>
              <w:rPr>
                <w:color w:val="000000"/>
                <w:szCs w:val="18"/>
              </w:rPr>
            </w:pPr>
            <w:r w:rsidRPr="00695A3F">
              <w:rPr>
                <w:color w:val="000000"/>
                <w:szCs w:val="18"/>
              </w:rPr>
              <w:t>b) aktualizace předchozího oznámení, ode dne, kdy členský stát usazení potvrdí číslo osobě povinné k dani v důsledku této aktualizace.</w:t>
            </w:r>
          </w:p>
          <w:p w14:paraId="110A79E2" w14:textId="3D571167" w:rsidR="004E5B42" w:rsidRPr="0093783C" w:rsidRDefault="004E5B42" w:rsidP="004E5B42">
            <w:pPr>
              <w:spacing w:before="60"/>
              <w:jc w:val="both"/>
              <w:rPr>
                <w:color w:val="000000"/>
                <w:szCs w:val="18"/>
              </w:rPr>
            </w:pPr>
            <w:r w:rsidRPr="00695A3F">
              <w:rPr>
                <w:color w:val="000000"/>
                <w:szCs w:val="18"/>
              </w:rPr>
              <w:t>Lhůta uvedená v prvním pododstavci nesmí být delší než 35 pracovních dnů od obdržení předchozího oznámení nebo aktualizace předchozího oznámení podle odst. 3 prvního pododstavce a odst. 4 prvního pododstavce, s výjimkou zvláštních případů, kdy mohou členské státy za účelem zabránění daňovým únikům nebo vyhýbání se daňovým povinnostem vyžadovat dodatečnou lhůtu k provedení nezbytných kontrol.</w:t>
            </w:r>
          </w:p>
        </w:tc>
      </w:tr>
      <w:tr w:rsidR="004E5B42" w:rsidRPr="00761B50" w14:paraId="5D753C18" w14:textId="77777777" w:rsidTr="00344B96">
        <w:trPr>
          <w:trHeight w:val="786"/>
        </w:trPr>
        <w:tc>
          <w:tcPr>
            <w:tcW w:w="1194" w:type="dxa"/>
            <w:vMerge w:val="restart"/>
            <w:tcBorders>
              <w:top w:val="single" w:sz="4" w:space="0" w:color="auto"/>
            </w:tcBorders>
            <w:shd w:val="clear" w:color="auto" w:fill="auto"/>
          </w:tcPr>
          <w:p w14:paraId="654F4E71" w14:textId="6E027D4F" w:rsidR="004E5B42" w:rsidRDefault="004E5B42" w:rsidP="004E5B42">
            <w:pPr>
              <w:spacing w:before="60"/>
            </w:pPr>
            <w:r>
              <w:t>§ 109bd</w:t>
            </w:r>
          </w:p>
        </w:tc>
        <w:tc>
          <w:tcPr>
            <w:tcW w:w="4509" w:type="dxa"/>
            <w:vMerge w:val="restart"/>
            <w:tcBorders>
              <w:top w:val="single" w:sz="4" w:space="0" w:color="auto"/>
            </w:tcBorders>
            <w:shd w:val="clear" w:color="auto" w:fill="auto"/>
          </w:tcPr>
          <w:p w14:paraId="1564F373" w14:textId="77777777" w:rsidR="004E5B42" w:rsidRPr="00545612" w:rsidRDefault="004E5B42" w:rsidP="004E5B42">
            <w:pPr>
              <w:widowControl w:val="0"/>
              <w:tabs>
                <w:tab w:val="left" w:pos="3312"/>
              </w:tabs>
              <w:overflowPunct/>
              <w:spacing w:before="60"/>
              <w:jc w:val="both"/>
              <w:textAlignment w:val="auto"/>
              <w:rPr>
                <w:rFonts w:eastAsiaTheme="minorEastAsia"/>
                <w:b/>
              </w:rPr>
            </w:pPr>
            <w:r w:rsidRPr="00545612">
              <w:rPr>
                <w:rFonts w:eastAsiaTheme="minorEastAsia"/>
                <w:b/>
              </w:rPr>
              <w:t xml:space="preserve">Režim pro malé podniky v tuzemsku nelze využít ode dne, ve kterém </w:t>
            </w:r>
          </w:p>
          <w:p w14:paraId="5CDC4B75" w14:textId="69C8B65A" w:rsidR="004E5B42" w:rsidRPr="00545612" w:rsidRDefault="004E5B42" w:rsidP="004E5B42">
            <w:pPr>
              <w:widowControl w:val="0"/>
              <w:tabs>
                <w:tab w:val="left" w:pos="3312"/>
              </w:tabs>
              <w:overflowPunct/>
              <w:spacing w:before="60"/>
              <w:jc w:val="both"/>
              <w:textAlignment w:val="auto"/>
              <w:rPr>
                <w:rFonts w:eastAsiaTheme="minorEastAsia"/>
                <w:b/>
              </w:rPr>
            </w:pPr>
            <w:r>
              <w:rPr>
                <w:rFonts w:eastAsiaTheme="minorEastAsia"/>
                <w:b/>
              </w:rPr>
              <w:t xml:space="preserve">a) </w:t>
            </w:r>
            <w:r w:rsidRPr="00545612">
              <w:rPr>
                <w:rFonts w:eastAsiaTheme="minorEastAsia"/>
                <w:b/>
              </w:rPr>
              <w:t>se osoba registrovaná do režimu pro malé podniky v tuzemsku stala</w:t>
            </w:r>
          </w:p>
          <w:p w14:paraId="0A47A8B1" w14:textId="4105D6EC" w:rsidR="004E5B42" w:rsidRPr="00545612" w:rsidRDefault="004E5B42" w:rsidP="004E5B42">
            <w:pPr>
              <w:widowControl w:val="0"/>
              <w:tabs>
                <w:tab w:val="left" w:pos="3312"/>
              </w:tabs>
              <w:overflowPunct/>
              <w:spacing w:before="60"/>
              <w:jc w:val="both"/>
              <w:textAlignment w:val="auto"/>
              <w:rPr>
                <w:rFonts w:eastAsiaTheme="minorEastAsia"/>
                <w:b/>
              </w:rPr>
            </w:pPr>
            <w:r w:rsidRPr="00545612">
              <w:rPr>
                <w:rFonts w:eastAsiaTheme="minorEastAsia"/>
                <w:b/>
              </w:rPr>
              <w:t>1.</w:t>
            </w:r>
            <w:r>
              <w:rPr>
                <w:rFonts w:eastAsiaTheme="minorEastAsia"/>
                <w:b/>
              </w:rPr>
              <w:t xml:space="preserve"> </w:t>
            </w:r>
            <w:r w:rsidRPr="00545612">
              <w:rPr>
                <w:rFonts w:eastAsiaTheme="minorEastAsia"/>
                <w:b/>
              </w:rPr>
              <w:t>plátcem,</w:t>
            </w:r>
          </w:p>
          <w:p w14:paraId="7A1F31F7" w14:textId="25AE3C69" w:rsidR="004E5B42" w:rsidRPr="00545612" w:rsidRDefault="004E5B42" w:rsidP="004E5B42">
            <w:pPr>
              <w:widowControl w:val="0"/>
              <w:tabs>
                <w:tab w:val="left" w:pos="3312"/>
              </w:tabs>
              <w:overflowPunct/>
              <w:spacing w:before="60"/>
              <w:jc w:val="both"/>
              <w:textAlignment w:val="auto"/>
              <w:rPr>
                <w:rFonts w:eastAsiaTheme="minorEastAsia"/>
                <w:b/>
              </w:rPr>
            </w:pPr>
            <w:r w:rsidRPr="00545612">
              <w:rPr>
                <w:rFonts w:eastAsiaTheme="minorEastAsia"/>
                <w:b/>
              </w:rPr>
              <w:t>2.</w:t>
            </w:r>
            <w:r>
              <w:rPr>
                <w:rFonts w:eastAsiaTheme="minorEastAsia"/>
                <w:b/>
              </w:rPr>
              <w:t xml:space="preserve"> </w:t>
            </w:r>
            <w:r w:rsidRPr="00545612">
              <w:rPr>
                <w:rFonts w:eastAsiaTheme="minorEastAsia"/>
                <w:b/>
              </w:rPr>
              <w:t xml:space="preserve">členem skupiny nebo seskupení podle </w:t>
            </w:r>
            <w:r>
              <w:rPr>
                <w:rFonts w:eastAsiaTheme="minorEastAsia"/>
                <w:b/>
              </w:rPr>
              <w:t>právních předpisů</w:t>
            </w:r>
            <w:r w:rsidRPr="00545612">
              <w:rPr>
                <w:rFonts w:eastAsiaTheme="minorEastAsia"/>
                <w:b/>
              </w:rPr>
              <w:t xml:space="preserve"> jiného členského státu obdobné skupině, nebo</w:t>
            </w:r>
          </w:p>
          <w:p w14:paraId="2E813957" w14:textId="0160EC69" w:rsidR="004E5B42" w:rsidRPr="003F1263" w:rsidRDefault="004E5B42" w:rsidP="004E5B42">
            <w:pPr>
              <w:widowControl w:val="0"/>
              <w:tabs>
                <w:tab w:val="left" w:pos="3312"/>
              </w:tabs>
              <w:overflowPunct/>
              <w:spacing w:before="60"/>
              <w:jc w:val="both"/>
              <w:textAlignment w:val="auto"/>
              <w:rPr>
                <w:rFonts w:eastAsiaTheme="minorEastAsia"/>
                <w:b/>
              </w:rPr>
            </w:pPr>
            <w:r w:rsidRPr="00545612">
              <w:rPr>
                <w:rFonts w:eastAsiaTheme="minorEastAsia"/>
                <w:b/>
              </w:rPr>
              <w:t>b)</w:t>
            </w:r>
            <w:r>
              <w:rPr>
                <w:rFonts w:eastAsiaTheme="minorEastAsia"/>
                <w:b/>
              </w:rPr>
              <w:t xml:space="preserve"> </w:t>
            </w:r>
            <w:r w:rsidRPr="00545612">
              <w:rPr>
                <w:rFonts w:eastAsiaTheme="minorEastAsia"/>
                <w:b/>
              </w:rPr>
              <w:t>by se osoba registrovaná do režimu pro malé podniky v tuzemsku stala plátcem podle § 6 odst. 1 nebo odst. 2 písm. b), pokud by neuskutečňovala pouze plnění, u kterých by neměla nárok na odpočet daně, pokud by byla plátcem, a to od toho dne, který by nastal dříve.</w:t>
            </w:r>
          </w:p>
        </w:tc>
        <w:tc>
          <w:tcPr>
            <w:tcW w:w="1757" w:type="dxa"/>
            <w:vMerge w:val="restart"/>
            <w:tcBorders>
              <w:top w:val="single" w:sz="4" w:space="0" w:color="auto"/>
            </w:tcBorders>
            <w:shd w:val="clear" w:color="auto" w:fill="auto"/>
          </w:tcPr>
          <w:p w14:paraId="2E8194D9" w14:textId="243DE714" w:rsidR="004E5B42" w:rsidRPr="006A5EFD" w:rsidRDefault="004E5B42" w:rsidP="004E5B42">
            <w:pPr>
              <w:spacing w:before="60"/>
              <w:jc w:val="both"/>
            </w:pPr>
            <w:r w:rsidRPr="00D6344B">
              <w:t>32006L0112</w:t>
            </w:r>
          </w:p>
        </w:tc>
        <w:tc>
          <w:tcPr>
            <w:tcW w:w="1614" w:type="dxa"/>
            <w:tcBorders>
              <w:top w:val="single" w:sz="4" w:space="0" w:color="auto"/>
              <w:bottom w:val="nil"/>
              <w:right w:val="single" w:sz="4" w:space="0" w:color="auto"/>
            </w:tcBorders>
            <w:shd w:val="clear" w:color="auto" w:fill="auto"/>
          </w:tcPr>
          <w:p w14:paraId="3C38254B" w14:textId="75D6B9E9" w:rsidR="004E5B42" w:rsidRPr="00D6344B" w:rsidRDefault="004E5B42" w:rsidP="004E5B42">
            <w:pPr>
              <w:spacing w:before="60"/>
            </w:pPr>
            <w:r w:rsidRPr="00D6344B">
              <w:t>Článek 11</w:t>
            </w:r>
            <w:r>
              <w:t xml:space="preserve"> odst. 1</w:t>
            </w:r>
          </w:p>
        </w:tc>
        <w:tc>
          <w:tcPr>
            <w:tcW w:w="5261" w:type="dxa"/>
            <w:tcBorders>
              <w:top w:val="single" w:sz="4" w:space="0" w:color="auto"/>
              <w:left w:val="single" w:sz="4" w:space="0" w:color="auto"/>
              <w:right w:val="single" w:sz="4" w:space="0" w:color="auto"/>
            </w:tcBorders>
            <w:shd w:val="clear" w:color="auto" w:fill="auto"/>
          </w:tcPr>
          <w:p w14:paraId="50FB8DA1" w14:textId="49A72312" w:rsidR="004E5B42" w:rsidRPr="00695A3F" w:rsidRDefault="004E5B42" w:rsidP="004E5B42">
            <w:pPr>
              <w:spacing w:before="60"/>
              <w:jc w:val="both"/>
              <w:rPr>
                <w:color w:val="000000"/>
                <w:szCs w:val="18"/>
              </w:rPr>
            </w:pPr>
            <w:r w:rsidRPr="00D6344B">
              <w:t>Po konzultaci s Poradním výborem pro daň z přidané hodnoty (dále jen "výbor pro DPH") může každý členský stát považovat za jedinou osobu povinnou k dani osoby, které jsou usazeny na území tohoto členského státu a které jsou sice právně nezávislé, avšak navzájem jsou úzce propojeny finančními, hospodářskými a organizačními vazbami.</w:t>
            </w:r>
          </w:p>
        </w:tc>
      </w:tr>
      <w:tr w:rsidR="004E5B42" w:rsidRPr="00761B50" w14:paraId="35DAE416" w14:textId="77777777" w:rsidTr="00344B96">
        <w:trPr>
          <w:trHeight w:val="785"/>
        </w:trPr>
        <w:tc>
          <w:tcPr>
            <w:tcW w:w="1194" w:type="dxa"/>
            <w:vMerge/>
            <w:tcBorders>
              <w:bottom w:val="single" w:sz="4" w:space="0" w:color="auto"/>
            </w:tcBorders>
            <w:shd w:val="clear" w:color="auto" w:fill="auto"/>
          </w:tcPr>
          <w:p w14:paraId="2AA41B08" w14:textId="77777777" w:rsidR="004E5B42" w:rsidRDefault="004E5B42" w:rsidP="004E5B42">
            <w:pPr>
              <w:spacing w:before="60"/>
            </w:pPr>
          </w:p>
        </w:tc>
        <w:tc>
          <w:tcPr>
            <w:tcW w:w="4509" w:type="dxa"/>
            <w:vMerge/>
            <w:tcBorders>
              <w:bottom w:val="single" w:sz="4" w:space="0" w:color="auto"/>
            </w:tcBorders>
            <w:shd w:val="clear" w:color="auto" w:fill="auto"/>
          </w:tcPr>
          <w:p w14:paraId="74ADD96B" w14:textId="77777777" w:rsidR="004E5B42" w:rsidRPr="003F1263" w:rsidRDefault="004E5B42" w:rsidP="004E5B42">
            <w:pPr>
              <w:widowControl w:val="0"/>
              <w:tabs>
                <w:tab w:val="left" w:pos="3312"/>
              </w:tabs>
              <w:overflowPunct/>
              <w:spacing w:before="60"/>
              <w:jc w:val="both"/>
              <w:textAlignment w:val="auto"/>
              <w:rPr>
                <w:rFonts w:eastAsiaTheme="minorEastAsia"/>
                <w:b/>
              </w:rPr>
            </w:pPr>
          </w:p>
        </w:tc>
        <w:tc>
          <w:tcPr>
            <w:tcW w:w="1757" w:type="dxa"/>
            <w:vMerge/>
            <w:tcBorders>
              <w:bottom w:val="single" w:sz="4" w:space="0" w:color="auto"/>
            </w:tcBorders>
            <w:shd w:val="clear" w:color="auto" w:fill="auto"/>
          </w:tcPr>
          <w:p w14:paraId="4C7AE411" w14:textId="77777777" w:rsidR="004E5B42" w:rsidRPr="00D6344B" w:rsidRDefault="004E5B42" w:rsidP="004E5B42">
            <w:pPr>
              <w:spacing w:before="60"/>
              <w:jc w:val="both"/>
            </w:pPr>
          </w:p>
        </w:tc>
        <w:tc>
          <w:tcPr>
            <w:tcW w:w="1614" w:type="dxa"/>
            <w:tcBorders>
              <w:top w:val="single" w:sz="4" w:space="0" w:color="auto"/>
              <w:bottom w:val="single" w:sz="4" w:space="0" w:color="auto"/>
              <w:right w:val="single" w:sz="4" w:space="0" w:color="auto"/>
            </w:tcBorders>
            <w:shd w:val="clear" w:color="auto" w:fill="auto"/>
          </w:tcPr>
          <w:p w14:paraId="218C464E" w14:textId="72CF2B8E" w:rsidR="004E5B42" w:rsidRPr="00D6344B" w:rsidRDefault="004E5B42" w:rsidP="004E5B42">
            <w:pPr>
              <w:spacing w:before="60"/>
            </w:pPr>
            <w:r w:rsidRPr="00FF54F3">
              <w:t>Článek 283 odst. 2</w:t>
            </w:r>
          </w:p>
        </w:tc>
        <w:tc>
          <w:tcPr>
            <w:tcW w:w="5261" w:type="dxa"/>
            <w:tcBorders>
              <w:left w:val="single" w:sz="4" w:space="0" w:color="auto"/>
              <w:bottom w:val="single" w:sz="4" w:space="0" w:color="auto"/>
              <w:right w:val="single" w:sz="4" w:space="0" w:color="auto"/>
            </w:tcBorders>
            <w:shd w:val="clear" w:color="auto" w:fill="auto"/>
          </w:tcPr>
          <w:p w14:paraId="1D71E7EB" w14:textId="10C6E1FF" w:rsidR="004E5B42" w:rsidRPr="00D6344B" w:rsidRDefault="004E5B42" w:rsidP="004E5B42">
            <w:pPr>
              <w:spacing w:before="60"/>
              <w:jc w:val="both"/>
            </w:pPr>
            <w:r w:rsidRPr="00FF54F3">
              <w:t>Členské státy mohou vyloučit z režimu podle tohoto oddílu jiná plnění než ta, která jsou uvedena v odstavci 1.</w:t>
            </w:r>
          </w:p>
        </w:tc>
      </w:tr>
      <w:tr w:rsidR="004E5B42" w:rsidRPr="00761B50" w14:paraId="54F64DAB" w14:textId="77777777" w:rsidTr="00344B96">
        <w:trPr>
          <w:trHeight w:val="527"/>
        </w:trPr>
        <w:tc>
          <w:tcPr>
            <w:tcW w:w="1194" w:type="dxa"/>
            <w:vMerge w:val="restart"/>
            <w:tcBorders>
              <w:top w:val="single" w:sz="4" w:space="0" w:color="auto"/>
              <w:bottom w:val="single" w:sz="4" w:space="0" w:color="auto"/>
            </w:tcBorders>
            <w:shd w:val="clear" w:color="auto" w:fill="auto"/>
          </w:tcPr>
          <w:p w14:paraId="6BAC9A76" w14:textId="3BF8D0BB" w:rsidR="004E5B42" w:rsidRDefault="004E5B42" w:rsidP="004E5B42">
            <w:pPr>
              <w:spacing w:before="60"/>
            </w:pPr>
            <w:r>
              <w:t>§ 109be</w:t>
            </w:r>
          </w:p>
        </w:tc>
        <w:tc>
          <w:tcPr>
            <w:tcW w:w="4509" w:type="dxa"/>
            <w:vMerge w:val="restart"/>
            <w:tcBorders>
              <w:top w:val="single" w:sz="4" w:space="0" w:color="auto"/>
              <w:bottom w:val="single" w:sz="4" w:space="0" w:color="auto"/>
            </w:tcBorders>
            <w:shd w:val="clear" w:color="auto" w:fill="auto"/>
          </w:tcPr>
          <w:p w14:paraId="57AE7FBA" w14:textId="4B7AF26B" w:rsidR="004E5B42" w:rsidRPr="00D1704B" w:rsidRDefault="004E5B42" w:rsidP="004E5B42">
            <w:pPr>
              <w:widowControl w:val="0"/>
              <w:tabs>
                <w:tab w:val="left" w:pos="3312"/>
              </w:tabs>
              <w:overflowPunct/>
              <w:spacing w:before="60"/>
              <w:jc w:val="both"/>
              <w:textAlignment w:val="auto"/>
              <w:rPr>
                <w:rFonts w:eastAsiaTheme="minorEastAsia"/>
                <w:b/>
              </w:rPr>
            </w:pPr>
            <w:r w:rsidRPr="00D1704B">
              <w:rPr>
                <w:rFonts w:eastAsiaTheme="minorEastAsia"/>
                <w:b/>
              </w:rPr>
              <w:t xml:space="preserve">Registrace do režimu pro malé podniky v tuzemsku zaniká dnem zrušení registrace nebo jiné identifikace podle </w:t>
            </w:r>
            <w:r>
              <w:rPr>
                <w:rFonts w:eastAsiaTheme="minorEastAsia"/>
                <w:b/>
              </w:rPr>
              <w:t>právních předpisů</w:t>
            </w:r>
            <w:r w:rsidRPr="00D1704B">
              <w:rPr>
                <w:rFonts w:eastAsiaTheme="minorEastAsia"/>
                <w:b/>
              </w:rPr>
              <w:t xml:space="preserve"> státu usazení; tuto skutečnost správce daně založí do spisu.</w:t>
            </w:r>
          </w:p>
        </w:tc>
        <w:tc>
          <w:tcPr>
            <w:tcW w:w="1757" w:type="dxa"/>
            <w:vMerge w:val="restart"/>
            <w:tcBorders>
              <w:top w:val="single" w:sz="4" w:space="0" w:color="auto"/>
              <w:bottom w:val="single" w:sz="4" w:space="0" w:color="auto"/>
            </w:tcBorders>
            <w:shd w:val="clear" w:color="auto" w:fill="auto"/>
          </w:tcPr>
          <w:p w14:paraId="5C66DAE9" w14:textId="06B7E187" w:rsidR="004E5B42" w:rsidRPr="006A5EFD" w:rsidRDefault="004E5B42" w:rsidP="004E5B42">
            <w:pPr>
              <w:spacing w:before="60"/>
              <w:jc w:val="both"/>
            </w:pPr>
            <w:r w:rsidRPr="006A5EFD">
              <w:t>32020L0285</w:t>
            </w:r>
          </w:p>
        </w:tc>
        <w:tc>
          <w:tcPr>
            <w:tcW w:w="1614" w:type="dxa"/>
            <w:tcBorders>
              <w:top w:val="single" w:sz="4" w:space="0" w:color="auto"/>
              <w:bottom w:val="single" w:sz="4" w:space="0" w:color="auto"/>
              <w:right w:val="single" w:sz="4" w:space="0" w:color="auto"/>
            </w:tcBorders>
            <w:shd w:val="clear" w:color="auto" w:fill="auto"/>
          </w:tcPr>
          <w:p w14:paraId="5753B9AE" w14:textId="77777777" w:rsidR="004E5B42" w:rsidRPr="001F79DE" w:rsidRDefault="004E5B42" w:rsidP="004E5B42">
            <w:pPr>
              <w:spacing w:before="60"/>
            </w:pPr>
            <w:r w:rsidRPr="001F79DE">
              <w:t>Článek 1 odst.</w:t>
            </w:r>
            <w:r>
              <w:t> </w:t>
            </w:r>
            <w:r w:rsidRPr="001F79DE">
              <w:t>12</w:t>
            </w:r>
          </w:p>
          <w:p w14:paraId="70E8FC66" w14:textId="4207268C" w:rsidR="004E5B42" w:rsidRPr="00C34E56" w:rsidRDefault="004E5B42" w:rsidP="004E5B42">
            <w:pPr>
              <w:spacing w:before="60"/>
            </w:pPr>
            <w:r w:rsidRPr="001F79DE">
              <w:t>(čl. 284</w:t>
            </w:r>
            <w:r>
              <w:t xml:space="preserve"> odst. 4</w:t>
            </w:r>
            <w:r w:rsidRPr="001F79DE">
              <w:t>)</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275E96A3" w14:textId="77777777" w:rsidR="004E5B42" w:rsidRPr="001F79DE" w:rsidRDefault="004E5B42" w:rsidP="004E5B42">
            <w:pPr>
              <w:pStyle w:val="Default"/>
              <w:spacing w:before="60"/>
              <w:jc w:val="both"/>
              <w:rPr>
                <w:rFonts w:ascii="Times New Roman" w:hAnsi="Times New Roman" w:cs="Times New Roman"/>
                <w:color w:val="auto"/>
                <w:sz w:val="20"/>
                <w:szCs w:val="20"/>
              </w:rPr>
            </w:pPr>
            <w:r w:rsidRPr="001F79DE">
              <w:rPr>
                <w:rFonts w:ascii="Times New Roman" w:hAnsi="Times New Roman" w:cs="Times New Roman"/>
                <w:color w:val="auto"/>
                <w:sz w:val="20"/>
                <w:szCs w:val="20"/>
              </w:rPr>
              <w:t>12) Článek 284 se nahrazuje tímto:</w:t>
            </w:r>
          </w:p>
          <w:p w14:paraId="72C5B385" w14:textId="77777777" w:rsidR="004E5B42" w:rsidRPr="001F79DE" w:rsidRDefault="004E5B42" w:rsidP="004E5B42">
            <w:pPr>
              <w:pStyle w:val="Default"/>
              <w:spacing w:before="60"/>
              <w:jc w:val="both"/>
              <w:rPr>
                <w:rFonts w:ascii="Times New Roman" w:hAnsi="Times New Roman" w:cs="Times New Roman"/>
                <w:color w:val="auto"/>
                <w:sz w:val="20"/>
                <w:szCs w:val="20"/>
              </w:rPr>
            </w:pPr>
            <w:r w:rsidRPr="001F79DE">
              <w:rPr>
                <w:rFonts w:ascii="Times New Roman" w:hAnsi="Times New Roman" w:cs="Times New Roman"/>
                <w:color w:val="auto"/>
                <w:sz w:val="20"/>
                <w:szCs w:val="20"/>
              </w:rPr>
              <w:t>Článek 284</w:t>
            </w:r>
          </w:p>
          <w:p w14:paraId="2584DA06" w14:textId="77777777" w:rsidR="004E5B42" w:rsidRPr="001F79DE" w:rsidRDefault="004E5B42" w:rsidP="004E5B42">
            <w:pPr>
              <w:pStyle w:val="Default"/>
              <w:spacing w:before="60"/>
              <w:jc w:val="both"/>
              <w:rPr>
                <w:rFonts w:ascii="Times New Roman" w:hAnsi="Times New Roman" w:cs="Times New Roman"/>
                <w:color w:val="auto"/>
                <w:sz w:val="20"/>
                <w:szCs w:val="20"/>
              </w:rPr>
            </w:pPr>
            <w:r w:rsidRPr="001F79DE">
              <w:rPr>
                <w:rFonts w:ascii="Times New Roman" w:hAnsi="Times New Roman" w:cs="Times New Roman"/>
                <w:color w:val="auto"/>
                <w:sz w:val="20"/>
                <w:szCs w:val="20"/>
              </w:rPr>
              <w:t>4. Osoba povinná k dani uvědomí prostřednictvím aktualizace předchozího oznámení členský stát usazení předem o veškerých změnách informací, které byly dříve poskytnuty v souladu s odst. 3 prvním pododstavcem, včetně záměru využít tohoto osvobození od daně v členském státě nebo členských státech jiných než těch, které byly uvedeny v předchozím oznámení, a rozhodnutí přestat uplatňovat režim osvobození v členském státě nebo v členských státech, ve kterých není usazena.</w:t>
            </w:r>
          </w:p>
          <w:p w14:paraId="3527DA81" w14:textId="74ACD073" w:rsidR="004E5B42" w:rsidRPr="00C34E56" w:rsidRDefault="004E5B42" w:rsidP="004E5B42">
            <w:pPr>
              <w:pStyle w:val="Default"/>
              <w:spacing w:before="60"/>
              <w:jc w:val="both"/>
              <w:rPr>
                <w:rFonts w:ascii="Times New Roman" w:hAnsi="Times New Roman" w:cs="Times New Roman"/>
                <w:color w:val="auto"/>
                <w:sz w:val="20"/>
                <w:szCs w:val="20"/>
              </w:rPr>
            </w:pPr>
            <w:r w:rsidRPr="001F79DE">
              <w:rPr>
                <w:rFonts w:ascii="Times New Roman" w:hAnsi="Times New Roman" w:cs="Times New Roman"/>
                <w:color w:val="auto"/>
                <w:sz w:val="20"/>
                <w:szCs w:val="20"/>
              </w:rPr>
              <w:t>Ukončení využívání osvobození je účinné od prvního dne následujícího kalendářního čtvrtletí po obdržení informací od osoby povinné k dani nebo, pokud tyto informace obdrží v průběhu posledního měsíce kalendářního čtvrtletí, od prvního dne druhého měsíce následujícího kalendářního čtvrtletí.</w:t>
            </w:r>
          </w:p>
        </w:tc>
      </w:tr>
      <w:tr w:rsidR="004E5B42" w:rsidRPr="00761B50" w14:paraId="27E2C1D4" w14:textId="77777777" w:rsidTr="00344B96">
        <w:trPr>
          <w:trHeight w:val="526"/>
        </w:trPr>
        <w:tc>
          <w:tcPr>
            <w:tcW w:w="1194" w:type="dxa"/>
            <w:vMerge/>
            <w:tcBorders>
              <w:top w:val="single" w:sz="4" w:space="0" w:color="auto"/>
              <w:bottom w:val="single" w:sz="4" w:space="0" w:color="auto"/>
            </w:tcBorders>
            <w:shd w:val="clear" w:color="auto" w:fill="auto"/>
          </w:tcPr>
          <w:p w14:paraId="107A0A1B" w14:textId="77777777" w:rsidR="004E5B42" w:rsidRDefault="004E5B42" w:rsidP="004E5B42">
            <w:pPr>
              <w:spacing w:before="60"/>
            </w:pPr>
          </w:p>
        </w:tc>
        <w:tc>
          <w:tcPr>
            <w:tcW w:w="4509" w:type="dxa"/>
            <w:vMerge/>
            <w:tcBorders>
              <w:top w:val="single" w:sz="4" w:space="0" w:color="auto"/>
              <w:bottom w:val="single" w:sz="4" w:space="0" w:color="auto"/>
            </w:tcBorders>
            <w:shd w:val="clear" w:color="auto" w:fill="auto"/>
          </w:tcPr>
          <w:p w14:paraId="34E26BC6" w14:textId="77777777" w:rsidR="004E5B42" w:rsidRPr="00174B60" w:rsidRDefault="004E5B42" w:rsidP="004E5B42">
            <w:pPr>
              <w:widowControl w:val="0"/>
              <w:tabs>
                <w:tab w:val="left" w:pos="3312"/>
              </w:tabs>
              <w:overflowPunct/>
              <w:spacing w:before="60"/>
              <w:jc w:val="both"/>
              <w:textAlignment w:val="auto"/>
              <w:rPr>
                <w:rFonts w:eastAsiaTheme="minorEastAsia"/>
                <w:i/>
                <w:highlight w:val="yellow"/>
              </w:rPr>
            </w:pPr>
          </w:p>
        </w:tc>
        <w:tc>
          <w:tcPr>
            <w:tcW w:w="1757" w:type="dxa"/>
            <w:vMerge/>
            <w:tcBorders>
              <w:top w:val="single" w:sz="4" w:space="0" w:color="auto"/>
              <w:bottom w:val="single" w:sz="4" w:space="0" w:color="auto"/>
            </w:tcBorders>
            <w:shd w:val="clear" w:color="auto" w:fill="auto"/>
          </w:tcPr>
          <w:p w14:paraId="6D4D6D15" w14:textId="77777777" w:rsidR="004E5B42" w:rsidRPr="006A5EFD" w:rsidRDefault="004E5B42" w:rsidP="004E5B42">
            <w:pPr>
              <w:spacing w:before="60"/>
              <w:jc w:val="both"/>
            </w:pPr>
          </w:p>
        </w:tc>
        <w:tc>
          <w:tcPr>
            <w:tcW w:w="1614" w:type="dxa"/>
            <w:tcBorders>
              <w:top w:val="single" w:sz="4" w:space="0" w:color="auto"/>
              <w:bottom w:val="nil"/>
              <w:right w:val="single" w:sz="4" w:space="0" w:color="auto"/>
            </w:tcBorders>
            <w:shd w:val="clear" w:color="auto" w:fill="auto"/>
          </w:tcPr>
          <w:p w14:paraId="24C5B56E" w14:textId="77777777" w:rsidR="004E5B42" w:rsidRPr="00C93357" w:rsidRDefault="004E5B42" w:rsidP="004E5B42">
            <w:pPr>
              <w:spacing w:before="60"/>
            </w:pPr>
            <w:r>
              <w:t>Článek 1 odst. </w:t>
            </w:r>
            <w:r w:rsidRPr="00C93357">
              <w:t>13</w:t>
            </w:r>
          </w:p>
          <w:p w14:paraId="4E5EBCE2" w14:textId="4FCDF4EF" w:rsidR="004E5B42" w:rsidRPr="00C34E56" w:rsidRDefault="004E5B42" w:rsidP="004E5B42">
            <w:pPr>
              <w:spacing w:before="60"/>
            </w:pPr>
            <w:r w:rsidRPr="00C93357">
              <w:t>(čl. 284e)</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2B3A429A" w14:textId="77777777" w:rsidR="004E5B42" w:rsidRPr="00C93357" w:rsidRDefault="004E5B42" w:rsidP="004E5B42">
            <w:pPr>
              <w:pStyle w:val="Default"/>
              <w:spacing w:before="60"/>
              <w:jc w:val="both"/>
              <w:rPr>
                <w:rFonts w:ascii="Times New Roman" w:hAnsi="Times New Roman" w:cs="Times New Roman"/>
                <w:color w:val="auto"/>
                <w:sz w:val="20"/>
                <w:szCs w:val="20"/>
              </w:rPr>
            </w:pPr>
            <w:r w:rsidRPr="00C93357">
              <w:rPr>
                <w:rFonts w:ascii="Times New Roman" w:hAnsi="Times New Roman" w:cs="Times New Roman"/>
                <w:color w:val="auto"/>
                <w:sz w:val="20"/>
                <w:szCs w:val="20"/>
              </w:rPr>
              <w:t>Členský stát usazení bez odkladu buď deaktivuje identifikační číslo uvedené v čl. 284 odst. 3 písm. b), nebo pokud osoba povinná k dani nadále využívá osvobození od daně v jiném členském státě nebo jiných členských státech, upraví informace obdržené podle čl. 284 odst. 3 a 4 ve vztahu k dotčenému členskému státu nebo dotčeným členským státům v těchto případech:</w:t>
            </w:r>
          </w:p>
          <w:p w14:paraId="7519D640" w14:textId="77777777" w:rsidR="004E5B42" w:rsidRPr="00C93357" w:rsidRDefault="004E5B42" w:rsidP="004E5B42">
            <w:pPr>
              <w:pStyle w:val="Default"/>
              <w:spacing w:before="60"/>
              <w:jc w:val="both"/>
              <w:rPr>
                <w:rFonts w:ascii="Times New Roman" w:hAnsi="Times New Roman" w:cs="Times New Roman"/>
                <w:color w:val="auto"/>
                <w:sz w:val="20"/>
                <w:szCs w:val="20"/>
              </w:rPr>
            </w:pPr>
            <w:r w:rsidRPr="00C93357">
              <w:rPr>
                <w:rFonts w:ascii="Times New Roman" w:hAnsi="Times New Roman" w:cs="Times New Roman"/>
                <w:color w:val="auto"/>
                <w:sz w:val="20"/>
                <w:szCs w:val="20"/>
              </w:rPr>
              <w:t>a) celková hodnota dodání zboží a poskytnutí služeb vykázaných osobou povinnou k dani přesahuje částku uvedenou v čl. 284 odst. 2 písm. a);</w:t>
            </w:r>
          </w:p>
          <w:p w14:paraId="7B3D39F3" w14:textId="77777777" w:rsidR="004E5B42" w:rsidRPr="00C93357" w:rsidRDefault="004E5B42" w:rsidP="004E5B42">
            <w:pPr>
              <w:pStyle w:val="Default"/>
              <w:spacing w:before="60"/>
              <w:jc w:val="both"/>
              <w:rPr>
                <w:rFonts w:ascii="Times New Roman" w:hAnsi="Times New Roman" w:cs="Times New Roman"/>
                <w:color w:val="auto"/>
                <w:sz w:val="20"/>
                <w:szCs w:val="20"/>
              </w:rPr>
            </w:pPr>
            <w:r w:rsidRPr="00C93357">
              <w:rPr>
                <w:rFonts w:ascii="Times New Roman" w:hAnsi="Times New Roman" w:cs="Times New Roman"/>
                <w:color w:val="auto"/>
                <w:sz w:val="20"/>
                <w:szCs w:val="20"/>
              </w:rPr>
              <w:t>b) členský stát, který přiznal osvobození, oznámil, že osoba povinná k dani nemá nárok na osvobození nebo že osvobození v tomto členském státě bylo ukončeno;</w:t>
            </w:r>
          </w:p>
          <w:p w14:paraId="76E52446" w14:textId="77777777" w:rsidR="004E5B42" w:rsidRPr="00C93357" w:rsidRDefault="004E5B42" w:rsidP="004E5B42">
            <w:pPr>
              <w:pStyle w:val="Default"/>
              <w:spacing w:before="60"/>
              <w:jc w:val="both"/>
              <w:rPr>
                <w:rFonts w:ascii="Times New Roman" w:hAnsi="Times New Roman" w:cs="Times New Roman"/>
                <w:color w:val="auto"/>
                <w:sz w:val="20"/>
                <w:szCs w:val="20"/>
              </w:rPr>
            </w:pPr>
            <w:r w:rsidRPr="00C93357">
              <w:rPr>
                <w:rFonts w:ascii="Times New Roman" w:hAnsi="Times New Roman" w:cs="Times New Roman"/>
                <w:color w:val="auto"/>
                <w:sz w:val="20"/>
                <w:szCs w:val="20"/>
              </w:rPr>
              <w:t>c) osoba povinná k dani informovala o svém rozhodnutí přestat osvobození využívat; nebo</w:t>
            </w:r>
          </w:p>
          <w:p w14:paraId="2381067D" w14:textId="4FAD7B27" w:rsidR="004E5B42" w:rsidRPr="00C34E56" w:rsidRDefault="004E5B42" w:rsidP="004E5B42">
            <w:pPr>
              <w:pStyle w:val="Default"/>
              <w:spacing w:before="60"/>
              <w:jc w:val="both"/>
              <w:rPr>
                <w:rFonts w:ascii="Times New Roman" w:hAnsi="Times New Roman" w:cs="Times New Roman"/>
                <w:color w:val="auto"/>
                <w:sz w:val="20"/>
                <w:szCs w:val="20"/>
              </w:rPr>
            </w:pPr>
            <w:r w:rsidRPr="00C93357">
              <w:rPr>
                <w:rFonts w:ascii="Times New Roman" w:hAnsi="Times New Roman" w:cs="Times New Roman"/>
                <w:color w:val="auto"/>
                <w:sz w:val="20"/>
                <w:szCs w:val="20"/>
              </w:rPr>
              <w:t>d) osoba povinná k dani informovala o ukončení svých činností nebo lze jinak mít z</w:t>
            </w:r>
            <w:r>
              <w:rPr>
                <w:rFonts w:ascii="Times New Roman" w:hAnsi="Times New Roman" w:cs="Times New Roman"/>
                <w:color w:val="auto"/>
                <w:sz w:val="20"/>
                <w:szCs w:val="20"/>
              </w:rPr>
              <w:t>a to, že své činnosti ukončila.</w:t>
            </w:r>
          </w:p>
        </w:tc>
      </w:tr>
      <w:tr w:rsidR="004E5B42" w:rsidRPr="00761B50" w14:paraId="382E0EC4" w14:textId="77777777" w:rsidTr="00FF330A">
        <w:trPr>
          <w:trHeight w:val="1955"/>
        </w:trPr>
        <w:tc>
          <w:tcPr>
            <w:tcW w:w="1194" w:type="dxa"/>
            <w:vMerge w:val="restart"/>
            <w:tcBorders>
              <w:top w:val="single" w:sz="4" w:space="0" w:color="auto"/>
            </w:tcBorders>
            <w:shd w:val="clear" w:color="auto" w:fill="auto"/>
          </w:tcPr>
          <w:p w14:paraId="04CA656F" w14:textId="1BB6E7DF" w:rsidR="004E5B42" w:rsidRDefault="004E5B42" w:rsidP="004E5B42">
            <w:pPr>
              <w:spacing w:before="60"/>
            </w:pPr>
            <w:r>
              <w:t>§ 109bf</w:t>
            </w:r>
          </w:p>
        </w:tc>
        <w:tc>
          <w:tcPr>
            <w:tcW w:w="4509" w:type="dxa"/>
            <w:vMerge w:val="restart"/>
            <w:tcBorders>
              <w:top w:val="single" w:sz="4" w:space="0" w:color="auto"/>
            </w:tcBorders>
            <w:shd w:val="clear" w:color="auto" w:fill="auto"/>
          </w:tcPr>
          <w:p w14:paraId="63A216FC" w14:textId="5CFBB636" w:rsidR="004E5B42" w:rsidRPr="00F43B21" w:rsidRDefault="004E5B42" w:rsidP="004E5B42">
            <w:pPr>
              <w:widowControl w:val="0"/>
              <w:tabs>
                <w:tab w:val="left" w:pos="3312"/>
              </w:tabs>
              <w:overflowPunct/>
              <w:spacing w:before="60"/>
              <w:jc w:val="both"/>
              <w:textAlignment w:val="auto"/>
              <w:rPr>
                <w:rFonts w:eastAsiaTheme="minorEastAsia"/>
                <w:b/>
              </w:rPr>
            </w:pPr>
            <w:r w:rsidRPr="00F43B21">
              <w:rPr>
                <w:rFonts w:eastAsiaTheme="minorEastAsia"/>
                <w:b/>
              </w:rPr>
              <w:t xml:space="preserve">Osoba registrovaná do režimu pro malé podniky v tuzemsku plní povinnosti týkající se režimu pro malé podniky v tuzemsku prostřednictvím státu usazení podle </w:t>
            </w:r>
            <w:r>
              <w:rPr>
                <w:rFonts w:eastAsiaTheme="minorEastAsia"/>
                <w:b/>
              </w:rPr>
              <w:t>právních předpisů</w:t>
            </w:r>
            <w:r w:rsidRPr="00F43B21">
              <w:rPr>
                <w:rFonts w:eastAsiaTheme="minorEastAsia"/>
                <w:b/>
              </w:rPr>
              <w:t xml:space="preserve"> tohoto státu.</w:t>
            </w:r>
          </w:p>
        </w:tc>
        <w:tc>
          <w:tcPr>
            <w:tcW w:w="1757" w:type="dxa"/>
            <w:vMerge w:val="restart"/>
            <w:tcBorders>
              <w:top w:val="single" w:sz="4" w:space="0" w:color="auto"/>
            </w:tcBorders>
            <w:shd w:val="clear" w:color="auto" w:fill="auto"/>
          </w:tcPr>
          <w:p w14:paraId="5C589C35" w14:textId="0C1E0741" w:rsidR="004E5B42" w:rsidRPr="006A5EFD" w:rsidRDefault="004E5B42" w:rsidP="004E5B42">
            <w:pPr>
              <w:spacing w:before="60"/>
              <w:jc w:val="both"/>
            </w:pPr>
            <w:r w:rsidRPr="006A5EFD">
              <w:t>32020L0285</w:t>
            </w:r>
          </w:p>
        </w:tc>
        <w:tc>
          <w:tcPr>
            <w:tcW w:w="1614" w:type="dxa"/>
            <w:tcBorders>
              <w:top w:val="single" w:sz="4" w:space="0" w:color="auto"/>
              <w:right w:val="single" w:sz="4" w:space="0" w:color="auto"/>
            </w:tcBorders>
            <w:shd w:val="clear" w:color="auto" w:fill="auto"/>
          </w:tcPr>
          <w:p w14:paraId="06E5FA81" w14:textId="77777777" w:rsidR="004E5B42" w:rsidRPr="007E6751" w:rsidRDefault="004E5B42" w:rsidP="004E5B42">
            <w:pPr>
              <w:spacing w:before="60"/>
              <w:rPr>
                <w:sz w:val="18"/>
              </w:rPr>
            </w:pPr>
            <w:r w:rsidRPr="007E6751">
              <w:rPr>
                <w:sz w:val="18"/>
              </w:rPr>
              <w:t xml:space="preserve">Článek 1 odst. </w:t>
            </w:r>
            <w:r>
              <w:rPr>
                <w:sz w:val="18"/>
              </w:rPr>
              <w:t>12</w:t>
            </w:r>
          </w:p>
          <w:p w14:paraId="4E6D9537" w14:textId="37D267DC" w:rsidR="004E5B42" w:rsidRPr="001F79DE" w:rsidRDefault="004E5B42" w:rsidP="004E5B42">
            <w:pPr>
              <w:spacing w:before="60"/>
            </w:pPr>
            <w:r w:rsidRPr="007E6751">
              <w:rPr>
                <w:sz w:val="18"/>
              </w:rPr>
              <w:t>(čl.</w:t>
            </w:r>
            <w:r>
              <w:rPr>
                <w:sz w:val="18"/>
              </w:rPr>
              <w:t xml:space="preserve"> 284 odst. 3 písm. a), odst. 4 první pododstavec</w:t>
            </w:r>
            <w:r w:rsidRPr="007E6751">
              <w:rPr>
                <w:sz w:val="18"/>
              </w:rPr>
              <w:t>)</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7DBDEBF8" w14:textId="77777777" w:rsidR="004E5B42" w:rsidRPr="00125C56" w:rsidRDefault="004E5B42" w:rsidP="004E5B42">
            <w:pPr>
              <w:spacing w:before="60"/>
              <w:jc w:val="both"/>
              <w:rPr>
                <w:color w:val="000000"/>
                <w:szCs w:val="18"/>
              </w:rPr>
            </w:pPr>
            <w:r w:rsidRPr="00125C56">
              <w:rPr>
                <w:color w:val="000000"/>
                <w:szCs w:val="18"/>
              </w:rPr>
              <w:t>3. Bez ohledu na článek 292b, aby osoba povinná k dani mohla využít osvobození od daně v členském státě, v němž není usazena, musí:</w:t>
            </w:r>
          </w:p>
          <w:p w14:paraId="7A127B6E" w14:textId="77777777" w:rsidR="004E5B42" w:rsidRPr="00125C56" w:rsidRDefault="004E5B42" w:rsidP="004E5B42">
            <w:pPr>
              <w:spacing w:before="60"/>
              <w:jc w:val="both"/>
              <w:rPr>
                <w:color w:val="000000"/>
                <w:szCs w:val="18"/>
              </w:rPr>
            </w:pPr>
            <w:r w:rsidRPr="00125C56">
              <w:rPr>
                <w:color w:val="000000"/>
                <w:szCs w:val="18"/>
              </w:rPr>
              <w:t>a) tuto skutečnost předem oznámit členskému státu, ve kterém je usazena, a</w:t>
            </w:r>
          </w:p>
          <w:p w14:paraId="5D023166" w14:textId="604F56B6" w:rsidR="004E5B42" w:rsidRPr="00125C56" w:rsidRDefault="004E5B42" w:rsidP="004E5B42">
            <w:pPr>
              <w:spacing w:before="60"/>
              <w:jc w:val="both"/>
              <w:rPr>
                <w:color w:val="000000"/>
                <w:szCs w:val="18"/>
              </w:rPr>
            </w:pPr>
            <w:r w:rsidRPr="00125C56">
              <w:rPr>
                <w:color w:val="000000"/>
                <w:szCs w:val="18"/>
              </w:rPr>
              <w:t>4. Osoba povinná k dani uvědomí prostřednictvím aktualizace předchozího oznámení členský stát usazení předem o veškerých změnách informací, které byly dříve poskytnuty v souladu s odst. 3 prvním pododstavcem, včetně záměru využít tohoto osvobození od daně v členském státě nebo členských státech jiných než těch, které byly uvedeny v předchozím oznámení, a rozhodnutí přestat uplatňovat režim osvobození v členském státě nebo v členských státech, ve kterých není usazena.</w:t>
            </w:r>
          </w:p>
        </w:tc>
      </w:tr>
      <w:tr w:rsidR="004E5B42" w:rsidRPr="00761B50" w14:paraId="563B599D" w14:textId="77777777" w:rsidTr="00344B96">
        <w:trPr>
          <w:trHeight w:val="1954"/>
        </w:trPr>
        <w:tc>
          <w:tcPr>
            <w:tcW w:w="1194" w:type="dxa"/>
            <w:vMerge/>
            <w:tcBorders>
              <w:bottom w:val="single" w:sz="4" w:space="0" w:color="auto"/>
            </w:tcBorders>
            <w:shd w:val="clear" w:color="auto" w:fill="auto"/>
          </w:tcPr>
          <w:p w14:paraId="7AFBA0B2" w14:textId="77777777" w:rsidR="004E5B42" w:rsidRDefault="004E5B42" w:rsidP="004E5B42">
            <w:pPr>
              <w:spacing w:before="60"/>
            </w:pPr>
          </w:p>
        </w:tc>
        <w:tc>
          <w:tcPr>
            <w:tcW w:w="4509" w:type="dxa"/>
            <w:vMerge/>
            <w:tcBorders>
              <w:bottom w:val="single" w:sz="4" w:space="0" w:color="auto"/>
            </w:tcBorders>
            <w:shd w:val="clear" w:color="auto" w:fill="auto"/>
          </w:tcPr>
          <w:p w14:paraId="2250B531" w14:textId="77777777" w:rsidR="004E5B42" w:rsidRPr="00D96735" w:rsidRDefault="004E5B42" w:rsidP="004E5B42">
            <w:pPr>
              <w:widowControl w:val="0"/>
              <w:tabs>
                <w:tab w:val="left" w:pos="3312"/>
              </w:tabs>
              <w:overflowPunct/>
              <w:spacing w:before="60"/>
              <w:jc w:val="both"/>
              <w:textAlignment w:val="auto"/>
              <w:rPr>
                <w:rFonts w:eastAsiaTheme="minorEastAsia"/>
                <w:i/>
                <w:highlight w:val="yellow"/>
              </w:rPr>
            </w:pPr>
          </w:p>
        </w:tc>
        <w:tc>
          <w:tcPr>
            <w:tcW w:w="1757" w:type="dxa"/>
            <w:vMerge/>
            <w:tcBorders>
              <w:bottom w:val="single" w:sz="4" w:space="0" w:color="auto"/>
            </w:tcBorders>
            <w:shd w:val="clear" w:color="auto" w:fill="auto"/>
          </w:tcPr>
          <w:p w14:paraId="0D43DB44" w14:textId="77777777" w:rsidR="004E5B42" w:rsidRPr="006A5EFD" w:rsidRDefault="004E5B42" w:rsidP="004E5B42">
            <w:pPr>
              <w:spacing w:before="60"/>
              <w:jc w:val="both"/>
            </w:pPr>
          </w:p>
        </w:tc>
        <w:tc>
          <w:tcPr>
            <w:tcW w:w="1614" w:type="dxa"/>
            <w:tcBorders>
              <w:bottom w:val="single" w:sz="4" w:space="0" w:color="auto"/>
              <w:right w:val="single" w:sz="4" w:space="0" w:color="auto"/>
            </w:tcBorders>
            <w:shd w:val="clear" w:color="auto" w:fill="auto"/>
          </w:tcPr>
          <w:p w14:paraId="439B371E" w14:textId="77777777" w:rsidR="004E5B42" w:rsidRPr="00D96735" w:rsidRDefault="004E5B42" w:rsidP="004E5B42">
            <w:pPr>
              <w:spacing w:before="60"/>
            </w:pPr>
            <w:r>
              <w:t>Článek 1 odst. </w:t>
            </w:r>
            <w:r w:rsidRPr="00D96735">
              <w:t>13</w:t>
            </w:r>
          </w:p>
          <w:p w14:paraId="7F3F7799" w14:textId="349E4B0C" w:rsidR="004E5B42" w:rsidRPr="007E6751" w:rsidRDefault="004E5B42" w:rsidP="004E5B42">
            <w:pPr>
              <w:spacing w:before="60"/>
              <w:rPr>
                <w:sz w:val="18"/>
              </w:rPr>
            </w:pPr>
            <w:r w:rsidRPr="00D96735">
              <w:t>(čl. 284b)</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37B1DA56" w14:textId="77777777" w:rsidR="004E5B42" w:rsidRPr="00D96735" w:rsidRDefault="004E5B42" w:rsidP="004E5B42">
            <w:pPr>
              <w:spacing w:before="60"/>
              <w:jc w:val="both"/>
            </w:pPr>
            <w:r w:rsidRPr="00D96735">
              <w:t>1. Osoba povinná k dani využívající osvobození stanovené v čl. 284 odst. 1 v členském státě, v němž není usazena, v souladu s postupem podle čl. 284 odst. 3 a 4, oznámí členskému státu usazení za každé kalendářní čtvrtletí následující informace, včetně osobního identifikačního čísla uvedeného v čl. 284 odst. 3 písm. b):</w:t>
            </w:r>
          </w:p>
          <w:p w14:paraId="3D11D9F4" w14:textId="77777777" w:rsidR="004E5B42" w:rsidRPr="00D96735" w:rsidRDefault="004E5B42" w:rsidP="004E5B42">
            <w:pPr>
              <w:spacing w:before="60"/>
              <w:jc w:val="both"/>
            </w:pPr>
            <w:r w:rsidRPr="00D96735">
              <w:t>a) celkovou hodnotu dodání zboží a poskytnutí služeb uskutečněných v průběhu kalendářního čtvrtletí v členském státě usazení, nebo uvede „0“, pokud se žádná dodání nebo poskytnutí neuskutečnila;</w:t>
            </w:r>
          </w:p>
          <w:p w14:paraId="70E32EC5" w14:textId="77777777" w:rsidR="004E5B42" w:rsidRPr="00D96735" w:rsidRDefault="004E5B42" w:rsidP="004E5B42">
            <w:pPr>
              <w:spacing w:before="60"/>
              <w:jc w:val="both"/>
            </w:pPr>
            <w:r w:rsidRPr="00D96735">
              <w:t>b) celkovou hodnotu dodání zboží a poskytnutí služeb uskutečněných v průběhu daného kalendářního čtvrtletí v každém členském státě jiném než členském státě usazení, nebo uvede „0“, pokud se žádná dodání nebo poskytnutí neuskutečnila;</w:t>
            </w:r>
          </w:p>
          <w:p w14:paraId="56862032" w14:textId="77777777" w:rsidR="004E5B42" w:rsidRPr="00D96735" w:rsidRDefault="004E5B42" w:rsidP="004E5B42">
            <w:pPr>
              <w:spacing w:before="60"/>
              <w:jc w:val="both"/>
            </w:pPr>
            <w:r w:rsidRPr="00D96735">
              <w:t>2. Osoba povinná k dani sdělí informace uvedené v odstavci 1 do jednoho měsíce od konce kalendářního čtvrtletí.</w:t>
            </w:r>
          </w:p>
          <w:p w14:paraId="40DC15C1" w14:textId="728DF5E7" w:rsidR="004E5B42" w:rsidRPr="006D14A2" w:rsidRDefault="004E5B42" w:rsidP="004E5B42">
            <w:pPr>
              <w:spacing w:before="60"/>
              <w:jc w:val="both"/>
              <w:rPr>
                <w:color w:val="000000"/>
                <w:sz w:val="18"/>
                <w:szCs w:val="18"/>
              </w:rPr>
            </w:pPr>
            <w:r w:rsidRPr="00D96735">
              <w:t>3. Dojde-li k překročení prahové hodnoty ročního obratu v Unii uvedeného v čl. 284 odst. 2 písm. a), informuje osoba povinná k dani členský stát usazení do 15 pracovních dnů. Současně musí osoba povinná k dani oznámit hodnotu dodání zboží a poskytnutí služeb uvedených v odstavci 1, která byla uskutečněna od začátku běžného kalendářního čtvrtletí do data, kdy byla překročena prahová hodnota ročního obratu v Unii.</w:t>
            </w:r>
          </w:p>
        </w:tc>
      </w:tr>
      <w:tr w:rsidR="004E5B42" w:rsidRPr="00761B50" w14:paraId="35E5403D" w14:textId="77777777" w:rsidTr="00344B96">
        <w:trPr>
          <w:trHeight w:val="837"/>
        </w:trPr>
        <w:tc>
          <w:tcPr>
            <w:tcW w:w="1194" w:type="dxa"/>
            <w:vMerge w:val="restart"/>
            <w:tcBorders>
              <w:top w:val="single" w:sz="4" w:space="0" w:color="auto"/>
              <w:bottom w:val="single" w:sz="4" w:space="0" w:color="auto"/>
            </w:tcBorders>
            <w:shd w:val="clear" w:color="auto" w:fill="auto"/>
          </w:tcPr>
          <w:p w14:paraId="293F32A9" w14:textId="1ABF0D17" w:rsidR="004E5B42" w:rsidRDefault="004E5B42" w:rsidP="004E5B42">
            <w:pPr>
              <w:spacing w:before="60"/>
            </w:pPr>
            <w:r>
              <w:t>§ 109bg</w:t>
            </w:r>
          </w:p>
        </w:tc>
        <w:tc>
          <w:tcPr>
            <w:tcW w:w="4509" w:type="dxa"/>
            <w:vMerge w:val="restart"/>
            <w:tcBorders>
              <w:top w:val="single" w:sz="4" w:space="0" w:color="auto"/>
              <w:bottom w:val="single" w:sz="4" w:space="0" w:color="auto"/>
            </w:tcBorders>
            <w:shd w:val="clear" w:color="auto" w:fill="auto"/>
          </w:tcPr>
          <w:p w14:paraId="0D5AE3FD" w14:textId="77777777" w:rsidR="004E5B42" w:rsidRDefault="004E5B42" w:rsidP="004E5B42">
            <w:pPr>
              <w:widowControl w:val="0"/>
              <w:tabs>
                <w:tab w:val="left" w:pos="3312"/>
              </w:tabs>
              <w:overflowPunct/>
              <w:spacing w:before="60"/>
              <w:jc w:val="both"/>
              <w:textAlignment w:val="auto"/>
              <w:rPr>
                <w:rFonts w:eastAsiaTheme="minorEastAsia"/>
                <w:b/>
              </w:rPr>
            </w:pPr>
            <w:r w:rsidRPr="00EE2818">
              <w:rPr>
                <w:rFonts w:eastAsiaTheme="minorEastAsia"/>
                <w:b/>
              </w:rPr>
              <w:t>(1) Hodlá-li osoba povinná k dani se sídlem v tuzemsku využít v jiném členském státě režim pro malé podniky, je povinna v tuzemsku podat přihlášku k registraci do režimu pro malé podniky v jiném členském státě.</w:t>
            </w:r>
          </w:p>
          <w:p w14:paraId="4F0E515E" w14:textId="77777777" w:rsidR="004E5B42" w:rsidRPr="00EE2818" w:rsidRDefault="004E5B42" w:rsidP="004E5B42">
            <w:pPr>
              <w:widowControl w:val="0"/>
              <w:tabs>
                <w:tab w:val="left" w:pos="3312"/>
              </w:tabs>
              <w:overflowPunct/>
              <w:spacing w:before="60"/>
              <w:jc w:val="both"/>
              <w:textAlignment w:val="auto"/>
              <w:rPr>
                <w:rFonts w:eastAsiaTheme="minorEastAsia"/>
                <w:b/>
              </w:rPr>
            </w:pPr>
            <w:r w:rsidRPr="00EE2818">
              <w:rPr>
                <w:rFonts w:eastAsiaTheme="minorEastAsia"/>
                <w:b/>
              </w:rPr>
              <w:t>(2) V přihlášce k registraci podle odstavce 1 je osoba povinná k dani kromě obecných náležitostí podání povinna uvést alespoň</w:t>
            </w:r>
          </w:p>
          <w:p w14:paraId="735453FE" w14:textId="796A2163" w:rsidR="004E5B42" w:rsidRPr="00EE2818" w:rsidRDefault="004E5B42" w:rsidP="004E5B42">
            <w:pPr>
              <w:widowControl w:val="0"/>
              <w:tabs>
                <w:tab w:val="left" w:pos="3312"/>
              </w:tabs>
              <w:overflowPunct/>
              <w:spacing w:before="60"/>
              <w:jc w:val="both"/>
              <w:textAlignment w:val="auto"/>
              <w:rPr>
                <w:rFonts w:eastAsiaTheme="minorEastAsia"/>
                <w:b/>
              </w:rPr>
            </w:pPr>
            <w:r>
              <w:rPr>
                <w:rFonts w:eastAsiaTheme="minorEastAsia"/>
                <w:b/>
              </w:rPr>
              <w:t xml:space="preserve">a) </w:t>
            </w:r>
            <w:r w:rsidRPr="00EE2818">
              <w:rPr>
                <w:rFonts w:eastAsiaTheme="minorEastAsia"/>
                <w:b/>
              </w:rPr>
              <w:t>jiný členský stát, pro který se chce registrovat,</w:t>
            </w:r>
          </w:p>
          <w:p w14:paraId="0527371B" w14:textId="41911B27" w:rsidR="004E5B42" w:rsidRPr="00EE2818" w:rsidRDefault="004E5B42" w:rsidP="004E5B42">
            <w:pPr>
              <w:widowControl w:val="0"/>
              <w:tabs>
                <w:tab w:val="left" w:pos="3312"/>
              </w:tabs>
              <w:overflowPunct/>
              <w:spacing w:before="60"/>
              <w:jc w:val="both"/>
              <w:textAlignment w:val="auto"/>
              <w:rPr>
                <w:rFonts w:eastAsiaTheme="minorEastAsia"/>
                <w:b/>
              </w:rPr>
            </w:pPr>
            <w:r w:rsidRPr="00EE2818">
              <w:rPr>
                <w:rFonts w:eastAsiaTheme="minorEastAsia"/>
                <w:b/>
              </w:rPr>
              <w:t>b)</w:t>
            </w:r>
            <w:r>
              <w:rPr>
                <w:rFonts w:eastAsiaTheme="minorEastAsia"/>
                <w:b/>
              </w:rPr>
              <w:t xml:space="preserve"> </w:t>
            </w:r>
            <w:r w:rsidRPr="00EE2818">
              <w:rPr>
                <w:rFonts w:eastAsiaTheme="minorEastAsia"/>
                <w:b/>
              </w:rPr>
              <w:t>celkovou výši plnění, která spadají do obratu v tuzemsku a do obratu v každém jiném členském státě, uskutečněných</w:t>
            </w:r>
          </w:p>
          <w:p w14:paraId="4C79B5CA" w14:textId="59F3E368" w:rsidR="004E5B42" w:rsidRPr="00EE2818" w:rsidRDefault="004E5B42" w:rsidP="004E5B42">
            <w:pPr>
              <w:widowControl w:val="0"/>
              <w:tabs>
                <w:tab w:val="left" w:pos="3312"/>
              </w:tabs>
              <w:overflowPunct/>
              <w:spacing w:before="60"/>
              <w:jc w:val="both"/>
              <w:textAlignment w:val="auto"/>
              <w:rPr>
                <w:rFonts w:eastAsiaTheme="minorEastAsia"/>
                <w:b/>
              </w:rPr>
            </w:pPr>
            <w:r w:rsidRPr="00EE2818">
              <w:rPr>
                <w:rFonts w:eastAsiaTheme="minorEastAsia"/>
                <w:b/>
              </w:rPr>
              <w:t>1.</w:t>
            </w:r>
            <w:r>
              <w:rPr>
                <w:rFonts w:eastAsiaTheme="minorEastAsia"/>
                <w:b/>
              </w:rPr>
              <w:t xml:space="preserve"> </w:t>
            </w:r>
            <w:r w:rsidRPr="00EE2818">
              <w:rPr>
                <w:rFonts w:eastAsiaTheme="minorEastAsia"/>
                <w:b/>
              </w:rPr>
              <w:t>v příslušném kalendářním roce do dne podání přihlášky k registraci,</w:t>
            </w:r>
          </w:p>
          <w:p w14:paraId="743FDBF3" w14:textId="26196AD5" w:rsidR="004E5B42" w:rsidRPr="00EE2818" w:rsidRDefault="004E5B42" w:rsidP="004E5B42">
            <w:pPr>
              <w:widowControl w:val="0"/>
              <w:tabs>
                <w:tab w:val="left" w:pos="3312"/>
              </w:tabs>
              <w:overflowPunct/>
              <w:spacing w:before="60"/>
              <w:jc w:val="both"/>
              <w:textAlignment w:val="auto"/>
              <w:rPr>
                <w:rFonts w:eastAsiaTheme="minorEastAsia"/>
                <w:b/>
              </w:rPr>
            </w:pPr>
            <w:r w:rsidRPr="00EE2818">
              <w:rPr>
                <w:rFonts w:eastAsiaTheme="minorEastAsia"/>
                <w:b/>
              </w:rPr>
              <w:t>2.</w:t>
            </w:r>
            <w:r>
              <w:rPr>
                <w:rFonts w:eastAsiaTheme="minorEastAsia"/>
                <w:b/>
              </w:rPr>
              <w:t xml:space="preserve"> </w:t>
            </w:r>
            <w:r w:rsidRPr="00EE2818">
              <w:rPr>
                <w:rFonts w:eastAsiaTheme="minorEastAsia"/>
                <w:b/>
              </w:rPr>
              <w:t>v předchozím kalendářním roce a</w:t>
            </w:r>
          </w:p>
          <w:p w14:paraId="681C3A64" w14:textId="77777777" w:rsidR="004E5B42" w:rsidRDefault="004E5B42" w:rsidP="004E5B42">
            <w:pPr>
              <w:widowControl w:val="0"/>
              <w:tabs>
                <w:tab w:val="left" w:pos="3312"/>
              </w:tabs>
              <w:overflowPunct/>
              <w:spacing w:before="60"/>
              <w:jc w:val="both"/>
              <w:textAlignment w:val="auto"/>
              <w:rPr>
                <w:rFonts w:eastAsiaTheme="minorEastAsia"/>
                <w:b/>
              </w:rPr>
            </w:pPr>
            <w:r w:rsidRPr="00EE2818">
              <w:rPr>
                <w:rFonts w:eastAsiaTheme="minorEastAsia"/>
                <w:b/>
              </w:rPr>
              <w:t>3.</w:t>
            </w:r>
            <w:r>
              <w:rPr>
                <w:rFonts w:eastAsiaTheme="minorEastAsia"/>
                <w:b/>
              </w:rPr>
              <w:t xml:space="preserve"> </w:t>
            </w:r>
            <w:r w:rsidRPr="00EE2818">
              <w:rPr>
                <w:rFonts w:eastAsiaTheme="minorEastAsia"/>
                <w:b/>
              </w:rPr>
              <w:t>ve druhém kalendářním roce předcházejícímu kalendářnímu roku, v němž došlo k podání přihlášky k registraci, pokud příslušný členský stát prodloužil dobu, v níž nelze využít režim pro malé podniky, na 2 kalendářní roky.</w:t>
            </w:r>
          </w:p>
          <w:p w14:paraId="78873C2E" w14:textId="3AF308DD" w:rsidR="004E5B42" w:rsidRPr="00C34E56" w:rsidRDefault="004E5B42" w:rsidP="004E5B42">
            <w:pPr>
              <w:widowControl w:val="0"/>
              <w:tabs>
                <w:tab w:val="left" w:pos="3312"/>
              </w:tabs>
              <w:overflowPunct/>
              <w:spacing w:before="60"/>
              <w:jc w:val="both"/>
              <w:textAlignment w:val="auto"/>
              <w:rPr>
                <w:rFonts w:eastAsiaTheme="minorEastAsia"/>
                <w:b/>
              </w:rPr>
            </w:pPr>
            <w:r w:rsidRPr="00EE2818">
              <w:rPr>
                <w:rFonts w:eastAsiaTheme="minorEastAsia"/>
                <w:b/>
              </w:rPr>
              <w:t>(3) Pokud členský stát používá různé prahové hodnoty obratu, v přihlášce k registraci se uvedou informace o celkové výši plnění, která spadají do obratu v každém členském státě, ve vztahu k jednotlivým prahovým hodnotám.</w:t>
            </w:r>
          </w:p>
        </w:tc>
        <w:tc>
          <w:tcPr>
            <w:tcW w:w="1757" w:type="dxa"/>
            <w:vMerge w:val="restart"/>
            <w:tcBorders>
              <w:top w:val="single" w:sz="4" w:space="0" w:color="auto"/>
              <w:bottom w:val="single" w:sz="4" w:space="0" w:color="auto"/>
            </w:tcBorders>
            <w:shd w:val="clear" w:color="auto" w:fill="auto"/>
          </w:tcPr>
          <w:p w14:paraId="771CB927" w14:textId="3EAB1C6E" w:rsidR="004E5B42" w:rsidRPr="006A5EFD" w:rsidRDefault="004E5B42" w:rsidP="004E5B42">
            <w:pPr>
              <w:spacing w:before="60"/>
              <w:jc w:val="both"/>
            </w:pPr>
            <w:r w:rsidRPr="006A5EFD">
              <w:t>32020L0285</w:t>
            </w:r>
          </w:p>
        </w:tc>
        <w:tc>
          <w:tcPr>
            <w:tcW w:w="1614" w:type="dxa"/>
            <w:tcBorders>
              <w:top w:val="single" w:sz="4" w:space="0" w:color="auto"/>
              <w:bottom w:val="single" w:sz="4" w:space="0" w:color="auto"/>
              <w:right w:val="single" w:sz="4" w:space="0" w:color="auto"/>
            </w:tcBorders>
            <w:shd w:val="clear" w:color="auto" w:fill="auto"/>
          </w:tcPr>
          <w:p w14:paraId="72BB1CFC" w14:textId="77777777" w:rsidR="004E5B42" w:rsidRPr="00125C56" w:rsidRDefault="004E5B42" w:rsidP="004E5B42">
            <w:pPr>
              <w:spacing w:before="60"/>
            </w:pPr>
            <w:r w:rsidRPr="00125C56">
              <w:t>Článek 1 odst. 12</w:t>
            </w:r>
          </w:p>
          <w:p w14:paraId="23F80488" w14:textId="6E377B3C" w:rsidR="004E5B42" w:rsidRPr="00125C56" w:rsidRDefault="004E5B42" w:rsidP="004E5B42">
            <w:pPr>
              <w:spacing w:before="60"/>
            </w:pPr>
            <w:r w:rsidRPr="00125C56">
              <w:t>(čl. 284 odst. 3 písm. a</w:t>
            </w:r>
            <w:r>
              <w:t>)</w:t>
            </w:r>
            <w:r w:rsidRPr="00125C56">
              <w:t>)</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1E9DB30E" w14:textId="77777777" w:rsidR="004E5B42" w:rsidRPr="00125C56" w:rsidRDefault="004E5B42" w:rsidP="004E5B42">
            <w:pPr>
              <w:spacing w:before="60"/>
              <w:jc w:val="both"/>
              <w:rPr>
                <w:color w:val="000000"/>
                <w:szCs w:val="18"/>
              </w:rPr>
            </w:pPr>
            <w:r w:rsidRPr="00125C56">
              <w:rPr>
                <w:color w:val="000000"/>
                <w:szCs w:val="18"/>
              </w:rPr>
              <w:t>3. Bez ohledu na článek 292b, aby osoba povinná k dani mohla využít osvobození od daně v členském státě, v němž není usazena, musí:</w:t>
            </w:r>
          </w:p>
          <w:p w14:paraId="7CD29684" w14:textId="48A4C738" w:rsidR="004E5B42" w:rsidRPr="00125C56" w:rsidRDefault="004E5B42" w:rsidP="004E5B42">
            <w:pPr>
              <w:spacing w:before="60"/>
              <w:jc w:val="both"/>
              <w:rPr>
                <w:color w:val="000000"/>
                <w:szCs w:val="18"/>
              </w:rPr>
            </w:pPr>
            <w:r w:rsidRPr="00125C56">
              <w:rPr>
                <w:color w:val="000000"/>
                <w:szCs w:val="18"/>
              </w:rPr>
              <w:t>a) tuto skutečnost předem oznámit členskému státu, ve kterém je usazena, a</w:t>
            </w:r>
          </w:p>
        </w:tc>
      </w:tr>
      <w:tr w:rsidR="004E5B42" w:rsidRPr="00761B50" w14:paraId="199084D8" w14:textId="77777777" w:rsidTr="00344B96">
        <w:trPr>
          <w:trHeight w:val="3649"/>
        </w:trPr>
        <w:tc>
          <w:tcPr>
            <w:tcW w:w="1194" w:type="dxa"/>
            <w:vMerge/>
            <w:tcBorders>
              <w:top w:val="single" w:sz="4" w:space="0" w:color="auto"/>
              <w:bottom w:val="single" w:sz="4" w:space="0" w:color="auto"/>
            </w:tcBorders>
            <w:shd w:val="clear" w:color="auto" w:fill="auto"/>
          </w:tcPr>
          <w:p w14:paraId="12492ED6" w14:textId="77777777" w:rsidR="004E5B42" w:rsidRDefault="004E5B42" w:rsidP="004E5B42">
            <w:pPr>
              <w:spacing w:before="60"/>
            </w:pPr>
          </w:p>
        </w:tc>
        <w:tc>
          <w:tcPr>
            <w:tcW w:w="4509" w:type="dxa"/>
            <w:vMerge/>
            <w:tcBorders>
              <w:top w:val="single" w:sz="4" w:space="0" w:color="auto"/>
              <w:bottom w:val="single" w:sz="4" w:space="0" w:color="auto"/>
            </w:tcBorders>
            <w:shd w:val="clear" w:color="auto" w:fill="auto"/>
          </w:tcPr>
          <w:p w14:paraId="1C96906D" w14:textId="77777777" w:rsidR="004E5B42" w:rsidRPr="00EE2818" w:rsidRDefault="004E5B42" w:rsidP="004E5B42">
            <w:pPr>
              <w:widowControl w:val="0"/>
              <w:tabs>
                <w:tab w:val="left" w:pos="3312"/>
              </w:tabs>
              <w:overflowPunct/>
              <w:spacing w:before="60"/>
              <w:jc w:val="both"/>
              <w:textAlignment w:val="auto"/>
              <w:rPr>
                <w:rFonts w:eastAsiaTheme="minorEastAsia"/>
                <w:b/>
              </w:rPr>
            </w:pPr>
          </w:p>
        </w:tc>
        <w:tc>
          <w:tcPr>
            <w:tcW w:w="1757" w:type="dxa"/>
            <w:vMerge/>
            <w:tcBorders>
              <w:top w:val="single" w:sz="4" w:space="0" w:color="auto"/>
              <w:bottom w:val="single" w:sz="4" w:space="0" w:color="auto"/>
            </w:tcBorders>
            <w:shd w:val="clear" w:color="auto" w:fill="auto"/>
          </w:tcPr>
          <w:p w14:paraId="572F606A" w14:textId="77777777" w:rsidR="004E5B42" w:rsidRPr="006A5EFD" w:rsidRDefault="004E5B42" w:rsidP="004E5B42">
            <w:pPr>
              <w:spacing w:before="60"/>
              <w:jc w:val="both"/>
            </w:pPr>
          </w:p>
        </w:tc>
        <w:tc>
          <w:tcPr>
            <w:tcW w:w="1614" w:type="dxa"/>
            <w:tcBorders>
              <w:top w:val="single" w:sz="4" w:space="0" w:color="auto"/>
              <w:bottom w:val="single" w:sz="4" w:space="0" w:color="auto"/>
              <w:right w:val="single" w:sz="4" w:space="0" w:color="auto"/>
            </w:tcBorders>
            <w:shd w:val="clear" w:color="auto" w:fill="auto"/>
          </w:tcPr>
          <w:p w14:paraId="3E184BA7" w14:textId="77777777" w:rsidR="004E5B42" w:rsidRPr="001F79DE" w:rsidRDefault="004E5B42" w:rsidP="004E5B42">
            <w:pPr>
              <w:spacing w:before="60"/>
            </w:pPr>
            <w:r w:rsidRPr="001F79DE">
              <w:t>Článek 1 odst.</w:t>
            </w:r>
            <w:r>
              <w:t> </w:t>
            </w:r>
            <w:r w:rsidRPr="001F79DE">
              <w:t>1</w:t>
            </w:r>
            <w:r>
              <w:t>3</w:t>
            </w:r>
          </w:p>
          <w:p w14:paraId="4F92B2E6" w14:textId="451B1205" w:rsidR="004E5B42" w:rsidRPr="001F79DE" w:rsidRDefault="004E5B42" w:rsidP="004E5B42">
            <w:pPr>
              <w:spacing w:before="60"/>
            </w:pPr>
            <w:r w:rsidRPr="001F79DE">
              <w:t>(čl. 284</w:t>
            </w:r>
            <w:r>
              <w:t>a</w:t>
            </w:r>
            <w:r w:rsidRPr="001F79DE">
              <w:t>)</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3A8F272D" w14:textId="77777777" w:rsidR="004E5B42" w:rsidRDefault="004E5B42" w:rsidP="004E5B42">
            <w:pPr>
              <w:spacing w:before="60"/>
              <w:jc w:val="both"/>
            </w:pPr>
            <w:r>
              <w:t>1. Předchozí oznámení uvedené v čl. 284 odst. 3 prvním pododstavci písm. a) musí obsahovat alespoň tyto informace:</w:t>
            </w:r>
          </w:p>
          <w:p w14:paraId="20DECFA1" w14:textId="77777777" w:rsidR="004E5B42" w:rsidRDefault="004E5B42" w:rsidP="004E5B42">
            <w:pPr>
              <w:spacing w:before="60"/>
              <w:jc w:val="both"/>
            </w:pPr>
            <w:r>
              <w:t>a) jméno, činnost, právní formu a adresu osoby povinné k dani;</w:t>
            </w:r>
          </w:p>
          <w:p w14:paraId="1ED004A5" w14:textId="77777777" w:rsidR="004E5B42" w:rsidRDefault="004E5B42" w:rsidP="004E5B42">
            <w:pPr>
              <w:spacing w:before="60"/>
              <w:jc w:val="both"/>
            </w:pPr>
            <w:r>
              <w:t>b) členský stát nebo členské státy, v nichž osoba povinná k dani zamýšlí využít osvobození od daně;</w:t>
            </w:r>
          </w:p>
          <w:p w14:paraId="2D4EE76A" w14:textId="77777777" w:rsidR="004E5B42" w:rsidRDefault="004E5B42" w:rsidP="004E5B42">
            <w:pPr>
              <w:spacing w:before="60"/>
              <w:jc w:val="both"/>
            </w:pPr>
            <w:r>
              <w:t>c) celkovou hodnotu dodání zboží nebo poskytnutí služeb uskutečněných v členském státě, v němž je osoba povinná k dani usazena, a v každém z ostatních členských států v průběhu předchozího kalendářního roku;</w:t>
            </w:r>
          </w:p>
          <w:p w14:paraId="47108D32" w14:textId="77777777" w:rsidR="004E5B42" w:rsidRDefault="004E5B42" w:rsidP="004E5B42">
            <w:pPr>
              <w:spacing w:before="60"/>
              <w:jc w:val="both"/>
            </w:pPr>
            <w:r>
              <w:t>d) celkovou hodnotu dodání zboží nebo poskytnutí služeb uskutečněných v členském státě, v němž je osoba povinná k dani usazena, a v každém z ostatních členských států v průběhu běžného kalendářního roku až do oznámení.</w:t>
            </w:r>
          </w:p>
          <w:p w14:paraId="6105A023" w14:textId="77777777" w:rsidR="004E5B42" w:rsidRDefault="004E5B42" w:rsidP="004E5B42">
            <w:pPr>
              <w:spacing w:before="60"/>
              <w:jc w:val="both"/>
            </w:pPr>
            <w:r>
              <w:t>Informace uvedené v prvním pododstavci písm. c) tohoto odstavce musí být poskytnuty za každý předchozí kalendářní rok, který patří do období uvedeného v čl. 288a odst. 1 prvním pododstavci, pokud jde o každý členský stát, který použije možnost v něm stanovenou.</w:t>
            </w:r>
          </w:p>
          <w:p w14:paraId="2FDD4AEA" w14:textId="77777777" w:rsidR="004E5B42" w:rsidRDefault="004E5B42" w:rsidP="004E5B42">
            <w:pPr>
              <w:spacing w:before="60"/>
              <w:jc w:val="both"/>
            </w:pPr>
            <w:r>
              <w:t>2. Pokud osoba povinná k dani uvědomí členský stát usazení v souladu s čl. 284 odst. 4 o tom, že zamýšlí využít osvobození od daně v členském státě nebo členských státech jiných než těch, které jsou uvedeny v předchozím oznámení, není povinna poskytnout informace uvedené v odstavci 1 tohoto článku, pokud tyto informace již byly zahrnuty ve výkazech dříve předložených podle článku 284b.</w:t>
            </w:r>
          </w:p>
          <w:p w14:paraId="49E60D14" w14:textId="578FB192" w:rsidR="004E5B42" w:rsidRDefault="004E5B42" w:rsidP="004E5B42">
            <w:pPr>
              <w:spacing w:before="60"/>
              <w:jc w:val="both"/>
            </w:pPr>
            <w:r>
              <w:t>Aktualizace uvedená v prvním pododstavci musí obsahovat osobní identifikační číslo podle čl. 284 odst. 3 písm. b).</w:t>
            </w:r>
          </w:p>
        </w:tc>
      </w:tr>
      <w:tr w:rsidR="004E5B42" w:rsidRPr="00761B50" w14:paraId="61B61E89" w14:textId="77777777" w:rsidTr="00344B96">
        <w:trPr>
          <w:trHeight w:val="981"/>
        </w:trPr>
        <w:tc>
          <w:tcPr>
            <w:tcW w:w="1194" w:type="dxa"/>
            <w:tcBorders>
              <w:top w:val="single" w:sz="4" w:space="0" w:color="auto"/>
              <w:bottom w:val="single" w:sz="4" w:space="0" w:color="auto"/>
            </w:tcBorders>
            <w:shd w:val="clear" w:color="auto" w:fill="auto"/>
          </w:tcPr>
          <w:p w14:paraId="5C9C5DB8" w14:textId="3EA0F317" w:rsidR="004E5B42" w:rsidRDefault="004E5B42" w:rsidP="004E5B42">
            <w:pPr>
              <w:spacing w:before="60"/>
            </w:pPr>
            <w:r w:rsidRPr="00062726">
              <w:t>§ 109bh</w:t>
            </w:r>
            <w:r>
              <w:t xml:space="preserve"> odst. 1 až 6</w:t>
            </w:r>
          </w:p>
        </w:tc>
        <w:tc>
          <w:tcPr>
            <w:tcW w:w="4509" w:type="dxa"/>
            <w:tcBorders>
              <w:top w:val="single" w:sz="4" w:space="0" w:color="auto"/>
              <w:bottom w:val="single" w:sz="4" w:space="0" w:color="auto"/>
            </w:tcBorders>
            <w:shd w:val="clear" w:color="auto" w:fill="auto"/>
          </w:tcPr>
          <w:p w14:paraId="33AC4DA0" w14:textId="77777777" w:rsidR="004E5B42" w:rsidRPr="005A2B55" w:rsidRDefault="004E5B42" w:rsidP="004E5B42">
            <w:pPr>
              <w:widowControl w:val="0"/>
              <w:tabs>
                <w:tab w:val="left" w:pos="3312"/>
              </w:tabs>
              <w:overflowPunct/>
              <w:spacing w:before="60"/>
              <w:jc w:val="both"/>
              <w:textAlignment w:val="auto"/>
              <w:rPr>
                <w:rFonts w:eastAsiaTheme="minorEastAsia"/>
                <w:b/>
              </w:rPr>
            </w:pPr>
            <w:r w:rsidRPr="005A2B55">
              <w:rPr>
                <w:rFonts w:eastAsiaTheme="minorEastAsia"/>
                <w:b/>
              </w:rPr>
              <w:t>(1) Správce daně vydá rozhodnutí o registraci do režimu pro malé podniky v jiném členském státě, pokud osoba povinná k dani se sídlem v tuzemsku splňuje podmínky využití tohoto režimu.</w:t>
            </w:r>
          </w:p>
          <w:p w14:paraId="742ABD73" w14:textId="3F5FAEA2" w:rsidR="004E5B42" w:rsidRPr="005A2B55" w:rsidRDefault="004E5B42" w:rsidP="004E5B42">
            <w:pPr>
              <w:widowControl w:val="0"/>
              <w:tabs>
                <w:tab w:val="left" w:pos="3312"/>
              </w:tabs>
              <w:overflowPunct/>
              <w:spacing w:before="60"/>
              <w:jc w:val="both"/>
              <w:textAlignment w:val="auto"/>
              <w:rPr>
                <w:rFonts w:eastAsiaTheme="minorEastAsia"/>
                <w:b/>
              </w:rPr>
            </w:pPr>
            <w:r w:rsidRPr="005A2B55">
              <w:rPr>
                <w:rFonts w:eastAsiaTheme="minorEastAsia"/>
                <w:b/>
              </w:rPr>
              <w:t>(2) V rozhodnutí podle odstavce 1 správce daně přidělí osobě povinné k dani namísto daňového identifikačního čísla daňové evidenční číslo pro režim pro malé podniky v jiném členském státě, které obsahuje kód „</w:t>
            </w:r>
            <w:r>
              <w:rPr>
                <w:rFonts w:eastAsiaTheme="minorEastAsia"/>
                <w:b/>
              </w:rPr>
              <w:t>-</w:t>
            </w:r>
            <w:r w:rsidRPr="005A2B55">
              <w:rPr>
                <w:rFonts w:eastAsiaTheme="minorEastAsia"/>
                <w:b/>
              </w:rPr>
              <w:t>EX“. Na daňové evidenční číslo se přiměřeně použijí ustanovení o daňovém identifikačním čísle s tím, že správce daně přidělí vlastní identifikátor.</w:t>
            </w:r>
          </w:p>
          <w:p w14:paraId="26B2EC2D" w14:textId="77777777" w:rsidR="004E5B42" w:rsidRPr="005A2B55" w:rsidRDefault="004E5B42" w:rsidP="004E5B42">
            <w:pPr>
              <w:widowControl w:val="0"/>
              <w:tabs>
                <w:tab w:val="left" w:pos="3312"/>
              </w:tabs>
              <w:overflowPunct/>
              <w:spacing w:before="60"/>
              <w:jc w:val="both"/>
              <w:textAlignment w:val="auto"/>
              <w:rPr>
                <w:rFonts w:eastAsiaTheme="minorEastAsia"/>
                <w:b/>
              </w:rPr>
            </w:pPr>
            <w:r w:rsidRPr="005A2B55">
              <w:rPr>
                <w:rFonts w:eastAsiaTheme="minorEastAsia"/>
                <w:b/>
              </w:rPr>
              <w:t>(3) Rozhodnutí podle odstavce 1 správce daně vydá do 35 pracovních dnů ode dne podání přihlášky k registraci, nebo jejího doplnění, anebo ode dne odstranění vad, je-li vydána výzva k odstranění vad.</w:t>
            </w:r>
          </w:p>
          <w:p w14:paraId="391B3684" w14:textId="77777777" w:rsidR="004E5B42" w:rsidRPr="005A2B55" w:rsidRDefault="004E5B42" w:rsidP="004E5B42">
            <w:pPr>
              <w:widowControl w:val="0"/>
              <w:tabs>
                <w:tab w:val="left" w:pos="3312"/>
              </w:tabs>
              <w:overflowPunct/>
              <w:spacing w:before="60"/>
              <w:jc w:val="both"/>
              <w:textAlignment w:val="auto"/>
              <w:rPr>
                <w:rFonts w:eastAsiaTheme="minorEastAsia"/>
                <w:b/>
              </w:rPr>
            </w:pPr>
            <w:r w:rsidRPr="005A2B55">
              <w:rPr>
                <w:rFonts w:eastAsiaTheme="minorEastAsia"/>
                <w:b/>
              </w:rPr>
              <w:t>(4) Rozhodnutí podle odstavce 1 nemusí správce daně vydat ve lhůtě podle odstavce 3, pokud mu správce daně státu osvobození ve lhůtě stanovené pro potvrzení splnění podmínek pro využití přeshraničního režimu pro malé podniky státem osvobození nařízením Rady o správní spolupráci a boji proti podvodům v oblasti daně z přidané hodnoty</w:t>
            </w:r>
            <w:r w:rsidRPr="00062726">
              <w:rPr>
                <w:rFonts w:eastAsiaTheme="minorEastAsia"/>
                <w:b/>
                <w:vertAlign w:val="superscript"/>
              </w:rPr>
              <w:t>82)</w:t>
            </w:r>
            <w:r w:rsidRPr="005A2B55">
              <w:rPr>
                <w:rFonts w:eastAsiaTheme="minorEastAsia"/>
                <w:b/>
              </w:rPr>
              <w:t xml:space="preserve"> sdělí, že vyžaduje dodatečnou lhůtu pro vyjádření; o této skutečnosti správce daně osobou podle odstavce 1 vhodným způsobem vyrozumí.</w:t>
            </w:r>
          </w:p>
          <w:p w14:paraId="64073A52" w14:textId="77777777" w:rsidR="004E5B42" w:rsidRPr="005A2B55" w:rsidRDefault="004E5B42" w:rsidP="004E5B42">
            <w:pPr>
              <w:widowControl w:val="0"/>
              <w:tabs>
                <w:tab w:val="left" w:pos="3312"/>
              </w:tabs>
              <w:overflowPunct/>
              <w:spacing w:before="60"/>
              <w:jc w:val="both"/>
              <w:textAlignment w:val="auto"/>
              <w:rPr>
                <w:rFonts w:eastAsiaTheme="minorEastAsia"/>
                <w:b/>
              </w:rPr>
            </w:pPr>
            <w:r w:rsidRPr="005A2B55">
              <w:rPr>
                <w:rFonts w:eastAsiaTheme="minorEastAsia"/>
                <w:b/>
              </w:rPr>
              <w:t>(5) Správce daně zamítne registraci do režimu pro malé podniky v jiném členském státě, pokud</w:t>
            </w:r>
          </w:p>
          <w:p w14:paraId="045549DD" w14:textId="2DF05956" w:rsidR="004E5B42" w:rsidRPr="005A2B55" w:rsidRDefault="004E5B42" w:rsidP="004E5B42">
            <w:pPr>
              <w:widowControl w:val="0"/>
              <w:tabs>
                <w:tab w:val="left" w:pos="3312"/>
              </w:tabs>
              <w:overflowPunct/>
              <w:spacing w:before="60"/>
              <w:jc w:val="both"/>
              <w:textAlignment w:val="auto"/>
              <w:rPr>
                <w:rFonts w:eastAsiaTheme="minorEastAsia"/>
                <w:b/>
              </w:rPr>
            </w:pPr>
            <w:r>
              <w:rPr>
                <w:rFonts w:eastAsiaTheme="minorEastAsia"/>
                <w:b/>
              </w:rPr>
              <w:t xml:space="preserve">a) </w:t>
            </w:r>
            <w:r w:rsidRPr="005A2B55">
              <w:rPr>
                <w:rFonts w:eastAsiaTheme="minorEastAsia"/>
                <w:b/>
              </w:rPr>
              <w:t>obrat Evropské unie osoby povinné k dani přesáhl v příslušném nebo bezprostředně předcházejícím kalendářním roce částku 100 000 EUR, nebo</w:t>
            </w:r>
          </w:p>
          <w:p w14:paraId="56FF503E" w14:textId="26087BB7" w:rsidR="004E5B42" w:rsidRPr="005A2B55" w:rsidRDefault="004E5B42" w:rsidP="004E5B42">
            <w:pPr>
              <w:widowControl w:val="0"/>
              <w:tabs>
                <w:tab w:val="left" w:pos="3312"/>
              </w:tabs>
              <w:overflowPunct/>
              <w:spacing w:before="60"/>
              <w:jc w:val="both"/>
              <w:textAlignment w:val="auto"/>
              <w:rPr>
                <w:rFonts w:eastAsiaTheme="minorEastAsia"/>
                <w:b/>
              </w:rPr>
            </w:pPr>
            <w:r w:rsidRPr="005A2B55">
              <w:rPr>
                <w:rFonts w:eastAsiaTheme="minorEastAsia"/>
                <w:b/>
              </w:rPr>
              <w:t>b)</w:t>
            </w:r>
            <w:r>
              <w:rPr>
                <w:rFonts w:eastAsiaTheme="minorEastAsia"/>
                <w:b/>
              </w:rPr>
              <w:t xml:space="preserve"> </w:t>
            </w:r>
            <w:r w:rsidRPr="005A2B55">
              <w:rPr>
                <w:rFonts w:eastAsiaTheme="minorEastAsia"/>
                <w:b/>
              </w:rPr>
              <w:t>všechny členské státy, ve kterém chce osoba povinná k dani využít režim pro malé podniky, potvrdily, že tato osoba nesplňuje podmínky využití tohoto režimu.</w:t>
            </w:r>
          </w:p>
          <w:p w14:paraId="75C43993" w14:textId="1BB633C4" w:rsidR="004E5B42" w:rsidRPr="00512326" w:rsidRDefault="004E5B42" w:rsidP="004E5B42">
            <w:pPr>
              <w:widowControl w:val="0"/>
              <w:tabs>
                <w:tab w:val="left" w:pos="3312"/>
              </w:tabs>
              <w:overflowPunct/>
              <w:spacing w:before="60"/>
              <w:jc w:val="both"/>
              <w:textAlignment w:val="auto"/>
              <w:rPr>
                <w:rFonts w:eastAsiaTheme="minorEastAsia"/>
                <w:b/>
              </w:rPr>
            </w:pPr>
            <w:r w:rsidRPr="005A2B55">
              <w:rPr>
                <w:rFonts w:eastAsiaTheme="minorEastAsia"/>
                <w:b/>
              </w:rPr>
              <w:t>(6) Rozhodnutí podle odstavce 5 správce daně vydá do 35 pracovních dnů ode dne podání přihlášky k registraci, nebo jejího doplnění, anebo ode dne odstranění vad, je-li vydána výzva k odstranění vad. To neplatí, pokud správce daně státu osvobození správci daně ve lhůtě stanovené pro potvrzení splnění podmínek pro využití přeshraničního režimu pro malé podniky státem osvobození nařízením Rady o správní spolupráci a boji proti podvodům v oblasti daně z přidané hodnoty</w:t>
            </w:r>
            <w:r w:rsidRPr="001265BA">
              <w:rPr>
                <w:rFonts w:eastAsiaTheme="minorEastAsia"/>
                <w:b/>
                <w:vertAlign w:val="superscript"/>
              </w:rPr>
              <w:t>82)</w:t>
            </w:r>
            <w:r w:rsidRPr="005A2B55">
              <w:rPr>
                <w:rFonts w:eastAsiaTheme="minorEastAsia"/>
                <w:b/>
              </w:rPr>
              <w:t xml:space="preserve"> sdělí, že vyžaduje dodatečnou lhůtu pro vyjádření; o této skutečnosti správce daně tuto osobou vhodným způsobem vyrozumí.</w:t>
            </w:r>
          </w:p>
        </w:tc>
        <w:tc>
          <w:tcPr>
            <w:tcW w:w="1757" w:type="dxa"/>
            <w:tcBorders>
              <w:top w:val="single" w:sz="4" w:space="0" w:color="auto"/>
              <w:bottom w:val="single" w:sz="4" w:space="0" w:color="auto"/>
            </w:tcBorders>
            <w:shd w:val="clear" w:color="auto" w:fill="auto"/>
          </w:tcPr>
          <w:p w14:paraId="03E1C586" w14:textId="2DF12E01" w:rsidR="004E5B42" w:rsidRPr="006A5EFD" w:rsidRDefault="004E5B42" w:rsidP="004E5B42">
            <w:pPr>
              <w:spacing w:before="60"/>
              <w:jc w:val="both"/>
            </w:pPr>
            <w:r w:rsidRPr="006A5EFD">
              <w:t>32020L0285</w:t>
            </w:r>
          </w:p>
        </w:tc>
        <w:tc>
          <w:tcPr>
            <w:tcW w:w="1614" w:type="dxa"/>
            <w:tcBorders>
              <w:top w:val="single" w:sz="4" w:space="0" w:color="auto"/>
              <w:bottom w:val="single" w:sz="4" w:space="0" w:color="auto"/>
              <w:right w:val="single" w:sz="4" w:space="0" w:color="auto"/>
            </w:tcBorders>
            <w:shd w:val="clear" w:color="auto" w:fill="auto"/>
          </w:tcPr>
          <w:p w14:paraId="6E84A7BC" w14:textId="77777777" w:rsidR="004E5B42" w:rsidRPr="001F79DE" w:rsidRDefault="004E5B42" w:rsidP="004E5B42">
            <w:pPr>
              <w:spacing w:before="60"/>
            </w:pPr>
            <w:r w:rsidRPr="001F79DE">
              <w:t>Článek 1 odst.</w:t>
            </w:r>
            <w:r>
              <w:t> </w:t>
            </w:r>
            <w:r w:rsidRPr="001F79DE">
              <w:t>12</w:t>
            </w:r>
          </w:p>
          <w:p w14:paraId="076368BF" w14:textId="61792C11" w:rsidR="004E5B42" w:rsidRPr="00C34E56" w:rsidRDefault="004E5B42" w:rsidP="004E5B42">
            <w:pPr>
              <w:spacing w:before="60"/>
            </w:pPr>
            <w:r w:rsidRPr="001F79DE">
              <w:t>(čl. 284</w:t>
            </w:r>
            <w:r>
              <w:t xml:space="preserve"> odst. 3 až 5</w:t>
            </w:r>
            <w:r w:rsidRPr="001F79DE">
              <w:t>)</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075D341E" w14:textId="77777777" w:rsidR="004E5B42" w:rsidRDefault="004E5B42" w:rsidP="004E5B42">
            <w:pPr>
              <w:spacing w:before="60"/>
              <w:jc w:val="both"/>
            </w:pPr>
            <w:r>
              <w:t>3. Bez ohledu na článek 292b, aby osoba povinná k dani mohla využít osvobození od daně v členském státě, v němž není usazena, musí:</w:t>
            </w:r>
          </w:p>
          <w:p w14:paraId="1DA51314" w14:textId="77777777" w:rsidR="004E5B42" w:rsidRDefault="004E5B42" w:rsidP="004E5B42">
            <w:pPr>
              <w:spacing w:before="60"/>
              <w:jc w:val="both"/>
            </w:pPr>
            <w:r>
              <w:t>a) tuto skutečnost předem oznámit členskému státu, ve kterém je usazena, a</w:t>
            </w:r>
          </w:p>
          <w:p w14:paraId="60D9B83C" w14:textId="77777777" w:rsidR="004E5B42" w:rsidRDefault="004E5B42" w:rsidP="004E5B42">
            <w:pPr>
              <w:spacing w:before="60"/>
              <w:jc w:val="both"/>
            </w:pPr>
            <w:r>
              <w:t>b) být pro účely uplatnění osvobození identifikována osobním číslem pouze v členském státě usazení.</w:t>
            </w:r>
          </w:p>
          <w:p w14:paraId="1B7DCB10" w14:textId="77777777" w:rsidR="004E5B42" w:rsidRDefault="004E5B42" w:rsidP="004E5B42">
            <w:pPr>
              <w:spacing w:before="60"/>
              <w:jc w:val="both"/>
            </w:pPr>
            <w:r>
              <w:t>Členské státy mohou pro účely identifikace uvedené v prvním pododstavci písm. b) použít osobní identifikační číslo pro DPH, které je osobě povinné k dani již přiděleno v souvislosti s jejími povinnostmi v rámci vnitřního systému, nebo využít strukturu čísla pro DPH nebo jiného čísla.</w:t>
            </w:r>
          </w:p>
          <w:p w14:paraId="0BC9BB19" w14:textId="77777777" w:rsidR="004E5B42" w:rsidRDefault="004E5B42" w:rsidP="004E5B42">
            <w:pPr>
              <w:spacing w:before="60"/>
              <w:jc w:val="both"/>
            </w:pPr>
            <w:r>
              <w:t>Osobní identifikační číslo uvedené v prvním pododstavci písm. b) má příponu „EX“ nebo se takováto přípona k takovému číslu doplní.</w:t>
            </w:r>
          </w:p>
          <w:p w14:paraId="607464D5" w14:textId="2D17F975" w:rsidR="004E5B42" w:rsidRPr="00174B60" w:rsidRDefault="004E5B42" w:rsidP="004E5B42">
            <w:pPr>
              <w:spacing w:before="60"/>
              <w:jc w:val="both"/>
            </w:pPr>
            <w:r w:rsidRPr="00174B60">
              <w:t>4. Osoba povinná k dani uvědomí prostřednictvím aktualizace předchozího oznámení členský stát usazení předem o veškerých změnách informací, které byly dříve poskytnuty v souladu s odst. 3 prvním pododstavcem, včetně záměru využít tohoto osvobození od daně v členském státě nebo členských státech jiných než těch, které byly uvedeny v předchozím oznámení, a rozhodnutí přestat uplatňovat režim osvobození v členském státě nebo v členských státech, ve kterých není usazena.</w:t>
            </w:r>
          </w:p>
          <w:p w14:paraId="6C4D3949" w14:textId="77777777" w:rsidR="004E5B42" w:rsidRPr="00174B60" w:rsidRDefault="004E5B42" w:rsidP="004E5B42">
            <w:pPr>
              <w:spacing w:before="60"/>
              <w:jc w:val="both"/>
            </w:pPr>
            <w:r w:rsidRPr="00174B60">
              <w:t>Ukončení využívání osvobození je účinné od prvního dne následujícího kalendářního čtvrtletí po obdržení informací od osoby povinné k dani nebo, pokud tyto informace obdrží v průběhu posledního měsíce kalendářního čtvrtletí, od prvního dne druhého měsíce následujícího kalendářního čtvrtletí.</w:t>
            </w:r>
          </w:p>
          <w:p w14:paraId="699B93A9" w14:textId="77777777" w:rsidR="004E5B42" w:rsidRPr="00174B60" w:rsidRDefault="004E5B42" w:rsidP="004E5B42">
            <w:pPr>
              <w:spacing w:before="60"/>
              <w:jc w:val="both"/>
            </w:pPr>
            <w:r w:rsidRPr="00174B60">
              <w:t>5. Osvobození od daně se použije v členském státě, v němž osoba povinná k dani není usazena a v němž má v úmyslu využít tohoto osvobození podle:</w:t>
            </w:r>
          </w:p>
          <w:p w14:paraId="107CBB33" w14:textId="77777777" w:rsidR="004E5B42" w:rsidRPr="00174B60" w:rsidRDefault="004E5B42" w:rsidP="004E5B42">
            <w:pPr>
              <w:spacing w:before="60"/>
              <w:jc w:val="both"/>
            </w:pPr>
            <w:r w:rsidRPr="00174B60">
              <w:t>a) předchozího oznámení, ode dne, kdy členský stát usazení informuje osobu povinnou k dani o osobním identifikačním čísle; nebo</w:t>
            </w:r>
          </w:p>
          <w:p w14:paraId="1C265039" w14:textId="77777777" w:rsidR="004E5B42" w:rsidRPr="00174B60" w:rsidRDefault="004E5B42" w:rsidP="004E5B42">
            <w:pPr>
              <w:spacing w:before="60"/>
              <w:jc w:val="both"/>
            </w:pPr>
            <w:r w:rsidRPr="00174B60">
              <w:t>b) aktualizace předchozího oznámení, ode dne, kdy členský stát usazení potvrdí číslo osobě povinné k dani v důsledku této aktualizace.</w:t>
            </w:r>
          </w:p>
          <w:p w14:paraId="0BB60A4F" w14:textId="04E05322" w:rsidR="004E5B42" w:rsidRPr="00C34E56" w:rsidRDefault="004E5B42" w:rsidP="004E5B42">
            <w:pPr>
              <w:pStyle w:val="Default"/>
              <w:spacing w:before="60"/>
              <w:jc w:val="both"/>
              <w:rPr>
                <w:rFonts w:ascii="Times New Roman" w:hAnsi="Times New Roman" w:cs="Times New Roman"/>
                <w:color w:val="auto"/>
                <w:sz w:val="20"/>
                <w:szCs w:val="20"/>
              </w:rPr>
            </w:pPr>
            <w:r w:rsidRPr="00174B60">
              <w:rPr>
                <w:color w:val="auto"/>
                <w:sz w:val="20"/>
                <w:szCs w:val="20"/>
              </w:rPr>
              <w:t>Lhůta uvedená v prvním pododstavci nesmí být delší než 35 pracovních dnů od obdržení předchozího oznámení nebo aktualizace předchozího oznámení podle odst. 3 prvního pododstavce a odst. 4 prvního pododstavce, s výjimkou zvláštních případů, kdy mohou členské státy za účelem zabránění daňovým únikům nebo vyhýbání se daňovým povinnostem vyžadovat dodatečnou lhůtu k provedení nezbytných kontrol.</w:t>
            </w:r>
          </w:p>
        </w:tc>
      </w:tr>
      <w:tr w:rsidR="004E5B42" w:rsidRPr="00761B50" w14:paraId="287B40E6" w14:textId="77777777" w:rsidTr="00344B96">
        <w:trPr>
          <w:trHeight w:val="981"/>
        </w:trPr>
        <w:tc>
          <w:tcPr>
            <w:tcW w:w="1194" w:type="dxa"/>
            <w:tcBorders>
              <w:top w:val="single" w:sz="4" w:space="0" w:color="auto"/>
              <w:bottom w:val="single" w:sz="4" w:space="0" w:color="auto"/>
            </w:tcBorders>
            <w:shd w:val="clear" w:color="auto" w:fill="auto"/>
          </w:tcPr>
          <w:p w14:paraId="2DD42723" w14:textId="0BFF56F0" w:rsidR="004E5B42" w:rsidRDefault="004E5B42" w:rsidP="004E5B42">
            <w:pPr>
              <w:spacing w:before="60"/>
            </w:pPr>
            <w:r>
              <w:t>§ 109bi</w:t>
            </w:r>
          </w:p>
        </w:tc>
        <w:tc>
          <w:tcPr>
            <w:tcW w:w="4509" w:type="dxa"/>
            <w:tcBorders>
              <w:top w:val="single" w:sz="4" w:space="0" w:color="auto"/>
              <w:bottom w:val="single" w:sz="4" w:space="0" w:color="auto"/>
            </w:tcBorders>
            <w:shd w:val="clear" w:color="auto" w:fill="auto"/>
          </w:tcPr>
          <w:p w14:paraId="63FD58A8" w14:textId="77777777" w:rsidR="004E5B42" w:rsidRPr="00062726" w:rsidRDefault="004E5B42" w:rsidP="004E5B42">
            <w:pPr>
              <w:widowControl w:val="0"/>
              <w:tabs>
                <w:tab w:val="left" w:pos="3312"/>
              </w:tabs>
              <w:overflowPunct/>
              <w:spacing w:before="60"/>
              <w:jc w:val="both"/>
              <w:textAlignment w:val="auto"/>
              <w:rPr>
                <w:rFonts w:eastAsiaTheme="minorEastAsia"/>
                <w:b/>
              </w:rPr>
            </w:pPr>
            <w:r w:rsidRPr="00062726">
              <w:rPr>
                <w:rFonts w:eastAsiaTheme="minorEastAsia"/>
                <w:b/>
              </w:rPr>
              <w:t xml:space="preserve">(1) Hodlá-li osoba registrovaná do režimu pro malé podniky v jiném členském státě využívat tento režim pro další jiný členský stát, je povinna tuto skutečnost oznámit správci daně v tuzemsku prostřednictvím oznámení o změně registračních údajů. </w:t>
            </w:r>
          </w:p>
          <w:p w14:paraId="093F00D2" w14:textId="77777777" w:rsidR="004E5B42" w:rsidRPr="00062726" w:rsidRDefault="004E5B42" w:rsidP="004E5B42">
            <w:pPr>
              <w:widowControl w:val="0"/>
              <w:tabs>
                <w:tab w:val="left" w:pos="3312"/>
              </w:tabs>
              <w:overflowPunct/>
              <w:spacing w:before="60"/>
              <w:jc w:val="both"/>
              <w:textAlignment w:val="auto"/>
              <w:rPr>
                <w:rFonts w:eastAsiaTheme="minorEastAsia"/>
                <w:b/>
              </w:rPr>
            </w:pPr>
            <w:r w:rsidRPr="00062726">
              <w:rPr>
                <w:rFonts w:eastAsiaTheme="minorEastAsia"/>
                <w:b/>
              </w:rPr>
              <w:t>(2) V oznámení podle odstavce 1 nemusí osoba registrovaná do režimu pro malé podniky v jiném členském státě uvádět údaje týkající se celkové výše plnění v tuzemsku a v jiných členských státech, pokud tyto poskytla v rámci přihlášky k registraci nebo v rámci hlášení pro režim pro malé podniky v jiném členském státě a ke dni podání oznámení nedošlo k jejich změně.</w:t>
            </w:r>
          </w:p>
          <w:p w14:paraId="510F3F52" w14:textId="77777777" w:rsidR="004E5B42" w:rsidRPr="00062726" w:rsidRDefault="004E5B42" w:rsidP="004E5B42">
            <w:pPr>
              <w:widowControl w:val="0"/>
              <w:tabs>
                <w:tab w:val="left" w:pos="3312"/>
              </w:tabs>
              <w:overflowPunct/>
              <w:spacing w:before="60"/>
              <w:jc w:val="both"/>
              <w:textAlignment w:val="auto"/>
              <w:rPr>
                <w:rFonts w:eastAsiaTheme="minorEastAsia"/>
                <w:b/>
              </w:rPr>
            </w:pPr>
            <w:r w:rsidRPr="00062726">
              <w:rPr>
                <w:rFonts w:eastAsiaTheme="minorEastAsia"/>
                <w:b/>
              </w:rPr>
              <w:t>(3) O rozšíření využití režimu pro malé podniky v jiném členském státě správce daně příslušnou osobu povinnou k dani vhodným způsobem vyrozumí do 35 pracovních dnů ode dne podání oznámení o změně registračních údajů, nebo jejího doplnění, anebo ode dne odstranění vad, je-li vydána výzva k odstranění vad; to neplatí, pokud správce daně státu osvobození správci daně ve lhůtě stanovené pro potvrzení splnění podmínek pro využití přeshraničního režimu pro malé podniky státem osvobození nařízením Rady o správní spolupráci a boji proti podvodům v oblasti daně z přidané hodnoty</w:t>
            </w:r>
            <w:r w:rsidRPr="00062726">
              <w:rPr>
                <w:rFonts w:eastAsiaTheme="minorEastAsia"/>
                <w:b/>
                <w:vertAlign w:val="superscript"/>
              </w:rPr>
              <w:t>82)</w:t>
            </w:r>
            <w:r w:rsidRPr="00062726">
              <w:rPr>
                <w:rFonts w:eastAsiaTheme="minorEastAsia"/>
                <w:b/>
              </w:rPr>
              <w:t xml:space="preserve"> sdělí, že vyžaduje dodatečnou lhůtu pro vyjádření; o této skutečnosti správce daně tuto osobu vhodným způsobem vyrozumí.</w:t>
            </w:r>
          </w:p>
          <w:p w14:paraId="3EEE28CE" w14:textId="50FD0E1F" w:rsidR="004E5B42" w:rsidRPr="00D45961" w:rsidRDefault="004E5B42" w:rsidP="004E5B42">
            <w:pPr>
              <w:widowControl w:val="0"/>
              <w:tabs>
                <w:tab w:val="left" w:pos="3312"/>
              </w:tabs>
              <w:overflowPunct/>
              <w:spacing w:before="60"/>
              <w:jc w:val="both"/>
              <w:textAlignment w:val="auto"/>
              <w:rPr>
                <w:rFonts w:eastAsiaTheme="minorEastAsia"/>
                <w:b/>
              </w:rPr>
            </w:pPr>
            <w:r w:rsidRPr="00062726">
              <w:rPr>
                <w:rFonts w:eastAsiaTheme="minorEastAsia"/>
                <w:b/>
              </w:rPr>
              <w:t>(4) Správce daně zamítne rozšíření využití režimu pro malé podmínky v jiném členském státě, pokud správce daně státu osvobození potvrdil, že příslušná osoba povinná k dani nesplňuje podmínky využití tohoto režimu. Toto rozhodnutí správce daně vydá do 35 pracovních dnů ode dne oznámení o změně registračních údajů, nebo jejího doplnění, anebo ode dne odstranění vad, je-li vydána výzva k odstranění vad; to neplatí, pokud správce daně státu osvobození správci daně ve lhůtě stanovené pro potvrzení splnění podmínek pro využití přeshraničního režimu pro malé podniky státem osvobození nařízením Rady o správní spolupráci a boji proti podvodům v oblasti daně z přidané hodnoty</w:t>
            </w:r>
            <w:r w:rsidRPr="00062726">
              <w:rPr>
                <w:rFonts w:eastAsiaTheme="minorEastAsia"/>
                <w:b/>
                <w:vertAlign w:val="superscript"/>
              </w:rPr>
              <w:t>82)</w:t>
            </w:r>
            <w:r w:rsidRPr="00062726">
              <w:rPr>
                <w:rFonts w:eastAsiaTheme="minorEastAsia"/>
                <w:b/>
              </w:rPr>
              <w:t xml:space="preserve"> sdělí, že vyžaduje dodatečnou lhůtu pro vyjádření; o této skutečnosti správce daně tuto osobu vhodným způsobem vyrozumí.</w:t>
            </w:r>
          </w:p>
        </w:tc>
        <w:tc>
          <w:tcPr>
            <w:tcW w:w="1757" w:type="dxa"/>
            <w:tcBorders>
              <w:top w:val="single" w:sz="4" w:space="0" w:color="auto"/>
              <w:bottom w:val="single" w:sz="4" w:space="0" w:color="auto"/>
            </w:tcBorders>
            <w:shd w:val="clear" w:color="auto" w:fill="auto"/>
          </w:tcPr>
          <w:p w14:paraId="51A03E6D" w14:textId="0408DB15" w:rsidR="004E5B42" w:rsidRPr="006A5EFD" w:rsidRDefault="004E5B42" w:rsidP="004E5B42">
            <w:pPr>
              <w:spacing w:before="60"/>
              <w:jc w:val="both"/>
            </w:pPr>
            <w:r w:rsidRPr="006A5EFD">
              <w:t>32020L0285</w:t>
            </w:r>
          </w:p>
        </w:tc>
        <w:tc>
          <w:tcPr>
            <w:tcW w:w="1614" w:type="dxa"/>
            <w:tcBorders>
              <w:top w:val="single" w:sz="4" w:space="0" w:color="auto"/>
              <w:bottom w:val="single" w:sz="4" w:space="0" w:color="auto"/>
              <w:right w:val="single" w:sz="4" w:space="0" w:color="auto"/>
            </w:tcBorders>
            <w:shd w:val="clear" w:color="auto" w:fill="auto"/>
          </w:tcPr>
          <w:p w14:paraId="4305B0D4" w14:textId="77777777" w:rsidR="004E5B42" w:rsidRPr="001F79DE" w:rsidRDefault="004E5B42" w:rsidP="004E5B42">
            <w:pPr>
              <w:spacing w:before="60"/>
            </w:pPr>
            <w:r w:rsidRPr="001F79DE">
              <w:t>Článek 1 odst.</w:t>
            </w:r>
            <w:r>
              <w:t> </w:t>
            </w:r>
            <w:r w:rsidRPr="001F79DE">
              <w:t>12</w:t>
            </w:r>
          </w:p>
          <w:p w14:paraId="0B87C267" w14:textId="754366B3" w:rsidR="004E5B42" w:rsidRPr="00C34E56" w:rsidRDefault="004E5B42" w:rsidP="004E5B42">
            <w:pPr>
              <w:spacing w:before="60"/>
            </w:pPr>
            <w:r w:rsidRPr="001F79DE">
              <w:t>(čl. 284</w:t>
            </w:r>
            <w:r>
              <w:t xml:space="preserve"> odst. 4 a 5</w:t>
            </w:r>
            <w:r w:rsidRPr="001F79DE">
              <w:t>)</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370A6D9D" w14:textId="77777777" w:rsidR="004E5B42" w:rsidRPr="00174B60" w:rsidRDefault="004E5B42" w:rsidP="004E5B42">
            <w:pPr>
              <w:spacing w:before="60"/>
              <w:jc w:val="both"/>
            </w:pPr>
            <w:r w:rsidRPr="00174B60">
              <w:t>4. Osoba povinná k dani uvědomí prostřednictvím aktualizace předchozího oznámení členský stát usazení předem o veškerých změnách informací, které byly dříve poskytnuty v souladu s odst. 3 prvním pododstavcem, včetně záměru využít tohoto osvobození od daně v členském státě nebo členských státech jiných než těch, které byly uvedeny v předchozím oznámení, a rozhodnutí přestat uplatňovat režim osvobození v členském státě nebo v členských státech, ve kterých není usazena.</w:t>
            </w:r>
          </w:p>
          <w:p w14:paraId="261BF2FC" w14:textId="77777777" w:rsidR="004E5B42" w:rsidRPr="00174B60" w:rsidRDefault="004E5B42" w:rsidP="004E5B42">
            <w:pPr>
              <w:spacing w:before="60"/>
              <w:jc w:val="both"/>
            </w:pPr>
            <w:r w:rsidRPr="00174B60">
              <w:t>Ukončení využívání osvobození je účinné od prvního dne následujícího kalendářního čtvrtletí po obdržení informací od osoby povinné k dani nebo, pokud tyto informace obdrží v průběhu posledního měsíce kalendářního čtvrtletí, od prvního dne druhého měsíce následujícího kalendářního čtvrtletí.</w:t>
            </w:r>
          </w:p>
          <w:p w14:paraId="194563F3" w14:textId="77777777" w:rsidR="004E5B42" w:rsidRPr="00174B60" w:rsidRDefault="004E5B42" w:rsidP="004E5B42">
            <w:pPr>
              <w:spacing w:before="60"/>
              <w:jc w:val="both"/>
            </w:pPr>
            <w:r w:rsidRPr="00174B60">
              <w:t>5. Osvobození od daně se použije v členském státě, v němž osoba povinná k dani není usazena a v němž má v úmyslu využít tohoto osvobození podle:</w:t>
            </w:r>
          </w:p>
          <w:p w14:paraId="16180FD0" w14:textId="77777777" w:rsidR="004E5B42" w:rsidRPr="00174B60" w:rsidRDefault="004E5B42" w:rsidP="004E5B42">
            <w:pPr>
              <w:spacing w:before="60"/>
              <w:jc w:val="both"/>
            </w:pPr>
            <w:r w:rsidRPr="00174B60">
              <w:t>a) předchozího oznámení, ode dne, kdy členský stát usazení informuje osobu povinnou k dani o osobním identifikačním čísle; nebo</w:t>
            </w:r>
          </w:p>
          <w:p w14:paraId="34234A52" w14:textId="77777777" w:rsidR="004E5B42" w:rsidRPr="00174B60" w:rsidRDefault="004E5B42" w:rsidP="004E5B42">
            <w:pPr>
              <w:spacing w:before="60"/>
              <w:jc w:val="both"/>
            </w:pPr>
            <w:r w:rsidRPr="00174B60">
              <w:t>b) aktualizace předchozího oznámení, ode dne, kdy členský stát usazení potvrdí číslo osobě povinné k dani v důsledku této aktualizace.</w:t>
            </w:r>
          </w:p>
          <w:p w14:paraId="7239A4FC" w14:textId="568B7516" w:rsidR="004E5B42" w:rsidRPr="00C34E56" w:rsidRDefault="004E5B42" w:rsidP="004E5B42">
            <w:pPr>
              <w:spacing w:before="60"/>
              <w:jc w:val="both"/>
            </w:pPr>
            <w:r w:rsidRPr="00174B60">
              <w:t>Lhůta uvedená v prvním pododstavci nesmí být delší než 35 pracovních dnů od obdržení předchozího oznámení nebo aktualizace předchozího oznámení podle odst. 3 prvního pododstavce a odst. 4 prvního pododstavce, s výjimkou zvláštních případů, kdy mohou členské státy za účelem zabránění daňovým únikům nebo vyhýbání se daňovým povinnostem vyžadovat dodatečnou lhůtu k provedení nezbytných kontrol.</w:t>
            </w:r>
          </w:p>
        </w:tc>
      </w:tr>
      <w:tr w:rsidR="004E5B42" w:rsidRPr="00761B50" w14:paraId="622C03FC" w14:textId="77777777" w:rsidTr="00344B96">
        <w:trPr>
          <w:trHeight w:val="2880"/>
        </w:trPr>
        <w:tc>
          <w:tcPr>
            <w:tcW w:w="1194" w:type="dxa"/>
            <w:vMerge w:val="restart"/>
            <w:tcBorders>
              <w:top w:val="single" w:sz="4" w:space="0" w:color="auto"/>
              <w:bottom w:val="single" w:sz="4" w:space="0" w:color="auto"/>
            </w:tcBorders>
            <w:shd w:val="clear" w:color="auto" w:fill="auto"/>
          </w:tcPr>
          <w:p w14:paraId="29238820" w14:textId="0040AE76" w:rsidR="004E5B42" w:rsidRDefault="004E5B42" w:rsidP="004E5B42">
            <w:pPr>
              <w:spacing w:before="60"/>
            </w:pPr>
            <w:r>
              <w:t>§ 109bj odst. 1 až 3</w:t>
            </w:r>
          </w:p>
        </w:tc>
        <w:tc>
          <w:tcPr>
            <w:tcW w:w="4509" w:type="dxa"/>
            <w:vMerge w:val="restart"/>
            <w:tcBorders>
              <w:top w:val="single" w:sz="4" w:space="0" w:color="auto"/>
              <w:bottom w:val="single" w:sz="4" w:space="0" w:color="auto"/>
            </w:tcBorders>
            <w:shd w:val="clear" w:color="auto" w:fill="auto"/>
          </w:tcPr>
          <w:p w14:paraId="3101F2B9" w14:textId="77777777" w:rsidR="004E5B42" w:rsidRPr="00F20DF1" w:rsidRDefault="004E5B42" w:rsidP="004E5B42">
            <w:pPr>
              <w:widowControl w:val="0"/>
              <w:tabs>
                <w:tab w:val="left" w:pos="3312"/>
              </w:tabs>
              <w:overflowPunct/>
              <w:spacing w:before="60"/>
              <w:jc w:val="both"/>
              <w:textAlignment w:val="auto"/>
              <w:rPr>
                <w:rFonts w:eastAsiaTheme="minorEastAsia"/>
                <w:b/>
              </w:rPr>
            </w:pPr>
            <w:r w:rsidRPr="00F20DF1">
              <w:rPr>
                <w:rFonts w:eastAsiaTheme="minorEastAsia"/>
                <w:b/>
              </w:rPr>
              <w:t>(1) Hodlá-li osoba registrovaná do režimu pro malé podniky v jiném členském státě přestat využívat tento režim pro jiný členský stát, je povinna tuto skutečnost oznámit správci daně v tuzemsku prostřednictvím oznámení o změně registračních údajů.</w:t>
            </w:r>
          </w:p>
          <w:p w14:paraId="32C97B79" w14:textId="77777777" w:rsidR="004E5B42" w:rsidRPr="00F20DF1" w:rsidRDefault="004E5B42" w:rsidP="004E5B42">
            <w:pPr>
              <w:widowControl w:val="0"/>
              <w:tabs>
                <w:tab w:val="left" w:pos="3312"/>
              </w:tabs>
              <w:overflowPunct/>
              <w:spacing w:before="60"/>
              <w:jc w:val="both"/>
              <w:textAlignment w:val="auto"/>
              <w:rPr>
                <w:rFonts w:eastAsiaTheme="minorEastAsia"/>
                <w:b/>
              </w:rPr>
            </w:pPr>
            <w:r w:rsidRPr="00F20DF1">
              <w:rPr>
                <w:rFonts w:eastAsiaTheme="minorEastAsia"/>
                <w:b/>
              </w:rPr>
              <w:t>(2) Správce daně zúží rozsah registrace na základě oznámení podle odstavce 1 od prvního dne</w:t>
            </w:r>
          </w:p>
          <w:p w14:paraId="7692A9BE" w14:textId="74401897" w:rsidR="004E5B42" w:rsidRPr="00F20DF1" w:rsidRDefault="004E5B42" w:rsidP="004E5B42">
            <w:pPr>
              <w:widowControl w:val="0"/>
              <w:tabs>
                <w:tab w:val="left" w:pos="3312"/>
              </w:tabs>
              <w:overflowPunct/>
              <w:spacing w:before="60"/>
              <w:jc w:val="both"/>
              <w:textAlignment w:val="auto"/>
              <w:rPr>
                <w:rFonts w:eastAsiaTheme="minorEastAsia"/>
                <w:b/>
              </w:rPr>
            </w:pPr>
            <w:r w:rsidRPr="00F20DF1">
              <w:rPr>
                <w:rFonts w:eastAsiaTheme="minorEastAsia"/>
                <w:b/>
              </w:rPr>
              <w:t>a)</w:t>
            </w:r>
            <w:r>
              <w:rPr>
                <w:rFonts w:eastAsiaTheme="minorEastAsia"/>
                <w:b/>
              </w:rPr>
              <w:t xml:space="preserve"> </w:t>
            </w:r>
            <w:r w:rsidRPr="00F20DF1">
              <w:rPr>
                <w:rFonts w:eastAsiaTheme="minorEastAsia"/>
                <w:b/>
              </w:rPr>
              <w:t>kalendářního čtvrtletí následujícího po podání oznámení, nebo</w:t>
            </w:r>
          </w:p>
          <w:p w14:paraId="7386E797" w14:textId="7C9F3242" w:rsidR="004E5B42" w:rsidRPr="00F20DF1" w:rsidRDefault="004E5B42" w:rsidP="004E5B42">
            <w:pPr>
              <w:widowControl w:val="0"/>
              <w:tabs>
                <w:tab w:val="left" w:pos="3312"/>
              </w:tabs>
              <w:overflowPunct/>
              <w:spacing w:before="60"/>
              <w:jc w:val="both"/>
              <w:textAlignment w:val="auto"/>
              <w:rPr>
                <w:rFonts w:eastAsiaTheme="minorEastAsia"/>
                <w:b/>
              </w:rPr>
            </w:pPr>
            <w:r w:rsidRPr="00F20DF1">
              <w:rPr>
                <w:rFonts w:eastAsiaTheme="minorEastAsia"/>
                <w:b/>
              </w:rPr>
              <w:t>b)</w:t>
            </w:r>
            <w:r>
              <w:rPr>
                <w:rFonts w:eastAsiaTheme="minorEastAsia"/>
                <w:b/>
              </w:rPr>
              <w:t xml:space="preserve"> </w:t>
            </w:r>
            <w:r w:rsidRPr="00F20DF1">
              <w:rPr>
                <w:rFonts w:eastAsiaTheme="minorEastAsia"/>
                <w:b/>
              </w:rPr>
              <w:t>druhého kalendářního měsíce následujícího kalendářního čtvrtletí, pokud bylo toto oznámení podáno v posledním měsíci příslušného kalendářního čtvrtletí.</w:t>
            </w:r>
          </w:p>
          <w:p w14:paraId="5329F5F0" w14:textId="196F7894" w:rsidR="004E5B42" w:rsidRPr="00C34E56" w:rsidRDefault="004E5B42" w:rsidP="004E5B42">
            <w:pPr>
              <w:widowControl w:val="0"/>
              <w:tabs>
                <w:tab w:val="left" w:pos="3312"/>
              </w:tabs>
              <w:overflowPunct/>
              <w:spacing w:before="60"/>
              <w:jc w:val="both"/>
              <w:textAlignment w:val="auto"/>
              <w:rPr>
                <w:rFonts w:eastAsiaTheme="minorEastAsia"/>
                <w:b/>
              </w:rPr>
            </w:pPr>
            <w:r w:rsidRPr="00F20DF1">
              <w:rPr>
                <w:rFonts w:eastAsiaTheme="minorEastAsia"/>
                <w:b/>
              </w:rPr>
              <w:t>(3) Správce daně bez zbytečného odkladu zúží rozsah registrace osoby registrované do režimu pro malé podniky v jiném členském státě pro stát, který správci daně v tuzemsku oznámil, že tato osoba nemá v tomto státě nárok na režim pro malé podniky v jiném členském státě, nebo jí byl tento režim ukončen.</w:t>
            </w:r>
          </w:p>
        </w:tc>
        <w:tc>
          <w:tcPr>
            <w:tcW w:w="1757" w:type="dxa"/>
            <w:vMerge w:val="restart"/>
            <w:tcBorders>
              <w:top w:val="single" w:sz="4" w:space="0" w:color="auto"/>
              <w:bottom w:val="single" w:sz="4" w:space="0" w:color="auto"/>
            </w:tcBorders>
            <w:shd w:val="clear" w:color="auto" w:fill="auto"/>
          </w:tcPr>
          <w:p w14:paraId="0BCCC884" w14:textId="46BC09FA" w:rsidR="004E5B42" w:rsidRPr="006A5EFD" w:rsidRDefault="004E5B42" w:rsidP="004E5B42">
            <w:pPr>
              <w:spacing w:before="60"/>
              <w:jc w:val="both"/>
            </w:pPr>
            <w:r w:rsidRPr="006A5EFD">
              <w:t>32020L0285</w:t>
            </w:r>
          </w:p>
        </w:tc>
        <w:tc>
          <w:tcPr>
            <w:tcW w:w="1614" w:type="dxa"/>
            <w:tcBorders>
              <w:top w:val="single" w:sz="4" w:space="0" w:color="auto"/>
              <w:bottom w:val="single" w:sz="4" w:space="0" w:color="auto"/>
              <w:right w:val="single" w:sz="4" w:space="0" w:color="auto"/>
            </w:tcBorders>
            <w:shd w:val="clear" w:color="auto" w:fill="auto"/>
          </w:tcPr>
          <w:p w14:paraId="6DE41E90" w14:textId="77777777" w:rsidR="004E5B42" w:rsidRPr="001F79DE" w:rsidRDefault="004E5B42" w:rsidP="004E5B42">
            <w:pPr>
              <w:spacing w:before="60"/>
            </w:pPr>
            <w:r w:rsidRPr="001F79DE">
              <w:t>Článek 1 odst.</w:t>
            </w:r>
            <w:r>
              <w:t> </w:t>
            </w:r>
            <w:r w:rsidRPr="001F79DE">
              <w:t>12</w:t>
            </w:r>
          </w:p>
          <w:p w14:paraId="4A3518A4" w14:textId="6375786A" w:rsidR="004E5B42" w:rsidRPr="00C34E56" w:rsidRDefault="004E5B42" w:rsidP="004E5B42">
            <w:pPr>
              <w:spacing w:before="60"/>
            </w:pPr>
            <w:r w:rsidRPr="001F79DE">
              <w:t>(čl. 284</w:t>
            </w:r>
            <w:r>
              <w:t xml:space="preserve"> odst. 4</w:t>
            </w:r>
            <w:r w:rsidRPr="001F79DE">
              <w:t>)</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2C996F53" w14:textId="77777777" w:rsidR="004E5B42" w:rsidRPr="001F79DE" w:rsidRDefault="004E5B42" w:rsidP="004E5B42">
            <w:pPr>
              <w:pStyle w:val="Default"/>
              <w:spacing w:before="60"/>
              <w:jc w:val="both"/>
              <w:rPr>
                <w:rFonts w:ascii="Times New Roman" w:hAnsi="Times New Roman" w:cs="Times New Roman"/>
                <w:color w:val="auto"/>
                <w:sz w:val="20"/>
                <w:szCs w:val="20"/>
              </w:rPr>
            </w:pPr>
            <w:r w:rsidRPr="001F79DE">
              <w:rPr>
                <w:rFonts w:ascii="Times New Roman" w:hAnsi="Times New Roman" w:cs="Times New Roman"/>
                <w:color w:val="auto"/>
                <w:sz w:val="20"/>
                <w:szCs w:val="20"/>
              </w:rPr>
              <w:t>12) Článek 284 se nahrazuje tímto:</w:t>
            </w:r>
          </w:p>
          <w:p w14:paraId="15507D73" w14:textId="77777777" w:rsidR="004E5B42" w:rsidRPr="001F79DE" w:rsidRDefault="004E5B42" w:rsidP="004E5B42">
            <w:pPr>
              <w:pStyle w:val="Default"/>
              <w:spacing w:before="60"/>
              <w:jc w:val="both"/>
              <w:rPr>
                <w:rFonts w:ascii="Times New Roman" w:hAnsi="Times New Roman" w:cs="Times New Roman"/>
                <w:color w:val="auto"/>
                <w:sz w:val="20"/>
                <w:szCs w:val="20"/>
              </w:rPr>
            </w:pPr>
            <w:r w:rsidRPr="001F79DE">
              <w:rPr>
                <w:rFonts w:ascii="Times New Roman" w:hAnsi="Times New Roman" w:cs="Times New Roman"/>
                <w:color w:val="auto"/>
                <w:sz w:val="20"/>
                <w:szCs w:val="20"/>
              </w:rPr>
              <w:t>Článek 284</w:t>
            </w:r>
          </w:p>
          <w:p w14:paraId="4BE96464" w14:textId="77777777" w:rsidR="004E5B42" w:rsidRPr="001F79DE" w:rsidRDefault="004E5B42" w:rsidP="004E5B42">
            <w:pPr>
              <w:pStyle w:val="Default"/>
              <w:spacing w:before="60"/>
              <w:jc w:val="both"/>
              <w:rPr>
                <w:rFonts w:ascii="Times New Roman" w:hAnsi="Times New Roman" w:cs="Times New Roman"/>
                <w:color w:val="auto"/>
                <w:sz w:val="20"/>
                <w:szCs w:val="20"/>
              </w:rPr>
            </w:pPr>
            <w:r w:rsidRPr="001F79DE">
              <w:rPr>
                <w:rFonts w:ascii="Times New Roman" w:hAnsi="Times New Roman" w:cs="Times New Roman"/>
                <w:color w:val="auto"/>
                <w:sz w:val="20"/>
                <w:szCs w:val="20"/>
              </w:rPr>
              <w:t>4. Osoba povinná k dani uvědomí prostřednictvím aktualizace předchozího oznámení členský stát usazení předem o veškerých změnách informací, které byly dříve poskytnuty v souladu s odst. 3 prvním pododstavcem, včetně záměru využít tohoto osvobození od daně v členském státě nebo členských státech jiných než těch, které byly uvedeny v předchozím oznámení, a rozhodnutí přestat uplatňovat režim osvobození v členském státě nebo v členských státech, ve kterých není usazena.</w:t>
            </w:r>
          </w:p>
          <w:p w14:paraId="71FF1741" w14:textId="53BD3255" w:rsidR="004E5B42" w:rsidRPr="00C34E56" w:rsidRDefault="004E5B42" w:rsidP="004E5B42">
            <w:pPr>
              <w:pStyle w:val="Default"/>
              <w:spacing w:before="60"/>
              <w:jc w:val="both"/>
              <w:rPr>
                <w:rFonts w:ascii="Times New Roman" w:hAnsi="Times New Roman" w:cs="Times New Roman"/>
                <w:color w:val="auto"/>
                <w:sz w:val="20"/>
                <w:szCs w:val="20"/>
              </w:rPr>
            </w:pPr>
            <w:r w:rsidRPr="001F79DE">
              <w:rPr>
                <w:rFonts w:ascii="Times New Roman" w:hAnsi="Times New Roman" w:cs="Times New Roman"/>
                <w:color w:val="auto"/>
                <w:sz w:val="20"/>
                <w:szCs w:val="20"/>
              </w:rPr>
              <w:t>Ukončení využívání osvobození je účinné od prvního dne následujícího kalendářního čtvrtletí po obdržení informací od osoby povinné k dani nebo, pokud tyto informace obdrží v průběhu posledního měsíce kalendářního čtvrtletí, od prvního dne druhého měsíce následujícího kalendářního čtvrtletí.</w:t>
            </w:r>
          </w:p>
        </w:tc>
      </w:tr>
      <w:tr w:rsidR="004E5B42" w:rsidRPr="00761B50" w14:paraId="7CD26105" w14:textId="77777777" w:rsidTr="00344B96">
        <w:trPr>
          <w:trHeight w:val="2880"/>
        </w:trPr>
        <w:tc>
          <w:tcPr>
            <w:tcW w:w="1194" w:type="dxa"/>
            <w:vMerge/>
            <w:tcBorders>
              <w:top w:val="single" w:sz="4" w:space="0" w:color="auto"/>
              <w:bottom w:val="single" w:sz="4" w:space="0" w:color="auto"/>
            </w:tcBorders>
            <w:shd w:val="clear" w:color="auto" w:fill="auto"/>
          </w:tcPr>
          <w:p w14:paraId="0396278C" w14:textId="77777777" w:rsidR="004E5B42" w:rsidRDefault="004E5B42" w:rsidP="004E5B42">
            <w:pPr>
              <w:spacing w:before="60"/>
            </w:pPr>
          </w:p>
        </w:tc>
        <w:tc>
          <w:tcPr>
            <w:tcW w:w="4509" w:type="dxa"/>
            <w:vMerge/>
            <w:tcBorders>
              <w:top w:val="single" w:sz="4" w:space="0" w:color="auto"/>
              <w:bottom w:val="single" w:sz="4" w:space="0" w:color="auto"/>
            </w:tcBorders>
            <w:shd w:val="clear" w:color="auto" w:fill="auto"/>
          </w:tcPr>
          <w:p w14:paraId="3277E95F" w14:textId="77777777" w:rsidR="004E5B42" w:rsidRPr="00521026" w:rsidRDefault="004E5B42" w:rsidP="004E5B42">
            <w:pPr>
              <w:widowControl w:val="0"/>
              <w:tabs>
                <w:tab w:val="left" w:pos="3312"/>
              </w:tabs>
              <w:overflowPunct/>
              <w:spacing w:before="60"/>
              <w:jc w:val="both"/>
              <w:textAlignment w:val="auto"/>
              <w:rPr>
                <w:rFonts w:eastAsiaTheme="minorEastAsia"/>
                <w:b/>
              </w:rPr>
            </w:pPr>
          </w:p>
        </w:tc>
        <w:tc>
          <w:tcPr>
            <w:tcW w:w="1757" w:type="dxa"/>
            <w:vMerge/>
            <w:tcBorders>
              <w:top w:val="single" w:sz="4" w:space="0" w:color="auto"/>
              <w:bottom w:val="single" w:sz="4" w:space="0" w:color="auto"/>
            </w:tcBorders>
            <w:shd w:val="clear" w:color="auto" w:fill="auto"/>
          </w:tcPr>
          <w:p w14:paraId="3D40AE3D" w14:textId="77777777" w:rsidR="004E5B42" w:rsidRPr="006A5EFD" w:rsidRDefault="004E5B42" w:rsidP="004E5B42">
            <w:pPr>
              <w:spacing w:before="60"/>
              <w:jc w:val="both"/>
            </w:pPr>
          </w:p>
        </w:tc>
        <w:tc>
          <w:tcPr>
            <w:tcW w:w="1614" w:type="dxa"/>
            <w:tcBorders>
              <w:top w:val="single" w:sz="4" w:space="0" w:color="auto"/>
              <w:bottom w:val="single" w:sz="4" w:space="0" w:color="auto"/>
              <w:right w:val="single" w:sz="4" w:space="0" w:color="auto"/>
            </w:tcBorders>
            <w:shd w:val="clear" w:color="auto" w:fill="auto"/>
          </w:tcPr>
          <w:p w14:paraId="11B44B6B" w14:textId="77777777" w:rsidR="004E5B42" w:rsidRPr="00C93357" w:rsidRDefault="004E5B42" w:rsidP="004E5B42">
            <w:pPr>
              <w:spacing w:before="60"/>
            </w:pPr>
            <w:r>
              <w:t>Článek 1 odst. </w:t>
            </w:r>
            <w:r w:rsidRPr="00C93357">
              <w:t>13</w:t>
            </w:r>
          </w:p>
          <w:p w14:paraId="756933FF" w14:textId="2E4F8E73" w:rsidR="004E5B42" w:rsidRPr="001F79DE" w:rsidRDefault="004E5B42" w:rsidP="004E5B42">
            <w:pPr>
              <w:spacing w:before="60"/>
            </w:pPr>
            <w:r w:rsidRPr="00C93357">
              <w:t>(čl. 284e</w:t>
            </w:r>
            <w:r>
              <w:t xml:space="preserve"> písm. b)</w:t>
            </w:r>
            <w:r w:rsidRPr="00C93357">
              <w:t>)</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32FB0D7E" w14:textId="77777777" w:rsidR="004E5B42" w:rsidRPr="00C93357" w:rsidRDefault="004E5B42" w:rsidP="004E5B42">
            <w:pPr>
              <w:pStyle w:val="Default"/>
              <w:spacing w:before="60"/>
              <w:jc w:val="both"/>
              <w:rPr>
                <w:rFonts w:ascii="Times New Roman" w:hAnsi="Times New Roman" w:cs="Times New Roman"/>
                <w:color w:val="auto"/>
                <w:sz w:val="20"/>
                <w:szCs w:val="20"/>
              </w:rPr>
            </w:pPr>
            <w:r w:rsidRPr="00C93357">
              <w:rPr>
                <w:rFonts w:ascii="Times New Roman" w:hAnsi="Times New Roman" w:cs="Times New Roman"/>
                <w:color w:val="auto"/>
                <w:sz w:val="20"/>
                <w:szCs w:val="20"/>
              </w:rPr>
              <w:t>Členský stát usazení bez odkladu buď deaktivuje identifikační číslo uvedené v čl. 284 odst. 3 písm. b), nebo pokud osoba povinná k dani nadále využívá osvobození od daně v jiném členském státě nebo jiných členských státech, upraví informace obdržené podle čl. 284 odst. 3 a 4 ve vztahu k dotčenému členskému státu nebo dotčeným členským státům v těchto případech:</w:t>
            </w:r>
          </w:p>
          <w:p w14:paraId="5FFCB5AC" w14:textId="7A6E65A3" w:rsidR="004E5B42" w:rsidRPr="001F79DE" w:rsidRDefault="004E5B42" w:rsidP="004E5B42">
            <w:pPr>
              <w:pStyle w:val="Default"/>
              <w:spacing w:before="60"/>
              <w:jc w:val="both"/>
              <w:rPr>
                <w:rFonts w:ascii="Times New Roman" w:hAnsi="Times New Roman" w:cs="Times New Roman"/>
                <w:color w:val="auto"/>
                <w:sz w:val="20"/>
                <w:szCs w:val="20"/>
              </w:rPr>
            </w:pPr>
            <w:r w:rsidRPr="00C93357">
              <w:rPr>
                <w:rFonts w:ascii="Times New Roman" w:hAnsi="Times New Roman" w:cs="Times New Roman"/>
                <w:color w:val="auto"/>
                <w:sz w:val="20"/>
                <w:szCs w:val="20"/>
              </w:rPr>
              <w:t>b) členský stát, který přiznal osvobození, oznámil, že osoba povinná k dani nemá nárok na osvobození nebo že osvobození v tomto členském státě bylo ukončeno;</w:t>
            </w:r>
          </w:p>
        </w:tc>
      </w:tr>
      <w:tr w:rsidR="004E5B42" w:rsidRPr="00761B50" w14:paraId="6BC84F34" w14:textId="77777777" w:rsidTr="00344B96">
        <w:trPr>
          <w:trHeight w:val="3595"/>
        </w:trPr>
        <w:tc>
          <w:tcPr>
            <w:tcW w:w="1194" w:type="dxa"/>
            <w:vMerge w:val="restart"/>
            <w:tcBorders>
              <w:top w:val="single" w:sz="4" w:space="0" w:color="auto"/>
              <w:bottom w:val="single" w:sz="4" w:space="0" w:color="auto"/>
            </w:tcBorders>
            <w:shd w:val="clear" w:color="auto" w:fill="auto"/>
          </w:tcPr>
          <w:p w14:paraId="464842D2" w14:textId="6B1FC855" w:rsidR="004E5B42" w:rsidRDefault="004E5B42" w:rsidP="004E5B42">
            <w:pPr>
              <w:spacing w:before="60"/>
            </w:pPr>
            <w:r w:rsidRPr="00ED4E92">
              <w:t>§ 109bk odst. 1 až 3</w:t>
            </w:r>
          </w:p>
        </w:tc>
        <w:tc>
          <w:tcPr>
            <w:tcW w:w="4509" w:type="dxa"/>
            <w:vMerge w:val="restart"/>
            <w:tcBorders>
              <w:top w:val="single" w:sz="4" w:space="0" w:color="auto"/>
              <w:bottom w:val="single" w:sz="4" w:space="0" w:color="auto"/>
            </w:tcBorders>
            <w:shd w:val="clear" w:color="auto" w:fill="auto"/>
          </w:tcPr>
          <w:p w14:paraId="6A48E25A" w14:textId="77777777" w:rsidR="004E5B42" w:rsidRPr="00ED4E92" w:rsidRDefault="004E5B42" w:rsidP="004E5B42">
            <w:pPr>
              <w:widowControl w:val="0"/>
              <w:tabs>
                <w:tab w:val="left" w:pos="3312"/>
              </w:tabs>
              <w:overflowPunct/>
              <w:spacing w:before="60"/>
              <w:jc w:val="both"/>
              <w:textAlignment w:val="auto"/>
              <w:rPr>
                <w:rFonts w:eastAsiaTheme="minorEastAsia"/>
                <w:b/>
              </w:rPr>
            </w:pPr>
            <w:r w:rsidRPr="00ED4E92">
              <w:rPr>
                <w:rFonts w:eastAsiaTheme="minorEastAsia"/>
                <w:b/>
              </w:rPr>
              <w:t>(1) Hodlá-li osoba registrovaná do režimu pro malé podniky v jiném členském státě přestat využívat tento režim, je povinna tuto skutečnost oznámit správci daně v tuzemsku prostřednictvím oznámení o změně registračních údajů.</w:t>
            </w:r>
          </w:p>
          <w:p w14:paraId="09207782" w14:textId="77777777" w:rsidR="004E5B42" w:rsidRPr="00ED4E92" w:rsidRDefault="004E5B42" w:rsidP="004E5B42">
            <w:pPr>
              <w:widowControl w:val="0"/>
              <w:tabs>
                <w:tab w:val="left" w:pos="3312"/>
              </w:tabs>
              <w:overflowPunct/>
              <w:spacing w:before="60"/>
              <w:jc w:val="both"/>
              <w:textAlignment w:val="auto"/>
              <w:rPr>
                <w:rFonts w:eastAsiaTheme="minorEastAsia"/>
                <w:b/>
              </w:rPr>
            </w:pPr>
            <w:r w:rsidRPr="00ED4E92">
              <w:rPr>
                <w:rFonts w:eastAsiaTheme="minorEastAsia"/>
                <w:b/>
              </w:rPr>
              <w:t>(2) Správce daně zruší registraci osoby podle odstavce 1 od prvního dne</w:t>
            </w:r>
          </w:p>
          <w:p w14:paraId="3D955D6A" w14:textId="7AEB9AAC" w:rsidR="004E5B42" w:rsidRPr="00ED4E92" w:rsidRDefault="004E5B42" w:rsidP="004E5B42">
            <w:pPr>
              <w:widowControl w:val="0"/>
              <w:tabs>
                <w:tab w:val="left" w:pos="3312"/>
              </w:tabs>
              <w:overflowPunct/>
              <w:spacing w:before="60"/>
              <w:jc w:val="both"/>
              <w:textAlignment w:val="auto"/>
              <w:rPr>
                <w:rFonts w:eastAsiaTheme="minorEastAsia"/>
                <w:b/>
              </w:rPr>
            </w:pPr>
            <w:r>
              <w:rPr>
                <w:rFonts w:eastAsiaTheme="minorEastAsia"/>
                <w:b/>
              </w:rPr>
              <w:t xml:space="preserve">a) </w:t>
            </w:r>
            <w:r w:rsidRPr="00ED4E92">
              <w:rPr>
                <w:rFonts w:eastAsiaTheme="minorEastAsia"/>
                <w:b/>
              </w:rPr>
              <w:t>kalendářního čtvrtletí následujícího po podání oznámení, nebo</w:t>
            </w:r>
          </w:p>
          <w:p w14:paraId="262D8546" w14:textId="74EFC0A5" w:rsidR="004E5B42" w:rsidRPr="00ED4E92" w:rsidRDefault="004E5B42" w:rsidP="004E5B42">
            <w:pPr>
              <w:widowControl w:val="0"/>
              <w:tabs>
                <w:tab w:val="left" w:pos="3312"/>
              </w:tabs>
              <w:overflowPunct/>
              <w:spacing w:before="60"/>
              <w:jc w:val="both"/>
              <w:textAlignment w:val="auto"/>
              <w:rPr>
                <w:rFonts w:eastAsiaTheme="minorEastAsia"/>
                <w:b/>
              </w:rPr>
            </w:pPr>
            <w:r w:rsidRPr="00ED4E92">
              <w:rPr>
                <w:rFonts w:eastAsiaTheme="minorEastAsia"/>
                <w:b/>
              </w:rPr>
              <w:t>b)</w:t>
            </w:r>
            <w:r>
              <w:rPr>
                <w:rFonts w:eastAsiaTheme="minorEastAsia"/>
                <w:b/>
              </w:rPr>
              <w:t xml:space="preserve"> </w:t>
            </w:r>
            <w:r w:rsidRPr="00ED4E92">
              <w:rPr>
                <w:rFonts w:eastAsiaTheme="minorEastAsia"/>
                <w:b/>
              </w:rPr>
              <w:t>druhého kalendářního měsíce následujícího kalendářního čtvrtletí, pokud bylo toto oznámení podáno v posledním měsíci příslušného kalendářního čtvrtletí.</w:t>
            </w:r>
          </w:p>
          <w:p w14:paraId="3B5E9922" w14:textId="77777777" w:rsidR="004E5B42" w:rsidRPr="00ED4E92" w:rsidRDefault="004E5B42" w:rsidP="004E5B42">
            <w:pPr>
              <w:widowControl w:val="0"/>
              <w:tabs>
                <w:tab w:val="left" w:pos="3312"/>
              </w:tabs>
              <w:overflowPunct/>
              <w:spacing w:before="60"/>
              <w:jc w:val="both"/>
              <w:textAlignment w:val="auto"/>
              <w:rPr>
                <w:rFonts w:eastAsiaTheme="minorEastAsia"/>
                <w:b/>
              </w:rPr>
            </w:pPr>
            <w:r w:rsidRPr="00ED4E92">
              <w:rPr>
                <w:rFonts w:eastAsiaTheme="minorEastAsia"/>
                <w:b/>
              </w:rPr>
              <w:t>(3) Správce daně bez zbytečného odkladu zruší registraci osoby registrované do režimu pro malé podniky v jiném členském státě, pokud</w:t>
            </w:r>
          </w:p>
          <w:p w14:paraId="37258ADD" w14:textId="2434F881" w:rsidR="004E5B42" w:rsidRPr="00ED4E92" w:rsidRDefault="004E5B42" w:rsidP="004E5B42">
            <w:pPr>
              <w:widowControl w:val="0"/>
              <w:tabs>
                <w:tab w:val="left" w:pos="3312"/>
              </w:tabs>
              <w:overflowPunct/>
              <w:spacing w:before="60"/>
              <w:jc w:val="both"/>
              <w:textAlignment w:val="auto"/>
              <w:rPr>
                <w:rFonts w:eastAsiaTheme="minorEastAsia"/>
                <w:b/>
              </w:rPr>
            </w:pPr>
            <w:r>
              <w:rPr>
                <w:rFonts w:eastAsiaTheme="minorEastAsia"/>
                <w:b/>
              </w:rPr>
              <w:t xml:space="preserve">a) </w:t>
            </w:r>
            <w:r w:rsidRPr="00ED4E92">
              <w:rPr>
                <w:rFonts w:eastAsiaTheme="minorEastAsia"/>
                <w:b/>
              </w:rPr>
              <w:t>tato osoba oznámila ukončení ekonomické činnosti nebo lze mít jinak za to, že svou činnost ukončila,</w:t>
            </w:r>
          </w:p>
          <w:p w14:paraId="364D0E23" w14:textId="5C03A5CB" w:rsidR="004E5B42" w:rsidRPr="00ED4E92" w:rsidRDefault="004E5B42" w:rsidP="004E5B42">
            <w:pPr>
              <w:widowControl w:val="0"/>
              <w:tabs>
                <w:tab w:val="left" w:pos="3312"/>
              </w:tabs>
              <w:overflowPunct/>
              <w:spacing w:before="60"/>
              <w:jc w:val="both"/>
              <w:textAlignment w:val="auto"/>
              <w:rPr>
                <w:rFonts w:eastAsiaTheme="minorEastAsia"/>
                <w:b/>
              </w:rPr>
            </w:pPr>
            <w:r w:rsidRPr="00ED4E92">
              <w:rPr>
                <w:rFonts w:eastAsiaTheme="minorEastAsia"/>
                <w:b/>
              </w:rPr>
              <w:t>b)</w:t>
            </w:r>
            <w:r>
              <w:rPr>
                <w:rFonts w:eastAsiaTheme="minorEastAsia"/>
                <w:b/>
              </w:rPr>
              <w:t xml:space="preserve"> </w:t>
            </w:r>
            <w:r w:rsidRPr="00ED4E92">
              <w:rPr>
                <w:rFonts w:eastAsiaTheme="minorEastAsia"/>
                <w:b/>
              </w:rPr>
              <w:t>její obrat Evropské unie přesáhl v průběhu příslušného k</w:t>
            </w:r>
            <w:r>
              <w:rPr>
                <w:rFonts w:eastAsiaTheme="minorEastAsia"/>
                <w:b/>
              </w:rPr>
              <w:t>alendářního roku částku 100 000 </w:t>
            </w:r>
            <w:r w:rsidRPr="00ED4E92">
              <w:rPr>
                <w:rFonts w:eastAsiaTheme="minorEastAsia"/>
                <w:b/>
              </w:rPr>
              <w:t>EUR, nebo</w:t>
            </w:r>
          </w:p>
          <w:p w14:paraId="5D385185" w14:textId="245257EF" w:rsidR="004E5B42" w:rsidRPr="00C34E56" w:rsidRDefault="004E5B42" w:rsidP="004E5B42">
            <w:pPr>
              <w:widowControl w:val="0"/>
              <w:tabs>
                <w:tab w:val="left" w:pos="3312"/>
              </w:tabs>
              <w:overflowPunct/>
              <w:spacing w:before="60"/>
              <w:jc w:val="both"/>
              <w:textAlignment w:val="auto"/>
              <w:rPr>
                <w:rFonts w:eastAsiaTheme="minorEastAsia"/>
                <w:b/>
              </w:rPr>
            </w:pPr>
            <w:r w:rsidRPr="00ED4E92">
              <w:rPr>
                <w:rFonts w:eastAsiaTheme="minorEastAsia"/>
                <w:b/>
              </w:rPr>
              <w:t>c)</w:t>
            </w:r>
            <w:r>
              <w:rPr>
                <w:rFonts w:eastAsiaTheme="minorEastAsia"/>
                <w:b/>
              </w:rPr>
              <w:t xml:space="preserve"> </w:t>
            </w:r>
            <w:r w:rsidRPr="00ED4E92">
              <w:rPr>
                <w:rFonts w:eastAsiaTheme="minorEastAsia"/>
                <w:b/>
              </w:rPr>
              <w:t>poslední členský stát správci daně v tuzemsku oznámil, že tato osoba nemá v tomto státě nárok na režim pro malé podniky v jiném členském státě, nebo jí byl tento režim ukončen.</w:t>
            </w:r>
          </w:p>
        </w:tc>
        <w:tc>
          <w:tcPr>
            <w:tcW w:w="1757" w:type="dxa"/>
            <w:vMerge w:val="restart"/>
            <w:tcBorders>
              <w:top w:val="single" w:sz="4" w:space="0" w:color="auto"/>
              <w:bottom w:val="single" w:sz="4" w:space="0" w:color="auto"/>
            </w:tcBorders>
            <w:shd w:val="clear" w:color="auto" w:fill="auto"/>
          </w:tcPr>
          <w:p w14:paraId="549C5659" w14:textId="0337843B" w:rsidR="004E5B42" w:rsidRPr="00C34E56" w:rsidRDefault="004E5B42" w:rsidP="004E5B42">
            <w:pPr>
              <w:spacing w:before="60"/>
              <w:jc w:val="both"/>
            </w:pPr>
            <w:r w:rsidRPr="006A5EFD">
              <w:t>32020L0285</w:t>
            </w:r>
          </w:p>
        </w:tc>
        <w:tc>
          <w:tcPr>
            <w:tcW w:w="1614" w:type="dxa"/>
            <w:tcBorders>
              <w:top w:val="single" w:sz="4" w:space="0" w:color="auto"/>
              <w:bottom w:val="single" w:sz="4" w:space="0" w:color="auto"/>
              <w:right w:val="single" w:sz="4" w:space="0" w:color="auto"/>
            </w:tcBorders>
            <w:shd w:val="clear" w:color="auto" w:fill="auto"/>
          </w:tcPr>
          <w:p w14:paraId="6C049C24" w14:textId="1B61464F" w:rsidR="004E5B42" w:rsidRPr="001F79DE" w:rsidRDefault="004E5B42" w:rsidP="004E5B42">
            <w:pPr>
              <w:spacing w:before="60"/>
            </w:pPr>
            <w:r w:rsidRPr="001F79DE">
              <w:t>Článek 1 odst.</w:t>
            </w:r>
            <w:r>
              <w:t> </w:t>
            </w:r>
            <w:r w:rsidRPr="001F79DE">
              <w:t>12</w:t>
            </w:r>
          </w:p>
          <w:p w14:paraId="0CA977EA" w14:textId="24878828" w:rsidR="004E5B42" w:rsidRPr="00C34E56" w:rsidRDefault="004E5B42" w:rsidP="004E5B42">
            <w:pPr>
              <w:spacing w:before="60"/>
            </w:pPr>
            <w:r w:rsidRPr="001F79DE">
              <w:t>(čl. 284</w:t>
            </w:r>
            <w:r>
              <w:t xml:space="preserve"> odst. 4</w:t>
            </w:r>
            <w:r w:rsidRPr="001F79DE">
              <w:t>)</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44D6FCC4" w14:textId="77777777" w:rsidR="004E5B42" w:rsidRPr="001F79DE" w:rsidRDefault="004E5B42" w:rsidP="004E5B42">
            <w:pPr>
              <w:pStyle w:val="Default"/>
              <w:spacing w:before="60"/>
              <w:jc w:val="both"/>
              <w:rPr>
                <w:rFonts w:ascii="Times New Roman" w:hAnsi="Times New Roman" w:cs="Times New Roman"/>
                <w:color w:val="auto"/>
                <w:sz w:val="20"/>
                <w:szCs w:val="20"/>
              </w:rPr>
            </w:pPr>
            <w:r w:rsidRPr="001F79DE">
              <w:rPr>
                <w:rFonts w:ascii="Times New Roman" w:hAnsi="Times New Roman" w:cs="Times New Roman"/>
                <w:color w:val="auto"/>
                <w:sz w:val="20"/>
                <w:szCs w:val="20"/>
              </w:rPr>
              <w:t>12) Článek 284 se nahrazuje tímto:</w:t>
            </w:r>
          </w:p>
          <w:p w14:paraId="06ABBCE1" w14:textId="77777777" w:rsidR="004E5B42" w:rsidRPr="001F79DE" w:rsidRDefault="004E5B42" w:rsidP="004E5B42">
            <w:pPr>
              <w:pStyle w:val="Default"/>
              <w:spacing w:before="60"/>
              <w:jc w:val="both"/>
              <w:rPr>
                <w:rFonts w:ascii="Times New Roman" w:hAnsi="Times New Roman" w:cs="Times New Roman"/>
                <w:color w:val="auto"/>
                <w:sz w:val="20"/>
                <w:szCs w:val="20"/>
              </w:rPr>
            </w:pPr>
            <w:r w:rsidRPr="001F79DE">
              <w:rPr>
                <w:rFonts w:ascii="Times New Roman" w:hAnsi="Times New Roman" w:cs="Times New Roman"/>
                <w:color w:val="auto"/>
                <w:sz w:val="20"/>
                <w:szCs w:val="20"/>
              </w:rPr>
              <w:t>Článek 284</w:t>
            </w:r>
          </w:p>
          <w:p w14:paraId="58A48CC3" w14:textId="77777777" w:rsidR="004E5B42" w:rsidRPr="001F79DE" w:rsidRDefault="004E5B42" w:rsidP="004E5B42">
            <w:pPr>
              <w:pStyle w:val="Default"/>
              <w:spacing w:before="60"/>
              <w:jc w:val="both"/>
              <w:rPr>
                <w:rFonts w:ascii="Times New Roman" w:hAnsi="Times New Roman" w:cs="Times New Roman"/>
                <w:color w:val="auto"/>
                <w:sz w:val="20"/>
                <w:szCs w:val="20"/>
              </w:rPr>
            </w:pPr>
            <w:r w:rsidRPr="001F79DE">
              <w:rPr>
                <w:rFonts w:ascii="Times New Roman" w:hAnsi="Times New Roman" w:cs="Times New Roman"/>
                <w:color w:val="auto"/>
                <w:sz w:val="20"/>
                <w:szCs w:val="20"/>
              </w:rPr>
              <w:t>4. Osoba povinná k dani uvědomí prostřednictvím aktualizace předchozího oznámení členský stát usazení předem o veškerých změnách informací, které byly dříve poskytnuty v souladu s odst. 3 prvním pododstavcem, včetně záměru využít tohoto osvobození od daně v členském státě nebo členských státech jiných než těch, které byly uvedeny v předchozím oznámení, a rozhodnutí přestat uplatňovat režim osvobození v členském státě nebo v členských státech, ve kterých není usazena.</w:t>
            </w:r>
          </w:p>
          <w:p w14:paraId="5C6A0ED8" w14:textId="34EFAF6B" w:rsidR="004E5B42" w:rsidRPr="00C34E56" w:rsidRDefault="004E5B42" w:rsidP="004E5B42">
            <w:pPr>
              <w:pStyle w:val="Default"/>
              <w:spacing w:before="60"/>
              <w:jc w:val="both"/>
              <w:rPr>
                <w:rFonts w:ascii="Times New Roman" w:hAnsi="Times New Roman" w:cs="Times New Roman"/>
                <w:color w:val="auto"/>
                <w:sz w:val="20"/>
                <w:szCs w:val="20"/>
              </w:rPr>
            </w:pPr>
            <w:r w:rsidRPr="001F79DE">
              <w:rPr>
                <w:rFonts w:ascii="Times New Roman" w:hAnsi="Times New Roman" w:cs="Times New Roman"/>
                <w:color w:val="auto"/>
                <w:sz w:val="20"/>
                <w:szCs w:val="20"/>
              </w:rPr>
              <w:t>Ukončení využívání osvobození je účinné od prvního dne následujícího kalendářního čtvrtletí po obdržení informací od osoby povinné k dani nebo, pokud tyto informace obdrží v průběhu posledního měsíce kalendářního čtvrtletí, od prvního dne druhého měsíce následujícího kalendářního čtvrtletí.</w:t>
            </w:r>
          </w:p>
        </w:tc>
      </w:tr>
      <w:tr w:rsidR="004E5B42" w:rsidRPr="00761B50" w14:paraId="614696E3" w14:textId="77777777" w:rsidTr="00344B96">
        <w:trPr>
          <w:trHeight w:val="3594"/>
        </w:trPr>
        <w:tc>
          <w:tcPr>
            <w:tcW w:w="1194" w:type="dxa"/>
            <w:vMerge/>
            <w:tcBorders>
              <w:top w:val="single" w:sz="4" w:space="0" w:color="auto"/>
              <w:bottom w:val="single" w:sz="4" w:space="0" w:color="auto"/>
            </w:tcBorders>
            <w:shd w:val="clear" w:color="auto" w:fill="auto"/>
          </w:tcPr>
          <w:p w14:paraId="3ABE2029" w14:textId="77777777" w:rsidR="004E5B42" w:rsidRDefault="004E5B42" w:rsidP="004E5B42">
            <w:pPr>
              <w:spacing w:before="60"/>
            </w:pPr>
          </w:p>
        </w:tc>
        <w:tc>
          <w:tcPr>
            <w:tcW w:w="4509" w:type="dxa"/>
            <w:vMerge/>
            <w:tcBorders>
              <w:top w:val="single" w:sz="4" w:space="0" w:color="auto"/>
              <w:bottom w:val="single" w:sz="4" w:space="0" w:color="auto"/>
            </w:tcBorders>
            <w:shd w:val="clear" w:color="auto" w:fill="auto"/>
          </w:tcPr>
          <w:p w14:paraId="2AE4A8A0" w14:textId="77777777" w:rsidR="004E5B42" w:rsidRPr="001F79DE" w:rsidRDefault="004E5B42" w:rsidP="004E5B42">
            <w:pPr>
              <w:widowControl w:val="0"/>
              <w:tabs>
                <w:tab w:val="left" w:pos="3312"/>
              </w:tabs>
              <w:overflowPunct/>
              <w:spacing w:before="60"/>
              <w:jc w:val="both"/>
              <w:textAlignment w:val="auto"/>
              <w:rPr>
                <w:rFonts w:eastAsiaTheme="minorEastAsia"/>
                <w:b/>
              </w:rPr>
            </w:pPr>
          </w:p>
        </w:tc>
        <w:tc>
          <w:tcPr>
            <w:tcW w:w="1757" w:type="dxa"/>
            <w:vMerge/>
            <w:tcBorders>
              <w:top w:val="single" w:sz="4" w:space="0" w:color="auto"/>
              <w:bottom w:val="single" w:sz="4" w:space="0" w:color="auto"/>
            </w:tcBorders>
            <w:shd w:val="clear" w:color="auto" w:fill="auto"/>
          </w:tcPr>
          <w:p w14:paraId="2125D2E6" w14:textId="77777777" w:rsidR="004E5B42" w:rsidRPr="006A5EFD" w:rsidRDefault="004E5B42" w:rsidP="004E5B42">
            <w:pPr>
              <w:spacing w:before="60"/>
              <w:jc w:val="both"/>
            </w:pPr>
          </w:p>
        </w:tc>
        <w:tc>
          <w:tcPr>
            <w:tcW w:w="1614" w:type="dxa"/>
            <w:tcBorders>
              <w:top w:val="single" w:sz="4" w:space="0" w:color="auto"/>
              <w:bottom w:val="nil"/>
              <w:right w:val="single" w:sz="4" w:space="0" w:color="auto"/>
            </w:tcBorders>
            <w:shd w:val="clear" w:color="auto" w:fill="auto"/>
          </w:tcPr>
          <w:p w14:paraId="14804719" w14:textId="42ACF328" w:rsidR="004E5B42" w:rsidRPr="00C93357" w:rsidRDefault="004E5B42" w:rsidP="004E5B42">
            <w:pPr>
              <w:spacing w:before="60"/>
            </w:pPr>
            <w:r>
              <w:t>Článek 1 odst. </w:t>
            </w:r>
            <w:r w:rsidRPr="00C93357">
              <w:t>13</w:t>
            </w:r>
          </w:p>
          <w:p w14:paraId="4318940D" w14:textId="18344B4F" w:rsidR="004E5B42" w:rsidRPr="001F79DE" w:rsidRDefault="004E5B42" w:rsidP="004E5B42">
            <w:pPr>
              <w:spacing w:before="60"/>
            </w:pPr>
            <w:r w:rsidRPr="00C93357">
              <w:t>(čl. 284e)</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2C755C17" w14:textId="77777777" w:rsidR="004E5B42" w:rsidRPr="00C93357" w:rsidRDefault="004E5B42" w:rsidP="004E5B42">
            <w:pPr>
              <w:pStyle w:val="Default"/>
              <w:spacing w:before="60"/>
              <w:jc w:val="both"/>
              <w:rPr>
                <w:rFonts w:ascii="Times New Roman" w:hAnsi="Times New Roman" w:cs="Times New Roman"/>
                <w:color w:val="auto"/>
                <w:sz w:val="20"/>
                <w:szCs w:val="20"/>
              </w:rPr>
            </w:pPr>
            <w:r w:rsidRPr="00C93357">
              <w:rPr>
                <w:rFonts w:ascii="Times New Roman" w:hAnsi="Times New Roman" w:cs="Times New Roman"/>
                <w:color w:val="auto"/>
                <w:sz w:val="20"/>
                <w:szCs w:val="20"/>
              </w:rPr>
              <w:t>Členský stát usazení bez odkladu buď deaktivuje identifikační číslo uvedené v čl. 284 odst. 3 písm. b), nebo pokud osoba povinná k dani nadále využívá osvobození od daně v jiném členském státě nebo jiných členských státech, upraví informace obdržené podle čl. 284 odst. 3 a 4 ve vztahu k dotčenému členskému státu nebo dotčeným členským státům v těchto případech:</w:t>
            </w:r>
          </w:p>
          <w:p w14:paraId="2D5AA49A" w14:textId="77777777" w:rsidR="004E5B42" w:rsidRPr="00C93357" w:rsidRDefault="004E5B42" w:rsidP="004E5B42">
            <w:pPr>
              <w:pStyle w:val="Default"/>
              <w:spacing w:before="60"/>
              <w:jc w:val="both"/>
              <w:rPr>
                <w:rFonts w:ascii="Times New Roman" w:hAnsi="Times New Roman" w:cs="Times New Roman"/>
                <w:color w:val="auto"/>
                <w:sz w:val="20"/>
                <w:szCs w:val="20"/>
              </w:rPr>
            </w:pPr>
            <w:r w:rsidRPr="00C93357">
              <w:rPr>
                <w:rFonts w:ascii="Times New Roman" w:hAnsi="Times New Roman" w:cs="Times New Roman"/>
                <w:color w:val="auto"/>
                <w:sz w:val="20"/>
                <w:szCs w:val="20"/>
              </w:rPr>
              <w:t>a) celková hodnota dodání zboží a poskytnutí služeb vykázaných osobou povinnou k dani přesahuje částku uvedenou v čl. 284 odst. 2 písm. a);</w:t>
            </w:r>
          </w:p>
          <w:p w14:paraId="096979A9" w14:textId="77777777" w:rsidR="004E5B42" w:rsidRPr="00C93357" w:rsidRDefault="004E5B42" w:rsidP="004E5B42">
            <w:pPr>
              <w:pStyle w:val="Default"/>
              <w:spacing w:before="60"/>
              <w:jc w:val="both"/>
              <w:rPr>
                <w:rFonts w:ascii="Times New Roman" w:hAnsi="Times New Roman" w:cs="Times New Roman"/>
                <w:color w:val="auto"/>
                <w:sz w:val="20"/>
                <w:szCs w:val="20"/>
              </w:rPr>
            </w:pPr>
            <w:r w:rsidRPr="00C93357">
              <w:rPr>
                <w:rFonts w:ascii="Times New Roman" w:hAnsi="Times New Roman" w:cs="Times New Roman"/>
                <w:color w:val="auto"/>
                <w:sz w:val="20"/>
                <w:szCs w:val="20"/>
              </w:rPr>
              <w:t>b) členský stát, který přiznal osvobození, oznámil, že osoba povinná k dani nemá nárok na osvobození nebo že osvobození v tomto členském státě bylo ukončeno;</w:t>
            </w:r>
          </w:p>
          <w:p w14:paraId="2E6CEBBA" w14:textId="77777777" w:rsidR="004E5B42" w:rsidRPr="00C93357" w:rsidRDefault="004E5B42" w:rsidP="004E5B42">
            <w:pPr>
              <w:pStyle w:val="Default"/>
              <w:spacing w:before="60"/>
              <w:jc w:val="both"/>
              <w:rPr>
                <w:rFonts w:ascii="Times New Roman" w:hAnsi="Times New Roman" w:cs="Times New Roman"/>
                <w:color w:val="auto"/>
                <w:sz w:val="20"/>
                <w:szCs w:val="20"/>
              </w:rPr>
            </w:pPr>
            <w:r w:rsidRPr="00C93357">
              <w:rPr>
                <w:rFonts w:ascii="Times New Roman" w:hAnsi="Times New Roman" w:cs="Times New Roman"/>
                <w:color w:val="auto"/>
                <w:sz w:val="20"/>
                <w:szCs w:val="20"/>
              </w:rPr>
              <w:t>c) osoba povinná k dani informovala o svém rozhodnutí přestat osvobození využívat; nebo</w:t>
            </w:r>
          </w:p>
          <w:p w14:paraId="20F4900A" w14:textId="3A044DAB" w:rsidR="004E5B42" w:rsidRPr="001F79DE" w:rsidRDefault="004E5B42" w:rsidP="004E5B42">
            <w:pPr>
              <w:pStyle w:val="Default"/>
              <w:spacing w:before="60"/>
              <w:jc w:val="both"/>
              <w:rPr>
                <w:rFonts w:ascii="Times New Roman" w:hAnsi="Times New Roman" w:cs="Times New Roman"/>
                <w:color w:val="auto"/>
                <w:sz w:val="20"/>
                <w:szCs w:val="20"/>
              </w:rPr>
            </w:pPr>
            <w:r w:rsidRPr="00C93357">
              <w:rPr>
                <w:rFonts w:ascii="Times New Roman" w:hAnsi="Times New Roman" w:cs="Times New Roman"/>
                <w:color w:val="auto"/>
                <w:sz w:val="20"/>
                <w:szCs w:val="20"/>
              </w:rPr>
              <w:t>d) osoba povinná k dani informovala o ukončení svých činností nebo lze jinak mít z</w:t>
            </w:r>
            <w:r>
              <w:rPr>
                <w:rFonts w:ascii="Times New Roman" w:hAnsi="Times New Roman" w:cs="Times New Roman"/>
                <w:color w:val="auto"/>
                <w:sz w:val="20"/>
                <w:szCs w:val="20"/>
              </w:rPr>
              <w:t>a to, že své činnosti ukončila.</w:t>
            </w:r>
          </w:p>
        </w:tc>
      </w:tr>
      <w:tr w:rsidR="004E5B42" w:rsidRPr="00761B50" w14:paraId="24F1AB93" w14:textId="77777777" w:rsidTr="00344B96">
        <w:trPr>
          <w:trHeight w:val="981"/>
        </w:trPr>
        <w:tc>
          <w:tcPr>
            <w:tcW w:w="1194" w:type="dxa"/>
            <w:tcBorders>
              <w:top w:val="single" w:sz="4" w:space="0" w:color="auto"/>
              <w:bottom w:val="single" w:sz="4" w:space="0" w:color="auto"/>
            </w:tcBorders>
            <w:shd w:val="clear" w:color="auto" w:fill="auto"/>
          </w:tcPr>
          <w:p w14:paraId="73EBA132" w14:textId="71CB7006" w:rsidR="004E5B42" w:rsidRDefault="004E5B42" w:rsidP="004E5B42">
            <w:pPr>
              <w:spacing w:before="60"/>
            </w:pPr>
            <w:r>
              <w:t>§ 109bl</w:t>
            </w:r>
          </w:p>
        </w:tc>
        <w:tc>
          <w:tcPr>
            <w:tcW w:w="4509" w:type="dxa"/>
            <w:tcBorders>
              <w:top w:val="single" w:sz="4" w:space="0" w:color="auto"/>
              <w:bottom w:val="single" w:sz="4" w:space="0" w:color="auto"/>
            </w:tcBorders>
            <w:shd w:val="clear" w:color="auto" w:fill="auto"/>
          </w:tcPr>
          <w:p w14:paraId="3193FA18" w14:textId="0DCF9A00" w:rsidR="004E5B42" w:rsidRPr="00C92DAE" w:rsidRDefault="004E5B42" w:rsidP="004E5B42">
            <w:pPr>
              <w:widowControl w:val="0"/>
              <w:tabs>
                <w:tab w:val="left" w:pos="3312"/>
              </w:tabs>
              <w:overflowPunct/>
              <w:spacing w:before="60"/>
              <w:jc w:val="both"/>
              <w:textAlignment w:val="auto"/>
              <w:rPr>
                <w:rFonts w:eastAsiaTheme="minorEastAsia"/>
                <w:b/>
              </w:rPr>
            </w:pPr>
            <w:r w:rsidRPr="00840AFB">
              <w:rPr>
                <w:rFonts w:eastAsiaTheme="minorEastAsia"/>
                <w:b/>
              </w:rPr>
              <w:t>Osobě registrované do režimu pro malé podniky v jiném členském státě zaniká registrace do tohoto režimu dnem předcházejícím dni, ve kterém se stane členem skupiny.</w:t>
            </w:r>
          </w:p>
        </w:tc>
        <w:tc>
          <w:tcPr>
            <w:tcW w:w="1757" w:type="dxa"/>
            <w:tcBorders>
              <w:top w:val="single" w:sz="4" w:space="0" w:color="auto"/>
              <w:bottom w:val="single" w:sz="4" w:space="0" w:color="auto"/>
            </w:tcBorders>
            <w:shd w:val="clear" w:color="auto" w:fill="auto"/>
          </w:tcPr>
          <w:p w14:paraId="14EE392C" w14:textId="70AF9718" w:rsidR="004E5B42" w:rsidRPr="006A5EFD" w:rsidRDefault="004E5B42" w:rsidP="004E5B42">
            <w:pPr>
              <w:spacing w:before="60"/>
              <w:jc w:val="both"/>
            </w:pPr>
            <w:r w:rsidRPr="00D6344B">
              <w:t>32006L0112</w:t>
            </w:r>
          </w:p>
        </w:tc>
        <w:tc>
          <w:tcPr>
            <w:tcW w:w="1614" w:type="dxa"/>
            <w:tcBorders>
              <w:top w:val="single" w:sz="4" w:space="0" w:color="auto"/>
              <w:bottom w:val="single" w:sz="4" w:space="0" w:color="auto"/>
              <w:right w:val="single" w:sz="4" w:space="0" w:color="auto"/>
            </w:tcBorders>
            <w:shd w:val="clear" w:color="auto" w:fill="auto"/>
          </w:tcPr>
          <w:p w14:paraId="12140748" w14:textId="0C8B860B" w:rsidR="004E5B42" w:rsidRPr="00C660C0" w:rsidRDefault="004E5B42" w:rsidP="004E5B42">
            <w:pPr>
              <w:spacing w:before="60"/>
            </w:pPr>
            <w:r w:rsidRPr="00D6344B">
              <w:t>Článek 11</w:t>
            </w:r>
            <w:r>
              <w:t xml:space="preserve"> odst. 1</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256814C6" w14:textId="5FA20CDD" w:rsidR="004E5B42" w:rsidRPr="00C660C0" w:rsidRDefault="004E5B42" w:rsidP="004E5B42">
            <w:pPr>
              <w:pStyle w:val="Default"/>
              <w:spacing w:before="60"/>
              <w:jc w:val="both"/>
              <w:rPr>
                <w:rFonts w:ascii="Times New Roman" w:hAnsi="Times New Roman" w:cs="Times New Roman"/>
                <w:color w:val="auto"/>
                <w:sz w:val="20"/>
                <w:szCs w:val="20"/>
              </w:rPr>
            </w:pPr>
            <w:r w:rsidRPr="00D6344B">
              <w:t>Po konzultaci s Poradním výborem pro daň z přidané hodnoty (dále jen "výbor pro DPH") může každý členský stát považovat za jedinou osobu povinnou k dani osoby, které jsou usazeny na území tohoto členského státu a které jsou sice právně nezávislé, avšak navzájem jsou úzce propojeny finančními, hospodářskými a organizačními vazbami.</w:t>
            </w:r>
          </w:p>
        </w:tc>
      </w:tr>
      <w:tr w:rsidR="004E5B42" w:rsidRPr="00761B50" w14:paraId="7BEEE1CC" w14:textId="77777777" w:rsidTr="00344B96">
        <w:trPr>
          <w:trHeight w:val="981"/>
        </w:trPr>
        <w:tc>
          <w:tcPr>
            <w:tcW w:w="1194" w:type="dxa"/>
            <w:tcBorders>
              <w:top w:val="single" w:sz="4" w:space="0" w:color="auto"/>
              <w:bottom w:val="single" w:sz="4" w:space="0" w:color="auto"/>
            </w:tcBorders>
            <w:shd w:val="clear" w:color="auto" w:fill="auto"/>
          </w:tcPr>
          <w:p w14:paraId="72531368" w14:textId="5A42E154" w:rsidR="004E5B42" w:rsidRDefault="004E5B42" w:rsidP="004E5B42">
            <w:pPr>
              <w:spacing w:before="60"/>
            </w:pPr>
            <w:r>
              <w:t>§ 109bm odst. 1 až 4 a 7</w:t>
            </w:r>
          </w:p>
        </w:tc>
        <w:tc>
          <w:tcPr>
            <w:tcW w:w="4509" w:type="dxa"/>
            <w:tcBorders>
              <w:top w:val="single" w:sz="4" w:space="0" w:color="auto"/>
              <w:bottom w:val="single" w:sz="4" w:space="0" w:color="auto"/>
            </w:tcBorders>
            <w:shd w:val="clear" w:color="auto" w:fill="auto"/>
          </w:tcPr>
          <w:p w14:paraId="482C61D1" w14:textId="77777777" w:rsidR="004E5B42" w:rsidRPr="00C92DAE" w:rsidRDefault="004E5B42" w:rsidP="004E5B42">
            <w:pPr>
              <w:widowControl w:val="0"/>
              <w:tabs>
                <w:tab w:val="left" w:pos="3312"/>
              </w:tabs>
              <w:overflowPunct/>
              <w:spacing w:before="60"/>
              <w:jc w:val="both"/>
              <w:textAlignment w:val="auto"/>
              <w:rPr>
                <w:rFonts w:eastAsiaTheme="minorEastAsia"/>
                <w:b/>
              </w:rPr>
            </w:pPr>
            <w:r w:rsidRPr="00C92DAE">
              <w:rPr>
                <w:rFonts w:eastAsiaTheme="minorEastAsia"/>
                <w:b/>
              </w:rPr>
              <w:t>(1) Osoba registrovaná do režimu pro malé podniky v jiném členském státě je povinna podat hlášení, v němž je kromě obecných náležitostí podání povinna uvést celkovou výši plnění uskutečněných v průběhu kalendářního čtvrtletí, která spadají do obratu v</w:t>
            </w:r>
          </w:p>
          <w:p w14:paraId="69B179D9" w14:textId="4D36D1CF" w:rsidR="004E5B42" w:rsidRPr="00C92DAE" w:rsidRDefault="004E5B42" w:rsidP="004E5B42">
            <w:pPr>
              <w:widowControl w:val="0"/>
              <w:tabs>
                <w:tab w:val="left" w:pos="3312"/>
              </w:tabs>
              <w:overflowPunct/>
              <w:spacing w:before="60"/>
              <w:jc w:val="both"/>
              <w:textAlignment w:val="auto"/>
              <w:rPr>
                <w:rFonts w:eastAsiaTheme="minorEastAsia"/>
                <w:b/>
              </w:rPr>
            </w:pPr>
            <w:r>
              <w:rPr>
                <w:rFonts w:eastAsiaTheme="minorEastAsia"/>
                <w:b/>
              </w:rPr>
              <w:t xml:space="preserve">a) </w:t>
            </w:r>
            <w:r w:rsidRPr="00C92DAE">
              <w:rPr>
                <w:rFonts w:eastAsiaTheme="minorEastAsia"/>
                <w:b/>
              </w:rPr>
              <w:t>tuzemsku, a</w:t>
            </w:r>
          </w:p>
          <w:p w14:paraId="589C5B63" w14:textId="4D25F57D" w:rsidR="004E5B42" w:rsidRPr="00C92DAE" w:rsidRDefault="004E5B42" w:rsidP="004E5B42">
            <w:pPr>
              <w:widowControl w:val="0"/>
              <w:tabs>
                <w:tab w:val="left" w:pos="3312"/>
              </w:tabs>
              <w:overflowPunct/>
              <w:spacing w:before="60"/>
              <w:jc w:val="both"/>
              <w:textAlignment w:val="auto"/>
              <w:rPr>
                <w:rFonts w:eastAsiaTheme="minorEastAsia"/>
                <w:b/>
              </w:rPr>
            </w:pPr>
            <w:r w:rsidRPr="00C92DAE">
              <w:rPr>
                <w:rFonts w:eastAsiaTheme="minorEastAsia"/>
                <w:b/>
              </w:rPr>
              <w:t>b)</w:t>
            </w:r>
            <w:r>
              <w:rPr>
                <w:rFonts w:eastAsiaTheme="minorEastAsia"/>
                <w:b/>
              </w:rPr>
              <w:t xml:space="preserve"> </w:t>
            </w:r>
            <w:r w:rsidRPr="00C92DAE">
              <w:rPr>
                <w:rFonts w:eastAsiaTheme="minorEastAsia"/>
                <w:b/>
              </w:rPr>
              <w:t>jiném členském státě, a to samostatně za</w:t>
            </w:r>
          </w:p>
          <w:p w14:paraId="016AD1D7" w14:textId="1042D88E" w:rsidR="004E5B42" w:rsidRPr="00C92DAE" w:rsidRDefault="004E5B42" w:rsidP="004E5B42">
            <w:pPr>
              <w:widowControl w:val="0"/>
              <w:tabs>
                <w:tab w:val="left" w:pos="3312"/>
              </w:tabs>
              <w:overflowPunct/>
              <w:spacing w:before="60"/>
              <w:jc w:val="both"/>
              <w:textAlignment w:val="auto"/>
              <w:rPr>
                <w:rFonts w:eastAsiaTheme="minorEastAsia"/>
                <w:b/>
              </w:rPr>
            </w:pPr>
            <w:r w:rsidRPr="00C92DAE">
              <w:rPr>
                <w:rFonts w:eastAsiaTheme="minorEastAsia"/>
                <w:b/>
              </w:rPr>
              <w:t>1.</w:t>
            </w:r>
            <w:r>
              <w:rPr>
                <w:rFonts w:eastAsiaTheme="minorEastAsia"/>
                <w:b/>
              </w:rPr>
              <w:t xml:space="preserve"> </w:t>
            </w:r>
            <w:r w:rsidRPr="00C92DAE">
              <w:rPr>
                <w:rFonts w:eastAsiaTheme="minorEastAsia"/>
                <w:b/>
              </w:rPr>
              <w:t>každý jiný členský stát a</w:t>
            </w:r>
          </w:p>
          <w:p w14:paraId="7A00D5A8" w14:textId="5FD33AAE" w:rsidR="004E5B42" w:rsidRPr="00C92DAE" w:rsidRDefault="004E5B42" w:rsidP="004E5B42">
            <w:pPr>
              <w:widowControl w:val="0"/>
              <w:tabs>
                <w:tab w:val="left" w:pos="3312"/>
              </w:tabs>
              <w:overflowPunct/>
              <w:spacing w:before="60"/>
              <w:jc w:val="both"/>
              <w:textAlignment w:val="auto"/>
              <w:rPr>
                <w:rFonts w:eastAsiaTheme="minorEastAsia"/>
                <w:b/>
              </w:rPr>
            </w:pPr>
            <w:r w:rsidRPr="00C92DAE">
              <w:rPr>
                <w:rFonts w:eastAsiaTheme="minorEastAsia"/>
                <w:b/>
              </w:rPr>
              <w:t>2.</w:t>
            </w:r>
            <w:r>
              <w:rPr>
                <w:rFonts w:eastAsiaTheme="minorEastAsia"/>
                <w:b/>
              </w:rPr>
              <w:t xml:space="preserve"> </w:t>
            </w:r>
            <w:r w:rsidRPr="00C92DAE">
              <w:rPr>
                <w:rFonts w:eastAsiaTheme="minorEastAsia"/>
                <w:b/>
              </w:rPr>
              <w:t>každou prahovou hodnotu obratu, pokud členský stát používá různé prahové hodnoty obratu.</w:t>
            </w:r>
          </w:p>
          <w:p w14:paraId="0D1182D9" w14:textId="77777777" w:rsidR="004E5B42" w:rsidRPr="00C92DAE" w:rsidRDefault="004E5B42" w:rsidP="004E5B42">
            <w:pPr>
              <w:widowControl w:val="0"/>
              <w:tabs>
                <w:tab w:val="left" w:pos="3312"/>
              </w:tabs>
              <w:overflowPunct/>
              <w:spacing w:before="60"/>
              <w:jc w:val="both"/>
              <w:textAlignment w:val="auto"/>
              <w:rPr>
                <w:rFonts w:eastAsiaTheme="minorEastAsia"/>
                <w:b/>
              </w:rPr>
            </w:pPr>
            <w:r w:rsidRPr="00C92DAE">
              <w:rPr>
                <w:rFonts w:eastAsiaTheme="minorEastAsia"/>
                <w:b/>
              </w:rPr>
              <w:t>(2) Osoba registrovaná do režimu pro malé podniky v jiném členském státě je povinna podat hlášení podle odstavce 1 i v případě, že v kalendářním čtvrtletí neuskutečnila plnění.</w:t>
            </w:r>
          </w:p>
          <w:p w14:paraId="73D584BD" w14:textId="77777777" w:rsidR="004E5B42" w:rsidRPr="00C92DAE" w:rsidRDefault="004E5B42" w:rsidP="004E5B42">
            <w:pPr>
              <w:widowControl w:val="0"/>
              <w:tabs>
                <w:tab w:val="left" w:pos="3312"/>
              </w:tabs>
              <w:overflowPunct/>
              <w:spacing w:before="60"/>
              <w:jc w:val="both"/>
              <w:textAlignment w:val="auto"/>
              <w:rPr>
                <w:rFonts w:eastAsiaTheme="minorEastAsia"/>
                <w:b/>
              </w:rPr>
            </w:pPr>
            <w:r w:rsidRPr="00C92DAE">
              <w:rPr>
                <w:rFonts w:eastAsiaTheme="minorEastAsia"/>
                <w:b/>
              </w:rPr>
              <w:t>(3) Hlášení podle odstavce 1 se podává za kalendářní čtvrtletí, a to do konce kalendářního měsíce následujícího po skončení kalendářního čtvrtletí, za které se hlášení podává.</w:t>
            </w:r>
          </w:p>
          <w:p w14:paraId="0117EC16" w14:textId="77777777" w:rsidR="004E5B42" w:rsidRDefault="004E5B42" w:rsidP="004E5B42">
            <w:pPr>
              <w:widowControl w:val="0"/>
              <w:tabs>
                <w:tab w:val="left" w:pos="3312"/>
              </w:tabs>
              <w:overflowPunct/>
              <w:spacing w:before="60"/>
              <w:jc w:val="both"/>
              <w:textAlignment w:val="auto"/>
              <w:rPr>
                <w:rFonts w:eastAsiaTheme="minorEastAsia"/>
                <w:b/>
              </w:rPr>
            </w:pPr>
            <w:r w:rsidRPr="00C92DAE">
              <w:rPr>
                <w:rFonts w:eastAsiaTheme="minorEastAsia"/>
                <w:b/>
              </w:rPr>
              <w:t xml:space="preserve">(4) Připadne-li poslední den lhůty podle odstavce 3 na sobotu, neděli nebo svátek, je posledním dnem lhůty tento den. </w:t>
            </w:r>
          </w:p>
          <w:p w14:paraId="781C805A" w14:textId="611C9289" w:rsidR="004E5B42" w:rsidRPr="00C34E56" w:rsidRDefault="004E5B42" w:rsidP="004E5B42">
            <w:pPr>
              <w:widowControl w:val="0"/>
              <w:tabs>
                <w:tab w:val="left" w:pos="3312"/>
              </w:tabs>
              <w:overflowPunct/>
              <w:spacing w:before="60"/>
              <w:jc w:val="both"/>
              <w:textAlignment w:val="auto"/>
              <w:rPr>
                <w:rFonts w:eastAsiaTheme="minorEastAsia"/>
                <w:b/>
              </w:rPr>
            </w:pPr>
            <w:r w:rsidRPr="00C92DAE">
              <w:rPr>
                <w:rFonts w:eastAsiaTheme="minorEastAsia"/>
                <w:b/>
              </w:rPr>
              <w:t xml:space="preserve">(7) Překročí-li obrat Evropské unie osoby registrované do režimu pro malé podniky v jiném členském státě v průběhu příslušného kalendářního roku částku 100 000 EUR, je tato osoba povinna správci daně podat hlášení podle odstavce 1 do 15 pracovních dnů ode dne jejího překročení, ve kterém uvede údaje podle odstavce 1 do dne překročení </w:t>
            </w:r>
            <w:r>
              <w:rPr>
                <w:rFonts w:eastAsiaTheme="minorEastAsia"/>
                <w:b/>
              </w:rPr>
              <w:t>této částky</w:t>
            </w:r>
            <w:r w:rsidRPr="00C92DAE">
              <w:rPr>
                <w:rFonts w:eastAsiaTheme="minorEastAsia"/>
                <w:b/>
              </w:rPr>
              <w:t>.</w:t>
            </w:r>
          </w:p>
        </w:tc>
        <w:tc>
          <w:tcPr>
            <w:tcW w:w="1757" w:type="dxa"/>
            <w:tcBorders>
              <w:top w:val="single" w:sz="4" w:space="0" w:color="auto"/>
              <w:bottom w:val="single" w:sz="4" w:space="0" w:color="auto"/>
            </w:tcBorders>
            <w:shd w:val="clear" w:color="auto" w:fill="auto"/>
          </w:tcPr>
          <w:p w14:paraId="7874FB65" w14:textId="1A576067" w:rsidR="004E5B42" w:rsidRPr="00C34E56" w:rsidRDefault="004E5B42" w:rsidP="004E5B42">
            <w:pPr>
              <w:spacing w:before="60"/>
              <w:jc w:val="both"/>
            </w:pPr>
            <w:r w:rsidRPr="006A5EFD">
              <w:t>32020L0285</w:t>
            </w:r>
          </w:p>
        </w:tc>
        <w:tc>
          <w:tcPr>
            <w:tcW w:w="1614" w:type="dxa"/>
            <w:tcBorders>
              <w:top w:val="single" w:sz="4" w:space="0" w:color="auto"/>
              <w:bottom w:val="single" w:sz="4" w:space="0" w:color="auto"/>
              <w:right w:val="single" w:sz="4" w:space="0" w:color="auto"/>
            </w:tcBorders>
            <w:shd w:val="clear" w:color="auto" w:fill="auto"/>
          </w:tcPr>
          <w:p w14:paraId="15D1DAE3" w14:textId="556F9718" w:rsidR="004E5B42" w:rsidRPr="00C660C0" w:rsidRDefault="004E5B42" w:rsidP="004E5B42">
            <w:pPr>
              <w:spacing w:before="60"/>
            </w:pPr>
            <w:r w:rsidRPr="00C660C0">
              <w:t>Článek 1 odst. 13</w:t>
            </w:r>
          </w:p>
          <w:p w14:paraId="3ADD57E3" w14:textId="2EC6E24D" w:rsidR="004E5B42" w:rsidRPr="00C34E56" w:rsidRDefault="004E5B42" w:rsidP="004E5B42">
            <w:pPr>
              <w:spacing w:before="60"/>
            </w:pPr>
            <w:r w:rsidRPr="00C660C0">
              <w:t>(čl. 284b)</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3DEC6F8C" w14:textId="77777777" w:rsidR="004E5B42" w:rsidRPr="00C660C0" w:rsidRDefault="004E5B42" w:rsidP="004E5B42">
            <w:pPr>
              <w:pStyle w:val="Default"/>
              <w:spacing w:before="60"/>
              <w:jc w:val="both"/>
              <w:rPr>
                <w:rFonts w:ascii="Times New Roman" w:hAnsi="Times New Roman" w:cs="Times New Roman"/>
                <w:color w:val="auto"/>
                <w:sz w:val="20"/>
                <w:szCs w:val="20"/>
              </w:rPr>
            </w:pPr>
            <w:r w:rsidRPr="00C660C0">
              <w:rPr>
                <w:rFonts w:ascii="Times New Roman" w:hAnsi="Times New Roman" w:cs="Times New Roman"/>
                <w:color w:val="auto"/>
                <w:sz w:val="20"/>
                <w:szCs w:val="20"/>
              </w:rPr>
              <w:t>1. Osoba povinná k dani využívající osvobození stanovené v čl. 284 odst. 1 v členském státě, v němž není usazena, v souladu s postupem podle čl. 284 odst. 3 a 4, oznámí členskému státu usazení za každé kalendářní čtvrtletí následující informace, včetně osobního identifikačního čísla uvedeného v čl. 284 odst. 3 písm. b):</w:t>
            </w:r>
          </w:p>
          <w:p w14:paraId="32801D0F" w14:textId="77777777" w:rsidR="004E5B42" w:rsidRPr="00C660C0" w:rsidRDefault="004E5B42" w:rsidP="004E5B42">
            <w:pPr>
              <w:pStyle w:val="Default"/>
              <w:spacing w:before="60"/>
              <w:jc w:val="both"/>
              <w:rPr>
                <w:rFonts w:ascii="Times New Roman" w:hAnsi="Times New Roman" w:cs="Times New Roman"/>
                <w:color w:val="auto"/>
                <w:sz w:val="20"/>
                <w:szCs w:val="20"/>
              </w:rPr>
            </w:pPr>
            <w:r w:rsidRPr="00C660C0">
              <w:rPr>
                <w:rFonts w:ascii="Times New Roman" w:hAnsi="Times New Roman" w:cs="Times New Roman"/>
                <w:color w:val="auto"/>
                <w:sz w:val="20"/>
                <w:szCs w:val="20"/>
              </w:rPr>
              <w:t>a) celkovou hodnotu dodání zboží a poskytnutí služeb uskutečněných v průběhu kalendářního čtvrtletí v členském státě usazení, nebo uvede „0“, pokud se žádná dodání nebo poskytnutí neuskutečnila;</w:t>
            </w:r>
          </w:p>
          <w:p w14:paraId="77E7A20F" w14:textId="77777777" w:rsidR="004E5B42" w:rsidRPr="00C660C0" w:rsidRDefault="004E5B42" w:rsidP="004E5B42">
            <w:pPr>
              <w:pStyle w:val="Default"/>
              <w:spacing w:before="60"/>
              <w:jc w:val="both"/>
              <w:rPr>
                <w:rFonts w:ascii="Times New Roman" w:hAnsi="Times New Roman" w:cs="Times New Roman"/>
                <w:color w:val="auto"/>
                <w:sz w:val="20"/>
                <w:szCs w:val="20"/>
              </w:rPr>
            </w:pPr>
            <w:r w:rsidRPr="00C660C0">
              <w:rPr>
                <w:rFonts w:ascii="Times New Roman" w:hAnsi="Times New Roman" w:cs="Times New Roman"/>
                <w:color w:val="auto"/>
                <w:sz w:val="20"/>
                <w:szCs w:val="20"/>
              </w:rPr>
              <w:t>b) celkovou hodnotu dodání zboží a poskytnutí služeb uskutečněných v průběhu daného kalendářního čtvrtletí v každém členském státě jiném než členském státě usazení, nebo uvede „0“, pokud se žádná dodání nebo poskytnutí neuskutečnila;</w:t>
            </w:r>
          </w:p>
          <w:p w14:paraId="0C4122F2" w14:textId="77777777" w:rsidR="004E5B42" w:rsidRPr="00C660C0" w:rsidRDefault="004E5B42" w:rsidP="004E5B42">
            <w:pPr>
              <w:pStyle w:val="Default"/>
              <w:spacing w:before="60"/>
              <w:jc w:val="both"/>
              <w:rPr>
                <w:rFonts w:ascii="Times New Roman" w:hAnsi="Times New Roman" w:cs="Times New Roman"/>
                <w:color w:val="auto"/>
                <w:sz w:val="20"/>
                <w:szCs w:val="20"/>
              </w:rPr>
            </w:pPr>
            <w:r w:rsidRPr="00C660C0">
              <w:rPr>
                <w:rFonts w:ascii="Times New Roman" w:hAnsi="Times New Roman" w:cs="Times New Roman"/>
                <w:color w:val="auto"/>
                <w:sz w:val="20"/>
                <w:szCs w:val="20"/>
              </w:rPr>
              <w:t>2. Osoba povinná k dani sdělí informace uvedené v odstavci 1 do jednoho měsíce od konce kalendářního čtvrtletí.</w:t>
            </w:r>
          </w:p>
          <w:p w14:paraId="39E65D61" w14:textId="77777777" w:rsidR="004E5B42" w:rsidRPr="00C660C0" w:rsidRDefault="004E5B42" w:rsidP="004E5B42">
            <w:pPr>
              <w:pStyle w:val="Default"/>
              <w:spacing w:before="60"/>
              <w:jc w:val="both"/>
              <w:rPr>
                <w:rFonts w:ascii="Times New Roman" w:hAnsi="Times New Roman" w:cs="Times New Roman"/>
                <w:color w:val="auto"/>
                <w:sz w:val="20"/>
                <w:szCs w:val="20"/>
              </w:rPr>
            </w:pPr>
            <w:r w:rsidRPr="00C660C0">
              <w:rPr>
                <w:rFonts w:ascii="Times New Roman" w:hAnsi="Times New Roman" w:cs="Times New Roman"/>
                <w:color w:val="auto"/>
                <w:sz w:val="20"/>
                <w:szCs w:val="20"/>
              </w:rPr>
              <w:t>3. Dojde-li k překročení prahové hodnoty ročního obratu v Unii uvedeného v čl. 284 odst. 2 písm. a), informuje osoba povinná k dani členský stát usazení do 15 pracovních dnů. Současně musí osoba povinná k dani oznámit hodnotu dodání zboží a poskytnutí služeb uvedených v odstavci 1, která byla uskutečněna od začátku běžného kalendářního čtvrtletí do data, kdy byla překročena prahová hodnota ročního obratu v Unii.</w:t>
            </w:r>
          </w:p>
          <w:p w14:paraId="58818597" w14:textId="77777777" w:rsidR="004E5B42" w:rsidRPr="00C34E56" w:rsidRDefault="004E5B42" w:rsidP="004E5B42">
            <w:pPr>
              <w:pStyle w:val="Default"/>
              <w:spacing w:before="60"/>
              <w:jc w:val="both"/>
              <w:rPr>
                <w:rFonts w:ascii="Times New Roman" w:hAnsi="Times New Roman" w:cs="Times New Roman"/>
                <w:color w:val="auto"/>
                <w:sz w:val="20"/>
                <w:szCs w:val="20"/>
              </w:rPr>
            </w:pPr>
          </w:p>
        </w:tc>
      </w:tr>
      <w:tr w:rsidR="004E5B42" w:rsidRPr="00761B50" w14:paraId="07BC0B16" w14:textId="77777777" w:rsidTr="00344B96">
        <w:trPr>
          <w:trHeight w:val="981"/>
        </w:trPr>
        <w:tc>
          <w:tcPr>
            <w:tcW w:w="1194" w:type="dxa"/>
            <w:tcBorders>
              <w:top w:val="single" w:sz="4" w:space="0" w:color="auto"/>
              <w:bottom w:val="single" w:sz="4" w:space="0" w:color="auto"/>
            </w:tcBorders>
            <w:shd w:val="clear" w:color="auto" w:fill="auto"/>
          </w:tcPr>
          <w:p w14:paraId="26FA2293" w14:textId="26C4FEE8" w:rsidR="004E5B42" w:rsidRDefault="004E5B42" w:rsidP="004E5B42">
            <w:pPr>
              <w:spacing w:before="60"/>
            </w:pPr>
            <w:r>
              <w:t>§ 109bo</w:t>
            </w:r>
          </w:p>
        </w:tc>
        <w:tc>
          <w:tcPr>
            <w:tcW w:w="4509" w:type="dxa"/>
            <w:tcBorders>
              <w:top w:val="single" w:sz="4" w:space="0" w:color="auto"/>
              <w:bottom w:val="single" w:sz="4" w:space="0" w:color="auto"/>
            </w:tcBorders>
            <w:shd w:val="clear" w:color="auto" w:fill="auto"/>
          </w:tcPr>
          <w:p w14:paraId="130F41A0" w14:textId="77777777" w:rsidR="004E5B42" w:rsidRPr="008F0B21" w:rsidRDefault="004E5B42" w:rsidP="004E5B42">
            <w:pPr>
              <w:widowControl w:val="0"/>
              <w:tabs>
                <w:tab w:val="left" w:pos="3312"/>
              </w:tabs>
              <w:overflowPunct/>
              <w:spacing w:before="60"/>
              <w:jc w:val="both"/>
              <w:textAlignment w:val="auto"/>
              <w:rPr>
                <w:rFonts w:eastAsiaTheme="minorEastAsia"/>
                <w:b/>
              </w:rPr>
            </w:pPr>
            <w:r w:rsidRPr="008F0B21">
              <w:rPr>
                <w:rFonts w:eastAsiaTheme="minorEastAsia"/>
                <w:b/>
              </w:rPr>
              <w:t>(1) Základ daně zdanitelných plnění, hodnota osvobozených plnění, která spadají do obratu v tuzemsku, základ daně plnění obdobných zdanitelným plněním a hodnota plnění obdobných osvobozeným plněním, která spadají do obratu v jiném členském státě, se v režimu pro malé podniky v jiném členském státě určí v měně EUR.</w:t>
            </w:r>
          </w:p>
          <w:p w14:paraId="650D27AF" w14:textId="4B554D5F" w:rsidR="004E5B42" w:rsidRPr="00C34E56" w:rsidRDefault="004E5B42" w:rsidP="004E5B42">
            <w:pPr>
              <w:widowControl w:val="0"/>
              <w:tabs>
                <w:tab w:val="left" w:pos="3312"/>
              </w:tabs>
              <w:overflowPunct/>
              <w:spacing w:before="60"/>
              <w:jc w:val="both"/>
              <w:textAlignment w:val="auto"/>
              <w:rPr>
                <w:rFonts w:eastAsiaTheme="minorEastAsia"/>
                <w:b/>
              </w:rPr>
            </w:pPr>
            <w:r w:rsidRPr="008F0B21">
              <w:rPr>
                <w:rFonts w:eastAsiaTheme="minorEastAsia"/>
                <w:b/>
              </w:rPr>
              <w:t>(2) Pro účely odstavce 1 se použije směnný kurz zveřejněný Evropskou centrální bankou platný pro první den kalendářního roku, nebo platný pro nejbližší následující den, není-li kurz pro první den kalendářního roku zveřejněn.</w:t>
            </w:r>
          </w:p>
        </w:tc>
        <w:tc>
          <w:tcPr>
            <w:tcW w:w="1757" w:type="dxa"/>
            <w:tcBorders>
              <w:top w:val="single" w:sz="4" w:space="0" w:color="auto"/>
              <w:bottom w:val="single" w:sz="4" w:space="0" w:color="auto"/>
            </w:tcBorders>
            <w:shd w:val="clear" w:color="auto" w:fill="auto"/>
          </w:tcPr>
          <w:p w14:paraId="44B84CF3" w14:textId="133E77EB" w:rsidR="004E5B42" w:rsidRPr="00C34E56" w:rsidRDefault="004E5B42" w:rsidP="004E5B42">
            <w:pPr>
              <w:spacing w:before="60"/>
              <w:jc w:val="both"/>
            </w:pPr>
            <w:r w:rsidRPr="006A5EFD">
              <w:t>32020L0285</w:t>
            </w:r>
          </w:p>
        </w:tc>
        <w:tc>
          <w:tcPr>
            <w:tcW w:w="1614" w:type="dxa"/>
            <w:tcBorders>
              <w:top w:val="single" w:sz="4" w:space="0" w:color="auto"/>
              <w:bottom w:val="single" w:sz="4" w:space="0" w:color="auto"/>
              <w:right w:val="single" w:sz="4" w:space="0" w:color="auto"/>
            </w:tcBorders>
            <w:shd w:val="clear" w:color="auto" w:fill="auto"/>
          </w:tcPr>
          <w:p w14:paraId="1038715B" w14:textId="2CF5C5C0" w:rsidR="004E5B42" w:rsidRPr="006A5EFD" w:rsidRDefault="004E5B42" w:rsidP="004E5B42">
            <w:pPr>
              <w:spacing w:before="60"/>
            </w:pPr>
            <w:r w:rsidRPr="006A5EFD">
              <w:t>Článek 1 odst.</w:t>
            </w:r>
            <w:r>
              <w:t> </w:t>
            </w:r>
            <w:r w:rsidRPr="006A5EFD">
              <w:t>13</w:t>
            </w:r>
          </w:p>
          <w:p w14:paraId="6D6CE117" w14:textId="726AA00B" w:rsidR="004E5B42" w:rsidRPr="00C34E56" w:rsidRDefault="004E5B42" w:rsidP="004E5B42">
            <w:pPr>
              <w:spacing w:before="60"/>
            </w:pPr>
            <w:r w:rsidRPr="006A5EFD">
              <w:t>(čl. 284c</w:t>
            </w:r>
            <w:r>
              <w:t xml:space="preserve"> odst. 1 druhý pododstavec</w:t>
            </w:r>
            <w:r w:rsidRPr="006A5EFD">
              <w:t>)</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05040EE5" w14:textId="3E4F7F56" w:rsidR="004E5B42" w:rsidRPr="00C34E56" w:rsidRDefault="004E5B42" w:rsidP="004E5B42">
            <w:pPr>
              <w:spacing w:before="60"/>
              <w:jc w:val="both"/>
            </w:pPr>
            <w:r w:rsidRPr="006A5EFD">
              <w:t>Pro účely prvního pododstavce písm. b) mohou členské státy, které nepřijaly euro, požadovat, aby byly hodnoty vyjádřeny v jejich národní měně. Pokud byla dodání a poskytnutí uskutečněna v jiných měnách, použije osoba povinná k dani směnný kurz platný první den kalendářního roku. Přepočet se provede podle směnného kurzu zveřejněného Evropskou centrální bankou pro uvedený den, nebo pokud není v uvedený den kurz zveřejněn, podle kurzu zveřejněného pro nejbližší následující den.</w:t>
            </w:r>
          </w:p>
        </w:tc>
      </w:tr>
      <w:tr w:rsidR="004E5B42" w:rsidRPr="00761B50" w14:paraId="20816F2D" w14:textId="77777777" w:rsidTr="004B7BF7">
        <w:trPr>
          <w:trHeight w:val="981"/>
        </w:trPr>
        <w:tc>
          <w:tcPr>
            <w:tcW w:w="1194" w:type="dxa"/>
            <w:tcBorders>
              <w:top w:val="single" w:sz="4" w:space="0" w:color="auto"/>
              <w:bottom w:val="single" w:sz="4" w:space="0" w:color="auto"/>
            </w:tcBorders>
            <w:shd w:val="clear" w:color="auto" w:fill="auto"/>
          </w:tcPr>
          <w:p w14:paraId="6890E707" w14:textId="6876FBA3" w:rsidR="004E5B42" w:rsidRDefault="004E5B42" w:rsidP="004E5B42">
            <w:pPr>
              <w:spacing w:before="60"/>
            </w:pPr>
            <w:r>
              <w:t>§ 109bp odst. 1</w:t>
            </w:r>
          </w:p>
        </w:tc>
        <w:tc>
          <w:tcPr>
            <w:tcW w:w="4509" w:type="dxa"/>
            <w:tcBorders>
              <w:top w:val="single" w:sz="4" w:space="0" w:color="auto"/>
              <w:bottom w:val="single" w:sz="4" w:space="0" w:color="auto"/>
            </w:tcBorders>
            <w:shd w:val="clear" w:color="auto" w:fill="auto"/>
          </w:tcPr>
          <w:p w14:paraId="19FBF26E" w14:textId="3E589D18" w:rsidR="004E5B42" w:rsidRPr="005E712A" w:rsidRDefault="004E5B42" w:rsidP="004E5B42">
            <w:pPr>
              <w:widowControl w:val="0"/>
              <w:tabs>
                <w:tab w:val="left" w:pos="3312"/>
              </w:tabs>
              <w:overflowPunct/>
              <w:spacing w:before="60"/>
              <w:jc w:val="both"/>
              <w:textAlignment w:val="auto"/>
              <w:rPr>
                <w:rFonts w:eastAsiaTheme="minorEastAsia"/>
                <w:b/>
              </w:rPr>
            </w:pPr>
            <w:r w:rsidRPr="005E712A">
              <w:rPr>
                <w:rFonts w:eastAsiaTheme="minorEastAsia"/>
                <w:b/>
              </w:rPr>
              <w:t>(1) Přihláška k registraci, oznámení o změně registračních údajů a hlášení pro režim pro malé podniky v jiném členském státě se podávají elektronicky prostřednictvím systému veřejné správy spravovaného za tímto účelem orgánem Finanční správy České republiky.</w:t>
            </w:r>
          </w:p>
        </w:tc>
        <w:tc>
          <w:tcPr>
            <w:tcW w:w="1757" w:type="dxa"/>
            <w:tcBorders>
              <w:top w:val="single" w:sz="4" w:space="0" w:color="auto"/>
              <w:bottom w:val="single" w:sz="4" w:space="0" w:color="auto"/>
            </w:tcBorders>
            <w:shd w:val="clear" w:color="auto" w:fill="auto"/>
          </w:tcPr>
          <w:p w14:paraId="7190153D" w14:textId="2EB62E27" w:rsidR="004E5B42" w:rsidRPr="006A5EFD" w:rsidRDefault="004E5B42" w:rsidP="004E5B42">
            <w:pPr>
              <w:spacing w:before="60"/>
              <w:jc w:val="both"/>
            </w:pPr>
            <w:r w:rsidRPr="006A5EFD">
              <w:t>32020L0285</w:t>
            </w:r>
          </w:p>
        </w:tc>
        <w:tc>
          <w:tcPr>
            <w:tcW w:w="1614" w:type="dxa"/>
            <w:tcBorders>
              <w:top w:val="single" w:sz="4" w:space="0" w:color="auto"/>
              <w:bottom w:val="single" w:sz="4" w:space="0" w:color="auto"/>
              <w:right w:val="single" w:sz="4" w:space="0" w:color="auto"/>
            </w:tcBorders>
            <w:shd w:val="clear" w:color="auto" w:fill="auto"/>
          </w:tcPr>
          <w:p w14:paraId="1E156A1B" w14:textId="77777777" w:rsidR="004E5B42" w:rsidRPr="006A5EFD" w:rsidRDefault="004E5B42" w:rsidP="004E5B42">
            <w:pPr>
              <w:spacing w:before="60"/>
            </w:pPr>
            <w:r w:rsidRPr="006A5EFD">
              <w:t>Článek 1 odst.</w:t>
            </w:r>
            <w:r>
              <w:t> </w:t>
            </w:r>
            <w:r w:rsidRPr="006A5EFD">
              <w:t>13</w:t>
            </w:r>
          </w:p>
          <w:p w14:paraId="3F8BB69A" w14:textId="354B441D" w:rsidR="004E5B42" w:rsidRPr="006A5EFD" w:rsidRDefault="004E5B42" w:rsidP="004E5B42">
            <w:pPr>
              <w:spacing w:before="60"/>
            </w:pPr>
            <w:r w:rsidRPr="006A5EFD">
              <w:t>(čl. 284c</w:t>
            </w:r>
            <w:r>
              <w:t xml:space="preserve"> odst. 2</w:t>
            </w:r>
            <w:r w:rsidRPr="006A5EFD">
              <w:t>)</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6DE90C15" w14:textId="3C3D2938" w:rsidR="004E5B42" w:rsidRPr="006A5EFD" w:rsidRDefault="004E5B42" w:rsidP="004E5B42">
            <w:pPr>
              <w:spacing w:before="60"/>
              <w:jc w:val="both"/>
            </w:pPr>
            <w:r w:rsidRPr="006A5EFD">
              <w:t>Členský stát usazení může požadovat, aby informace uvedené v čl. 284 odst. 3 a 4 a v čl. 284b odst. 1 a 3 byly podány elektronickými prostředky v souladu s podmínkami, které stanoví daný členský stát.</w:t>
            </w:r>
          </w:p>
        </w:tc>
      </w:tr>
      <w:tr w:rsidR="004E5B42" w:rsidRPr="00761B50" w14:paraId="566A5587" w14:textId="77777777" w:rsidTr="004B7BF7">
        <w:trPr>
          <w:trHeight w:val="981"/>
        </w:trPr>
        <w:tc>
          <w:tcPr>
            <w:tcW w:w="1194" w:type="dxa"/>
            <w:tcBorders>
              <w:top w:val="single" w:sz="4" w:space="0" w:color="auto"/>
              <w:bottom w:val="single" w:sz="4" w:space="0" w:color="auto"/>
            </w:tcBorders>
            <w:shd w:val="clear" w:color="auto" w:fill="auto"/>
          </w:tcPr>
          <w:p w14:paraId="4849402A" w14:textId="670AC255" w:rsidR="004E5B42" w:rsidRDefault="004E5B42" w:rsidP="004E5B42">
            <w:pPr>
              <w:spacing w:before="60"/>
            </w:pPr>
            <w:r>
              <w:t>příloha 3, položka 9018 19</w:t>
            </w:r>
          </w:p>
        </w:tc>
        <w:tc>
          <w:tcPr>
            <w:tcW w:w="4509" w:type="dxa"/>
            <w:tcBorders>
              <w:top w:val="single" w:sz="4" w:space="0" w:color="auto"/>
              <w:bottom w:val="single" w:sz="4" w:space="0" w:color="auto"/>
            </w:tcBorders>
            <w:shd w:val="clear" w:color="auto" w:fill="auto"/>
          </w:tcPr>
          <w:p w14:paraId="3D2F7296" w14:textId="64C1EBE7" w:rsidR="004E5B42" w:rsidRPr="005E712A" w:rsidRDefault="004E5B42" w:rsidP="004E5B42">
            <w:pPr>
              <w:widowControl w:val="0"/>
              <w:tabs>
                <w:tab w:val="left" w:pos="3312"/>
              </w:tabs>
              <w:overflowPunct/>
              <w:spacing w:before="60"/>
              <w:jc w:val="both"/>
              <w:textAlignment w:val="auto"/>
              <w:rPr>
                <w:rFonts w:eastAsiaTheme="minorEastAsia"/>
                <w:b/>
              </w:rPr>
            </w:pPr>
            <w:r>
              <w:rPr>
                <w:rFonts w:eastAsiaTheme="minorEastAsia"/>
                <w:b/>
              </w:rPr>
              <w:t xml:space="preserve">9018 19 - </w:t>
            </w:r>
            <w:r w:rsidRPr="00D74417">
              <w:rPr>
                <w:rFonts w:eastAsiaTheme="minorEastAsia"/>
                <w:b/>
              </w:rPr>
              <w:t>Pulzní oxymetry, které jsou zdravotnickými prostředky podle nařízení o zdravotnických prostředcích.</w:t>
            </w:r>
          </w:p>
        </w:tc>
        <w:tc>
          <w:tcPr>
            <w:tcW w:w="1757" w:type="dxa"/>
            <w:tcBorders>
              <w:top w:val="single" w:sz="4" w:space="0" w:color="auto"/>
              <w:bottom w:val="single" w:sz="4" w:space="0" w:color="auto"/>
            </w:tcBorders>
            <w:shd w:val="clear" w:color="auto" w:fill="auto"/>
          </w:tcPr>
          <w:p w14:paraId="604BAA79" w14:textId="7A032073" w:rsidR="004E5B42" w:rsidRPr="006A5EFD" w:rsidRDefault="004E5B42" w:rsidP="004E5B42">
            <w:pPr>
              <w:spacing w:before="60"/>
              <w:jc w:val="both"/>
            </w:pPr>
            <w:r w:rsidRPr="00761B50">
              <w:t>32022L0542</w:t>
            </w:r>
          </w:p>
        </w:tc>
        <w:tc>
          <w:tcPr>
            <w:tcW w:w="1614" w:type="dxa"/>
            <w:tcBorders>
              <w:top w:val="single" w:sz="4" w:space="0" w:color="auto"/>
              <w:bottom w:val="nil"/>
              <w:right w:val="single" w:sz="4" w:space="0" w:color="auto"/>
            </w:tcBorders>
            <w:shd w:val="clear" w:color="auto" w:fill="auto"/>
          </w:tcPr>
          <w:p w14:paraId="2A8BC97E" w14:textId="77777777" w:rsidR="004E5B42" w:rsidRDefault="004E5B42" w:rsidP="004E5B42">
            <w:pPr>
              <w:rPr>
                <w:sz w:val="18"/>
                <w:szCs w:val="18"/>
              </w:rPr>
            </w:pPr>
            <w:r>
              <w:rPr>
                <w:sz w:val="18"/>
                <w:szCs w:val="18"/>
              </w:rPr>
              <w:t>Příloha bod 1</w:t>
            </w:r>
          </w:p>
          <w:p w14:paraId="51D7D6D2" w14:textId="1CE26E42" w:rsidR="004E5B42" w:rsidRPr="006A5EFD" w:rsidRDefault="004E5B42" w:rsidP="004E5B42">
            <w:pPr>
              <w:spacing w:before="60"/>
            </w:pPr>
            <w:r>
              <w:rPr>
                <w:sz w:val="18"/>
                <w:szCs w:val="18"/>
              </w:rPr>
              <w:t>(příloha III, bod 4)</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60592196" w14:textId="13A4DDA9" w:rsidR="004E5B42" w:rsidRPr="006A5EFD" w:rsidRDefault="004E5B42" w:rsidP="004E5B42">
            <w:pPr>
              <w:spacing w:before="60"/>
              <w:jc w:val="both"/>
            </w:pPr>
            <w:r w:rsidRPr="004B7BF7">
              <w:t>4) lékařské vybavení, zařízení, přístroje, předměty, pomůcky a ochranné pomůcky, včetně masek na ochranu zdraví, které jsou obvykle určeny k použití ve zdravotní péči nebo pro zdravotně postižené osoby, zboží nezbytné ke kompenzaci a překonání zdravotního postižení, jakož i úpravy, opravy, pronájem a leasing tohoto zboží;</w:t>
            </w:r>
          </w:p>
        </w:tc>
      </w:tr>
      <w:tr w:rsidR="004E5B42" w:rsidRPr="00761B50" w14:paraId="77377067" w14:textId="77777777" w:rsidTr="00344B96">
        <w:trPr>
          <w:trHeight w:val="981"/>
        </w:trPr>
        <w:tc>
          <w:tcPr>
            <w:tcW w:w="1194" w:type="dxa"/>
            <w:tcBorders>
              <w:top w:val="single" w:sz="4" w:space="0" w:color="auto"/>
              <w:bottom w:val="single" w:sz="4" w:space="0" w:color="auto"/>
            </w:tcBorders>
            <w:shd w:val="clear" w:color="auto" w:fill="auto"/>
          </w:tcPr>
          <w:p w14:paraId="492B77BE" w14:textId="270A9087" w:rsidR="004E5B42" w:rsidRDefault="004E5B42" w:rsidP="004E5B42">
            <w:pPr>
              <w:spacing w:before="60"/>
            </w:pPr>
            <w:r>
              <w:t xml:space="preserve">příloha 3, položka </w:t>
            </w:r>
            <w:r w:rsidRPr="00B2044A">
              <w:t>9018 90 10</w:t>
            </w:r>
          </w:p>
        </w:tc>
        <w:tc>
          <w:tcPr>
            <w:tcW w:w="4509" w:type="dxa"/>
            <w:tcBorders>
              <w:top w:val="single" w:sz="4" w:space="0" w:color="auto"/>
              <w:bottom w:val="single" w:sz="4" w:space="0" w:color="auto"/>
            </w:tcBorders>
            <w:shd w:val="clear" w:color="auto" w:fill="auto"/>
          </w:tcPr>
          <w:p w14:paraId="239D8699" w14:textId="26EEAF2E" w:rsidR="004E5B42" w:rsidRDefault="004E5B42" w:rsidP="004E5B42">
            <w:pPr>
              <w:widowControl w:val="0"/>
              <w:tabs>
                <w:tab w:val="left" w:pos="3312"/>
              </w:tabs>
              <w:overflowPunct/>
              <w:spacing w:before="60"/>
              <w:jc w:val="both"/>
              <w:textAlignment w:val="auto"/>
              <w:rPr>
                <w:rFonts w:eastAsiaTheme="minorEastAsia"/>
                <w:b/>
              </w:rPr>
            </w:pPr>
            <w:r>
              <w:rPr>
                <w:rFonts w:eastAsiaTheme="minorEastAsia"/>
                <w:b/>
              </w:rPr>
              <w:t xml:space="preserve">9018 90 10 - </w:t>
            </w:r>
            <w:r w:rsidRPr="00344B96">
              <w:rPr>
                <w:rFonts w:eastAsiaTheme="minorEastAsia"/>
                <w:b/>
              </w:rPr>
              <w:t>Tlakoměry, které jsou zdravotnickými prostředky podle nařízení o zdravotnických prostředcích.</w:t>
            </w:r>
          </w:p>
        </w:tc>
        <w:tc>
          <w:tcPr>
            <w:tcW w:w="1757" w:type="dxa"/>
            <w:tcBorders>
              <w:top w:val="single" w:sz="4" w:space="0" w:color="auto"/>
              <w:bottom w:val="single" w:sz="4" w:space="0" w:color="auto"/>
            </w:tcBorders>
            <w:shd w:val="clear" w:color="auto" w:fill="auto"/>
          </w:tcPr>
          <w:p w14:paraId="6D415580" w14:textId="0AD87585" w:rsidR="004E5B42" w:rsidRPr="00761B50" w:rsidRDefault="004E5B42" w:rsidP="004E5B42">
            <w:pPr>
              <w:spacing w:before="60"/>
              <w:jc w:val="both"/>
            </w:pPr>
            <w:r w:rsidRPr="00761B50">
              <w:t>32022L0542</w:t>
            </w:r>
          </w:p>
        </w:tc>
        <w:tc>
          <w:tcPr>
            <w:tcW w:w="1614" w:type="dxa"/>
            <w:tcBorders>
              <w:top w:val="single" w:sz="4" w:space="0" w:color="auto"/>
              <w:bottom w:val="single" w:sz="4" w:space="0" w:color="auto"/>
              <w:right w:val="single" w:sz="4" w:space="0" w:color="auto"/>
            </w:tcBorders>
            <w:shd w:val="clear" w:color="auto" w:fill="auto"/>
          </w:tcPr>
          <w:p w14:paraId="2D21391F" w14:textId="77777777" w:rsidR="004E5B42" w:rsidRDefault="004E5B42" w:rsidP="004E5B42">
            <w:pPr>
              <w:rPr>
                <w:sz w:val="18"/>
                <w:szCs w:val="18"/>
              </w:rPr>
            </w:pPr>
            <w:r>
              <w:rPr>
                <w:sz w:val="18"/>
                <w:szCs w:val="18"/>
              </w:rPr>
              <w:t>Příloha bod 1</w:t>
            </w:r>
          </w:p>
          <w:p w14:paraId="7E79F8FF" w14:textId="6E9930E0" w:rsidR="004E5B42" w:rsidRDefault="004E5B42" w:rsidP="004E5B42">
            <w:pPr>
              <w:rPr>
                <w:sz w:val="18"/>
                <w:szCs w:val="18"/>
              </w:rPr>
            </w:pPr>
            <w:r>
              <w:rPr>
                <w:sz w:val="18"/>
                <w:szCs w:val="18"/>
              </w:rPr>
              <w:t>(příloha III, bod 4)</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28524540" w14:textId="05F500AF" w:rsidR="004E5B42" w:rsidRPr="004B7BF7" w:rsidRDefault="004E5B42" w:rsidP="004E5B42">
            <w:pPr>
              <w:spacing w:before="60"/>
              <w:jc w:val="both"/>
            </w:pPr>
            <w:r w:rsidRPr="004B7BF7">
              <w:t>4) lékařské vybavení, zařízení, přístroje, předměty, pomůcky a ochranné pomůcky, včetně masek na ochranu zdraví, které jsou obvykle určeny k použití ve zdravotní péči nebo pro zdravotně postižené osoby, zboží nezbytné ke kompenzaci a překonání zdravotního postižení, jakož i úpravy, opravy, pronájem a leasing tohoto zboží;</w:t>
            </w:r>
          </w:p>
        </w:tc>
      </w:tr>
      <w:tr w:rsidR="004E5B42" w:rsidRPr="00761B50" w14:paraId="504AE4E2" w14:textId="77777777" w:rsidTr="00344B96">
        <w:trPr>
          <w:trHeight w:val="981"/>
        </w:trPr>
        <w:tc>
          <w:tcPr>
            <w:tcW w:w="1194" w:type="dxa"/>
            <w:tcBorders>
              <w:top w:val="single" w:sz="4" w:space="0" w:color="auto"/>
              <w:bottom w:val="single" w:sz="4" w:space="0" w:color="auto"/>
            </w:tcBorders>
            <w:shd w:val="clear" w:color="auto" w:fill="auto"/>
          </w:tcPr>
          <w:p w14:paraId="6C9B3A5D" w14:textId="4EAFC463" w:rsidR="004E5B42" w:rsidRDefault="004E5B42" w:rsidP="004E5B42">
            <w:pPr>
              <w:spacing w:before="60"/>
            </w:pPr>
            <w:r>
              <w:t xml:space="preserve">příloha 3, položka </w:t>
            </w:r>
            <w:r w:rsidRPr="00B2044A">
              <w:t>90</w:t>
            </w:r>
            <w:r>
              <w:t>26</w:t>
            </w:r>
          </w:p>
        </w:tc>
        <w:tc>
          <w:tcPr>
            <w:tcW w:w="4509" w:type="dxa"/>
            <w:tcBorders>
              <w:top w:val="single" w:sz="4" w:space="0" w:color="auto"/>
              <w:bottom w:val="single" w:sz="4" w:space="0" w:color="auto"/>
            </w:tcBorders>
            <w:shd w:val="clear" w:color="auto" w:fill="auto"/>
          </w:tcPr>
          <w:p w14:paraId="1A1B00A4" w14:textId="174379A0" w:rsidR="004E5B42" w:rsidRDefault="004E5B42" w:rsidP="004E5B42">
            <w:pPr>
              <w:widowControl w:val="0"/>
              <w:tabs>
                <w:tab w:val="left" w:pos="3312"/>
              </w:tabs>
              <w:overflowPunct/>
              <w:spacing w:before="60"/>
              <w:jc w:val="both"/>
              <w:textAlignment w:val="auto"/>
              <w:rPr>
                <w:rFonts w:eastAsiaTheme="minorEastAsia"/>
                <w:b/>
              </w:rPr>
            </w:pPr>
            <w:r>
              <w:rPr>
                <w:rFonts w:eastAsiaTheme="minorEastAsia"/>
                <w:b/>
              </w:rPr>
              <w:t xml:space="preserve">9026 - </w:t>
            </w:r>
            <w:r w:rsidRPr="00344B96">
              <w:rPr>
                <w:rFonts w:eastAsiaTheme="minorEastAsia"/>
                <w:b/>
              </w:rPr>
              <w:t>Přístroje a zařízení na měření hladiny, tlaku nebo jiných proměnných charakteristik kapalin nebo plynů, které jsou zdravotnickými prostředky podle nařízení o zdravotnických prostředcích, a jejich příslušenství podle tohoto nařízení.</w:t>
            </w:r>
          </w:p>
        </w:tc>
        <w:tc>
          <w:tcPr>
            <w:tcW w:w="1757" w:type="dxa"/>
            <w:tcBorders>
              <w:top w:val="single" w:sz="4" w:space="0" w:color="auto"/>
              <w:bottom w:val="single" w:sz="4" w:space="0" w:color="auto"/>
            </w:tcBorders>
            <w:shd w:val="clear" w:color="auto" w:fill="auto"/>
          </w:tcPr>
          <w:p w14:paraId="18F45AFD" w14:textId="72D57C12" w:rsidR="004E5B42" w:rsidRPr="00761B50" w:rsidRDefault="004E5B42" w:rsidP="004E5B42">
            <w:pPr>
              <w:spacing w:before="60"/>
              <w:jc w:val="both"/>
            </w:pPr>
            <w:r w:rsidRPr="00761B50">
              <w:t>32022L0542</w:t>
            </w:r>
          </w:p>
        </w:tc>
        <w:tc>
          <w:tcPr>
            <w:tcW w:w="1614" w:type="dxa"/>
            <w:tcBorders>
              <w:top w:val="single" w:sz="4" w:space="0" w:color="auto"/>
              <w:bottom w:val="single" w:sz="4" w:space="0" w:color="auto"/>
              <w:right w:val="single" w:sz="4" w:space="0" w:color="auto"/>
            </w:tcBorders>
            <w:shd w:val="clear" w:color="auto" w:fill="auto"/>
          </w:tcPr>
          <w:p w14:paraId="0305ACC3" w14:textId="77777777" w:rsidR="004E5B42" w:rsidRDefault="004E5B42" w:rsidP="004E5B42">
            <w:pPr>
              <w:rPr>
                <w:sz w:val="18"/>
                <w:szCs w:val="18"/>
              </w:rPr>
            </w:pPr>
            <w:r>
              <w:rPr>
                <w:sz w:val="18"/>
                <w:szCs w:val="18"/>
              </w:rPr>
              <w:t>Příloha bod 1</w:t>
            </w:r>
          </w:p>
          <w:p w14:paraId="7153535B" w14:textId="0BC16FD0" w:rsidR="004E5B42" w:rsidRDefault="004E5B42" w:rsidP="004E5B42">
            <w:pPr>
              <w:rPr>
                <w:sz w:val="18"/>
                <w:szCs w:val="18"/>
              </w:rPr>
            </w:pPr>
            <w:r>
              <w:rPr>
                <w:sz w:val="18"/>
                <w:szCs w:val="18"/>
              </w:rPr>
              <w:t>(příloha III, bod 4)</w:t>
            </w:r>
          </w:p>
        </w:tc>
        <w:tc>
          <w:tcPr>
            <w:tcW w:w="5261" w:type="dxa"/>
            <w:tcBorders>
              <w:top w:val="single" w:sz="4" w:space="0" w:color="auto"/>
              <w:left w:val="single" w:sz="4" w:space="0" w:color="auto"/>
              <w:bottom w:val="single" w:sz="4" w:space="0" w:color="auto"/>
              <w:right w:val="single" w:sz="4" w:space="0" w:color="auto"/>
            </w:tcBorders>
            <w:shd w:val="clear" w:color="auto" w:fill="auto"/>
          </w:tcPr>
          <w:p w14:paraId="24B1B3C9" w14:textId="16EB302C" w:rsidR="004E5B42" w:rsidRPr="004B7BF7" w:rsidRDefault="004E5B42" w:rsidP="004E5B42">
            <w:pPr>
              <w:spacing w:before="60"/>
              <w:jc w:val="both"/>
            </w:pPr>
            <w:r w:rsidRPr="004B7BF7">
              <w:t>4) lékařské vybavení, zařízení, přístroje, předměty, pomůcky a ochranné pomůcky, včetně masek na ochranu zdraví, které jsou obvykle určeny k použití ve zdravotní péči nebo pro zdravotně postižené osoby, zboží nezbytné ke kompenzaci a překonání zdravotního postižení, jakož i úpravy, opravy, pronájem a leasing tohoto zboží;</w:t>
            </w:r>
          </w:p>
        </w:tc>
      </w:tr>
    </w:tbl>
    <w:p w14:paraId="69EB04C0" w14:textId="77777777" w:rsidR="00F9780E" w:rsidRPr="00761B50" w:rsidRDefault="00F9780E">
      <w:pPr>
        <w:jc w:val="both"/>
      </w:pPr>
    </w:p>
    <w:p w14:paraId="782223C5" w14:textId="522284E8" w:rsidR="00A93F5C" w:rsidRPr="00761B50" w:rsidRDefault="00A93F5C">
      <w:pPr>
        <w:overflowPunct/>
        <w:autoSpaceDE/>
        <w:autoSpaceDN/>
        <w:adjustRightInd/>
        <w:textAlignment w:val="auto"/>
      </w:pPr>
    </w:p>
    <w:tbl>
      <w:tblPr>
        <w:tblW w:w="14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83"/>
        <w:gridCol w:w="1982"/>
        <w:gridCol w:w="11580"/>
      </w:tblGrid>
      <w:tr w:rsidR="00761B50" w:rsidRPr="00761B50" w14:paraId="50040116" w14:textId="77777777" w:rsidTr="008A271A">
        <w:trPr>
          <w:cantSplit/>
        </w:trPr>
        <w:tc>
          <w:tcPr>
            <w:tcW w:w="683" w:type="dxa"/>
          </w:tcPr>
          <w:p w14:paraId="3321EBAB" w14:textId="16F40881" w:rsidR="00D41B34" w:rsidRPr="00761B50" w:rsidRDefault="00D65647" w:rsidP="00D65647">
            <w:pPr>
              <w:spacing w:before="120"/>
              <w:ind w:right="43"/>
              <w:jc w:val="center"/>
              <w:rPr>
                <w:b/>
                <w:bCs/>
              </w:rPr>
            </w:pPr>
            <w:r w:rsidRPr="00761B50">
              <w:rPr>
                <w:b/>
                <w:bCs/>
              </w:rPr>
              <w:t>Poř.č.</w:t>
            </w:r>
          </w:p>
        </w:tc>
        <w:tc>
          <w:tcPr>
            <w:tcW w:w="1982" w:type="dxa"/>
          </w:tcPr>
          <w:p w14:paraId="50C33D98" w14:textId="0A7B3160" w:rsidR="00D41B34" w:rsidRPr="00761B50" w:rsidRDefault="00D41B34" w:rsidP="00D65647">
            <w:pPr>
              <w:spacing w:before="120"/>
              <w:jc w:val="center"/>
              <w:rPr>
                <w:b/>
                <w:bCs/>
              </w:rPr>
            </w:pPr>
            <w:r w:rsidRPr="00761B50">
              <w:rPr>
                <w:b/>
                <w:bCs/>
              </w:rPr>
              <w:t>Číslo předpisu EU (kód CELEX)</w:t>
            </w:r>
          </w:p>
        </w:tc>
        <w:tc>
          <w:tcPr>
            <w:tcW w:w="11580" w:type="dxa"/>
          </w:tcPr>
          <w:p w14:paraId="6D1EC1F7" w14:textId="77777777" w:rsidR="00D41B34" w:rsidRPr="00761B50" w:rsidRDefault="00D41B34" w:rsidP="00D65647">
            <w:pPr>
              <w:spacing w:before="120"/>
              <w:jc w:val="center"/>
              <w:rPr>
                <w:b/>
                <w:bCs/>
              </w:rPr>
            </w:pPr>
            <w:r w:rsidRPr="00761B50">
              <w:rPr>
                <w:b/>
                <w:bCs/>
              </w:rPr>
              <w:t>Název předpisu EU</w:t>
            </w:r>
          </w:p>
        </w:tc>
      </w:tr>
      <w:tr w:rsidR="00761B50" w:rsidRPr="00761B50" w14:paraId="5BD545DF" w14:textId="77777777" w:rsidTr="008A271A">
        <w:trPr>
          <w:cantSplit/>
        </w:trPr>
        <w:tc>
          <w:tcPr>
            <w:tcW w:w="683" w:type="dxa"/>
          </w:tcPr>
          <w:p w14:paraId="32F76A67" w14:textId="77777777" w:rsidR="00D41B34" w:rsidRPr="00761B50" w:rsidRDefault="00D41B34" w:rsidP="00D65647">
            <w:pPr>
              <w:pStyle w:val="Odstavecseseznamem"/>
              <w:numPr>
                <w:ilvl w:val="0"/>
                <w:numId w:val="6"/>
              </w:numPr>
              <w:spacing w:before="120"/>
              <w:ind w:left="0" w:right="43" w:firstLine="0"/>
              <w:contextualSpacing w:val="0"/>
              <w:jc w:val="center"/>
            </w:pPr>
          </w:p>
        </w:tc>
        <w:tc>
          <w:tcPr>
            <w:tcW w:w="1982" w:type="dxa"/>
          </w:tcPr>
          <w:p w14:paraId="44AA999C" w14:textId="2D0330CF" w:rsidR="00D41B34" w:rsidRPr="00761B50" w:rsidRDefault="009907B6" w:rsidP="00D65647">
            <w:pPr>
              <w:spacing w:before="120"/>
              <w:jc w:val="both"/>
            </w:pPr>
            <w:r w:rsidRPr="00761B50">
              <w:t>32006L0112</w:t>
            </w:r>
          </w:p>
        </w:tc>
        <w:tc>
          <w:tcPr>
            <w:tcW w:w="11580" w:type="dxa"/>
          </w:tcPr>
          <w:p w14:paraId="5FD3CFBC" w14:textId="3E2BA043" w:rsidR="00D41B34" w:rsidRPr="00761B50" w:rsidRDefault="009907B6" w:rsidP="007C4FB2">
            <w:pPr>
              <w:spacing w:before="120" w:after="120"/>
              <w:jc w:val="both"/>
            </w:pPr>
            <w:r w:rsidRPr="00761B50">
              <w:t>Směrnice Rady 2006/112/ES ze dne 28. listopadu 2006 o společném systému daně z přidané hodnoty</w:t>
            </w:r>
          </w:p>
        </w:tc>
      </w:tr>
      <w:tr w:rsidR="006A0E5F" w:rsidRPr="00761B50" w14:paraId="3FD29B47" w14:textId="77777777" w:rsidTr="008A271A">
        <w:trPr>
          <w:cantSplit/>
        </w:trPr>
        <w:tc>
          <w:tcPr>
            <w:tcW w:w="683" w:type="dxa"/>
          </w:tcPr>
          <w:p w14:paraId="636BBA8A" w14:textId="77777777" w:rsidR="006A0E5F" w:rsidRPr="00761B50" w:rsidRDefault="006A0E5F" w:rsidP="00D65647">
            <w:pPr>
              <w:pStyle w:val="Odstavecseseznamem"/>
              <w:numPr>
                <w:ilvl w:val="0"/>
                <w:numId w:val="6"/>
              </w:numPr>
              <w:spacing w:before="120"/>
              <w:ind w:left="0" w:right="43" w:firstLine="0"/>
              <w:contextualSpacing w:val="0"/>
              <w:jc w:val="center"/>
            </w:pPr>
          </w:p>
        </w:tc>
        <w:tc>
          <w:tcPr>
            <w:tcW w:w="1982" w:type="dxa"/>
          </w:tcPr>
          <w:p w14:paraId="36E0286F" w14:textId="69A5EA8F" w:rsidR="006A0E5F" w:rsidRPr="00761B50" w:rsidRDefault="006A0E5F" w:rsidP="00D65647">
            <w:pPr>
              <w:spacing w:before="120"/>
              <w:jc w:val="both"/>
            </w:pPr>
            <w:r w:rsidRPr="006A0E5F">
              <w:t>32008L0008</w:t>
            </w:r>
          </w:p>
        </w:tc>
        <w:tc>
          <w:tcPr>
            <w:tcW w:w="11580" w:type="dxa"/>
          </w:tcPr>
          <w:p w14:paraId="507BFE2B" w14:textId="54D1907A" w:rsidR="006A0E5F" w:rsidRPr="00761B50" w:rsidRDefault="006A0E5F" w:rsidP="007C4FB2">
            <w:pPr>
              <w:spacing w:before="120" w:after="120"/>
              <w:jc w:val="both"/>
            </w:pPr>
            <w:r w:rsidRPr="006A0E5F">
              <w:rPr>
                <w:bCs/>
              </w:rPr>
              <w:t>Směrnice Rady 2008/8/ES ze dne 12. února 2008, kterou se mění směrnice 2006/112/ES, pokud jde o místo poskytnutí služby</w:t>
            </w:r>
          </w:p>
        </w:tc>
      </w:tr>
      <w:tr w:rsidR="00574CE5" w:rsidRPr="00761B50" w14:paraId="3BAEE4C5" w14:textId="77777777" w:rsidTr="008A271A">
        <w:trPr>
          <w:cantSplit/>
        </w:trPr>
        <w:tc>
          <w:tcPr>
            <w:tcW w:w="683" w:type="dxa"/>
          </w:tcPr>
          <w:p w14:paraId="5E2FA87C" w14:textId="77777777" w:rsidR="00574CE5" w:rsidRPr="00761B50" w:rsidRDefault="00574CE5" w:rsidP="00D65647">
            <w:pPr>
              <w:pStyle w:val="Odstavecseseznamem"/>
              <w:numPr>
                <w:ilvl w:val="0"/>
                <w:numId w:val="6"/>
              </w:numPr>
              <w:spacing w:before="120"/>
              <w:ind w:left="0" w:right="43" w:firstLine="0"/>
              <w:contextualSpacing w:val="0"/>
              <w:jc w:val="center"/>
            </w:pPr>
          </w:p>
        </w:tc>
        <w:tc>
          <w:tcPr>
            <w:tcW w:w="1982" w:type="dxa"/>
          </w:tcPr>
          <w:p w14:paraId="655F899E" w14:textId="37A88883" w:rsidR="00574CE5" w:rsidRPr="00761B50" w:rsidRDefault="00574CE5" w:rsidP="00D65647">
            <w:pPr>
              <w:spacing w:before="120"/>
              <w:jc w:val="both"/>
            </w:pPr>
            <w:r w:rsidRPr="00574CE5">
              <w:t>32008L0009</w:t>
            </w:r>
          </w:p>
        </w:tc>
        <w:tc>
          <w:tcPr>
            <w:tcW w:w="11580" w:type="dxa"/>
          </w:tcPr>
          <w:p w14:paraId="1D2F53CF" w14:textId="5E509865" w:rsidR="00574CE5" w:rsidRPr="00761B50" w:rsidRDefault="00574CE5" w:rsidP="007C4FB2">
            <w:pPr>
              <w:spacing w:before="120" w:after="120"/>
              <w:jc w:val="both"/>
            </w:pPr>
            <w:r w:rsidRPr="00574CE5">
              <w:t>Směrnice Rady 2008/9/ES ze dne 12. února 2008, kterou se stanoví prováděcí pravidla pro vrácení daně z přidané hodnoty stanovené směrnicí 2006/112/ES osobám povinným k dani neusazeným v členském státě vrácení daně, ale v jiném členském státě</w:t>
            </w:r>
          </w:p>
        </w:tc>
      </w:tr>
      <w:tr w:rsidR="007C1F10" w:rsidRPr="00761B50" w14:paraId="18DAD0BD" w14:textId="77777777" w:rsidTr="008A271A">
        <w:trPr>
          <w:cantSplit/>
        </w:trPr>
        <w:tc>
          <w:tcPr>
            <w:tcW w:w="683" w:type="dxa"/>
          </w:tcPr>
          <w:p w14:paraId="3A69FE50" w14:textId="77777777" w:rsidR="007C1F10" w:rsidRPr="00761B50" w:rsidRDefault="007C1F10" w:rsidP="007C1F10">
            <w:pPr>
              <w:pStyle w:val="Odstavecseseznamem"/>
              <w:numPr>
                <w:ilvl w:val="0"/>
                <w:numId w:val="6"/>
              </w:numPr>
              <w:spacing w:before="120"/>
              <w:ind w:left="0" w:right="43" w:firstLine="0"/>
              <w:contextualSpacing w:val="0"/>
              <w:jc w:val="center"/>
            </w:pPr>
          </w:p>
        </w:tc>
        <w:tc>
          <w:tcPr>
            <w:tcW w:w="1982" w:type="dxa"/>
          </w:tcPr>
          <w:p w14:paraId="0F4E08E7" w14:textId="1D89005B" w:rsidR="007C1F10" w:rsidRPr="00761B50" w:rsidRDefault="007C1F10" w:rsidP="007C1F10">
            <w:pPr>
              <w:spacing w:before="120"/>
              <w:jc w:val="both"/>
            </w:pPr>
            <w:r w:rsidRPr="00055508">
              <w:t>32010L0045</w:t>
            </w:r>
          </w:p>
        </w:tc>
        <w:tc>
          <w:tcPr>
            <w:tcW w:w="11580" w:type="dxa"/>
          </w:tcPr>
          <w:p w14:paraId="3FB83520" w14:textId="2BDF7721" w:rsidR="007C1F10" w:rsidRPr="00761B50" w:rsidRDefault="007C1F10" w:rsidP="007C1F10">
            <w:pPr>
              <w:spacing w:before="120" w:after="120"/>
              <w:jc w:val="both"/>
            </w:pPr>
            <w:r>
              <w:t>Směrnice rady 2010/45/EU ze dne 13. července 2010, kterou se mění směrnice 2006/112/ES o společném systému daně z přidané hodnoty, pokud jde o pravidla fakturace</w:t>
            </w:r>
          </w:p>
        </w:tc>
      </w:tr>
      <w:tr w:rsidR="007C1F10" w:rsidRPr="00761B50" w14:paraId="5F1DE712" w14:textId="77777777" w:rsidTr="00F574E9">
        <w:trPr>
          <w:cantSplit/>
        </w:trPr>
        <w:tc>
          <w:tcPr>
            <w:tcW w:w="683" w:type="dxa"/>
          </w:tcPr>
          <w:p w14:paraId="4B4D348C" w14:textId="77777777" w:rsidR="007C1F10" w:rsidRPr="00761B50" w:rsidRDefault="007C1F10" w:rsidP="007C1F10">
            <w:pPr>
              <w:pStyle w:val="Odstavecseseznamem"/>
              <w:numPr>
                <w:ilvl w:val="0"/>
                <w:numId w:val="6"/>
              </w:numPr>
              <w:spacing w:before="120"/>
              <w:ind w:left="0" w:right="43" w:firstLine="0"/>
              <w:contextualSpacing w:val="0"/>
              <w:jc w:val="center"/>
            </w:pPr>
          </w:p>
        </w:tc>
        <w:tc>
          <w:tcPr>
            <w:tcW w:w="1982" w:type="dxa"/>
          </w:tcPr>
          <w:p w14:paraId="6BE5C4AF" w14:textId="3D9ADD4F" w:rsidR="007C1F10" w:rsidRPr="00761B50" w:rsidRDefault="007C1F10" w:rsidP="007C1F10">
            <w:pPr>
              <w:spacing w:before="120"/>
              <w:jc w:val="both"/>
            </w:pPr>
            <w:r w:rsidRPr="005D4B0F">
              <w:t>32020L0285</w:t>
            </w:r>
          </w:p>
        </w:tc>
        <w:tc>
          <w:tcPr>
            <w:tcW w:w="11580" w:type="dxa"/>
            <w:vAlign w:val="center"/>
          </w:tcPr>
          <w:p w14:paraId="68B76801" w14:textId="6D10BF77" w:rsidR="007C1F10" w:rsidRPr="00761B50" w:rsidRDefault="007C1F10" w:rsidP="007C1F10">
            <w:pPr>
              <w:spacing w:before="120" w:after="120"/>
              <w:jc w:val="both"/>
            </w:pPr>
            <w:r w:rsidRPr="005D4B0F">
              <w:rPr>
                <w:szCs w:val="24"/>
              </w:rPr>
              <w:t>Směrnice Rady (EU) 2020/285 ze dne 18. února 2020, kterou se mění směrnice 2006/112/ES o společném systému daně z přidané hodnoty, pokud jde o zvláštní režim pro malé podniky, a nařízení (EU) č. 904/2010, pokud jde o správní spolupráci a výměnu informací za účelem sledování správného uplatňování zvláštního režimu pro malé podniky</w:t>
            </w:r>
            <w:r>
              <w:rPr>
                <w:szCs w:val="24"/>
              </w:rPr>
              <w:t>.</w:t>
            </w:r>
          </w:p>
        </w:tc>
      </w:tr>
      <w:tr w:rsidR="007C1F10" w:rsidRPr="00761B50" w14:paraId="33D7E770" w14:textId="77777777" w:rsidTr="008A271A">
        <w:trPr>
          <w:cantSplit/>
        </w:trPr>
        <w:tc>
          <w:tcPr>
            <w:tcW w:w="683" w:type="dxa"/>
          </w:tcPr>
          <w:p w14:paraId="189B233F" w14:textId="77777777" w:rsidR="007C1F10" w:rsidRPr="00761B50" w:rsidRDefault="007C1F10" w:rsidP="007C1F10">
            <w:pPr>
              <w:pStyle w:val="Odstavecseseznamem"/>
              <w:numPr>
                <w:ilvl w:val="0"/>
                <w:numId w:val="6"/>
              </w:numPr>
              <w:spacing w:before="120"/>
              <w:ind w:left="0" w:right="43" w:firstLine="0"/>
              <w:contextualSpacing w:val="0"/>
              <w:jc w:val="center"/>
            </w:pPr>
          </w:p>
        </w:tc>
        <w:tc>
          <w:tcPr>
            <w:tcW w:w="1982" w:type="dxa"/>
          </w:tcPr>
          <w:p w14:paraId="12A3D632" w14:textId="70E10014" w:rsidR="007C1F10" w:rsidRPr="00761B50" w:rsidRDefault="007C1F10" w:rsidP="007C1F10">
            <w:pPr>
              <w:spacing w:before="120"/>
              <w:jc w:val="both"/>
            </w:pPr>
            <w:r w:rsidRPr="00761B50">
              <w:t>32022L0542</w:t>
            </w:r>
          </w:p>
        </w:tc>
        <w:tc>
          <w:tcPr>
            <w:tcW w:w="11580" w:type="dxa"/>
          </w:tcPr>
          <w:p w14:paraId="325CF962" w14:textId="02CCEA1E" w:rsidR="007C1F10" w:rsidRPr="00761B50" w:rsidRDefault="007C1F10" w:rsidP="007C1F10">
            <w:pPr>
              <w:spacing w:before="120" w:after="120"/>
              <w:jc w:val="both"/>
            </w:pPr>
            <w:r w:rsidRPr="00761B50">
              <w:t>Směrnice Rady (EU) 2022/542 ze dne 5. dubna 2022, kterou se mění směrnice 2006/112/ES a (EU) 2020/285, pokud jde o sazby daně z přidané hodnoty</w:t>
            </w:r>
          </w:p>
        </w:tc>
      </w:tr>
    </w:tbl>
    <w:p w14:paraId="0C111764" w14:textId="20AC8CF2" w:rsidR="00946938" w:rsidRPr="00761B50" w:rsidRDefault="00946938" w:rsidP="002362F0">
      <w:pPr>
        <w:jc w:val="both"/>
      </w:pPr>
    </w:p>
    <w:sectPr w:rsidR="00946938" w:rsidRPr="00761B50" w:rsidSect="008C5209">
      <w:headerReference w:type="default" r:id="rId8"/>
      <w:footerReference w:type="even" r:id="rId9"/>
      <w:footerReference w:type="default" r:id="rId10"/>
      <w:headerReference w:type="first" r:id="rId11"/>
      <w:pgSz w:w="16838" w:h="11906" w:orient="landscape" w:code="9"/>
      <w:pgMar w:top="1304" w:right="1418" w:bottom="1304" w:left="1418" w:header="709" w:footer="709" w:gutter="0"/>
      <w:pgNumType w:fmt="numberInDash"/>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CA336" w14:textId="77777777" w:rsidR="0037648B" w:rsidRDefault="0037648B">
      <w:r>
        <w:separator/>
      </w:r>
    </w:p>
  </w:endnote>
  <w:endnote w:type="continuationSeparator" w:id="0">
    <w:p w14:paraId="78FB2683" w14:textId="77777777" w:rsidR="0037648B" w:rsidRDefault="00376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_New_Roman+20">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8263E" w14:textId="77777777" w:rsidR="0037648B" w:rsidRDefault="0037648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6880192C" w14:textId="77777777" w:rsidR="0037648B" w:rsidRDefault="0037648B">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8A421" w14:textId="4B46BF16" w:rsidR="0037648B" w:rsidRDefault="0037648B" w:rsidP="00A970B4">
    <w:pPr>
      <w:pStyle w:val="Zpat"/>
      <w:framePr w:wrap="around" w:vAnchor="text" w:hAnchor="margin" w:xAlign="center" w:y="1"/>
      <w:jc w:val="right"/>
    </w:pPr>
  </w:p>
  <w:p w14:paraId="0F5D5258" w14:textId="77777777" w:rsidR="0037648B" w:rsidRDefault="0037648B" w:rsidP="001B4C5C">
    <w:pPr>
      <w:pStyle w:val="Zpat"/>
      <w:framePr w:wrap="around" w:vAnchor="text" w:hAnchor="margin" w:xAlign="center" w:y="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E1BF14" w14:textId="77777777" w:rsidR="0037648B" w:rsidRDefault="0037648B">
      <w:r>
        <w:separator/>
      </w:r>
    </w:p>
  </w:footnote>
  <w:footnote w:type="continuationSeparator" w:id="0">
    <w:p w14:paraId="75E25495" w14:textId="77777777" w:rsidR="0037648B" w:rsidRDefault="00376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3043308"/>
      <w:docPartObj>
        <w:docPartGallery w:val="Page Numbers (Top of Page)"/>
        <w:docPartUnique/>
      </w:docPartObj>
    </w:sdtPr>
    <w:sdtEndPr/>
    <w:sdtContent>
      <w:p w14:paraId="4F721F2E" w14:textId="05DC49E5" w:rsidR="0037648B" w:rsidRDefault="0037648B">
        <w:pPr>
          <w:pStyle w:val="Zhlav"/>
          <w:jc w:val="center"/>
        </w:pPr>
        <w:r>
          <w:fldChar w:fldCharType="begin"/>
        </w:r>
        <w:r>
          <w:instrText>PAGE   \* MERGEFORMAT</w:instrText>
        </w:r>
        <w:r>
          <w:fldChar w:fldCharType="separate"/>
        </w:r>
        <w:r w:rsidR="00444E6D">
          <w:rPr>
            <w:noProof/>
          </w:rPr>
          <w:t>- 2 -</w:t>
        </w:r>
        <w:r>
          <w:fldChar w:fldCharType="end"/>
        </w:r>
      </w:p>
    </w:sdtContent>
  </w:sdt>
  <w:p w14:paraId="58AB59E0" w14:textId="6C38BFFE" w:rsidR="0037648B" w:rsidRPr="00FF02B7" w:rsidRDefault="0037648B" w:rsidP="00FF02B7">
    <w:pPr>
      <w:pStyle w:val="Zhlav"/>
      <w:jc w:val="right"/>
      <w:rPr>
        <w:b/>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30A52" w14:textId="0222A91F" w:rsidR="00444E6D" w:rsidRPr="00444E6D" w:rsidRDefault="00444E6D" w:rsidP="00444E6D">
    <w:pPr>
      <w:pStyle w:val="Zhlav"/>
      <w:jc w:val="right"/>
      <w:rPr>
        <w:b/>
      </w:rPr>
    </w:pPr>
    <w:r w:rsidRPr="00444E6D">
      <w:rPr>
        <w:b/>
      </w:rPr>
      <w:t>VI.</w:t>
    </w:r>
  </w:p>
  <w:p w14:paraId="35AFB3E2" w14:textId="77777777" w:rsidR="00444E6D" w:rsidRDefault="00444E6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23108"/>
    <w:multiLevelType w:val="hybridMultilevel"/>
    <w:tmpl w:val="582024F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A7B1A89"/>
    <w:multiLevelType w:val="hybridMultilevel"/>
    <w:tmpl w:val="8F18FC8A"/>
    <w:lvl w:ilvl="0" w:tplc="C34253FE">
      <w:start w:val="1"/>
      <w:numFmt w:val="lowerLetter"/>
      <w:lvlText w:val="%1)"/>
      <w:lvlJc w:val="left"/>
      <w:pPr>
        <w:ind w:left="720" w:hanging="360"/>
      </w:pPr>
      <w:rPr>
        <w:rFonts w:ascii="Times New Roman" w:eastAsia="Times New Roman" w:hAnsi="Times New Roman"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248A6B48"/>
    <w:multiLevelType w:val="hybridMultilevel"/>
    <w:tmpl w:val="7D326FD0"/>
    <w:lvl w:ilvl="0" w:tplc="D47C3B90">
      <w:start w:val="3"/>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31FB3929"/>
    <w:multiLevelType w:val="hybridMultilevel"/>
    <w:tmpl w:val="14E60DA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3D3E3D96"/>
    <w:multiLevelType w:val="hybridMultilevel"/>
    <w:tmpl w:val="EE84E3DC"/>
    <w:lvl w:ilvl="0" w:tplc="8A041B66">
      <w:start w:val="3"/>
      <w:numFmt w:val="bullet"/>
      <w:lvlText w:val="—"/>
      <w:lvlJc w:val="left"/>
      <w:pPr>
        <w:ind w:left="1080" w:hanging="360"/>
      </w:pPr>
      <w:rPr>
        <w:rFonts w:ascii="Times_New_Roman+20" w:eastAsia="Calibri" w:hAnsi="Times_New_Roman+20" w:cs="Times_New_Roman+20" w:hint="default"/>
        <w:sz w:val="17"/>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58851E28"/>
    <w:multiLevelType w:val="multilevel"/>
    <w:tmpl w:val="F566E82A"/>
    <w:lvl w:ilvl="0">
      <w:start w:val="1"/>
      <w:numFmt w:val="low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4985CF6"/>
    <w:multiLevelType w:val="hybridMultilevel"/>
    <w:tmpl w:val="7BEEEB9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68AD13A8"/>
    <w:multiLevelType w:val="hybridMultilevel"/>
    <w:tmpl w:val="6B2E5FDC"/>
    <w:lvl w:ilvl="0" w:tplc="04050001">
      <w:start w:val="1"/>
      <w:numFmt w:val="bullet"/>
      <w:lvlText w:val=""/>
      <w:lvlJc w:val="left"/>
      <w:pPr>
        <w:ind w:left="1080" w:hanging="360"/>
      </w:pPr>
      <w:rPr>
        <w:rFonts w:ascii="Symbol" w:hAnsi="Symbol"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780C358F"/>
    <w:multiLevelType w:val="hybridMultilevel"/>
    <w:tmpl w:val="AAE0DC90"/>
    <w:lvl w:ilvl="0" w:tplc="8A041B66">
      <w:start w:val="3"/>
      <w:numFmt w:val="bullet"/>
      <w:lvlText w:val="—"/>
      <w:lvlJc w:val="left"/>
      <w:pPr>
        <w:ind w:left="786" w:hanging="360"/>
      </w:pPr>
      <w:rPr>
        <w:rFonts w:ascii="Times_New_Roman+20" w:eastAsia="Calibri" w:hAnsi="Times_New_Roman+20" w:cs="Times_New_Roman+20" w:hint="default"/>
        <w:sz w:val="17"/>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9" w15:restartNumberingAfterBreak="0">
    <w:nsid w:val="782449C8"/>
    <w:multiLevelType w:val="hybridMultilevel"/>
    <w:tmpl w:val="7D64FD6E"/>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0" w15:restartNumberingAfterBreak="0">
    <w:nsid w:val="793C4B7F"/>
    <w:multiLevelType w:val="hybridMultilevel"/>
    <w:tmpl w:val="7BEEEB9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7C8B32B7"/>
    <w:multiLevelType w:val="hybridMultilevel"/>
    <w:tmpl w:val="F566E82A"/>
    <w:lvl w:ilvl="0" w:tplc="55561A1A">
      <w:start w:val="1"/>
      <w:numFmt w:val="lowerLetter"/>
      <w:lvlText w:val="%1)"/>
      <w:lvlJc w:val="left"/>
      <w:pPr>
        <w:ind w:left="720" w:hanging="360"/>
      </w:pPr>
      <w:rPr>
        <w:rFonts w:ascii="Times New Roman" w:eastAsia="Times New Roman" w:hAnsi="Times New Roman"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D55022B"/>
    <w:multiLevelType w:val="hybridMultilevel"/>
    <w:tmpl w:val="AA7262B8"/>
    <w:lvl w:ilvl="0" w:tplc="2AE4F162">
      <w:start w:val="1"/>
      <w:numFmt w:val="decimal"/>
      <w:lvlText w:val="%1."/>
      <w:lvlJc w:val="left"/>
      <w:pPr>
        <w:ind w:left="1211"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8"/>
  </w:num>
  <w:num w:numId="2">
    <w:abstractNumId w:val="3"/>
  </w:num>
  <w:num w:numId="3">
    <w:abstractNumId w:val="9"/>
  </w:num>
  <w:num w:numId="4">
    <w:abstractNumId w:val="7"/>
  </w:num>
  <w:num w:numId="5">
    <w:abstractNumId w:val="4"/>
  </w:num>
  <w:num w:numId="6">
    <w:abstractNumId w:val="12"/>
  </w:num>
  <w:num w:numId="7">
    <w:abstractNumId w:val="2"/>
  </w:num>
  <w:num w:numId="8">
    <w:abstractNumId w:val="0"/>
  </w:num>
  <w:num w:numId="9">
    <w:abstractNumId w:val="1"/>
  </w:num>
  <w:num w:numId="10">
    <w:abstractNumId w:val="11"/>
  </w:num>
  <w:num w:numId="11">
    <w:abstractNumId w:val="5"/>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9F9"/>
    <w:rsid w:val="0000038F"/>
    <w:rsid w:val="000019B6"/>
    <w:rsid w:val="0000230E"/>
    <w:rsid w:val="00002F13"/>
    <w:rsid w:val="00003C12"/>
    <w:rsid w:val="00005ECD"/>
    <w:rsid w:val="00006A5B"/>
    <w:rsid w:val="00007568"/>
    <w:rsid w:val="00010471"/>
    <w:rsid w:val="00010AB2"/>
    <w:rsid w:val="000117BD"/>
    <w:rsid w:val="00011FC4"/>
    <w:rsid w:val="00012D13"/>
    <w:rsid w:val="00014068"/>
    <w:rsid w:val="00014751"/>
    <w:rsid w:val="00017A0B"/>
    <w:rsid w:val="00020001"/>
    <w:rsid w:val="000202E5"/>
    <w:rsid w:val="0002168C"/>
    <w:rsid w:val="00022F89"/>
    <w:rsid w:val="000233CD"/>
    <w:rsid w:val="000233E7"/>
    <w:rsid w:val="00024F30"/>
    <w:rsid w:val="000252C4"/>
    <w:rsid w:val="000273BB"/>
    <w:rsid w:val="0002747A"/>
    <w:rsid w:val="00027E62"/>
    <w:rsid w:val="00030366"/>
    <w:rsid w:val="0003259D"/>
    <w:rsid w:val="00032A30"/>
    <w:rsid w:val="00033141"/>
    <w:rsid w:val="000361D0"/>
    <w:rsid w:val="00042419"/>
    <w:rsid w:val="0004606D"/>
    <w:rsid w:val="0005010F"/>
    <w:rsid w:val="00051A57"/>
    <w:rsid w:val="00051EEE"/>
    <w:rsid w:val="00053A86"/>
    <w:rsid w:val="00055420"/>
    <w:rsid w:val="0005742F"/>
    <w:rsid w:val="00057A38"/>
    <w:rsid w:val="0006044A"/>
    <w:rsid w:val="000608A7"/>
    <w:rsid w:val="00061B0C"/>
    <w:rsid w:val="00062726"/>
    <w:rsid w:val="0006331B"/>
    <w:rsid w:val="00064A40"/>
    <w:rsid w:val="00065EA1"/>
    <w:rsid w:val="00066213"/>
    <w:rsid w:val="00071822"/>
    <w:rsid w:val="000729A9"/>
    <w:rsid w:val="000732A8"/>
    <w:rsid w:val="000733F6"/>
    <w:rsid w:val="00074E22"/>
    <w:rsid w:val="0007622F"/>
    <w:rsid w:val="00082D58"/>
    <w:rsid w:val="00083437"/>
    <w:rsid w:val="000842C5"/>
    <w:rsid w:val="0008585B"/>
    <w:rsid w:val="000909F6"/>
    <w:rsid w:val="00090E25"/>
    <w:rsid w:val="00091F14"/>
    <w:rsid w:val="00092BC6"/>
    <w:rsid w:val="00094382"/>
    <w:rsid w:val="000A0437"/>
    <w:rsid w:val="000A0BF8"/>
    <w:rsid w:val="000A3011"/>
    <w:rsid w:val="000A3323"/>
    <w:rsid w:val="000A3B5F"/>
    <w:rsid w:val="000A7014"/>
    <w:rsid w:val="000B0EC6"/>
    <w:rsid w:val="000B2ECB"/>
    <w:rsid w:val="000B3629"/>
    <w:rsid w:val="000B41E9"/>
    <w:rsid w:val="000B5298"/>
    <w:rsid w:val="000C0B09"/>
    <w:rsid w:val="000C0C07"/>
    <w:rsid w:val="000C3B78"/>
    <w:rsid w:val="000C47DF"/>
    <w:rsid w:val="000C53B4"/>
    <w:rsid w:val="000C75DE"/>
    <w:rsid w:val="000C7746"/>
    <w:rsid w:val="000D0DD1"/>
    <w:rsid w:val="000D1EFD"/>
    <w:rsid w:val="000D3DED"/>
    <w:rsid w:val="000D509F"/>
    <w:rsid w:val="000D66F7"/>
    <w:rsid w:val="000D7B78"/>
    <w:rsid w:val="000D7C95"/>
    <w:rsid w:val="000E17B4"/>
    <w:rsid w:val="000E6D16"/>
    <w:rsid w:val="000F3786"/>
    <w:rsid w:val="000F7921"/>
    <w:rsid w:val="00101E5D"/>
    <w:rsid w:val="00102FC1"/>
    <w:rsid w:val="0010474B"/>
    <w:rsid w:val="0010516F"/>
    <w:rsid w:val="00105306"/>
    <w:rsid w:val="001053A2"/>
    <w:rsid w:val="0010572A"/>
    <w:rsid w:val="0010597F"/>
    <w:rsid w:val="001070CB"/>
    <w:rsid w:val="00107B9C"/>
    <w:rsid w:val="00107F49"/>
    <w:rsid w:val="001100BD"/>
    <w:rsid w:val="001101D6"/>
    <w:rsid w:val="001104C1"/>
    <w:rsid w:val="001134B0"/>
    <w:rsid w:val="00116C25"/>
    <w:rsid w:val="00116CF8"/>
    <w:rsid w:val="0011794A"/>
    <w:rsid w:val="00123085"/>
    <w:rsid w:val="00123C41"/>
    <w:rsid w:val="0012411E"/>
    <w:rsid w:val="00125C56"/>
    <w:rsid w:val="001265BA"/>
    <w:rsid w:val="001265DD"/>
    <w:rsid w:val="00130353"/>
    <w:rsid w:val="001347D2"/>
    <w:rsid w:val="00137B1E"/>
    <w:rsid w:val="00140F6E"/>
    <w:rsid w:val="001411C7"/>
    <w:rsid w:val="001459BC"/>
    <w:rsid w:val="00146ED8"/>
    <w:rsid w:val="001501D7"/>
    <w:rsid w:val="00150DC1"/>
    <w:rsid w:val="00151FBE"/>
    <w:rsid w:val="001523A8"/>
    <w:rsid w:val="0015418F"/>
    <w:rsid w:val="00157B7B"/>
    <w:rsid w:val="00157BD3"/>
    <w:rsid w:val="0016443E"/>
    <w:rsid w:val="001700C8"/>
    <w:rsid w:val="001708BA"/>
    <w:rsid w:val="00172DA9"/>
    <w:rsid w:val="00173F3C"/>
    <w:rsid w:val="00174B60"/>
    <w:rsid w:val="00177FF4"/>
    <w:rsid w:val="001809E1"/>
    <w:rsid w:val="00181711"/>
    <w:rsid w:val="00186815"/>
    <w:rsid w:val="00187FCD"/>
    <w:rsid w:val="00193D09"/>
    <w:rsid w:val="001A1A58"/>
    <w:rsid w:val="001A3E4B"/>
    <w:rsid w:val="001A5268"/>
    <w:rsid w:val="001A6C6F"/>
    <w:rsid w:val="001A7331"/>
    <w:rsid w:val="001A7558"/>
    <w:rsid w:val="001B2B5A"/>
    <w:rsid w:val="001B395E"/>
    <w:rsid w:val="001B4C5C"/>
    <w:rsid w:val="001B4EA0"/>
    <w:rsid w:val="001B58B5"/>
    <w:rsid w:val="001B613D"/>
    <w:rsid w:val="001C06C5"/>
    <w:rsid w:val="001C208B"/>
    <w:rsid w:val="001C2092"/>
    <w:rsid w:val="001C5235"/>
    <w:rsid w:val="001C537C"/>
    <w:rsid w:val="001C5C00"/>
    <w:rsid w:val="001C7F6E"/>
    <w:rsid w:val="001D0AC6"/>
    <w:rsid w:val="001D1595"/>
    <w:rsid w:val="001D2F19"/>
    <w:rsid w:val="001D6352"/>
    <w:rsid w:val="001D7568"/>
    <w:rsid w:val="001D7E9C"/>
    <w:rsid w:val="001E05CD"/>
    <w:rsid w:val="001E19D8"/>
    <w:rsid w:val="001E217E"/>
    <w:rsid w:val="001E26DA"/>
    <w:rsid w:val="001E2DEA"/>
    <w:rsid w:val="001E5A9C"/>
    <w:rsid w:val="001F1626"/>
    <w:rsid w:val="001F314B"/>
    <w:rsid w:val="001F3BD2"/>
    <w:rsid w:val="001F72DC"/>
    <w:rsid w:val="001F79DE"/>
    <w:rsid w:val="002008E6"/>
    <w:rsid w:val="00201227"/>
    <w:rsid w:val="0020361F"/>
    <w:rsid w:val="0020434C"/>
    <w:rsid w:val="002068E1"/>
    <w:rsid w:val="00210852"/>
    <w:rsid w:val="00210F0C"/>
    <w:rsid w:val="00211AE3"/>
    <w:rsid w:val="002137E7"/>
    <w:rsid w:val="00213D82"/>
    <w:rsid w:val="0022165F"/>
    <w:rsid w:val="002219EF"/>
    <w:rsid w:val="00223ACB"/>
    <w:rsid w:val="0022428B"/>
    <w:rsid w:val="002248DA"/>
    <w:rsid w:val="00226842"/>
    <w:rsid w:val="00226F3E"/>
    <w:rsid w:val="00232ECC"/>
    <w:rsid w:val="002349AB"/>
    <w:rsid w:val="00234E3D"/>
    <w:rsid w:val="002362BB"/>
    <w:rsid w:val="002362F0"/>
    <w:rsid w:val="00236D43"/>
    <w:rsid w:val="00237B1B"/>
    <w:rsid w:val="002421DD"/>
    <w:rsid w:val="00246CC1"/>
    <w:rsid w:val="00252342"/>
    <w:rsid w:val="00253351"/>
    <w:rsid w:val="00255B08"/>
    <w:rsid w:val="002563C2"/>
    <w:rsid w:val="00257EAD"/>
    <w:rsid w:val="00260F6A"/>
    <w:rsid w:val="002614F0"/>
    <w:rsid w:val="00261771"/>
    <w:rsid w:val="002635E1"/>
    <w:rsid w:val="002643C1"/>
    <w:rsid w:val="002650F5"/>
    <w:rsid w:val="00270E9C"/>
    <w:rsid w:val="002713BF"/>
    <w:rsid w:val="00272CD6"/>
    <w:rsid w:val="00273A6D"/>
    <w:rsid w:val="00273B92"/>
    <w:rsid w:val="00273EF1"/>
    <w:rsid w:val="00276C56"/>
    <w:rsid w:val="00276E3B"/>
    <w:rsid w:val="002771C5"/>
    <w:rsid w:val="002779C2"/>
    <w:rsid w:val="002821B1"/>
    <w:rsid w:val="00282C92"/>
    <w:rsid w:val="00284288"/>
    <w:rsid w:val="00286E9A"/>
    <w:rsid w:val="00287859"/>
    <w:rsid w:val="00287EB4"/>
    <w:rsid w:val="002A10B5"/>
    <w:rsid w:val="002A1940"/>
    <w:rsid w:val="002A29DC"/>
    <w:rsid w:val="002A496F"/>
    <w:rsid w:val="002B3B2F"/>
    <w:rsid w:val="002B712D"/>
    <w:rsid w:val="002C0443"/>
    <w:rsid w:val="002C2725"/>
    <w:rsid w:val="002C4BB7"/>
    <w:rsid w:val="002C5219"/>
    <w:rsid w:val="002C6B33"/>
    <w:rsid w:val="002C79D8"/>
    <w:rsid w:val="002D340C"/>
    <w:rsid w:val="002D6339"/>
    <w:rsid w:val="002E0371"/>
    <w:rsid w:val="002E0ACD"/>
    <w:rsid w:val="002E0D2F"/>
    <w:rsid w:val="002E0D37"/>
    <w:rsid w:val="002E1671"/>
    <w:rsid w:val="002E2F86"/>
    <w:rsid w:val="002E5600"/>
    <w:rsid w:val="002E5CBD"/>
    <w:rsid w:val="002E6AA1"/>
    <w:rsid w:val="002F037E"/>
    <w:rsid w:val="002F3F1B"/>
    <w:rsid w:val="002F4131"/>
    <w:rsid w:val="002F6A3C"/>
    <w:rsid w:val="002F6BDB"/>
    <w:rsid w:val="002F6FE0"/>
    <w:rsid w:val="003008F8"/>
    <w:rsid w:val="00301945"/>
    <w:rsid w:val="003022D9"/>
    <w:rsid w:val="00303809"/>
    <w:rsid w:val="00304265"/>
    <w:rsid w:val="00304549"/>
    <w:rsid w:val="003059FF"/>
    <w:rsid w:val="00307151"/>
    <w:rsid w:val="00307511"/>
    <w:rsid w:val="00307888"/>
    <w:rsid w:val="00310B25"/>
    <w:rsid w:val="003117C7"/>
    <w:rsid w:val="003119E6"/>
    <w:rsid w:val="00312843"/>
    <w:rsid w:val="00314ECD"/>
    <w:rsid w:val="003169D9"/>
    <w:rsid w:val="003208B9"/>
    <w:rsid w:val="00332057"/>
    <w:rsid w:val="003328ED"/>
    <w:rsid w:val="00333661"/>
    <w:rsid w:val="00333DEB"/>
    <w:rsid w:val="003344CD"/>
    <w:rsid w:val="00341F2D"/>
    <w:rsid w:val="00342A24"/>
    <w:rsid w:val="00342AE8"/>
    <w:rsid w:val="0034371E"/>
    <w:rsid w:val="00344B96"/>
    <w:rsid w:val="00344E2F"/>
    <w:rsid w:val="00347F6B"/>
    <w:rsid w:val="003516F4"/>
    <w:rsid w:val="0035383C"/>
    <w:rsid w:val="00354C08"/>
    <w:rsid w:val="00355060"/>
    <w:rsid w:val="0035571E"/>
    <w:rsid w:val="003571EB"/>
    <w:rsid w:val="003572AF"/>
    <w:rsid w:val="003578CB"/>
    <w:rsid w:val="00360CA3"/>
    <w:rsid w:val="0036169F"/>
    <w:rsid w:val="003621A9"/>
    <w:rsid w:val="0036491D"/>
    <w:rsid w:val="00364E72"/>
    <w:rsid w:val="00365587"/>
    <w:rsid w:val="00366307"/>
    <w:rsid w:val="0036710D"/>
    <w:rsid w:val="003712D4"/>
    <w:rsid w:val="00371D35"/>
    <w:rsid w:val="00372F27"/>
    <w:rsid w:val="00373E84"/>
    <w:rsid w:val="00375634"/>
    <w:rsid w:val="00375D73"/>
    <w:rsid w:val="0037648B"/>
    <w:rsid w:val="00376C6A"/>
    <w:rsid w:val="003826C1"/>
    <w:rsid w:val="003848B8"/>
    <w:rsid w:val="00384FB9"/>
    <w:rsid w:val="00386BB2"/>
    <w:rsid w:val="003914AD"/>
    <w:rsid w:val="00394137"/>
    <w:rsid w:val="003A30EB"/>
    <w:rsid w:val="003A4886"/>
    <w:rsid w:val="003A71F8"/>
    <w:rsid w:val="003B0256"/>
    <w:rsid w:val="003B06D0"/>
    <w:rsid w:val="003B2520"/>
    <w:rsid w:val="003B41DF"/>
    <w:rsid w:val="003B7E85"/>
    <w:rsid w:val="003C0480"/>
    <w:rsid w:val="003C149A"/>
    <w:rsid w:val="003C16EE"/>
    <w:rsid w:val="003C6DF2"/>
    <w:rsid w:val="003D0F68"/>
    <w:rsid w:val="003D13BE"/>
    <w:rsid w:val="003D2F34"/>
    <w:rsid w:val="003D5C66"/>
    <w:rsid w:val="003D6A35"/>
    <w:rsid w:val="003D79A5"/>
    <w:rsid w:val="003D7D28"/>
    <w:rsid w:val="003E1A2E"/>
    <w:rsid w:val="003E20BE"/>
    <w:rsid w:val="003E3164"/>
    <w:rsid w:val="003F066D"/>
    <w:rsid w:val="003F0B0C"/>
    <w:rsid w:val="003F1263"/>
    <w:rsid w:val="003F249E"/>
    <w:rsid w:val="003F3930"/>
    <w:rsid w:val="003F3ABB"/>
    <w:rsid w:val="003F4AE5"/>
    <w:rsid w:val="003F5BBD"/>
    <w:rsid w:val="003F6371"/>
    <w:rsid w:val="003F6936"/>
    <w:rsid w:val="003F6FDA"/>
    <w:rsid w:val="00401845"/>
    <w:rsid w:val="00401F38"/>
    <w:rsid w:val="0040283B"/>
    <w:rsid w:val="00403686"/>
    <w:rsid w:val="00403A02"/>
    <w:rsid w:val="00403B79"/>
    <w:rsid w:val="0040466B"/>
    <w:rsid w:val="00405E4B"/>
    <w:rsid w:val="00405EC6"/>
    <w:rsid w:val="00412766"/>
    <w:rsid w:val="00414246"/>
    <w:rsid w:val="00414A3F"/>
    <w:rsid w:val="00415FB3"/>
    <w:rsid w:val="00416169"/>
    <w:rsid w:val="004165DC"/>
    <w:rsid w:val="004165FB"/>
    <w:rsid w:val="00416AF6"/>
    <w:rsid w:val="00416D9B"/>
    <w:rsid w:val="00417C5E"/>
    <w:rsid w:val="00417C6B"/>
    <w:rsid w:val="00417CA6"/>
    <w:rsid w:val="00420FC3"/>
    <w:rsid w:val="0042178D"/>
    <w:rsid w:val="004217B0"/>
    <w:rsid w:val="00423FE8"/>
    <w:rsid w:val="00424AA2"/>
    <w:rsid w:val="004277DD"/>
    <w:rsid w:val="00430720"/>
    <w:rsid w:val="004321AA"/>
    <w:rsid w:val="00432519"/>
    <w:rsid w:val="00435A51"/>
    <w:rsid w:val="00435FDE"/>
    <w:rsid w:val="00436192"/>
    <w:rsid w:val="00436C60"/>
    <w:rsid w:val="00437252"/>
    <w:rsid w:val="004379CA"/>
    <w:rsid w:val="00437BE8"/>
    <w:rsid w:val="00437E30"/>
    <w:rsid w:val="004412F5"/>
    <w:rsid w:val="00442442"/>
    <w:rsid w:val="00442627"/>
    <w:rsid w:val="004435D1"/>
    <w:rsid w:val="00443993"/>
    <w:rsid w:val="00444E6D"/>
    <w:rsid w:val="0044592B"/>
    <w:rsid w:val="0044642D"/>
    <w:rsid w:val="0044680E"/>
    <w:rsid w:val="00446F24"/>
    <w:rsid w:val="00454672"/>
    <w:rsid w:val="00455986"/>
    <w:rsid w:val="00455F4D"/>
    <w:rsid w:val="0045618D"/>
    <w:rsid w:val="00457484"/>
    <w:rsid w:val="00460240"/>
    <w:rsid w:val="004615E1"/>
    <w:rsid w:val="00461FB8"/>
    <w:rsid w:val="0046641D"/>
    <w:rsid w:val="0047151B"/>
    <w:rsid w:val="004725B3"/>
    <w:rsid w:val="00472E41"/>
    <w:rsid w:val="004734A0"/>
    <w:rsid w:val="004746FD"/>
    <w:rsid w:val="00475708"/>
    <w:rsid w:val="00477A56"/>
    <w:rsid w:val="0048241A"/>
    <w:rsid w:val="004910BD"/>
    <w:rsid w:val="004911AF"/>
    <w:rsid w:val="0049157D"/>
    <w:rsid w:val="00491976"/>
    <w:rsid w:val="00492095"/>
    <w:rsid w:val="004928B6"/>
    <w:rsid w:val="004941AB"/>
    <w:rsid w:val="004945F7"/>
    <w:rsid w:val="00494700"/>
    <w:rsid w:val="00494B9A"/>
    <w:rsid w:val="0049762D"/>
    <w:rsid w:val="004A082C"/>
    <w:rsid w:val="004A0F86"/>
    <w:rsid w:val="004A29B8"/>
    <w:rsid w:val="004A39F9"/>
    <w:rsid w:val="004A40AB"/>
    <w:rsid w:val="004B0968"/>
    <w:rsid w:val="004B2E26"/>
    <w:rsid w:val="004B42A5"/>
    <w:rsid w:val="004B7821"/>
    <w:rsid w:val="004B7BF7"/>
    <w:rsid w:val="004C1B51"/>
    <w:rsid w:val="004C1EBB"/>
    <w:rsid w:val="004C25AB"/>
    <w:rsid w:val="004C2C06"/>
    <w:rsid w:val="004C317F"/>
    <w:rsid w:val="004C6ADF"/>
    <w:rsid w:val="004C6E86"/>
    <w:rsid w:val="004C7030"/>
    <w:rsid w:val="004D0C83"/>
    <w:rsid w:val="004D1482"/>
    <w:rsid w:val="004D169A"/>
    <w:rsid w:val="004D31AA"/>
    <w:rsid w:val="004D5B4B"/>
    <w:rsid w:val="004D68E3"/>
    <w:rsid w:val="004D75A5"/>
    <w:rsid w:val="004E042F"/>
    <w:rsid w:val="004E1EA7"/>
    <w:rsid w:val="004E20D4"/>
    <w:rsid w:val="004E347C"/>
    <w:rsid w:val="004E3870"/>
    <w:rsid w:val="004E44A6"/>
    <w:rsid w:val="004E4AA9"/>
    <w:rsid w:val="004E5B42"/>
    <w:rsid w:val="004E6D3A"/>
    <w:rsid w:val="004E6DC2"/>
    <w:rsid w:val="004E769E"/>
    <w:rsid w:val="004F19C1"/>
    <w:rsid w:val="004F25C8"/>
    <w:rsid w:val="004F3005"/>
    <w:rsid w:val="004F4927"/>
    <w:rsid w:val="004F5C68"/>
    <w:rsid w:val="00500894"/>
    <w:rsid w:val="005024FF"/>
    <w:rsid w:val="005026A5"/>
    <w:rsid w:val="00502E0F"/>
    <w:rsid w:val="00505E57"/>
    <w:rsid w:val="00506795"/>
    <w:rsid w:val="0050694F"/>
    <w:rsid w:val="00512326"/>
    <w:rsid w:val="00512C76"/>
    <w:rsid w:val="00515B1D"/>
    <w:rsid w:val="0051674D"/>
    <w:rsid w:val="00516C70"/>
    <w:rsid w:val="00520572"/>
    <w:rsid w:val="00521026"/>
    <w:rsid w:val="005231D8"/>
    <w:rsid w:val="00532A2C"/>
    <w:rsid w:val="00532BA9"/>
    <w:rsid w:val="005335F2"/>
    <w:rsid w:val="00534AA4"/>
    <w:rsid w:val="00535E56"/>
    <w:rsid w:val="005367F7"/>
    <w:rsid w:val="00537834"/>
    <w:rsid w:val="00540533"/>
    <w:rsid w:val="005407A5"/>
    <w:rsid w:val="00541D3A"/>
    <w:rsid w:val="00542546"/>
    <w:rsid w:val="005434E0"/>
    <w:rsid w:val="00545612"/>
    <w:rsid w:val="005459EE"/>
    <w:rsid w:val="00546899"/>
    <w:rsid w:val="00547FB0"/>
    <w:rsid w:val="00554D72"/>
    <w:rsid w:val="00563A2B"/>
    <w:rsid w:val="00565369"/>
    <w:rsid w:val="005714E6"/>
    <w:rsid w:val="00571876"/>
    <w:rsid w:val="0057307B"/>
    <w:rsid w:val="00573BE9"/>
    <w:rsid w:val="005747DD"/>
    <w:rsid w:val="00574CE5"/>
    <w:rsid w:val="00576BAA"/>
    <w:rsid w:val="00577CAB"/>
    <w:rsid w:val="00581553"/>
    <w:rsid w:val="005836ED"/>
    <w:rsid w:val="00583DED"/>
    <w:rsid w:val="00584A69"/>
    <w:rsid w:val="00587190"/>
    <w:rsid w:val="00590FA0"/>
    <w:rsid w:val="00594612"/>
    <w:rsid w:val="00594F74"/>
    <w:rsid w:val="00596445"/>
    <w:rsid w:val="00596B75"/>
    <w:rsid w:val="005A100C"/>
    <w:rsid w:val="005A2B55"/>
    <w:rsid w:val="005A716F"/>
    <w:rsid w:val="005B445B"/>
    <w:rsid w:val="005B5129"/>
    <w:rsid w:val="005C198F"/>
    <w:rsid w:val="005C21BD"/>
    <w:rsid w:val="005C2324"/>
    <w:rsid w:val="005C5F90"/>
    <w:rsid w:val="005D1776"/>
    <w:rsid w:val="005D35D0"/>
    <w:rsid w:val="005D4B0F"/>
    <w:rsid w:val="005D4C57"/>
    <w:rsid w:val="005D5AF8"/>
    <w:rsid w:val="005E39E0"/>
    <w:rsid w:val="005E5F5D"/>
    <w:rsid w:val="005E712A"/>
    <w:rsid w:val="005E71EE"/>
    <w:rsid w:val="005F3F57"/>
    <w:rsid w:val="005F4201"/>
    <w:rsid w:val="005F5440"/>
    <w:rsid w:val="005F76AF"/>
    <w:rsid w:val="0060136D"/>
    <w:rsid w:val="00603A3A"/>
    <w:rsid w:val="006049E3"/>
    <w:rsid w:val="00604C63"/>
    <w:rsid w:val="00605818"/>
    <w:rsid w:val="006063BC"/>
    <w:rsid w:val="00610EA1"/>
    <w:rsid w:val="006144C1"/>
    <w:rsid w:val="00614B40"/>
    <w:rsid w:val="00614F35"/>
    <w:rsid w:val="006157D3"/>
    <w:rsid w:val="00615EC3"/>
    <w:rsid w:val="00621325"/>
    <w:rsid w:val="006232E5"/>
    <w:rsid w:val="00623D4F"/>
    <w:rsid w:val="006251DC"/>
    <w:rsid w:val="006273A5"/>
    <w:rsid w:val="00627E2A"/>
    <w:rsid w:val="00630509"/>
    <w:rsid w:val="00632B15"/>
    <w:rsid w:val="00633948"/>
    <w:rsid w:val="006357EB"/>
    <w:rsid w:val="006364B3"/>
    <w:rsid w:val="00640301"/>
    <w:rsid w:val="00641BED"/>
    <w:rsid w:val="00643DFA"/>
    <w:rsid w:val="00644E90"/>
    <w:rsid w:val="006479C1"/>
    <w:rsid w:val="00651D72"/>
    <w:rsid w:val="00655322"/>
    <w:rsid w:val="00655CE7"/>
    <w:rsid w:val="00657886"/>
    <w:rsid w:val="00661F50"/>
    <w:rsid w:val="00663206"/>
    <w:rsid w:val="006669A4"/>
    <w:rsid w:val="00671FB0"/>
    <w:rsid w:val="00673C56"/>
    <w:rsid w:val="006758DF"/>
    <w:rsid w:val="006819A0"/>
    <w:rsid w:val="00683F54"/>
    <w:rsid w:val="00685DAD"/>
    <w:rsid w:val="0069524F"/>
    <w:rsid w:val="0069534B"/>
    <w:rsid w:val="00695A3F"/>
    <w:rsid w:val="00696156"/>
    <w:rsid w:val="00697B4A"/>
    <w:rsid w:val="006A0895"/>
    <w:rsid w:val="006A0CD0"/>
    <w:rsid w:val="006A0E5F"/>
    <w:rsid w:val="006A11DA"/>
    <w:rsid w:val="006A13C8"/>
    <w:rsid w:val="006A34CD"/>
    <w:rsid w:val="006A3BB0"/>
    <w:rsid w:val="006A5EFD"/>
    <w:rsid w:val="006A6865"/>
    <w:rsid w:val="006A6DCB"/>
    <w:rsid w:val="006A7021"/>
    <w:rsid w:val="006B2F55"/>
    <w:rsid w:val="006B5066"/>
    <w:rsid w:val="006B6437"/>
    <w:rsid w:val="006B6628"/>
    <w:rsid w:val="006B7E70"/>
    <w:rsid w:val="006C0A54"/>
    <w:rsid w:val="006C2B2B"/>
    <w:rsid w:val="006C2C86"/>
    <w:rsid w:val="006D038C"/>
    <w:rsid w:val="006D08CA"/>
    <w:rsid w:val="006D19A6"/>
    <w:rsid w:val="006D392C"/>
    <w:rsid w:val="006D3AF6"/>
    <w:rsid w:val="006D4E44"/>
    <w:rsid w:val="006D554A"/>
    <w:rsid w:val="006D5558"/>
    <w:rsid w:val="006D61F8"/>
    <w:rsid w:val="006D65EC"/>
    <w:rsid w:val="006E191D"/>
    <w:rsid w:val="006E1F58"/>
    <w:rsid w:val="006E314D"/>
    <w:rsid w:val="006F067E"/>
    <w:rsid w:val="006F093C"/>
    <w:rsid w:val="006F1E3F"/>
    <w:rsid w:val="006F4735"/>
    <w:rsid w:val="006F5B9B"/>
    <w:rsid w:val="006F74E9"/>
    <w:rsid w:val="007020BB"/>
    <w:rsid w:val="00705DB3"/>
    <w:rsid w:val="00711AC7"/>
    <w:rsid w:val="00713CE4"/>
    <w:rsid w:val="00714917"/>
    <w:rsid w:val="00714A87"/>
    <w:rsid w:val="007158E5"/>
    <w:rsid w:val="00717B11"/>
    <w:rsid w:val="00717E27"/>
    <w:rsid w:val="00721B79"/>
    <w:rsid w:val="007220FC"/>
    <w:rsid w:val="007221D3"/>
    <w:rsid w:val="00722E60"/>
    <w:rsid w:val="00722F8E"/>
    <w:rsid w:val="00723AA6"/>
    <w:rsid w:val="00723D03"/>
    <w:rsid w:val="00725643"/>
    <w:rsid w:val="00730B81"/>
    <w:rsid w:val="00731E61"/>
    <w:rsid w:val="00735F73"/>
    <w:rsid w:val="007400EF"/>
    <w:rsid w:val="007404CB"/>
    <w:rsid w:val="00740A00"/>
    <w:rsid w:val="00740DB7"/>
    <w:rsid w:val="0074242F"/>
    <w:rsid w:val="00743D14"/>
    <w:rsid w:val="00743E97"/>
    <w:rsid w:val="00747904"/>
    <w:rsid w:val="00750D77"/>
    <w:rsid w:val="00753A08"/>
    <w:rsid w:val="00753FBA"/>
    <w:rsid w:val="007549CF"/>
    <w:rsid w:val="00756249"/>
    <w:rsid w:val="00757658"/>
    <w:rsid w:val="0076012C"/>
    <w:rsid w:val="00761B50"/>
    <w:rsid w:val="00764DB9"/>
    <w:rsid w:val="00765C3F"/>
    <w:rsid w:val="0077302A"/>
    <w:rsid w:val="0077485D"/>
    <w:rsid w:val="007771D4"/>
    <w:rsid w:val="007772A9"/>
    <w:rsid w:val="007774CB"/>
    <w:rsid w:val="00777C83"/>
    <w:rsid w:val="00777E0B"/>
    <w:rsid w:val="007814D5"/>
    <w:rsid w:val="00782D40"/>
    <w:rsid w:val="00784308"/>
    <w:rsid w:val="00784DCD"/>
    <w:rsid w:val="00784EA2"/>
    <w:rsid w:val="00786FD9"/>
    <w:rsid w:val="00787018"/>
    <w:rsid w:val="0079040B"/>
    <w:rsid w:val="00790CBF"/>
    <w:rsid w:val="00790F1E"/>
    <w:rsid w:val="00791806"/>
    <w:rsid w:val="007922B2"/>
    <w:rsid w:val="00793BD0"/>
    <w:rsid w:val="00795EE4"/>
    <w:rsid w:val="007A0A6D"/>
    <w:rsid w:val="007A0A7A"/>
    <w:rsid w:val="007A1A49"/>
    <w:rsid w:val="007A351C"/>
    <w:rsid w:val="007A4B90"/>
    <w:rsid w:val="007A5105"/>
    <w:rsid w:val="007A5605"/>
    <w:rsid w:val="007B2BDF"/>
    <w:rsid w:val="007B31C5"/>
    <w:rsid w:val="007B3ADC"/>
    <w:rsid w:val="007C08C4"/>
    <w:rsid w:val="007C1F10"/>
    <w:rsid w:val="007C34E5"/>
    <w:rsid w:val="007C439F"/>
    <w:rsid w:val="007C4613"/>
    <w:rsid w:val="007C4FB2"/>
    <w:rsid w:val="007D1BC4"/>
    <w:rsid w:val="007D1CB3"/>
    <w:rsid w:val="007D3347"/>
    <w:rsid w:val="007D37BE"/>
    <w:rsid w:val="007D460B"/>
    <w:rsid w:val="007D5D3B"/>
    <w:rsid w:val="007D64AF"/>
    <w:rsid w:val="007D73D4"/>
    <w:rsid w:val="007E129A"/>
    <w:rsid w:val="007E13EF"/>
    <w:rsid w:val="007E24E0"/>
    <w:rsid w:val="007E27F5"/>
    <w:rsid w:val="007E3D6D"/>
    <w:rsid w:val="007E4B6B"/>
    <w:rsid w:val="007E5D62"/>
    <w:rsid w:val="007E6316"/>
    <w:rsid w:val="007F0E6F"/>
    <w:rsid w:val="007F24F6"/>
    <w:rsid w:val="007F546A"/>
    <w:rsid w:val="007F673F"/>
    <w:rsid w:val="007F6E25"/>
    <w:rsid w:val="007F720F"/>
    <w:rsid w:val="0080178D"/>
    <w:rsid w:val="00803384"/>
    <w:rsid w:val="008038E1"/>
    <w:rsid w:val="00805C2D"/>
    <w:rsid w:val="00805CBB"/>
    <w:rsid w:val="00807D6D"/>
    <w:rsid w:val="008108BB"/>
    <w:rsid w:val="00810AB9"/>
    <w:rsid w:val="00813CAC"/>
    <w:rsid w:val="0081506C"/>
    <w:rsid w:val="00815458"/>
    <w:rsid w:val="00817901"/>
    <w:rsid w:val="00832624"/>
    <w:rsid w:val="008337D6"/>
    <w:rsid w:val="0083460F"/>
    <w:rsid w:val="00835336"/>
    <w:rsid w:val="008371D7"/>
    <w:rsid w:val="00840AFB"/>
    <w:rsid w:val="00841248"/>
    <w:rsid w:val="008427B4"/>
    <w:rsid w:val="00843939"/>
    <w:rsid w:val="008465A1"/>
    <w:rsid w:val="00850608"/>
    <w:rsid w:val="00852FB9"/>
    <w:rsid w:val="008533B3"/>
    <w:rsid w:val="00862695"/>
    <w:rsid w:val="00862FF5"/>
    <w:rsid w:val="00866CA1"/>
    <w:rsid w:val="00870E62"/>
    <w:rsid w:val="00872BC9"/>
    <w:rsid w:val="0087348C"/>
    <w:rsid w:val="008759B5"/>
    <w:rsid w:val="00875CF7"/>
    <w:rsid w:val="00876D30"/>
    <w:rsid w:val="0088488C"/>
    <w:rsid w:val="00892889"/>
    <w:rsid w:val="008953DE"/>
    <w:rsid w:val="008A0AA5"/>
    <w:rsid w:val="008A12A6"/>
    <w:rsid w:val="008A166F"/>
    <w:rsid w:val="008A271A"/>
    <w:rsid w:val="008A4CA6"/>
    <w:rsid w:val="008A68DF"/>
    <w:rsid w:val="008A73E1"/>
    <w:rsid w:val="008B1119"/>
    <w:rsid w:val="008B2436"/>
    <w:rsid w:val="008B3160"/>
    <w:rsid w:val="008B4CF7"/>
    <w:rsid w:val="008B54A2"/>
    <w:rsid w:val="008B55F5"/>
    <w:rsid w:val="008B56FA"/>
    <w:rsid w:val="008B748B"/>
    <w:rsid w:val="008C017B"/>
    <w:rsid w:val="008C0273"/>
    <w:rsid w:val="008C200F"/>
    <w:rsid w:val="008C214A"/>
    <w:rsid w:val="008C22CD"/>
    <w:rsid w:val="008C45A9"/>
    <w:rsid w:val="008C49F3"/>
    <w:rsid w:val="008C5209"/>
    <w:rsid w:val="008D00A4"/>
    <w:rsid w:val="008D044B"/>
    <w:rsid w:val="008D195D"/>
    <w:rsid w:val="008D6B2B"/>
    <w:rsid w:val="008D6DB9"/>
    <w:rsid w:val="008D7C41"/>
    <w:rsid w:val="008E0D53"/>
    <w:rsid w:val="008E442F"/>
    <w:rsid w:val="008E4A30"/>
    <w:rsid w:val="008E4D55"/>
    <w:rsid w:val="008E4E5A"/>
    <w:rsid w:val="008E669B"/>
    <w:rsid w:val="008E7C64"/>
    <w:rsid w:val="008F0B21"/>
    <w:rsid w:val="008F236A"/>
    <w:rsid w:val="008F3544"/>
    <w:rsid w:val="008F6522"/>
    <w:rsid w:val="008F697B"/>
    <w:rsid w:val="008F6B94"/>
    <w:rsid w:val="008F6E50"/>
    <w:rsid w:val="009006F5"/>
    <w:rsid w:val="00903F40"/>
    <w:rsid w:val="00904D54"/>
    <w:rsid w:val="00904F7F"/>
    <w:rsid w:val="0091050E"/>
    <w:rsid w:val="009125A1"/>
    <w:rsid w:val="0091561D"/>
    <w:rsid w:val="009166E5"/>
    <w:rsid w:val="00916F13"/>
    <w:rsid w:val="0092059B"/>
    <w:rsid w:val="009206DF"/>
    <w:rsid w:val="00922C77"/>
    <w:rsid w:val="009235FF"/>
    <w:rsid w:val="00923B1C"/>
    <w:rsid w:val="009263A8"/>
    <w:rsid w:val="00927218"/>
    <w:rsid w:val="00927D4C"/>
    <w:rsid w:val="009300A6"/>
    <w:rsid w:val="00930CA7"/>
    <w:rsid w:val="009314E0"/>
    <w:rsid w:val="00932C0E"/>
    <w:rsid w:val="00932E87"/>
    <w:rsid w:val="00933A2D"/>
    <w:rsid w:val="00934C4A"/>
    <w:rsid w:val="00934E1E"/>
    <w:rsid w:val="00935258"/>
    <w:rsid w:val="009359B2"/>
    <w:rsid w:val="00936193"/>
    <w:rsid w:val="00936622"/>
    <w:rsid w:val="00936992"/>
    <w:rsid w:val="009371E3"/>
    <w:rsid w:val="0093783C"/>
    <w:rsid w:val="00937AE4"/>
    <w:rsid w:val="00940992"/>
    <w:rsid w:val="00942D37"/>
    <w:rsid w:val="00943B97"/>
    <w:rsid w:val="00945C21"/>
    <w:rsid w:val="00946938"/>
    <w:rsid w:val="00946F23"/>
    <w:rsid w:val="00954AA4"/>
    <w:rsid w:val="00954BCA"/>
    <w:rsid w:val="00956362"/>
    <w:rsid w:val="0096194A"/>
    <w:rsid w:val="0096248F"/>
    <w:rsid w:val="009651B6"/>
    <w:rsid w:val="0096550B"/>
    <w:rsid w:val="009655E0"/>
    <w:rsid w:val="0096582D"/>
    <w:rsid w:val="00970C98"/>
    <w:rsid w:val="009751A8"/>
    <w:rsid w:val="00975A8A"/>
    <w:rsid w:val="00977CDF"/>
    <w:rsid w:val="009858B2"/>
    <w:rsid w:val="00986F7F"/>
    <w:rsid w:val="0098717E"/>
    <w:rsid w:val="00990101"/>
    <w:rsid w:val="009907B6"/>
    <w:rsid w:val="009925DA"/>
    <w:rsid w:val="009945CF"/>
    <w:rsid w:val="00997699"/>
    <w:rsid w:val="00997E9C"/>
    <w:rsid w:val="009A2E2B"/>
    <w:rsid w:val="009A5ED0"/>
    <w:rsid w:val="009B03B4"/>
    <w:rsid w:val="009B41D4"/>
    <w:rsid w:val="009B4EC1"/>
    <w:rsid w:val="009B6592"/>
    <w:rsid w:val="009C00BC"/>
    <w:rsid w:val="009C1764"/>
    <w:rsid w:val="009C330E"/>
    <w:rsid w:val="009C3BC6"/>
    <w:rsid w:val="009D114C"/>
    <w:rsid w:val="009D56A5"/>
    <w:rsid w:val="009D7F51"/>
    <w:rsid w:val="009E1210"/>
    <w:rsid w:val="009E172B"/>
    <w:rsid w:val="009E34C8"/>
    <w:rsid w:val="009E3FB6"/>
    <w:rsid w:val="009E50D9"/>
    <w:rsid w:val="009E5384"/>
    <w:rsid w:val="009E5CAA"/>
    <w:rsid w:val="009E6BD6"/>
    <w:rsid w:val="009E6DCC"/>
    <w:rsid w:val="009E707C"/>
    <w:rsid w:val="009F12BA"/>
    <w:rsid w:val="009F1E11"/>
    <w:rsid w:val="009F2F75"/>
    <w:rsid w:val="009F32F7"/>
    <w:rsid w:val="00A008E2"/>
    <w:rsid w:val="00A0135D"/>
    <w:rsid w:val="00A0269D"/>
    <w:rsid w:val="00A04A39"/>
    <w:rsid w:val="00A05197"/>
    <w:rsid w:val="00A11EDD"/>
    <w:rsid w:val="00A1445E"/>
    <w:rsid w:val="00A14694"/>
    <w:rsid w:val="00A15FA7"/>
    <w:rsid w:val="00A2075A"/>
    <w:rsid w:val="00A21F9A"/>
    <w:rsid w:val="00A23772"/>
    <w:rsid w:val="00A23FBE"/>
    <w:rsid w:val="00A25A99"/>
    <w:rsid w:val="00A30954"/>
    <w:rsid w:val="00A31140"/>
    <w:rsid w:val="00A33A4F"/>
    <w:rsid w:val="00A348E8"/>
    <w:rsid w:val="00A3540C"/>
    <w:rsid w:val="00A3694F"/>
    <w:rsid w:val="00A4037C"/>
    <w:rsid w:val="00A40F71"/>
    <w:rsid w:val="00A4133A"/>
    <w:rsid w:val="00A417F3"/>
    <w:rsid w:val="00A419B5"/>
    <w:rsid w:val="00A43A41"/>
    <w:rsid w:val="00A44356"/>
    <w:rsid w:val="00A51357"/>
    <w:rsid w:val="00A514F2"/>
    <w:rsid w:val="00A539AF"/>
    <w:rsid w:val="00A55C14"/>
    <w:rsid w:val="00A562B7"/>
    <w:rsid w:val="00A57287"/>
    <w:rsid w:val="00A6154C"/>
    <w:rsid w:val="00A61C1E"/>
    <w:rsid w:val="00A6233F"/>
    <w:rsid w:val="00A642B0"/>
    <w:rsid w:val="00A64501"/>
    <w:rsid w:val="00A65666"/>
    <w:rsid w:val="00A65C40"/>
    <w:rsid w:val="00A66618"/>
    <w:rsid w:val="00A67C2F"/>
    <w:rsid w:val="00A742E6"/>
    <w:rsid w:val="00A74791"/>
    <w:rsid w:val="00A74896"/>
    <w:rsid w:val="00A752F3"/>
    <w:rsid w:val="00A755E2"/>
    <w:rsid w:val="00A76896"/>
    <w:rsid w:val="00A774F1"/>
    <w:rsid w:val="00A80889"/>
    <w:rsid w:val="00A83E52"/>
    <w:rsid w:val="00A84F6B"/>
    <w:rsid w:val="00A85B66"/>
    <w:rsid w:val="00A90DFB"/>
    <w:rsid w:val="00A910FF"/>
    <w:rsid w:val="00A914DF"/>
    <w:rsid w:val="00A92895"/>
    <w:rsid w:val="00A93929"/>
    <w:rsid w:val="00A93F5C"/>
    <w:rsid w:val="00A970B4"/>
    <w:rsid w:val="00A976A3"/>
    <w:rsid w:val="00A97F2C"/>
    <w:rsid w:val="00AA1396"/>
    <w:rsid w:val="00AA150D"/>
    <w:rsid w:val="00AA3696"/>
    <w:rsid w:val="00AA3FFB"/>
    <w:rsid w:val="00AA4F97"/>
    <w:rsid w:val="00AA56A6"/>
    <w:rsid w:val="00AA657E"/>
    <w:rsid w:val="00AA6B54"/>
    <w:rsid w:val="00AA77A6"/>
    <w:rsid w:val="00AA77D8"/>
    <w:rsid w:val="00AB0444"/>
    <w:rsid w:val="00AB158C"/>
    <w:rsid w:val="00AB1E4B"/>
    <w:rsid w:val="00AB3800"/>
    <w:rsid w:val="00AB4AE4"/>
    <w:rsid w:val="00AB748B"/>
    <w:rsid w:val="00AB7D25"/>
    <w:rsid w:val="00AC1516"/>
    <w:rsid w:val="00AC2424"/>
    <w:rsid w:val="00AC2B15"/>
    <w:rsid w:val="00AC2F70"/>
    <w:rsid w:val="00AC474B"/>
    <w:rsid w:val="00AC55A0"/>
    <w:rsid w:val="00AC561A"/>
    <w:rsid w:val="00AC72FE"/>
    <w:rsid w:val="00AD0368"/>
    <w:rsid w:val="00AD1B15"/>
    <w:rsid w:val="00AD1FB0"/>
    <w:rsid w:val="00AD4AC7"/>
    <w:rsid w:val="00AD6338"/>
    <w:rsid w:val="00AD6D78"/>
    <w:rsid w:val="00AD7238"/>
    <w:rsid w:val="00AE01DA"/>
    <w:rsid w:val="00AE2948"/>
    <w:rsid w:val="00AE3D46"/>
    <w:rsid w:val="00AE4935"/>
    <w:rsid w:val="00AE5028"/>
    <w:rsid w:val="00AE7A71"/>
    <w:rsid w:val="00AF0E60"/>
    <w:rsid w:val="00AF1FDC"/>
    <w:rsid w:val="00AF2180"/>
    <w:rsid w:val="00AF419C"/>
    <w:rsid w:val="00AF41D4"/>
    <w:rsid w:val="00AF4C08"/>
    <w:rsid w:val="00AF5773"/>
    <w:rsid w:val="00AF5D84"/>
    <w:rsid w:val="00B02807"/>
    <w:rsid w:val="00B05DB5"/>
    <w:rsid w:val="00B06016"/>
    <w:rsid w:val="00B068B8"/>
    <w:rsid w:val="00B06EB7"/>
    <w:rsid w:val="00B11F82"/>
    <w:rsid w:val="00B13009"/>
    <w:rsid w:val="00B149E0"/>
    <w:rsid w:val="00B152F9"/>
    <w:rsid w:val="00B15E97"/>
    <w:rsid w:val="00B20FB9"/>
    <w:rsid w:val="00B2114D"/>
    <w:rsid w:val="00B21585"/>
    <w:rsid w:val="00B24D42"/>
    <w:rsid w:val="00B32EE6"/>
    <w:rsid w:val="00B34BC2"/>
    <w:rsid w:val="00B373A9"/>
    <w:rsid w:val="00B379C0"/>
    <w:rsid w:val="00B4045D"/>
    <w:rsid w:val="00B43354"/>
    <w:rsid w:val="00B440AC"/>
    <w:rsid w:val="00B44BBC"/>
    <w:rsid w:val="00B44CF6"/>
    <w:rsid w:val="00B44FA8"/>
    <w:rsid w:val="00B45593"/>
    <w:rsid w:val="00B4606F"/>
    <w:rsid w:val="00B46120"/>
    <w:rsid w:val="00B4716A"/>
    <w:rsid w:val="00B47377"/>
    <w:rsid w:val="00B518FF"/>
    <w:rsid w:val="00B51919"/>
    <w:rsid w:val="00B52E12"/>
    <w:rsid w:val="00B53AFE"/>
    <w:rsid w:val="00B54354"/>
    <w:rsid w:val="00B569AD"/>
    <w:rsid w:val="00B622C7"/>
    <w:rsid w:val="00B63FCC"/>
    <w:rsid w:val="00B66007"/>
    <w:rsid w:val="00B67094"/>
    <w:rsid w:val="00B70491"/>
    <w:rsid w:val="00B709CE"/>
    <w:rsid w:val="00B77284"/>
    <w:rsid w:val="00B7791E"/>
    <w:rsid w:val="00B81BD1"/>
    <w:rsid w:val="00B84D91"/>
    <w:rsid w:val="00B906CB"/>
    <w:rsid w:val="00B9160C"/>
    <w:rsid w:val="00BA1011"/>
    <w:rsid w:val="00BA216E"/>
    <w:rsid w:val="00BA28E3"/>
    <w:rsid w:val="00BA3239"/>
    <w:rsid w:val="00BA5DDA"/>
    <w:rsid w:val="00BB0877"/>
    <w:rsid w:val="00BB15EA"/>
    <w:rsid w:val="00BB578E"/>
    <w:rsid w:val="00BB7769"/>
    <w:rsid w:val="00BC6F1A"/>
    <w:rsid w:val="00BC6F8F"/>
    <w:rsid w:val="00BD26D5"/>
    <w:rsid w:val="00BD28B6"/>
    <w:rsid w:val="00BD34D8"/>
    <w:rsid w:val="00BD3B7C"/>
    <w:rsid w:val="00BD3BB7"/>
    <w:rsid w:val="00BD45EE"/>
    <w:rsid w:val="00BD72E6"/>
    <w:rsid w:val="00BD7403"/>
    <w:rsid w:val="00BE0426"/>
    <w:rsid w:val="00BE0462"/>
    <w:rsid w:val="00BE140B"/>
    <w:rsid w:val="00BE1D01"/>
    <w:rsid w:val="00BE2B5E"/>
    <w:rsid w:val="00BE2D76"/>
    <w:rsid w:val="00BE3133"/>
    <w:rsid w:val="00BE362B"/>
    <w:rsid w:val="00BE3B30"/>
    <w:rsid w:val="00BE41AC"/>
    <w:rsid w:val="00BE4499"/>
    <w:rsid w:val="00BE66B4"/>
    <w:rsid w:val="00BF0E19"/>
    <w:rsid w:val="00BF2C01"/>
    <w:rsid w:val="00BF3134"/>
    <w:rsid w:val="00BF4998"/>
    <w:rsid w:val="00BF5B00"/>
    <w:rsid w:val="00BF6C68"/>
    <w:rsid w:val="00BF6D10"/>
    <w:rsid w:val="00BF79EC"/>
    <w:rsid w:val="00C01305"/>
    <w:rsid w:val="00C01F76"/>
    <w:rsid w:val="00C02412"/>
    <w:rsid w:val="00C0503E"/>
    <w:rsid w:val="00C0520A"/>
    <w:rsid w:val="00C05EA8"/>
    <w:rsid w:val="00C064DA"/>
    <w:rsid w:val="00C07889"/>
    <w:rsid w:val="00C133DE"/>
    <w:rsid w:val="00C167B7"/>
    <w:rsid w:val="00C174D3"/>
    <w:rsid w:val="00C21344"/>
    <w:rsid w:val="00C263B1"/>
    <w:rsid w:val="00C275F8"/>
    <w:rsid w:val="00C31029"/>
    <w:rsid w:val="00C32474"/>
    <w:rsid w:val="00C32850"/>
    <w:rsid w:val="00C32DAE"/>
    <w:rsid w:val="00C3457F"/>
    <w:rsid w:val="00C34E56"/>
    <w:rsid w:val="00C3594F"/>
    <w:rsid w:val="00C35F1C"/>
    <w:rsid w:val="00C40075"/>
    <w:rsid w:val="00C40B15"/>
    <w:rsid w:val="00C41F24"/>
    <w:rsid w:val="00C4217D"/>
    <w:rsid w:val="00C42E26"/>
    <w:rsid w:val="00C4344E"/>
    <w:rsid w:val="00C43B30"/>
    <w:rsid w:val="00C44291"/>
    <w:rsid w:val="00C50455"/>
    <w:rsid w:val="00C529D7"/>
    <w:rsid w:val="00C52E69"/>
    <w:rsid w:val="00C54578"/>
    <w:rsid w:val="00C549BB"/>
    <w:rsid w:val="00C5568C"/>
    <w:rsid w:val="00C57F0C"/>
    <w:rsid w:val="00C621A7"/>
    <w:rsid w:val="00C6252D"/>
    <w:rsid w:val="00C62777"/>
    <w:rsid w:val="00C631B0"/>
    <w:rsid w:val="00C63609"/>
    <w:rsid w:val="00C660C0"/>
    <w:rsid w:val="00C66159"/>
    <w:rsid w:val="00C66684"/>
    <w:rsid w:val="00C67CCC"/>
    <w:rsid w:val="00C70783"/>
    <w:rsid w:val="00C71BAF"/>
    <w:rsid w:val="00C73302"/>
    <w:rsid w:val="00C73832"/>
    <w:rsid w:val="00C74797"/>
    <w:rsid w:val="00C75CCF"/>
    <w:rsid w:val="00C77492"/>
    <w:rsid w:val="00C80A62"/>
    <w:rsid w:val="00C8193D"/>
    <w:rsid w:val="00C82234"/>
    <w:rsid w:val="00C82B29"/>
    <w:rsid w:val="00C85377"/>
    <w:rsid w:val="00C85EA0"/>
    <w:rsid w:val="00C904C7"/>
    <w:rsid w:val="00C90D4C"/>
    <w:rsid w:val="00C90DA8"/>
    <w:rsid w:val="00C90E48"/>
    <w:rsid w:val="00C91D96"/>
    <w:rsid w:val="00C9236F"/>
    <w:rsid w:val="00C92A19"/>
    <w:rsid w:val="00C92DAE"/>
    <w:rsid w:val="00C93357"/>
    <w:rsid w:val="00C9351B"/>
    <w:rsid w:val="00C9589D"/>
    <w:rsid w:val="00C95F7B"/>
    <w:rsid w:val="00C966CC"/>
    <w:rsid w:val="00C970BF"/>
    <w:rsid w:val="00CA092E"/>
    <w:rsid w:val="00CA256E"/>
    <w:rsid w:val="00CA2D54"/>
    <w:rsid w:val="00CA2D8B"/>
    <w:rsid w:val="00CA3776"/>
    <w:rsid w:val="00CA3A73"/>
    <w:rsid w:val="00CA662B"/>
    <w:rsid w:val="00CA6D79"/>
    <w:rsid w:val="00CB1951"/>
    <w:rsid w:val="00CB4013"/>
    <w:rsid w:val="00CB5C96"/>
    <w:rsid w:val="00CC0643"/>
    <w:rsid w:val="00CC1679"/>
    <w:rsid w:val="00CC6102"/>
    <w:rsid w:val="00CC7BC7"/>
    <w:rsid w:val="00CD1D47"/>
    <w:rsid w:val="00CD34FE"/>
    <w:rsid w:val="00CD3C9B"/>
    <w:rsid w:val="00CD41FC"/>
    <w:rsid w:val="00CD4C1C"/>
    <w:rsid w:val="00CD5A0C"/>
    <w:rsid w:val="00CE2675"/>
    <w:rsid w:val="00CE3C62"/>
    <w:rsid w:val="00CF425F"/>
    <w:rsid w:val="00CF52C0"/>
    <w:rsid w:val="00CF5A5F"/>
    <w:rsid w:val="00D000A3"/>
    <w:rsid w:val="00D02BD8"/>
    <w:rsid w:val="00D03DAF"/>
    <w:rsid w:val="00D04CD4"/>
    <w:rsid w:val="00D06CF1"/>
    <w:rsid w:val="00D06EAB"/>
    <w:rsid w:val="00D1247D"/>
    <w:rsid w:val="00D1288E"/>
    <w:rsid w:val="00D13B7C"/>
    <w:rsid w:val="00D141C3"/>
    <w:rsid w:val="00D15DF5"/>
    <w:rsid w:val="00D16A14"/>
    <w:rsid w:val="00D1704B"/>
    <w:rsid w:val="00D17DFA"/>
    <w:rsid w:val="00D17FA8"/>
    <w:rsid w:val="00D21EA0"/>
    <w:rsid w:val="00D22087"/>
    <w:rsid w:val="00D244DA"/>
    <w:rsid w:val="00D247E5"/>
    <w:rsid w:val="00D25249"/>
    <w:rsid w:val="00D259F6"/>
    <w:rsid w:val="00D269BB"/>
    <w:rsid w:val="00D27ACF"/>
    <w:rsid w:val="00D27DCE"/>
    <w:rsid w:val="00D27EEB"/>
    <w:rsid w:val="00D346C9"/>
    <w:rsid w:val="00D36CEC"/>
    <w:rsid w:val="00D3755E"/>
    <w:rsid w:val="00D41B34"/>
    <w:rsid w:val="00D43BD4"/>
    <w:rsid w:val="00D453F9"/>
    <w:rsid w:val="00D45961"/>
    <w:rsid w:val="00D465B5"/>
    <w:rsid w:val="00D47224"/>
    <w:rsid w:val="00D5179F"/>
    <w:rsid w:val="00D51F88"/>
    <w:rsid w:val="00D524F4"/>
    <w:rsid w:val="00D53EA6"/>
    <w:rsid w:val="00D54C59"/>
    <w:rsid w:val="00D55322"/>
    <w:rsid w:val="00D60B68"/>
    <w:rsid w:val="00D60F4B"/>
    <w:rsid w:val="00D61046"/>
    <w:rsid w:val="00D616E7"/>
    <w:rsid w:val="00D61E7B"/>
    <w:rsid w:val="00D62389"/>
    <w:rsid w:val="00D62BE6"/>
    <w:rsid w:val="00D6344B"/>
    <w:rsid w:val="00D64CBB"/>
    <w:rsid w:val="00D650F3"/>
    <w:rsid w:val="00D65647"/>
    <w:rsid w:val="00D67216"/>
    <w:rsid w:val="00D726EC"/>
    <w:rsid w:val="00D739DC"/>
    <w:rsid w:val="00D74417"/>
    <w:rsid w:val="00D74530"/>
    <w:rsid w:val="00D75615"/>
    <w:rsid w:val="00D75CFB"/>
    <w:rsid w:val="00D763F0"/>
    <w:rsid w:val="00D779EB"/>
    <w:rsid w:val="00D80D4A"/>
    <w:rsid w:val="00D81A13"/>
    <w:rsid w:val="00D84A8B"/>
    <w:rsid w:val="00D84FC0"/>
    <w:rsid w:val="00D869B4"/>
    <w:rsid w:val="00D871BB"/>
    <w:rsid w:val="00D92E1E"/>
    <w:rsid w:val="00D92F30"/>
    <w:rsid w:val="00D96735"/>
    <w:rsid w:val="00DA248F"/>
    <w:rsid w:val="00DA3635"/>
    <w:rsid w:val="00DA3C83"/>
    <w:rsid w:val="00DA65D9"/>
    <w:rsid w:val="00DA76F9"/>
    <w:rsid w:val="00DB0E1C"/>
    <w:rsid w:val="00DB2612"/>
    <w:rsid w:val="00DB2D0C"/>
    <w:rsid w:val="00DB355E"/>
    <w:rsid w:val="00DC2838"/>
    <w:rsid w:val="00DC44A5"/>
    <w:rsid w:val="00DC4F54"/>
    <w:rsid w:val="00DC5FBE"/>
    <w:rsid w:val="00DC6D21"/>
    <w:rsid w:val="00DC6D88"/>
    <w:rsid w:val="00DC7130"/>
    <w:rsid w:val="00DD09A9"/>
    <w:rsid w:val="00DD0A45"/>
    <w:rsid w:val="00DD0C11"/>
    <w:rsid w:val="00DD1411"/>
    <w:rsid w:val="00DD18AF"/>
    <w:rsid w:val="00DD2877"/>
    <w:rsid w:val="00DD4E79"/>
    <w:rsid w:val="00DD55AF"/>
    <w:rsid w:val="00DD5C6C"/>
    <w:rsid w:val="00DD6EB7"/>
    <w:rsid w:val="00DD701B"/>
    <w:rsid w:val="00DD7026"/>
    <w:rsid w:val="00DD7769"/>
    <w:rsid w:val="00DE0597"/>
    <w:rsid w:val="00DE2C93"/>
    <w:rsid w:val="00DE3F14"/>
    <w:rsid w:val="00DE3FA2"/>
    <w:rsid w:val="00DE5A18"/>
    <w:rsid w:val="00DE6FFD"/>
    <w:rsid w:val="00DF203C"/>
    <w:rsid w:val="00DF2F9B"/>
    <w:rsid w:val="00DF3547"/>
    <w:rsid w:val="00DF3DAE"/>
    <w:rsid w:val="00DF6516"/>
    <w:rsid w:val="00DF6D95"/>
    <w:rsid w:val="00DF704A"/>
    <w:rsid w:val="00DF7547"/>
    <w:rsid w:val="00DF7A74"/>
    <w:rsid w:val="00E01C71"/>
    <w:rsid w:val="00E024A6"/>
    <w:rsid w:val="00E0260A"/>
    <w:rsid w:val="00E0476D"/>
    <w:rsid w:val="00E05F34"/>
    <w:rsid w:val="00E074A5"/>
    <w:rsid w:val="00E10036"/>
    <w:rsid w:val="00E11FD6"/>
    <w:rsid w:val="00E1254F"/>
    <w:rsid w:val="00E1594B"/>
    <w:rsid w:val="00E170AD"/>
    <w:rsid w:val="00E176A8"/>
    <w:rsid w:val="00E20CBC"/>
    <w:rsid w:val="00E23C42"/>
    <w:rsid w:val="00E243F6"/>
    <w:rsid w:val="00E259BF"/>
    <w:rsid w:val="00E3020F"/>
    <w:rsid w:val="00E32E6B"/>
    <w:rsid w:val="00E37977"/>
    <w:rsid w:val="00E42565"/>
    <w:rsid w:val="00E43008"/>
    <w:rsid w:val="00E43EE7"/>
    <w:rsid w:val="00E44461"/>
    <w:rsid w:val="00E44EB0"/>
    <w:rsid w:val="00E47453"/>
    <w:rsid w:val="00E54016"/>
    <w:rsid w:val="00E54A9F"/>
    <w:rsid w:val="00E55203"/>
    <w:rsid w:val="00E568D7"/>
    <w:rsid w:val="00E63315"/>
    <w:rsid w:val="00E655BB"/>
    <w:rsid w:val="00E71AE0"/>
    <w:rsid w:val="00E73AE6"/>
    <w:rsid w:val="00E76575"/>
    <w:rsid w:val="00E774BB"/>
    <w:rsid w:val="00E77B11"/>
    <w:rsid w:val="00E77E7B"/>
    <w:rsid w:val="00E82CD7"/>
    <w:rsid w:val="00E848CC"/>
    <w:rsid w:val="00E84A1B"/>
    <w:rsid w:val="00E850E3"/>
    <w:rsid w:val="00E909AE"/>
    <w:rsid w:val="00E90BE4"/>
    <w:rsid w:val="00E93457"/>
    <w:rsid w:val="00E93508"/>
    <w:rsid w:val="00E93536"/>
    <w:rsid w:val="00E94E73"/>
    <w:rsid w:val="00E97335"/>
    <w:rsid w:val="00EA03F1"/>
    <w:rsid w:val="00EA3F47"/>
    <w:rsid w:val="00EA4DDF"/>
    <w:rsid w:val="00EA53E6"/>
    <w:rsid w:val="00EB0BB7"/>
    <w:rsid w:val="00EB1DAD"/>
    <w:rsid w:val="00EB1E56"/>
    <w:rsid w:val="00EB2BD4"/>
    <w:rsid w:val="00EB3204"/>
    <w:rsid w:val="00EB5ECE"/>
    <w:rsid w:val="00EB747F"/>
    <w:rsid w:val="00EC1657"/>
    <w:rsid w:val="00EC18C1"/>
    <w:rsid w:val="00EC1AEB"/>
    <w:rsid w:val="00EC2EFE"/>
    <w:rsid w:val="00EC2F14"/>
    <w:rsid w:val="00EC6024"/>
    <w:rsid w:val="00ED0008"/>
    <w:rsid w:val="00ED01EE"/>
    <w:rsid w:val="00ED05F9"/>
    <w:rsid w:val="00ED1CA8"/>
    <w:rsid w:val="00ED1E5C"/>
    <w:rsid w:val="00ED2C58"/>
    <w:rsid w:val="00ED4AFC"/>
    <w:rsid w:val="00ED4CA8"/>
    <w:rsid w:val="00ED4E92"/>
    <w:rsid w:val="00ED6425"/>
    <w:rsid w:val="00ED6524"/>
    <w:rsid w:val="00EE1F06"/>
    <w:rsid w:val="00EE2385"/>
    <w:rsid w:val="00EE2818"/>
    <w:rsid w:val="00EE294B"/>
    <w:rsid w:val="00EE45EC"/>
    <w:rsid w:val="00EE48E2"/>
    <w:rsid w:val="00EF0B6D"/>
    <w:rsid w:val="00EF5E55"/>
    <w:rsid w:val="00EF75D0"/>
    <w:rsid w:val="00F000F9"/>
    <w:rsid w:val="00F02106"/>
    <w:rsid w:val="00F039D5"/>
    <w:rsid w:val="00F04270"/>
    <w:rsid w:val="00F05C8D"/>
    <w:rsid w:val="00F0702F"/>
    <w:rsid w:val="00F102B4"/>
    <w:rsid w:val="00F1082D"/>
    <w:rsid w:val="00F10C96"/>
    <w:rsid w:val="00F13B1D"/>
    <w:rsid w:val="00F151E9"/>
    <w:rsid w:val="00F16438"/>
    <w:rsid w:val="00F20DF1"/>
    <w:rsid w:val="00F22382"/>
    <w:rsid w:val="00F235AD"/>
    <w:rsid w:val="00F261CF"/>
    <w:rsid w:val="00F30DFF"/>
    <w:rsid w:val="00F33326"/>
    <w:rsid w:val="00F34343"/>
    <w:rsid w:val="00F357AA"/>
    <w:rsid w:val="00F3765B"/>
    <w:rsid w:val="00F379A1"/>
    <w:rsid w:val="00F37FF9"/>
    <w:rsid w:val="00F40035"/>
    <w:rsid w:val="00F41F97"/>
    <w:rsid w:val="00F42962"/>
    <w:rsid w:val="00F42969"/>
    <w:rsid w:val="00F43B21"/>
    <w:rsid w:val="00F449FA"/>
    <w:rsid w:val="00F46223"/>
    <w:rsid w:val="00F4626C"/>
    <w:rsid w:val="00F51887"/>
    <w:rsid w:val="00F5317E"/>
    <w:rsid w:val="00F53A67"/>
    <w:rsid w:val="00F53C81"/>
    <w:rsid w:val="00F5431D"/>
    <w:rsid w:val="00F55DBC"/>
    <w:rsid w:val="00F56F80"/>
    <w:rsid w:val="00F574E9"/>
    <w:rsid w:val="00F6057B"/>
    <w:rsid w:val="00F612F5"/>
    <w:rsid w:val="00F62660"/>
    <w:rsid w:val="00F62B85"/>
    <w:rsid w:val="00F6389D"/>
    <w:rsid w:val="00F638B1"/>
    <w:rsid w:val="00F649F9"/>
    <w:rsid w:val="00F66E26"/>
    <w:rsid w:val="00F6775F"/>
    <w:rsid w:val="00F70A38"/>
    <w:rsid w:val="00F71EA2"/>
    <w:rsid w:val="00F75A77"/>
    <w:rsid w:val="00F7619E"/>
    <w:rsid w:val="00F7651E"/>
    <w:rsid w:val="00F76634"/>
    <w:rsid w:val="00F81894"/>
    <w:rsid w:val="00F83209"/>
    <w:rsid w:val="00F84E9D"/>
    <w:rsid w:val="00F85886"/>
    <w:rsid w:val="00F87D87"/>
    <w:rsid w:val="00F94471"/>
    <w:rsid w:val="00F95CAE"/>
    <w:rsid w:val="00F9647C"/>
    <w:rsid w:val="00F9780E"/>
    <w:rsid w:val="00FA009E"/>
    <w:rsid w:val="00FA28DA"/>
    <w:rsid w:val="00FA4349"/>
    <w:rsid w:val="00FB1852"/>
    <w:rsid w:val="00FB491C"/>
    <w:rsid w:val="00FB5A19"/>
    <w:rsid w:val="00FB6468"/>
    <w:rsid w:val="00FC0CE5"/>
    <w:rsid w:val="00FC18E2"/>
    <w:rsid w:val="00FC1B82"/>
    <w:rsid w:val="00FC27DE"/>
    <w:rsid w:val="00FC3857"/>
    <w:rsid w:val="00FC408D"/>
    <w:rsid w:val="00FC6DBC"/>
    <w:rsid w:val="00FD02CE"/>
    <w:rsid w:val="00FD1077"/>
    <w:rsid w:val="00FD305B"/>
    <w:rsid w:val="00FD55A7"/>
    <w:rsid w:val="00FD5A39"/>
    <w:rsid w:val="00FD673C"/>
    <w:rsid w:val="00FE1F0E"/>
    <w:rsid w:val="00FE2049"/>
    <w:rsid w:val="00FE43CA"/>
    <w:rsid w:val="00FE464A"/>
    <w:rsid w:val="00FE69BC"/>
    <w:rsid w:val="00FE75EA"/>
    <w:rsid w:val="00FF02B7"/>
    <w:rsid w:val="00FF330A"/>
    <w:rsid w:val="00FF42AE"/>
    <w:rsid w:val="00FF50FC"/>
    <w:rsid w:val="00FF54F3"/>
    <w:rsid w:val="00FF7D7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14:docId w14:val="1B927A1F"/>
  <w15:docId w15:val="{3F5AE368-30B6-4C6D-BB19-1C9D05B74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93929"/>
    <w:pPr>
      <w:overflowPunct w:val="0"/>
      <w:autoSpaceDE w:val="0"/>
      <w:autoSpaceDN w:val="0"/>
      <w:adjustRightInd w:val="0"/>
      <w:textAlignment w:val="baseline"/>
    </w:pPr>
  </w:style>
  <w:style w:type="paragraph" w:styleId="Nadpis1">
    <w:name w:val="heading 1"/>
    <w:basedOn w:val="Normln"/>
    <w:next w:val="Normln"/>
    <w:qFormat/>
    <w:pPr>
      <w:keepNext/>
      <w:jc w:val="center"/>
      <w:outlineLvl w:val="0"/>
    </w:pPr>
    <w:rPr>
      <w:rFonts w:ascii="Arial" w:hAnsi="Arial" w:cs="Arial"/>
      <w:sz w:val="24"/>
      <w:szCs w:val="24"/>
    </w:rPr>
  </w:style>
  <w:style w:type="paragraph" w:styleId="Nadpis2">
    <w:name w:val="heading 2"/>
    <w:basedOn w:val="Normln"/>
    <w:next w:val="Normln"/>
    <w:link w:val="Nadpis2Char"/>
    <w:uiPriority w:val="9"/>
    <w:semiHidden/>
    <w:unhideWhenUsed/>
    <w:qFormat/>
    <w:rsid w:val="00D04CD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semiHidden/>
    <w:unhideWhenUsed/>
    <w:qFormat/>
    <w:rsid w:val="00AC2424"/>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pPr>
      <w:tabs>
        <w:tab w:val="center" w:pos="4536"/>
        <w:tab w:val="right" w:pos="9072"/>
      </w:tabs>
    </w:pPr>
  </w:style>
  <w:style w:type="paragraph" w:styleId="Zpat">
    <w:name w:val="footer"/>
    <w:basedOn w:val="Normln"/>
    <w:link w:val="ZpatChar"/>
    <w:pPr>
      <w:tabs>
        <w:tab w:val="center" w:pos="4536"/>
        <w:tab w:val="right" w:pos="9072"/>
      </w:tabs>
    </w:pPr>
  </w:style>
  <w:style w:type="character" w:styleId="slostrnky">
    <w:name w:val="page number"/>
    <w:basedOn w:val="Standardnpsmoodstavce"/>
    <w:semiHidden/>
  </w:style>
  <w:style w:type="paragraph" w:styleId="Nzev">
    <w:name w:val="Title"/>
    <w:basedOn w:val="Normln"/>
    <w:qFormat/>
    <w:pPr>
      <w:jc w:val="center"/>
    </w:pPr>
    <w:rPr>
      <w:sz w:val="28"/>
      <w:szCs w:val="24"/>
      <w:u w:val="single"/>
    </w:rPr>
  </w:style>
  <w:style w:type="paragraph" w:styleId="Zkladntextodsazen3">
    <w:name w:val="Body Text Indent 3"/>
    <w:basedOn w:val="Normln"/>
    <w:semiHidden/>
    <w:pPr>
      <w:widowControl w:val="0"/>
      <w:overflowPunct/>
      <w:ind w:left="567"/>
      <w:jc w:val="both"/>
      <w:textAlignment w:val="auto"/>
    </w:pPr>
  </w:style>
  <w:style w:type="paragraph" w:styleId="Zkladntext">
    <w:name w:val="Body Text"/>
    <w:basedOn w:val="Normln"/>
    <w:semiHidden/>
    <w:pPr>
      <w:widowControl w:val="0"/>
      <w:overflowPunct/>
      <w:jc w:val="both"/>
      <w:textAlignment w:val="auto"/>
    </w:pPr>
    <w:rPr>
      <w:sz w:val="24"/>
      <w:szCs w:val="16"/>
    </w:rPr>
  </w:style>
  <w:style w:type="paragraph" w:styleId="Zkladntextodsazen">
    <w:name w:val="Body Text Indent"/>
    <w:basedOn w:val="Normln"/>
    <w:semiHidden/>
    <w:pPr>
      <w:widowControl w:val="0"/>
      <w:overflowPunct/>
      <w:ind w:firstLine="720"/>
      <w:jc w:val="both"/>
      <w:textAlignment w:val="auto"/>
    </w:pPr>
    <w:rPr>
      <w:b/>
      <w:bCs/>
      <w:color w:val="FF0000"/>
      <w:sz w:val="24"/>
      <w:szCs w:val="16"/>
      <w:u w:val="single"/>
    </w:rPr>
  </w:style>
  <w:style w:type="paragraph" w:customStyle="1" w:styleId="CELEX">
    <w:name w:val="CELEX"/>
    <w:basedOn w:val="Normln"/>
    <w:next w:val="Normln"/>
    <w:pPr>
      <w:overflowPunct/>
      <w:autoSpaceDE/>
      <w:autoSpaceDN/>
      <w:adjustRightInd/>
      <w:spacing w:before="60"/>
      <w:jc w:val="both"/>
      <w:textAlignment w:val="auto"/>
    </w:pPr>
    <w:rPr>
      <w:i/>
    </w:rPr>
  </w:style>
  <w:style w:type="paragraph" w:styleId="Normlnweb">
    <w:name w:val="Normal (Web)"/>
    <w:basedOn w:val="Normln"/>
    <w:semiHidden/>
    <w:pPr>
      <w:overflowPunct/>
      <w:autoSpaceDE/>
      <w:autoSpaceDN/>
      <w:adjustRightInd/>
      <w:spacing w:before="150" w:after="150"/>
      <w:ind w:left="675" w:right="525"/>
      <w:textAlignment w:val="auto"/>
    </w:pPr>
    <w:rPr>
      <w:rFonts w:ascii="Arial Unicode MS" w:eastAsia="Arial Unicode MS" w:hAnsi="Arial Unicode MS" w:cs="Arial Unicode MS"/>
      <w:sz w:val="19"/>
      <w:szCs w:val="19"/>
    </w:rPr>
  </w:style>
  <w:style w:type="paragraph" w:styleId="Zkladntext2">
    <w:name w:val="Body Text 2"/>
    <w:basedOn w:val="Normln"/>
    <w:semiHidden/>
    <w:pPr>
      <w:jc w:val="both"/>
    </w:pPr>
    <w:rPr>
      <w:szCs w:val="18"/>
    </w:rPr>
  </w:style>
  <w:style w:type="paragraph" w:styleId="Prosttext">
    <w:name w:val="Plain Text"/>
    <w:basedOn w:val="Normln"/>
    <w:semiHidden/>
    <w:pPr>
      <w:overflowPunct/>
      <w:autoSpaceDE/>
      <w:autoSpaceDN/>
      <w:adjustRightInd/>
      <w:textAlignment w:val="auto"/>
    </w:pPr>
    <w:rPr>
      <w:rFonts w:ascii="Courier New" w:hAnsi="Courier New" w:cs="Courier New"/>
    </w:rPr>
  </w:style>
  <w:style w:type="paragraph" w:styleId="Textbubliny">
    <w:name w:val="Balloon Text"/>
    <w:basedOn w:val="Normln"/>
    <w:link w:val="TextbublinyChar"/>
    <w:semiHidden/>
    <w:unhideWhenUsed/>
    <w:rsid w:val="003B2520"/>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3B2520"/>
    <w:rPr>
      <w:rFonts w:ascii="Segoe UI" w:hAnsi="Segoe UI" w:cs="Segoe UI"/>
      <w:sz w:val="18"/>
      <w:szCs w:val="18"/>
    </w:rPr>
  </w:style>
  <w:style w:type="paragraph" w:styleId="Textkomente">
    <w:name w:val="annotation text"/>
    <w:basedOn w:val="Normln"/>
    <w:link w:val="TextkomenteChar"/>
    <w:uiPriority w:val="99"/>
    <w:unhideWhenUsed/>
    <w:rsid w:val="00273EF1"/>
  </w:style>
  <w:style w:type="character" w:customStyle="1" w:styleId="TextkomenteChar">
    <w:name w:val="Text komentáře Char"/>
    <w:basedOn w:val="Standardnpsmoodstavce"/>
    <w:link w:val="Textkomente"/>
    <w:uiPriority w:val="99"/>
    <w:rsid w:val="00273EF1"/>
  </w:style>
  <w:style w:type="paragraph" w:styleId="Pedmtkomente">
    <w:name w:val="annotation subject"/>
    <w:basedOn w:val="Textkomente"/>
    <w:next w:val="Textkomente"/>
    <w:link w:val="PedmtkomenteChar"/>
    <w:semiHidden/>
    <w:rsid w:val="00273EF1"/>
    <w:pPr>
      <w:overflowPunct/>
      <w:autoSpaceDE/>
      <w:autoSpaceDN/>
      <w:adjustRightInd/>
      <w:textAlignment w:val="auto"/>
    </w:pPr>
    <w:rPr>
      <w:b/>
      <w:bCs/>
    </w:rPr>
  </w:style>
  <w:style w:type="character" w:customStyle="1" w:styleId="PedmtkomenteChar">
    <w:name w:val="Předmět komentáře Char"/>
    <w:basedOn w:val="TextkomenteChar"/>
    <w:link w:val="Pedmtkomente"/>
    <w:semiHidden/>
    <w:rsid w:val="00273EF1"/>
    <w:rPr>
      <w:b/>
      <w:bCs/>
    </w:rPr>
  </w:style>
  <w:style w:type="character" w:customStyle="1" w:styleId="ZpatChar">
    <w:name w:val="Zápatí Char"/>
    <w:basedOn w:val="Standardnpsmoodstavce"/>
    <w:link w:val="Zpat"/>
    <w:uiPriority w:val="99"/>
    <w:rsid w:val="00A970B4"/>
  </w:style>
  <w:style w:type="character" w:styleId="Odkaznakoment">
    <w:name w:val="annotation reference"/>
    <w:uiPriority w:val="99"/>
    <w:unhideWhenUsed/>
    <w:rsid w:val="005D1776"/>
    <w:rPr>
      <w:rFonts w:cs="Times New Roman"/>
      <w:sz w:val="16"/>
      <w:szCs w:val="16"/>
    </w:rPr>
  </w:style>
  <w:style w:type="paragraph" w:styleId="Odstavecseseznamem">
    <w:name w:val="List Paragraph"/>
    <w:basedOn w:val="Normln"/>
    <w:uiPriority w:val="34"/>
    <w:qFormat/>
    <w:rsid w:val="00D41B34"/>
    <w:pPr>
      <w:ind w:left="720"/>
      <w:contextualSpacing/>
    </w:pPr>
  </w:style>
  <w:style w:type="table" w:styleId="Mkatabulky">
    <w:name w:val="Table Grid"/>
    <w:basedOn w:val="Normlntabulka"/>
    <w:uiPriority w:val="59"/>
    <w:rsid w:val="00D03DA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2Char">
    <w:name w:val="Nadpis 2 Char"/>
    <w:basedOn w:val="Standardnpsmoodstavce"/>
    <w:link w:val="Nadpis2"/>
    <w:uiPriority w:val="99"/>
    <w:rsid w:val="00D04CD4"/>
    <w:rPr>
      <w:rFonts w:asciiTheme="majorHAnsi" w:eastAsiaTheme="majorEastAsia" w:hAnsiTheme="majorHAnsi" w:cstheme="majorBidi"/>
      <w:b/>
      <w:bCs/>
      <w:color w:val="4F81BD" w:themeColor="accent1"/>
      <w:sz w:val="26"/>
      <w:szCs w:val="26"/>
    </w:rPr>
  </w:style>
  <w:style w:type="paragraph" w:customStyle="1" w:styleId="Nadpislnku">
    <w:name w:val="Nadpis článku"/>
    <w:basedOn w:val="Normln"/>
    <w:next w:val="Normln"/>
    <w:rsid w:val="004725B3"/>
    <w:pPr>
      <w:keepNext/>
      <w:keepLines/>
      <w:overflowPunct/>
      <w:autoSpaceDE/>
      <w:autoSpaceDN/>
      <w:adjustRightInd/>
      <w:spacing w:before="240"/>
      <w:jc w:val="center"/>
      <w:textAlignment w:val="auto"/>
      <w:outlineLvl w:val="5"/>
    </w:pPr>
    <w:rPr>
      <w:b/>
      <w:sz w:val="24"/>
    </w:rPr>
  </w:style>
  <w:style w:type="character" w:customStyle="1" w:styleId="ZhlavChar">
    <w:name w:val="Záhlaví Char"/>
    <w:basedOn w:val="Standardnpsmoodstavce"/>
    <w:link w:val="Zhlav"/>
    <w:uiPriority w:val="99"/>
    <w:rsid w:val="00AA6B54"/>
  </w:style>
  <w:style w:type="paragraph" w:styleId="Revize">
    <w:name w:val="Revision"/>
    <w:hidden/>
    <w:uiPriority w:val="99"/>
    <w:semiHidden/>
    <w:rsid w:val="00DB2D0C"/>
  </w:style>
  <w:style w:type="character" w:customStyle="1" w:styleId="Nadpis3Char">
    <w:name w:val="Nadpis 3 Char"/>
    <w:basedOn w:val="Standardnpsmoodstavce"/>
    <w:link w:val="Nadpis3"/>
    <w:uiPriority w:val="9"/>
    <w:semiHidden/>
    <w:rsid w:val="00AC2424"/>
    <w:rPr>
      <w:rFonts w:asciiTheme="majorHAnsi" w:eastAsiaTheme="majorEastAsia" w:hAnsiTheme="majorHAnsi" w:cstheme="majorBidi"/>
      <w:color w:val="243F60" w:themeColor="accent1" w:themeShade="7F"/>
      <w:sz w:val="24"/>
      <w:szCs w:val="24"/>
    </w:rPr>
  </w:style>
  <w:style w:type="character" w:styleId="Hypertextovodkaz">
    <w:name w:val="Hyperlink"/>
    <w:basedOn w:val="Standardnpsmoodstavce"/>
    <w:uiPriority w:val="99"/>
    <w:unhideWhenUsed/>
    <w:rsid w:val="00AC2424"/>
    <w:rPr>
      <w:color w:val="0000FF" w:themeColor="hyperlink"/>
      <w:u w:val="single"/>
    </w:rPr>
  </w:style>
  <w:style w:type="paragraph" w:customStyle="1" w:styleId="nadpis">
    <w:name w:val="nadpis §"/>
    <w:basedOn w:val="Normln"/>
    <w:link w:val="nadpisChar"/>
    <w:qFormat/>
    <w:rsid w:val="00D726EC"/>
    <w:pPr>
      <w:keepNext/>
      <w:widowControl w:val="0"/>
      <w:overflowPunct/>
      <w:spacing w:before="240"/>
      <w:jc w:val="center"/>
      <w:textAlignment w:val="auto"/>
      <w:outlineLvl w:val="5"/>
    </w:pPr>
    <w:rPr>
      <w:rFonts w:eastAsiaTheme="minorEastAsia"/>
      <w:sz w:val="24"/>
      <w:szCs w:val="24"/>
    </w:rPr>
  </w:style>
  <w:style w:type="character" w:customStyle="1" w:styleId="nadpisChar">
    <w:name w:val="nadpis § Char"/>
    <w:basedOn w:val="Standardnpsmoodstavce"/>
    <w:link w:val="nadpis"/>
    <w:rsid w:val="00D726EC"/>
    <w:rPr>
      <w:rFonts w:eastAsiaTheme="minorEastAsia"/>
      <w:sz w:val="24"/>
      <w:szCs w:val="24"/>
    </w:rPr>
  </w:style>
  <w:style w:type="paragraph" w:customStyle="1" w:styleId="Default">
    <w:name w:val="Default"/>
    <w:rsid w:val="00D21EA0"/>
    <w:pPr>
      <w:autoSpaceDE w:val="0"/>
      <w:autoSpaceDN w:val="0"/>
      <w:adjustRightInd w:val="0"/>
    </w:pPr>
    <w:rPr>
      <w:rFonts w:ascii="EUAlbertina" w:hAnsi="EUAlbertina" w:cs="EUAlberti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70761">
      <w:bodyDiv w:val="1"/>
      <w:marLeft w:val="0"/>
      <w:marRight w:val="0"/>
      <w:marTop w:val="0"/>
      <w:marBottom w:val="0"/>
      <w:divBdr>
        <w:top w:val="none" w:sz="0" w:space="0" w:color="auto"/>
        <w:left w:val="none" w:sz="0" w:space="0" w:color="auto"/>
        <w:bottom w:val="none" w:sz="0" w:space="0" w:color="auto"/>
        <w:right w:val="none" w:sz="0" w:space="0" w:color="auto"/>
      </w:divBdr>
    </w:div>
    <w:div w:id="24868525">
      <w:bodyDiv w:val="1"/>
      <w:marLeft w:val="0"/>
      <w:marRight w:val="0"/>
      <w:marTop w:val="0"/>
      <w:marBottom w:val="0"/>
      <w:divBdr>
        <w:top w:val="none" w:sz="0" w:space="0" w:color="auto"/>
        <w:left w:val="none" w:sz="0" w:space="0" w:color="auto"/>
        <w:bottom w:val="none" w:sz="0" w:space="0" w:color="auto"/>
        <w:right w:val="none" w:sz="0" w:space="0" w:color="auto"/>
      </w:divBdr>
    </w:div>
    <w:div w:id="43914435">
      <w:bodyDiv w:val="1"/>
      <w:marLeft w:val="0"/>
      <w:marRight w:val="0"/>
      <w:marTop w:val="0"/>
      <w:marBottom w:val="0"/>
      <w:divBdr>
        <w:top w:val="none" w:sz="0" w:space="0" w:color="auto"/>
        <w:left w:val="none" w:sz="0" w:space="0" w:color="auto"/>
        <w:bottom w:val="none" w:sz="0" w:space="0" w:color="auto"/>
        <w:right w:val="none" w:sz="0" w:space="0" w:color="auto"/>
      </w:divBdr>
    </w:div>
    <w:div w:id="58751638">
      <w:bodyDiv w:val="1"/>
      <w:marLeft w:val="0"/>
      <w:marRight w:val="0"/>
      <w:marTop w:val="0"/>
      <w:marBottom w:val="0"/>
      <w:divBdr>
        <w:top w:val="none" w:sz="0" w:space="0" w:color="auto"/>
        <w:left w:val="none" w:sz="0" w:space="0" w:color="auto"/>
        <w:bottom w:val="none" w:sz="0" w:space="0" w:color="auto"/>
        <w:right w:val="none" w:sz="0" w:space="0" w:color="auto"/>
      </w:divBdr>
    </w:div>
    <w:div w:id="235088385">
      <w:bodyDiv w:val="1"/>
      <w:marLeft w:val="0"/>
      <w:marRight w:val="0"/>
      <w:marTop w:val="0"/>
      <w:marBottom w:val="0"/>
      <w:divBdr>
        <w:top w:val="none" w:sz="0" w:space="0" w:color="auto"/>
        <w:left w:val="none" w:sz="0" w:space="0" w:color="auto"/>
        <w:bottom w:val="none" w:sz="0" w:space="0" w:color="auto"/>
        <w:right w:val="none" w:sz="0" w:space="0" w:color="auto"/>
      </w:divBdr>
    </w:div>
    <w:div w:id="245265413">
      <w:bodyDiv w:val="1"/>
      <w:marLeft w:val="0"/>
      <w:marRight w:val="0"/>
      <w:marTop w:val="0"/>
      <w:marBottom w:val="0"/>
      <w:divBdr>
        <w:top w:val="none" w:sz="0" w:space="0" w:color="auto"/>
        <w:left w:val="none" w:sz="0" w:space="0" w:color="auto"/>
        <w:bottom w:val="none" w:sz="0" w:space="0" w:color="auto"/>
        <w:right w:val="none" w:sz="0" w:space="0" w:color="auto"/>
      </w:divBdr>
    </w:div>
    <w:div w:id="262302459">
      <w:bodyDiv w:val="1"/>
      <w:marLeft w:val="0"/>
      <w:marRight w:val="0"/>
      <w:marTop w:val="0"/>
      <w:marBottom w:val="0"/>
      <w:divBdr>
        <w:top w:val="none" w:sz="0" w:space="0" w:color="auto"/>
        <w:left w:val="none" w:sz="0" w:space="0" w:color="auto"/>
        <w:bottom w:val="none" w:sz="0" w:space="0" w:color="auto"/>
        <w:right w:val="none" w:sz="0" w:space="0" w:color="auto"/>
      </w:divBdr>
    </w:div>
    <w:div w:id="370228916">
      <w:bodyDiv w:val="1"/>
      <w:marLeft w:val="0"/>
      <w:marRight w:val="0"/>
      <w:marTop w:val="0"/>
      <w:marBottom w:val="0"/>
      <w:divBdr>
        <w:top w:val="none" w:sz="0" w:space="0" w:color="auto"/>
        <w:left w:val="none" w:sz="0" w:space="0" w:color="auto"/>
        <w:bottom w:val="none" w:sz="0" w:space="0" w:color="auto"/>
        <w:right w:val="none" w:sz="0" w:space="0" w:color="auto"/>
      </w:divBdr>
    </w:div>
    <w:div w:id="709383543">
      <w:bodyDiv w:val="1"/>
      <w:marLeft w:val="0"/>
      <w:marRight w:val="0"/>
      <w:marTop w:val="0"/>
      <w:marBottom w:val="0"/>
      <w:divBdr>
        <w:top w:val="none" w:sz="0" w:space="0" w:color="auto"/>
        <w:left w:val="none" w:sz="0" w:space="0" w:color="auto"/>
        <w:bottom w:val="none" w:sz="0" w:space="0" w:color="auto"/>
        <w:right w:val="none" w:sz="0" w:space="0" w:color="auto"/>
      </w:divBdr>
    </w:div>
    <w:div w:id="787166035">
      <w:bodyDiv w:val="1"/>
      <w:marLeft w:val="0"/>
      <w:marRight w:val="0"/>
      <w:marTop w:val="0"/>
      <w:marBottom w:val="0"/>
      <w:divBdr>
        <w:top w:val="none" w:sz="0" w:space="0" w:color="auto"/>
        <w:left w:val="none" w:sz="0" w:space="0" w:color="auto"/>
        <w:bottom w:val="none" w:sz="0" w:space="0" w:color="auto"/>
        <w:right w:val="none" w:sz="0" w:space="0" w:color="auto"/>
      </w:divBdr>
    </w:div>
    <w:div w:id="910585091">
      <w:bodyDiv w:val="1"/>
      <w:marLeft w:val="0"/>
      <w:marRight w:val="0"/>
      <w:marTop w:val="0"/>
      <w:marBottom w:val="0"/>
      <w:divBdr>
        <w:top w:val="none" w:sz="0" w:space="0" w:color="auto"/>
        <w:left w:val="none" w:sz="0" w:space="0" w:color="auto"/>
        <w:bottom w:val="none" w:sz="0" w:space="0" w:color="auto"/>
        <w:right w:val="none" w:sz="0" w:space="0" w:color="auto"/>
      </w:divBdr>
    </w:div>
    <w:div w:id="1044403029">
      <w:bodyDiv w:val="1"/>
      <w:marLeft w:val="400"/>
      <w:marRight w:val="400"/>
      <w:marTop w:val="400"/>
      <w:marBottom w:val="0"/>
      <w:divBdr>
        <w:top w:val="none" w:sz="0" w:space="0" w:color="auto"/>
        <w:left w:val="none" w:sz="0" w:space="0" w:color="auto"/>
        <w:bottom w:val="none" w:sz="0" w:space="0" w:color="auto"/>
        <w:right w:val="none" w:sz="0" w:space="0" w:color="auto"/>
      </w:divBdr>
    </w:div>
    <w:div w:id="1136030371">
      <w:bodyDiv w:val="1"/>
      <w:marLeft w:val="0"/>
      <w:marRight w:val="0"/>
      <w:marTop w:val="0"/>
      <w:marBottom w:val="0"/>
      <w:divBdr>
        <w:top w:val="none" w:sz="0" w:space="0" w:color="auto"/>
        <w:left w:val="none" w:sz="0" w:space="0" w:color="auto"/>
        <w:bottom w:val="none" w:sz="0" w:space="0" w:color="auto"/>
        <w:right w:val="none" w:sz="0" w:space="0" w:color="auto"/>
      </w:divBdr>
    </w:div>
    <w:div w:id="1148329105">
      <w:bodyDiv w:val="1"/>
      <w:marLeft w:val="0"/>
      <w:marRight w:val="0"/>
      <w:marTop w:val="0"/>
      <w:marBottom w:val="0"/>
      <w:divBdr>
        <w:top w:val="none" w:sz="0" w:space="0" w:color="auto"/>
        <w:left w:val="none" w:sz="0" w:space="0" w:color="auto"/>
        <w:bottom w:val="none" w:sz="0" w:space="0" w:color="auto"/>
        <w:right w:val="none" w:sz="0" w:space="0" w:color="auto"/>
      </w:divBdr>
      <w:divsChild>
        <w:div w:id="1373454815">
          <w:marLeft w:val="0"/>
          <w:marRight w:val="0"/>
          <w:marTop w:val="0"/>
          <w:marBottom w:val="0"/>
          <w:divBdr>
            <w:top w:val="none" w:sz="0" w:space="0" w:color="auto"/>
            <w:left w:val="none" w:sz="0" w:space="0" w:color="auto"/>
            <w:bottom w:val="none" w:sz="0" w:space="0" w:color="auto"/>
            <w:right w:val="none" w:sz="0" w:space="0" w:color="auto"/>
          </w:divBdr>
        </w:div>
        <w:div w:id="1148135171">
          <w:marLeft w:val="0"/>
          <w:marRight w:val="0"/>
          <w:marTop w:val="0"/>
          <w:marBottom w:val="0"/>
          <w:divBdr>
            <w:top w:val="none" w:sz="0" w:space="0" w:color="auto"/>
            <w:left w:val="none" w:sz="0" w:space="0" w:color="auto"/>
            <w:bottom w:val="none" w:sz="0" w:space="0" w:color="auto"/>
            <w:right w:val="none" w:sz="0" w:space="0" w:color="auto"/>
          </w:divBdr>
        </w:div>
      </w:divsChild>
    </w:div>
    <w:div w:id="1270240753">
      <w:bodyDiv w:val="1"/>
      <w:marLeft w:val="0"/>
      <w:marRight w:val="0"/>
      <w:marTop w:val="0"/>
      <w:marBottom w:val="0"/>
      <w:divBdr>
        <w:top w:val="none" w:sz="0" w:space="0" w:color="auto"/>
        <w:left w:val="none" w:sz="0" w:space="0" w:color="auto"/>
        <w:bottom w:val="none" w:sz="0" w:space="0" w:color="auto"/>
        <w:right w:val="none" w:sz="0" w:space="0" w:color="auto"/>
      </w:divBdr>
      <w:divsChild>
        <w:div w:id="256522839">
          <w:marLeft w:val="0"/>
          <w:marRight w:val="0"/>
          <w:marTop w:val="0"/>
          <w:marBottom w:val="0"/>
          <w:divBdr>
            <w:top w:val="none" w:sz="0" w:space="0" w:color="auto"/>
            <w:left w:val="none" w:sz="0" w:space="0" w:color="auto"/>
            <w:bottom w:val="none" w:sz="0" w:space="0" w:color="auto"/>
            <w:right w:val="none" w:sz="0" w:space="0" w:color="auto"/>
          </w:divBdr>
        </w:div>
        <w:div w:id="432745110">
          <w:marLeft w:val="0"/>
          <w:marRight w:val="0"/>
          <w:marTop w:val="0"/>
          <w:marBottom w:val="0"/>
          <w:divBdr>
            <w:top w:val="none" w:sz="0" w:space="0" w:color="auto"/>
            <w:left w:val="none" w:sz="0" w:space="0" w:color="auto"/>
            <w:bottom w:val="none" w:sz="0" w:space="0" w:color="auto"/>
            <w:right w:val="none" w:sz="0" w:space="0" w:color="auto"/>
          </w:divBdr>
        </w:div>
      </w:divsChild>
    </w:div>
    <w:div w:id="1506751566">
      <w:bodyDiv w:val="1"/>
      <w:marLeft w:val="0"/>
      <w:marRight w:val="0"/>
      <w:marTop w:val="0"/>
      <w:marBottom w:val="0"/>
      <w:divBdr>
        <w:top w:val="none" w:sz="0" w:space="0" w:color="auto"/>
        <w:left w:val="none" w:sz="0" w:space="0" w:color="auto"/>
        <w:bottom w:val="none" w:sz="0" w:space="0" w:color="auto"/>
        <w:right w:val="none" w:sz="0" w:space="0" w:color="auto"/>
      </w:divBdr>
    </w:div>
    <w:div w:id="1507936212">
      <w:bodyDiv w:val="1"/>
      <w:marLeft w:val="0"/>
      <w:marRight w:val="0"/>
      <w:marTop w:val="0"/>
      <w:marBottom w:val="0"/>
      <w:divBdr>
        <w:top w:val="none" w:sz="0" w:space="0" w:color="auto"/>
        <w:left w:val="none" w:sz="0" w:space="0" w:color="auto"/>
        <w:bottom w:val="none" w:sz="0" w:space="0" w:color="auto"/>
        <w:right w:val="none" w:sz="0" w:space="0" w:color="auto"/>
      </w:divBdr>
    </w:div>
    <w:div w:id="1512261964">
      <w:bodyDiv w:val="1"/>
      <w:marLeft w:val="0"/>
      <w:marRight w:val="0"/>
      <w:marTop w:val="0"/>
      <w:marBottom w:val="0"/>
      <w:divBdr>
        <w:top w:val="none" w:sz="0" w:space="0" w:color="auto"/>
        <w:left w:val="none" w:sz="0" w:space="0" w:color="auto"/>
        <w:bottom w:val="none" w:sz="0" w:space="0" w:color="auto"/>
        <w:right w:val="none" w:sz="0" w:space="0" w:color="auto"/>
      </w:divBdr>
    </w:div>
    <w:div w:id="1543054735">
      <w:bodyDiv w:val="1"/>
      <w:marLeft w:val="0"/>
      <w:marRight w:val="0"/>
      <w:marTop w:val="0"/>
      <w:marBottom w:val="0"/>
      <w:divBdr>
        <w:top w:val="none" w:sz="0" w:space="0" w:color="auto"/>
        <w:left w:val="none" w:sz="0" w:space="0" w:color="auto"/>
        <w:bottom w:val="none" w:sz="0" w:space="0" w:color="auto"/>
        <w:right w:val="none" w:sz="0" w:space="0" w:color="auto"/>
      </w:divBdr>
    </w:div>
    <w:div w:id="1617954508">
      <w:bodyDiv w:val="1"/>
      <w:marLeft w:val="0"/>
      <w:marRight w:val="0"/>
      <w:marTop w:val="0"/>
      <w:marBottom w:val="0"/>
      <w:divBdr>
        <w:top w:val="none" w:sz="0" w:space="0" w:color="auto"/>
        <w:left w:val="none" w:sz="0" w:space="0" w:color="auto"/>
        <w:bottom w:val="none" w:sz="0" w:space="0" w:color="auto"/>
        <w:right w:val="none" w:sz="0" w:space="0" w:color="auto"/>
      </w:divBdr>
    </w:div>
    <w:div w:id="1691955638">
      <w:bodyDiv w:val="1"/>
      <w:marLeft w:val="0"/>
      <w:marRight w:val="0"/>
      <w:marTop w:val="0"/>
      <w:marBottom w:val="0"/>
      <w:divBdr>
        <w:top w:val="none" w:sz="0" w:space="0" w:color="auto"/>
        <w:left w:val="none" w:sz="0" w:space="0" w:color="auto"/>
        <w:bottom w:val="none" w:sz="0" w:space="0" w:color="auto"/>
        <w:right w:val="none" w:sz="0" w:space="0" w:color="auto"/>
      </w:divBdr>
      <w:divsChild>
        <w:div w:id="2127842462">
          <w:marLeft w:val="0"/>
          <w:marRight w:val="0"/>
          <w:marTop w:val="0"/>
          <w:marBottom w:val="0"/>
          <w:divBdr>
            <w:top w:val="none" w:sz="0" w:space="0" w:color="auto"/>
            <w:left w:val="none" w:sz="0" w:space="0" w:color="auto"/>
            <w:bottom w:val="none" w:sz="0" w:space="0" w:color="auto"/>
            <w:right w:val="none" w:sz="0" w:space="0" w:color="auto"/>
          </w:divBdr>
        </w:div>
        <w:div w:id="1502237485">
          <w:marLeft w:val="0"/>
          <w:marRight w:val="0"/>
          <w:marTop w:val="0"/>
          <w:marBottom w:val="0"/>
          <w:divBdr>
            <w:top w:val="none" w:sz="0" w:space="0" w:color="auto"/>
            <w:left w:val="none" w:sz="0" w:space="0" w:color="auto"/>
            <w:bottom w:val="none" w:sz="0" w:space="0" w:color="auto"/>
            <w:right w:val="none" w:sz="0" w:space="0" w:color="auto"/>
          </w:divBdr>
        </w:div>
        <w:div w:id="2111390317">
          <w:marLeft w:val="0"/>
          <w:marRight w:val="0"/>
          <w:marTop w:val="0"/>
          <w:marBottom w:val="0"/>
          <w:divBdr>
            <w:top w:val="none" w:sz="0" w:space="0" w:color="auto"/>
            <w:left w:val="none" w:sz="0" w:space="0" w:color="auto"/>
            <w:bottom w:val="none" w:sz="0" w:space="0" w:color="auto"/>
            <w:right w:val="none" w:sz="0" w:space="0" w:color="auto"/>
          </w:divBdr>
        </w:div>
      </w:divsChild>
    </w:div>
    <w:div w:id="1740859198">
      <w:bodyDiv w:val="1"/>
      <w:marLeft w:val="0"/>
      <w:marRight w:val="0"/>
      <w:marTop w:val="0"/>
      <w:marBottom w:val="0"/>
      <w:divBdr>
        <w:top w:val="none" w:sz="0" w:space="0" w:color="auto"/>
        <w:left w:val="none" w:sz="0" w:space="0" w:color="auto"/>
        <w:bottom w:val="none" w:sz="0" w:space="0" w:color="auto"/>
        <w:right w:val="none" w:sz="0" w:space="0" w:color="auto"/>
      </w:divBdr>
    </w:div>
    <w:div w:id="1912813803">
      <w:bodyDiv w:val="1"/>
      <w:marLeft w:val="0"/>
      <w:marRight w:val="0"/>
      <w:marTop w:val="0"/>
      <w:marBottom w:val="0"/>
      <w:divBdr>
        <w:top w:val="none" w:sz="0" w:space="0" w:color="auto"/>
        <w:left w:val="none" w:sz="0" w:space="0" w:color="auto"/>
        <w:bottom w:val="none" w:sz="0" w:space="0" w:color="auto"/>
        <w:right w:val="none" w:sz="0" w:space="0" w:color="auto"/>
      </w:divBdr>
    </w:div>
    <w:div w:id="1968853776">
      <w:bodyDiv w:val="1"/>
      <w:marLeft w:val="400"/>
      <w:marRight w:val="400"/>
      <w:marTop w:val="4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_New_Roman+20">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0016"/>
    <w:rsid w:val="0046001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2539ACE43D644990943487ED7F864711">
    <w:name w:val="2539ACE43D644990943487ED7F864711"/>
    <w:rsid w:val="004600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BDFD6-99E8-48C9-B0F1-0D7779214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10</Pages>
  <Words>32560</Words>
  <Characters>192109</Characters>
  <Application>Microsoft Office Word</Application>
  <DocSecurity>0</DocSecurity>
  <Lines>1600</Lines>
  <Paragraphs>448</Paragraphs>
  <ScaleCrop>false</ScaleCrop>
  <HeadingPairs>
    <vt:vector size="2" baseType="variant">
      <vt:variant>
        <vt:lpstr>Název</vt:lpstr>
      </vt:variant>
      <vt:variant>
        <vt:i4>1</vt:i4>
      </vt:variant>
    </vt:vector>
  </HeadingPairs>
  <TitlesOfParts>
    <vt:vector size="1" baseType="lpstr">
      <vt:lpstr>Rozdílová tabulka návrhu předpisu ČR s legislativou ES</vt:lpstr>
    </vt:vector>
  </TitlesOfParts>
  <Company>MPO</Company>
  <LinksUpToDate>false</LinksUpToDate>
  <CharactersWithSpaces>224221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Rozdílová tabulka návrhu předpisu ČR s legislativou ES</dc:title>
  <dc:creator>Hrůšová Růžena Ing.</dc:creator>
  <cp:lastModifiedBy>Stibůrková Jana Mgr.</cp:lastModifiedBy>
  <cp:revision>36</cp:revision>
  <cp:lastPrinted>2019-10-30T14:32:00Z</cp:lastPrinted>
  <dcterms:created xsi:type="dcterms:W3CDTF">2024-02-01T08:06:00Z</dcterms:created>
  <dcterms:modified xsi:type="dcterms:W3CDTF">2024-02-01T12:00:00Z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