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5F5AB5" w14:textId="77777777" w:rsidR="00B2773B" w:rsidRPr="00376822" w:rsidRDefault="00B2773B" w:rsidP="00B2773B">
      <w:pPr>
        <w:pStyle w:val="StylI"/>
        <w:numPr>
          <w:ilvl w:val="0"/>
          <w:numId w:val="0"/>
        </w:numPr>
        <w:ind w:left="360" w:hanging="360"/>
        <w:jc w:val="right"/>
        <w:rPr>
          <w:rFonts w:ascii="Times New Roman" w:hAnsi="Times New Roman" w:cs="Times New Roman"/>
          <w:b/>
          <w:noProof/>
          <w:sz w:val="24"/>
          <w:szCs w:val="24"/>
        </w:rPr>
      </w:pPr>
      <w:r w:rsidRPr="00376822">
        <w:rPr>
          <w:rFonts w:ascii="Times New Roman" w:hAnsi="Times New Roman" w:cs="Times New Roman"/>
          <w:b/>
          <w:noProof/>
          <w:sz w:val="24"/>
          <w:szCs w:val="24"/>
        </w:rPr>
        <w:t>I.</w:t>
      </w:r>
    </w:p>
    <w:p w14:paraId="4A2797A9" w14:textId="77777777" w:rsidR="004345EE" w:rsidRPr="009159DE" w:rsidRDefault="004345EE" w:rsidP="004345EE">
      <w:pPr>
        <w:spacing w:before="1200" w:after="0" w:line="276" w:lineRule="auto"/>
        <w:jc w:val="center"/>
        <w:rPr>
          <w:rFonts w:cs="Arial"/>
          <w:b/>
          <w:sz w:val="32"/>
          <w:szCs w:val="28"/>
        </w:rPr>
      </w:pPr>
      <w:r>
        <w:rPr>
          <w:rFonts w:cs="Arial"/>
          <w:b/>
          <w:sz w:val="32"/>
          <w:szCs w:val="28"/>
        </w:rPr>
        <w:t xml:space="preserve">NÁVRH </w:t>
      </w:r>
      <w:r w:rsidRPr="009159DE">
        <w:rPr>
          <w:rFonts w:cs="Arial"/>
          <w:b/>
          <w:sz w:val="32"/>
          <w:szCs w:val="28"/>
        </w:rPr>
        <w:t>USNESENÍ</w:t>
      </w:r>
    </w:p>
    <w:p w14:paraId="6BF21A4A" w14:textId="77777777" w:rsidR="004345EE" w:rsidRPr="00376238" w:rsidRDefault="004345EE" w:rsidP="004345EE">
      <w:pPr>
        <w:spacing w:after="0" w:line="276" w:lineRule="auto"/>
        <w:jc w:val="center"/>
        <w:rPr>
          <w:rFonts w:cs="Arial"/>
          <w:b/>
          <w:sz w:val="28"/>
          <w:szCs w:val="28"/>
        </w:rPr>
      </w:pPr>
      <w:r w:rsidRPr="00376238">
        <w:rPr>
          <w:rFonts w:cs="Arial"/>
          <w:b/>
          <w:sz w:val="28"/>
          <w:szCs w:val="28"/>
        </w:rPr>
        <w:t>VLÁDY ČESKÉ REPUBLIKY</w:t>
      </w:r>
    </w:p>
    <w:p w14:paraId="41E7784D" w14:textId="77777777" w:rsidR="00BB6EFE" w:rsidRDefault="004345EE" w:rsidP="00BB6EFE">
      <w:pPr>
        <w:spacing w:after="0"/>
        <w:jc w:val="center"/>
        <w:rPr>
          <w:rFonts w:cs="Arial"/>
        </w:rPr>
      </w:pPr>
      <w:r w:rsidRPr="003375EF">
        <w:rPr>
          <w:rFonts w:cs="Arial"/>
        </w:rPr>
        <w:t xml:space="preserve">ze dne </w:t>
      </w:r>
    </w:p>
    <w:p w14:paraId="67FEFFB5" w14:textId="77777777" w:rsidR="00BB6EFE" w:rsidRPr="003375EF" w:rsidRDefault="00BB6EFE" w:rsidP="00BB6EFE">
      <w:pPr>
        <w:spacing w:after="0"/>
        <w:jc w:val="center"/>
        <w:rPr>
          <w:rFonts w:cs="Arial"/>
        </w:rPr>
      </w:pPr>
    </w:p>
    <w:p w14:paraId="68BFE8DD" w14:textId="3CC69071" w:rsidR="004155DD" w:rsidRPr="000D10F0" w:rsidRDefault="00C33C5E" w:rsidP="00D73B2D">
      <w:pPr>
        <w:suppressAutoHyphens/>
        <w:spacing w:after="360"/>
        <w:jc w:val="center"/>
        <w:rPr>
          <w:b/>
        </w:rPr>
      </w:pPr>
      <w:r w:rsidRPr="000D10F0">
        <w:rPr>
          <w:b/>
        </w:rPr>
        <w:t>k návrhu zákona</w:t>
      </w:r>
      <w:r w:rsidR="00D077F8" w:rsidRPr="00D077F8">
        <w:rPr>
          <w:b/>
        </w:rPr>
        <w:t>, kterým se mění zákon č. 427/2011 Sb., o doplňkovém penzijním spoření, ve znění pozdějších předpisů, a další související zákony</w:t>
      </w:r>
    </w:p>
    <w:p w14:paraId="121939AD" w14:textId="77777777" w:rsidR="004155DD" w:rsidRDefault="004155DD" w:rsidP="00D73B2D">
      <w:pPr>
        <w:suppressAutoHyphens/>
        <w:spacing w:after="360"/>
        <w:jc w:val="center"/>
        <w:rPr>
          <w:b/>
          <w:bCs/>
        </w:rPr>
      </w:pPr>
    </w:p>
    <w:p w14:paraId="3CBDF333" w14:textId="243EA3A8" w:rsidR="00007BF4" w:rsidRPr="00007BF4" w:rsidRDefault="00007BF4" w:rsidP="00D73B2D">
      <w:pPr>
        <w:suppressAutoHyphens/>
        <w:spacing w:after="360"/>
        <w:jc w:val="center"/>
        <w:rPr>
          <w:b/>
          <w:bCs/>
        </w:rPr>
      </w:pPr>
      <w:r w:rsidRPr="00D43BE8">
        <w:rPr>
          <w:b/>
          <w:bCs/>
        </w:rPr>
        <w:t>Vláda</w:t>
      </w:r>
    </w:p>
    <w:p w14:paraId="136E5581" w14:textId="22C71F5B" w:rsidR="00540301" w:rsidRPr="00786410" w:rsidRDefault="000426EE" w:rsidP="00D077F8">
      <w:pPr>
        <w:pStyle w:val="StylI"/>
      </w:pPr>
      <w:r w:rsidRPr="00D077F8">
        <w:rPr>
          <w:b/>
        </w:rPr>
        <w:t>s</w:t>
      </w:r>
      <w:r w:rsidR="004345EE" w:rsidRPr="00D077F8">
        <w:rPr>
          <w:b/>
        </w:rPr>
        <w:t>chvaluje</w:t>
      </w:r>
      <w:r w:rsidRPr="00D077F8">
        <w:rPr>
          <w:b/>
        </w:rPr>
        <w:t xml:space="preserve"> </w:t>
      </w:r>
      <w:r w:rsidR="00C33C5E" w:rsidRPr="00C33C5E">
        <w:rPr>
          <w:noProof/>
        </w:rPr>
        <w:t>návrh zákona</w:t>
      </w:r>
      <w:r w:rsidR="00D077F8" w:rsidRPr="00D077F8">
        <w:rPr>
          <w:noProof/>
        </w:rPr>
        <w:t>, kterým se mění zákon č. 427/2011 Sb., o doplňkovém penzijním spoření, ve znění pozdějších předpisů, a další související zákony</w:t>
      </w:r>
      <w:r w:rsidR="00007BF4">
        <w:rPr>
          <w:noProof/>
        </w:rPr>
        <w:t>;</w:t>
      </w:r>
    </w:p>
    <w:p w14:paraId="0AD2F136" w14:textId="17EC34AB" w:rsidR="004345EE" w:rsidRPr="0083378C" w:rsidRDefault="004345EE" w:rsidP="00707C3E">
      <w:pPr>
        <w:pStyle w:val="StylI"/>
        <w:rPr>
          <w:b/>
        </w:rPr>
      </w:pPr>
      <w:r w:rsidRPr="00786410">
        <w:rPr>
          <w:b/>
        </w:rPr>
        <w:t>ukládá</w:t>
      </w:r>
      <w:r w:rsidR="00FC02A4" w:rsidRPr="00786410">
        <w:rPr>
          <w:b/>
        </w:rPr>
        <w:t xml:space="preserve"> </w:t>
      </w:r>
      <w:r w:rsidR="003631DF" w:rsidRPr="003631DF">
        <w:rPr>
          <w:bCs/>
        </w:rPr>
        <w:t xml:space="preserve">místopředsedkyni vlády a </w:t>
      </w:r>
      <w:r w:rsidR="00FC02A4" w:rsidRPr="00786410">
        <w:rPr>
          <w:noProof/>
        </w:rPr>
        <w:t>ministr</w:t>
      </w:r>
      <w:r w:rsidR="003631DF">
        <w:rPr>
          <w:noProof/>
        </w:rPr>
        <w:t>yni</w:t>
      </w:r>
      <w:r w:rsidR="00FC02A4" w:rsidRPr="00786410">
        <w:rPr>
          <w:noProof/>
        </w:rPr>
        <w:t xml:space="preserve"> financí vypracovat konečné znění </w:t>
      </w:r>
      <w:r w:rsidR="00FE1967" w:rsidRPr="00786410">
        <w:rPr>
          <w:noProof/>
        </w:rPr>
        <w:t>vládního návrhu zákona</w:t>
      </w:r>
      <w:r w:rsidR="007F4A2D" w:rsidRPr="00786410">
        <w:rPr>
          <w:noProof/>
        </w:rPr>
        <w:t xml:space="preserve"> podle bodu I </w:t>
      </w:r>
      <w:r w:rsidR="00FC02A4" w:rsidRPr="00786410">
        <w:rPr>
          <w:noProof/>
        </w:rPr>
        <w:t>tohoto usnesení</w:t>
      </w:r>
      <w:r w:rsidR="00FC02A4" w:rsidRPr="007239E8">
        <w:t>;</w:t>
      </w:r>
    </w:p>
    <w:p w14:paraId="597C52B2" w14:textId="77777777" w:rsidR="0083378C" w:rsidRDefault="0083378C" w:rsidP="0083378C">
      <w:pPr>
        <w:pStyle w:val="StylI"/>
        <w:rPr>
          <w:b/>
        </w:rPr>
      </w:pPr>
      <w:r>
        <w:rPr>
          <w:b/>
        </w:rPr>
        <w:t>pověřuje</w:t>
      </w:r>
    </w:p>
    <w:p w14:paraId="117D6BB5" w14:textId="1FAB1731" w:rsidR="0083378C" w:rsidRDefault="0083378C" w:rsidP="008F228C">
      <w:pPr>
        <w:pStyle w:val="Styl10"/>
      </w:pPr>
      <w:r w:rsidRPr="008F228C">
        <w:rPr>
          <w:rStyle w:val="Styl1Char0"/>
        </w:rPr>
        <w:t>předsedu vlády</w:t>
      </w:r>
      <w:r w:rsidR="00FC02A4" w:rsidRPr="008F228C">
        <w:rPr>
          <w:rStyle w:val="Styl1Char0"/>
        </w:rPr>
        <w:t>, aby předložil vládní návrh</w:t>
      </w:r>
      <w:r w:rsidR="007F4A2D" w:rsidRPr="008F228C">
        <w:rPr>
          <w:rStyle w:val="Styl1Char0"/>
        </w:rPr>
        <w:t xml:space="preserve"> zákona</w:t>
      </w:r>
      <w:r w:rsidR="00FC02A4" w:rsidRPr="008F228C">
        <w:rPr>
          <w:rStyle w:val="Styl1Char0"/>
        </w:rPr>
        <w:t xml:space="preserve"> podle bodu I a II tohoto usnesení </w:t>
      </w:r>
      <w:r w:rsidR="00894C50" w:rsidRPr="008F228C">
        <w:rPr>
          <w:rStyle w:val="Styl1Char0"/>
        </w:rPr>
        <w:t>předsed</w:t>
      </w:r>
      <w:r w:rsidR="003631DF">
        <w:rPr>
          <w:rStyle w:val="Styl1Char0"/>
        </w:rPr>
        <w:t>ovi</w:t>
      </w:r>
      <w:r w:rsidR="00FC02A4" w:rsidRPr="008F228C">
        <w:rPr>
          <w:rStyle w:val="Styl1Char0"/>
        </w:rPr>
        <w:t xml:space="preserve"> Poslanecké</w:t>
      </w:r>
      <w:r w:rsidR="00FC02A4" w:rsidRPr="00C53A8C">
        <w:rPr>
          <w:noProof/>
        </w:rPr>
        <w:t xml:space="preserve"> sněmovny Parlamentu České republiky k dalšímu projednání</w:t>
      </w:r>
      <w:r w:rsidR="00FC02A4">
        <w:rPr>
          <w:noProof/>
        </w:rPr>
        <w:t>,</w:t>
      </w:r>
    </w:p>
    <w:p w14:paraId="1399A798" w14:textId="36139E0F" w:rsidR="009D2E18" w:rsidRDefault="003631DF" w:rsidP="008F228C">
      <w:pPr>
        <w:pStyle w:val="Styl10"/>
      </w:pPr>
      <w:r>
        <w:rPr>
          <w:noProof/>
        </w:rPr>
        <w:t>místopředsedkyn</w:t>
      </w:r>
      <w:r w:rsidR="00BA21F2">
        <w:rPr>
          <w:noProof/>
        </w:rPr>
        <w:t>i</w:t>
      </w:r>
      <w:bookmarkStart w:id="0" w:name="_GoBack"/>
      <w:bookmarkEnd w:id="0"/>
      <w:r>
        <w:rPr>
          <w:noProof/>
        </w:rPr>
        <w:t xml:space="preserve"> </w:t>
      </w:r>
      <w:r w:rsidR="00BA21F2">
        <w:rPr>
          <w:noProof/>
        </w:rPr>
        <w:t>v</w:t>
      </w:r>
      <w:r>
        <w:rPr>
          <w:noProof/>
        </w:rPr>
        <w:t xml:space="preserve">lády a </w:t>
      </w:r>
      <w:r w:rsidR="009D2E18">
        <w:rPr>
          <w:noProof/>
        </w:rPr>
        <w:t>ministr</w:t>
      </w:r>
      <w:r>
        <w:rPr>
          <w:noProof/>
        </w:rPr>
        <w:t>yni</w:t>
      </w:r>
      <w:r w:rsidR="009D2E18" w:rsidRPr="002F7BA1">
        <w:rPr>
          <w:noProof/>
        </w:rPr>
        <w:t xml:space="preserve"> financí, aby odůvodnil</w:t>
      </w:r>
      <w:r>
        <w:rPr>
          <w:noProof/>
        </w:rPr>
        <w:t>a</w:t>
      </w:r>
      <w:r w:rsidR="009D2E18" w:rsidRPr="002F7BA1">
        <w:rPr>
          <w:noProof/>
        </w:rPr>
        <w:t xml:space="preserve"> vládní návrh zákona podl</w:t>
      </w:r>
      <w:r w:rsidR="009D2E18">
        <w:rPr>
          <w:noProof/>
        </w:rPr>
        <w:t>e bodu I a II tohoto usnesení v </w:t>
      </w:r>
      <w:r w:rsidR="009D2E18" w:rsidRPr="002F7BA1">
        <w:rPr>
          <w:noProof/>
        </w:rPr>
        <w:t>Parlamentu České republiky</w:t>
      </w:r>
      <w:r w:rsidR="009D2E18">
        <w:rPr>
          <w:noProof/>
        </w:rPr>
        <w:t>;</w:t>
      </w:r>
    </w:p>
    <w:p w14:paraId="08BF2579" w14:textId="451BF188" w:rsidR="009D2E18" w:rsidRDefault="009D2E18" w:rsidP="009D2E18">
      <w:pPr>
        <w:pStyle w:val="StylI"/>
      </w:pPr>
      <w:r>
        <w:rPr>
          <w:b/>
        </w:rPr>
        <w:t>z</w:t>
      </w:r>
      <w:r w:rsidRPr="00FB0059">
        <w:rPr>
          <w:b/>
        </w:rPr>
        <w:t>mocňuje</w:t>
      </w:r>
      <w:r>
        <w:t xml:space="preserve"> předsedu vlády, aby na základě odůvodněné žádosti </w:t>
      </w:r>
      <w:r w:rsidR="003631DF">
        <w:t xml:space="preserve">místopředsedkyně vlády a </w:t>
      </w:r>
      <w:r>
        <w:t>ministr</w:t>
      </w:r>
      <w:r w:rsidR="003631DF">
        <w:t>yně</w:t>
      </w:r>
      <w:r>
        <w:t xml:space="preserve"> financí pověřil plněním úkolu podle bodu III/2 tohoto usnesení jiného člena vlády.</w:t>
      </w:r>
    </w:p>
    <w:p w14:paraId="280D4FBA" w14:textId="77777777" w:rsidR="00FC02A4" w:rsidRPr="00FC02A4" w:rsidRDefault="00FC02A4" w:rsidP="00FC02A4">
      <w:pPr>
        <w:pStyle w:val="StylI"/>
        <w:numPr>
          <w:ilvl w:val="0"/>
          <w:numId w:val="0"/>
        </w:numPr>
      </w:pPr>
    </w:p>
    <w:p w14:paraId="21B851F6" w14:textId="77777777" w:rsidR="004345EE" w:rsidRPr="004728FB" w:rsidRDefault="004345EE" w:rsidP="004345EE">
      <w:pPr>
        <w:spacing w:before="600" w:after="0"/>
        <w:rPr>
          <w:rFonts w:cs="Arial"/>
          <w:b/>
          <w:u w:val="single"/>
        </w:rPr>
      </w:pPr>
      <w:r>
        <w:rPr>
          <w:rFonts w:cs="Arial"/>
          <w:b/>
          <w:u w:val="single"/>
        </w:rPr>
        <w:t>Provedou:</w:t>
      </w:r>
    </w:p>
    <w:p w14:paraId="372D1778" w14:textId="28AEC0CD" w:rsidR="00FC02A4" w:rsidRPr="004967D6" w:rsidRDefault="00FC02A4" w:rsidP="00FC02A4">
      <w:pPr>
        <w:jc w:val="left"/>
      </w:pPr>
      <w:r>
        <w:t>předseda</w:t>
      </w:r>
      <w:r w:rsidRPr="004967D6">
        <w:t xml:space="preserve"> vlády</w:t>
      </w:r>
      <w:r>
        <w:br/>
      </w:r>
      <w:r w:rsidR="003631DF">
        <w:t xml:space="preserve">místopředsedkyně vlády a </w:t>
      </w:r>
      <w:r w:rsidR="00894C50">
        <w:t>ministr</w:t>
      </w:r>
      <w:r w:rsidR="003631DF">
        <w:t>yně</w:t>
      </w:r>
      <w:r>
        <w:t xml:space="preserve"> financí</w:t>
      </w:r>
    </w:p>
    <w:p w14:paraId="4DC9CA13" w14:textId="77777777" w:rsidR="009D2E18" w:rsidRDefault="009D2E18" w:rsidP="004345EE">
      <w:pPr>
        <w:spacing w:before="720" w:after="0"/>
        <w:jc w:val="left"/>
        <w:rPr>
          <w:rFonts w:cs="Arial"/>
          <w:bCs/>
        </w:rPr>
      </w:pPr>
    </w:p>
    <w:p w14:paraId="515A162A" w14:textId="1A84E29E" w:rsidR="00525075" w:rsidRPr="00726D40" w:rsidRDefault="003631DF" w:rsidP="004345EE">
      <w:pPr>
        <w:spacing w:before="720" w:after="0"/>
        <w:jc w:val="left"/>
        <w:rPr>
          <w:rFonts w:cs="Arial"/>
          <w:bCs/>
        </w:rPr>
      </w:pPr>
      <w:r>
        <w:rPr>
          <w:rFonts w:cs="Arial"/>
          <w:bCs/>
        </w:rPr>
        <w:t>Ing</w:t>
      </w:r>
      <w:r w:rsidR="00B364CE">
        <w:rPr>
          <w:rFonts w:cs="Arial"/>
          <w:bCs/>
        </w:rPr>
        <w:t xml:space="preserve">. </w:t>
      </w:r>
      <w:r>
        <w:rPr>
          <w:rFonts w:cs="Arial"/>
          <w:bCs/>
        </w:rPr>
        <w:t xml:space="preserve">Andrej </w:t>
      </w:r>
      <w:proofErr w:type="spellStart"/>
      <w:r>
        <w:rPr>
          <w:rFonts w:cs="Arial"/>
          <w:bCs/>
        </w:rPr>
        <w:t>Babiš</w:t>
      </w:r>
      <w:proofErr w:type="spellEnd"/>
      <w:r w:rsidR="00FC02A4">
        <w:rPr>
          <w:rFonts w:cs="Arial"/>
          <w:bCs/>
        </w:rPr>
        <w:br/>
        <w:t>předseda vlády</w:t>
      </w:r>
    </w:p>
    <w:sectPr w:rsidR="00525075" w:rsidRPr="00726D40" w:rsidSect="00D60895">
      <w:footerReference w:type="default" r:id="rId8"/>
      <w:headerReference w:type="first" r:id="rId9"/>
      <w:pgSz w:w="11906" w:h="16838"/>
      <w:pgMar w:top="1417" w:right="1417" w:bottom="1135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E8A959" w14:textId="77777777" w:rsidR="007114EA" w:rsidRDefault="007114EA" w:rsidP="00D60895">
      <w:pPr>
        <w:spacing w:after="0"/>
      </w:pPr>
      <w:r>
        <w:separator/>
      </w:r>
    </w:p>
  </w:endnote>
  <w:endnote w:type="continuationSeparator" w:id="0">
    <w:p w14:paraId="15C36CA8" w14:textId="77777777" w:rsidR="007114EA" w:rsidRDefault="007114EA" w:rsidP="00D6089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65727B" w14:textId="77777777" w:rsidR="00D60895" w:rsidRDefault="00D60895" w:rsidP="00D60895">
    <w:pPr>
      <w:pStyle w:val="Zpat"/>
      <w:jc w:val="center"/>
    </w:pPr>
    <w:r w:rsidRPr="00CA4A8C">
      <w:rPr>
        <w:rFonts w:cs="Arial"/>
      </w:rPr>
      <w:t xml:space="preserve">Stránka </w:t>
    </w:r>
    <w:r w:rsidRPr="00CA4A8C">
      <w:rPr>
        <w:rFonts w:cs="Arial"/>
      </w:rPr>
      <w:fldChar w:fldCharType="begin"/>
    </w:r>
    <w:r w:rsidRPr="00CA4A8C">
      <w:rPr>
        <w:rFonts w:cs="Arial"/>
      </w:rPr>
      <w:instrText>PAGE</w:instrText>
    </w:r>
    <w:r w:rsidRPr="00CA4A8C">
      <w:rPr>
        <w:rFonts w:cs="Arial"/>
      </w:rPr>
      <w:fldChar w:fldCharType="separate"/>
    </w:r>
    <w:r w:rsidR="009D2E18">
      <w:rPr>
        <w:rFonts w:cs="Arial"/>
        <w:noProof/>
      </w:rPr>
      <w:t>2</w:t>
    </w:r>
    <w:r w:rsidRPr="00CA4A8C">
      <w:rPr>
        <w:rFonts w:cs="Arial"/>
      </w:rPr>
      <w:fldChar w:fldCharType="end"/>
    </w:r>
    <w:r w:rsidRPr="00CA4A8C">
      <w:rPr>
        <w:rFonts w:cs="Arial"/>
      </w:rPr>
      <w:t xml:space="preserve"> (celkem </w:t>
    </w:r>
    <w:r w:rsidRPr="00CA4A8C">
      <w:rPr>
        <w:rFonts w:cs="Arial"/>
      </w:rPr>
      <w:fldChar w:fldCharType="begin"/>
    </w:r>
    <w:r w:rsidRPr="00CA4A8C">
      <w:rPr>
        <w:rFonts w:cs="Arial"/>
      </w:rPr>
      <w:instrText>NUMPAGES</w:instrText>
    </w:r>
    <w:r w:rsidRPr="00CA4A8C">
      <w:rPr>
        <w:rFonts w:cs="Arial"/>
      </w:rPr>
      <w:fldChar w:fldCharType="separate"/>
    </w:r>
    <w:r w:rsidR="009D2E18">
      <w:rPr>
        <w:rFonts w:cs="Arial"/>
        <w:noProof/>
      </w:rPr>
      <w:t>2</w:t>
    </w:r>
    <w:r w:rsidRPr="00CA4A8C">
      <w:rPr>
        <w:rFonts w:cs="Arial"/>
      </w:rPr>
      <w:fldChar w:fldCharType="end"/>
    </w:r>
    <w:r w:rsidRPr="00CA4A8C">
      <w:rPr>
        <w:rFonts w:cs="Arial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F56B4C" w14:textId="77777777" w:rsidR="007114EA" w:rsidRDefault="007114EA" w:rsidP="00D60895">
      <w:pPr>
        <w:spacing w:after="0"/>
      </w:pPr>
      <w:r>
        <w:separator/>
      </w:r>
    </w:p>
  </w:footnote>
  <w:footnote w:type="continuationSeparator" w:id="0">
    <w:p w14:paraId="11C2C003" w14:textId="77777777" w:rsidR="007114EA" w:rsidRDefault="007114EA" w:rsidP="00D6089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4BD5D7" w14:textId="77777777" w:rsidR="00B2773B" w:rsidRDefault="00B2773B" w:rsidP="00B2773B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DE7E74"/>
    <w:multiLevelType w:val="hybridMultilevel"/>
    <w:tmpl w:val="D29407AE"/>
    <w:lvl w:ilvl="0" w:tplc="50A4042A">
      <w:start w:val="1"/>
      <w:numFmt w:val="decimal"/>
      <w:pStyle w:val="Styl1-1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430C90"/>
    <w:multiLevelType w:val="multilevel"/>
    <w:tmpl w:val="76C84B24"/>
    <w:styleLink w:val="StylI-aa"/>
    <w:lvl w:ilvl="0">
      <w:start w:val="1"/>
      <w:numFmt w:val="upperRoman"/>
      <w:pStyle w:val="StylI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lvlText w:val="%2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pStyle w:val="Styla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pStyle w:val="Stylaa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59F97478"/>
    <w:multiLevelType w:val="hybridMultilevel"/>
    <w:tmpl w:val="26CCEABE"/>
    <w:lvl w:ilvl="0" w:tplc="318649F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" w15:restartNumberingAfterBreak="0">
    <w:nsid w:val="63E9234D"/>
    <w:multiLevelType w:val="multilevel"/>
    <w:tmpl w:val="50207348"/>
    <w:lvl w:ilvl="0">
      <w:start w:val="1"/>
      <w:numFmt w:val="upperRoman"/>
      <w:lvlText w:val="%1."/>
      <w:lvlJc w:val="left"/>
      <w:pPr>
        <w:ind w:left="360" w:hanging="360"/>
      </w:pPr>
      <w:rPr>
        <w:rFonts w:ascii="Arial" w:hAnsi="Arial" w:hint="default"/>
        <w:sz w:val="22"/>
      </w:rPr>
    </w:lvl>
    <w:lvl w:ilvl="1">
      <w:start w:val="1"/>
      <w:numFmt w:val="decimal"/>
      <w:pStyle w:val="Styl1"/>
      <w:lvlText w:val="%2."/>
      <w:lvlJc w:val="left"/>
      <w:pPr>
        <w:ind w:left="432" w:hanging="432"/>
      </w:pPr>
      <w:rPr>
        <w:rFonts w:ascii="Arial" w:hAnsi="Arial" w:hint="default"/>
        <w:sz w:val="22"/>
      </w:rPr>
    </w:lvl>
    <w:lvl w:ilvl="2">
      <w:start w:val="1"/>
      <w:numFmt w:val="lowerLetter"/>
      <w:lvlText w:val="%3)"/>
      <w:lvlJc w:val="left"/>
      <w:pPr>
        <w:ind w:left="504" w:hanging="504"/>
      </w:pPr>
      <w:rPr>
        <w:rFonts w:hint="default"/>
      </w:rPr>
    </w:lvl>
    <w:lvl w:ilvl="3">
      <w:start w:val="1"/>
      <w:numFmt w:val="lowerLetter"/>
      <w:lvlText w:val="%3%4)"/>
      <w:lvlJc w:val="left"/>
      <w:pPr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674107EB"/>
    <w:multiLevelType w:val="hybridMultilevel"/>
    <w:tmpl w:val="A3BC1690"/>
    <w:lvl w:ilvl="0" w:tplc="11A2C09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01B0D"/>
    <w:multiLevelType w:val="hybridMultilevel"/>
    <w:tmpl w:val="26CCEABE"/>
    <w:lvl w:ilvl="0" w:tplc="318649F2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37" w:hanging="360"/>
      </w:pPr>
    </w:lvl>
    <w:lvl w:ilvl="2" w:tplc="0405001B" w:tentative="1">
      <w:start w:val="1"/>
      <w:numFmt w:val="lowerRoman"/>
      <w:lvlText w:val="%3."/>
      <w:lvlJc w:val="right"/>
      <w:pPr>
        <w:ind w:left="2157" w:hanging="180"/>
      </w:pPr>
    </w:lvl>
    <w:lvl w:ilvl="3" w:tplc="0405000F" w:tentative="1">
      <w:start w:val="1"/>
      <w:numFmt w:val="decimal"/>
      <w:lvlText w:val="%4."/>
      <w:lvlJc w:val="left"/>
      <w:pPr>
        <w:ind w:left="2877" w:hanging="360"/>
      </w:pPr>
    </w:lvl>
    <w:lvl w:ilvl="4" w:tplc="04050019" w:tentative="1">
      <w:start w:val="1"/>
      <w:numFmt w:val="lowerLetter"/>
      <w:lvlText w:val="%5."/>
      <w:lvlJc w:val="left"/>
      <w:pPr>
        <w:ind w:left="3597" w:hanging="360"/>
      </w:pPr>
    </w:lvl>
    <w:lvl w:ilvl="5" w:tplc="0405001B" w:tentative="1">
      <w:start w:val="1"/>
      <w:numFmt w:val="lowerRoman"/>
      <w:lvlText w:val="%6."/>
      <w:lvlJc w:val="right"/>
      <w:pPr>
        <w:ind w:left="4317" w:hanging="180"/>
      </w:pPr>
    </w:lvl>
    <w:lvl w:ilvl="6" w:tplc="0405000F" w:tentative="1">
      <w:start w:val="1"/>
      <w:numFmt w:val="decimal"/>
      <w:lvlText w:val="%7."/>
      <w:lvlJc w:val="left"/>
      <w:pPr>
        <w:ind w:left="5037" w:hanging="360"/>
      </w:pPr>
    </w:lvl>
    <w:lvl w:ilvl="7" w:tplc="04050019" w:tentative="1">
      <w:start w:val="1"/>
      <w:numFmt w:val="lowerLetter"/>
      <w:lvlText w:val="%8."/>
      <w:lvlJc w:val="left"/>
      <w:pPr>
        <w:ind w:left="5757" w:hanging="360"/>
      </w:pPr>
    </w:lvl>
    <w:lvl w:ilvl="8" w:tplc="040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6A866DA0"/>
    <w:multiLevelType w:val="hybridMultilevel"/>
    <w:tmpl w:val="E728AC18"/>
    <w:lvl w:ilvl="0" w:tplc="ACEE950C">
      <w:start w:val="1"/>
      <w:numFmt w:val="decimal"/>
      <w:pStyle w:val="Styl10"/>
      <w:lvlText w:val="%1."/>
      <w:lvlJc w:val="left"/>
      <w:pPr>
        <w:ind w:left="357" w:hanging="35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671086"/>
    <w:multiLevelType w:val="multilevel"/>
    <w:tmpl w:val="76C84B24"/>
    <w:numStyleLink w:val="StylI-aa"/>
  </w:abstractNum>
  <w:abstractNum w:abstractNumId="8" w15:restartNumberingAfterBreak="0">
    <w:nsid w:val="79E92F29"/>
    <w:multiLevelType w:val="hybridMultilevel"/>
    <w:tmpl w:val="79CE77F6"/>
    <w:lvl w:ilvl="0" w:tplc="B6CEB29C">
      <w:start w:val="1"/>
      <w:numFmt w:val="lowerLetter"/>
      <w:pStyle w:val="Styl1-a"/>
      <w:lvlText w:val="%1)"/>
      <w:lvlJc w:val="left"/>
      <w:pPr>
        <w:ind w:left="360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7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790" w:hanging="648"/>
        </w:pPr>
        <w:rPr>
          <w:rFonts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4">
    <w:abstractNumId w:val="3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7">
    <w:abstractNumId w:val="0"/>
  </w:num>
  <w:num w:numId="8">
    <w:abstractNumId w:val="6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</w:num>
  <w:num w:numId="11">
    <w:abstractNumId w:val="7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ascii="Arial" w:hAnsi="Arial" w:hint="default"/>
          <w:b/>
          <w:sz w:val="22"/>
        </w:rPr>
      </w:lvl>
    </w:lvlOverride>
  </w:num>
  <w:num w:numId="13">
    <w:abstractNumId w:val="6"/>
    <w:lvlOverride w:ilvl="0">
      <w:startOverride w:val="1"/>
    </w:lvlOverride>
  </w:num>
  <w:num w:numId="14">
    <w:abstractNumId w:val="6"/>
    <w:lvlOverride w:ilvl="0">
      <w:startOverride w:val="1"/>
    </w:lvlOverride>
  </w:num>
  <w:num w:numId="15">
    <w:abstractNumId w:val="6"/>
    <w:lvlOverride w:ilvl="0">
      <w:startOverride w:val="1"/>
    </w:lvlOverride>
  </w:num>
  <w:num w:numId="16">
    <w:abstractNumId w:val="6"/>
    <w:lvlOverride w:ilvl="0">
      <w:startOverride w:val="1"/>
    </w:lvlOverride>
  </w:num>
  <w:num w:numId="17">
    <w:abstractNumId w:val="6"/>
    <w:lvlOverride w:ilvl="0">
      <w:startOverride w:val="1"/>
    </w:lvlOverride>
  </w:num>
  <w:num w:numId="18">
    <w:abstractNumId w:val="8"/>
  </w:num>
  <w:num w:numId="19">
    <w:abstractNumId w:val="8"/>
    <w:lvlOverride w:ilvl="0">
      <w:startOverride w:val="1"/>
    </w:lvlOverride>
  </w:num>
  <w:num w:numId="20">
    <w:abstractNumId w:val="7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1">
    <w:abstractNumId w:val="7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ascii="Arial" w:hAnsi="Arial" w:hint="default"/>
          <w:sz w:val="22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  <w:b w:val="0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2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3">
    <w:abstractNumId w:val="1"/>
    <w:lvlOverride w:ilvl="0">
      <w:startOverride w:val="1"/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4">
    <w:abstractNumId w:val="6"/>
    <w:lvlOverride w:ilvl="0">
      <w:startOverride w:val="1"/>
    </w:lvlOverride>
  </w:num>
  <w:num w:numId="25">
    <w:abstractNumId w:val="6"/>
    <w:lvlOverride w:ilvl="0">
      <w:startOverride w:val="1"/>
    </w:lvlOverride>
  </w:num>
  <w:num w:numId="26">
    <w:abstractNumId w:val="6"/>
    <w:lvlOverride w:ilvl="0">
      <w:startOverride w:val="1"/>
    </w:lvlOverride>
  </w:num>
  <w:num w:numId="27">
    <w:abstractNumId w:val="7"/>
    <w:lvlOverride w:ilvl="0">
      <w:lvl w:ilvl="0">
        <w:start w:val="186440608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86440704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86440944"/>
        <w:numFmt w:val="lowerLetter"/>
        <w:pStyle w:val="Styla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86440992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86315184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86318064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86315328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87649312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86439984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8">
    <w:abstractNumId w:val="7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29">
    <w:abstractNumId w:val="7"/>
    <w:lvlOverride w:ilvl="0">
      <w:lvl w:ilvl="0">
        <w:start w:val="186318640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86318016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86317920"/>
        <w:numFmt w:val="lowerLetter"/>
        <w:pStyle w:val="Styla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86317680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86317584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86392080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86392320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86438064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86389920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0">
    <w:abstractNumId w:val="7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hint="default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357" w:hanging="357"/>
        </w:pPr>
        <w:rPr>
          <w:rFonts w:hint="default"/>
        </w:rPr>
      </w:lvl>
    </w:lvlOverride>
    <w:lvlOverride w:ilvl="3">
      <w:startOverride w:val="186317680"/>
      <w:lvl w:ilvl="3">
        <w:start w:val="186317680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86317584"/>
      <w:lvl w:ilvl="4">
        <w:start w:val="186317584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86392080"/>
      <w:lvl w:ilvl="5">
        <w:start w:val="186392080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86392320"/>
      <w:lvl w:ilvl="6">
        <w:start w:val="186392320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86438064"/>
      <w:lvl w:ilvl="7">
        <w:start w:val="186438064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86389920"/>
      <w:lvl w:ilvl="8">
        <w:start w:val="186389920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1">
    <w:abstractNumId w:val="7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2">
    <w:abstractNumId w:val="7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3">
    <w:abstractNumId w:val="7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4">
    <w:abstractNumId w:val="7"/>
    <w:lvlOverride w:ilvl="0"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5">
    <w:abstractNumId w:val="7"/>
    <w:lvlOverride w:ilvl="0">
      <w:startOverride w:val="1"/>
      <w:lvl w:ilvl="0">
        <w:start w:val="1"/>
        <w:numFmt w:val="upperRoman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startOverride w:val="1"/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startOverride w:val="1"/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startOverride w:val="1"/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startOverride w:val="1"/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startOverride w:val="1"/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startOverride w:val="1"/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startOverride w:val="1"/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startOverride w:val="1"/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36">
    <w:abstractNumId w:val="2"/>
  </w:num>
  <w:num w:numId="37">
    <w:abstractNumId w:val="5"/>
  </w:num>
  <w:num w:numId="38">
    <w:abstractNumId w:val="1"/>
  </w:num>
  <w:num w:numId="39">
    <w:abstractNumId w:val="1"/>
    <w:lvlOverride w:ilvl="0">
      <w:lvl w:ilvl="0">
        <w:start w:val="1"/>
        <w:numFmt w:val="upperRoman"/>
        <w:pStyle w:val="StylI"/>
        <w:lvlText w:val="%1."/>
        <w:lvlJc w:val="left"/>
        <w:pPr>
          <w:ind w:left="360" w:hanging="360"/>
        </w:pPr>
        <w:rPr>
          <w:rFonts w:cs="Times New Roman"/>
          <w:b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  <w14:glow w14:rad="0">
            <w14:srgbClr w14:val="000000"/>
          </w14:glow>
          <w14:shadow w14:blurRad="0" w14:dist="0" w14:dir="0" w14:sx="0" w14:sy="0" w14:kx="0" w14:ky="0" w14:algn="none">
            <w14:srgbClr w14:val="000000"/>
          </w14:shadow>
          <w14:reflection w14:blurRad="0" w14:stA="0" w14:stPos="0" w14:endA="0" w14:endPos="0" w14:dist="0" w14:dir="0" w14:fadeDir="0" w14:sx="0" w14:sy="0" w14:kx="0" w14:ky="0" w14:algn="none"/>
          <w14:textOutline w14:w="0" w14:cap="rnd" w14:cmpd="sng" w14:algn="ctr">
            <w14:noFill/>
            <w14:prstDash w14:val="solid"/>
            <w14:bevel/>
          </w14:textOutline>
          <w14:scene3d>
            <w14:camera w14:prst="orthographicFront"/>
            <w14:lightRig w14:rig="threePt" w14:dir="t">
              <w14:rot w14:lat="0" w14:lon="0" w14:rev="0"/>
            </w14:lightRig>
          </w14:scene3d>
          <w14:props3d w14:extrusionH="0" w14:contourW="0" w14:prstMaterial="none"/>
          <w14:ligatures w14:val="none"/>
          <w14:numForm w14:val="default"/>
          <w14:numSpacing w14:val="default"/>
          <w14:stylisticSets/>
          <w14:cntxtAlts w14:val="0"/>
        </w:rPr>
      </w:lvl>
    </w:lvlOverride>
    <w:lvlOverride w:ilvl="1">
      <w:lvl w:ilvl="1">
        <w:start w:val="1"/>
        <w:numFmt w:val="decimal"/>
        <w:lvlText w:val="%2"/>
        <w:lvlJc w:val="left"/>
        <w:pPr>
          <w:ind w:left="432" w:hanging="432"/>
        </w:pPr>
        <w:rPr>
          <w:rFonts w:ascii="Arial" w:hAnsi="Arial" w:hint="default"/>
          <w:sz w:val="22"/>
        </w:rPr>
      </w:lvl>
    </w:lvlOverride>
    <w:lvlOverride w:ilvl="2">
      <w:lvl w:ilvl="2">
        <w:start w:val="1"/>
        <w:numFmt w:val="lowerLetter"/>
        <w:pStyle w:val="Styla"/>
        <w:lvlText w:val="%3)"/>
        <w:lvlJc w:val="left"/>
        <w:pPr>
          <w:ind w:left="504" w:hanging="504"/>
        </w:pPr>
        <w:rPr>
          <w:rFonts w:hint="default"/>
        </w:rPr>
      </w:lvl>
    </w:lvlOverride>
    <w:lvlOverride w:ilvl="3">
      <w:lvl w:ilvl="3">
        <w:start w:val="1"/>
        <w:numFmt w:val="lowerLetter"/>
        <w:pStyle w:val="Stylaa"/>
        <w:lvlText w:val="%3%4)"/>
        <w:lvlJc w:val="left"/>
        <w:pPr>
          <w:ind w:left="64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4A"/>
    <w:rsid w:val="00007BF4"/>
    <w:rsid w:val="000426EE"/>
    <w:rsid w:val="00085264"/>
    <w:rsid w:val="000C1683"/>
    <w:rsid w:val="000D10F0"/>
    <w:rsid w:val="00117AC6"/>
    <w:rsid w:val="00131FCA"/>
    <w:rsid w:val="001423D9"/>
    <w:rsid w:val="00167231"/>
    <w:rsid w:val="001D1022"/>
    <w:rsid w:val="001D38B1"/>
    <w:rsid w:val="001E3F71"/>
    <w:rsid w:val="001F2DC2"/>
    <w:rsid w:val="00215009"/>
    <w:rsid w:val="00224307"/>
    <w:rsid w:val="002909D5"/>
    <w:rsid w:val="002A3D11"/>
    <w:rsid w:val="002D2F75"/>
    <w:rsid w:val="002F0920"/>
    <w:rsid w:val="003523F3"/>
    <w:rsid w:val="003631DF"/>
    <w:rsid w:val="00376822"/>
    <w:rsid w:val="003B2A30"/>
    <w:rsid w:val="003B75D5"/>
    <w:rsid w:val="00411432"/>
    <w:rsid w:val="004155DD"/>
    <w:rsid w:val="004345EE"/>
    <w:rsid w:val="00445923"/>
    <w:rsid w:val="00450FC9"/>
    <w:rsid w:val="004704DD"/>
    <w:rsid w:val="004B18D8"/>
    <w:rsid w:val="004B6A2A"/>
    <w:rsid w:val="004D5049"/>
    <w:rsid w:val="004D7212"/>
    <w:rsid w:val="00524FB9"/>
    <w:rsid w:val="00525075"/>
    <w:rsid w:val="00534BD1"/>
    <w:rsid w:val="00540301"/>
    <w:rsid w:val="005449B3"/>
    <w:rsid w:val="005660F2"/>
    <w:rsid w:val="005B60A0"/>
    <w:rsid w:val="005D6251"/>
    <w:rsid w:val="006F5A83"/>
    <w:rsid w:val="00707C3E"/>
    <w:rsid w:val="007114EA"/>
    <w:rsid w:val="00736583"/>
    <w:rsid w:val="00752646"/>
    <w:rsid w:val="00771509"/>
    <w:rsid w:val="007740A8"/>
    <w:rsid w:val="00786410"/>
    <w:rsid w:val="007E1D4A"/>
    <w:rsid w:val="007E2D44"/>
    <w:rsid w:val="007F4A2D"/>
    <w:rsid w:val="008018A0"/>
    <w:rsid w:val="00803D3D"/>
    <w:rsid w:val="00827A3C"/>
    <w:rsid w:val="0083378C"/>
    <w:rsid w:val="008417AB"/>
    <w:rsid w:val="0086235F"/>
    <w:rsid w:val="00870A83"/>
    <w:rsid w:val="008763A8"/>
    <w:rsid w:val="00894C50"/>
    <w:rsid w:val="008B200E"/>
    <w:rsid w:val="008C7FE3"/>
    <w:rsid w:val="008F0CD2"/>
    <w:rsid w:val="008F228C"/>
    <w:rsid w:val="009235AF"/>
    <w:rsid w:val="009263C6"/>
    <w:rsid w:val="00935EC0"/>
    <w:rsid w:val="0094507F"/>
    <w:rsid w:val="00962FE8"/>
    <w:rsid w:val="00977070"/>
    <w:rsid w:val="0098277C"/>
    <w:rsid w:val="009918C5"/>
    <w:rsid w:val="009C787E"/>
    <w:rsid w:val="009D2E18"/>
    <w:rsid w:val="009F4802"/>
    <w:rsid w:val="00A253E7"/>
    <w:rsid w:val="00A27251"/>
    <w:rsid w:val="00A77E99"/>
    <w:rsid w:val="00A92A64"/>
    <w:rsid w:val="00A96FF1"/>
    <w:rsid w:val="00AF33B1"/>
    <w:rsid w:val="00AF71EA"/>
    <w:rsid w:val="00B2773B"/>
    <w:rsid w:val="00B364CE"/>
    <w:rsid w:val="00B625AB"/>
    <w:rsid w:val="00B66B67"/>
    <w:rsid w:val="00B72D76"/>
    <w:rsid w:val="00BA21F2"/>
    <w:rsid w:val="00BB6EFE"/>
    <w:rsid w:val="00BE088F"/>
    <w:rsid w:val="00BE5299"/>
    <w:rsid w:val="00C12DDD"/>
    <w:rsid w:val="00C33C5E"/>
    <w:rsid w:val="00C4769A"/>
    <w:rsid w:val="00C55AF0"/>
    <w:rsid w:val="00C56060"/>
    <w:rsid w:val="00C82156"/>
    <w:rsid w:val="00C8738C"/>
    <w:rsid w:val="00D077F8"/>
    <w:rsid w:val="00D25D64"/>
    <w:rsid w:val="00D43BE8"/>
    <w:rsid w:val="00D60895"/>
    <w:rsid w:val="00D64A13"/>
    <w:rsid w:val="00D73B2D"/>
    <w:rsid w:val="00DB4905"/>
    <w:rsid w:val="00DF10A6"/>
    <w:rsid w:val="00DF6B4C"/>
    <w:rsid w:val="00E0324B"/>
    <w:rsid w:val="00E31F5A"/>
    <w:rsid w:val="00E43123"/>
    <w:rsid w:val="00E514CA"/>
    <w:rsid w:val="00F10262"/>
    <w:rsid w:val="00F76056"/>
    <w:rsid w:val="00F761F8"/>
    <w:rsid w:val="00F84004"/>
    <w:rsid w:val="00FA6534"/>
    <w:rsid w:val="00FC02A4"/>
    <w:rsid w:val="00FE17BE"/>
    <w:rsid w:val="00FE1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1716BF"/>
  <w15:docId w15:val="{F9092FBC-23C9-41BE-8E0D-EE7035F63D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E088F"/>
    <w:pPr>
      <w:spacing w:after="120"/>
      <w:jc w:val="both"/>
    </w:pPr>
    <w:rPr>
      <w:rFonts w:ascii="Arial" w:hAnsi="Arial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Styl1-1">
    <w:name w:val="Styl1 - 1."/>
    <w:basedOn w:val="Normln"/>
    <w:link w:val="Styl1-1Char"/>
    <w:rsid w:val="004345EE"/>
    <w:pPr>
      <w:numPr>
        <w:numId w:val="7"/>
      </w:numPr>
      <w:overflowPunct w:val="0"/>
      <w:autoSpaceDE w:val="0"/>
      <w:autoSpaceDN w:val="0"/>
      <w:adjustRightInd w:val="0"/>
      <w:spacing w:before="120" w:after="240"/>
      <w:textAlignment w:val="baseline"/>
    </w:pPr>
    <w:rPr>
      <w:rFonts w:cs="Arial"/>
    </w:rPr>
  </w:style>
  <w:style w:type="character" w:customStyle="1" w:styleId="Styl1-1Char">
    <w:name w:val="Styl1 - 1. Char"/>
    <w:link w:val="Styl1-1"/>
    <w:rsid w:val="004345EE"/>
    <w:rPr>
      <w:rFonts w:ascii="Arial" w:hAnsi="Arial" w:cs="Arial"/>
      <w:sz w:val="22"/>
      <w:szCs w:val="22"/>
      <w:lang w:eastAsia="en-US"/>
    </w:rPr>
  </w:style>
  <w:style w:type="numbering" w:customStyle="1" w:styleId="StylI-aa">
    <w:name w:val="Styl I-aa)"/>
    <w:uiPriority w:val="99"/>
    <w:rsid w:val="00C55AF0"/>
    <w:pPr>
      <w:numPr>
        <w:numId w:val="38"/>
      </w:numPr>
    </w:pPr>
  </w:style>
  <w:style w:type="paragraph" w:customStyle="1" w:styleId="StylI">
    <w:name w:val="Styl I."/>
    <w:basedOn w:val="Odstavecseseznamem"/>
    <w:link w:val="StylIChar"/>
    <w:qFormat/>
    <w:rsid w:val="00540301"/>
    <w:pPr>
      <w:numPr>
        <w:numId w:val="3"/>
      </w:numPr>
      <w:spacing w:before="120" w:after="240"/>
    </w:pPr>
    <w:rPr>
      <w:rFonts w:cs="Arial"/>
    </w:rPr>
  </w:style>
  <w:style w:type="paragraph" w:customStyle="1" w:styleId="Styl1">
    <w:name w:val="Styl 1."/>
    <w:basedOn w:val="Odstavecseseznamem"/>
    <w:link w:val="Styl1Char"/>
    <w:rsid w:val="00C55AF0"/>
    <w:pPr>
      <w:numPr>
        <w:ilvl w:val="1"/>
        <w:numId w:val="4"/>
      </w:numPr>
      <w:spacing w:before="120" w:after="240"/>
    </w:pPr>
    <w:rPr>
      <w:rFonts w:cs="Arial"/>
    </w:rPr>
  </w:style>
  <w:style w:type="character" w:customStyle="1" w:styleId="StylIChar">
    <w:name w:val="Styl I. Char"/>
    <w:link w:val="StylI"/>
    <w:rsid w:val="00540301"/>
    <w:rPr>
      <w:rFonts w:ascii="Arial" w:hAnsi="Arial" w:cs="Arial"/>
      <w:sz w:val="22"/>
      <w:szCs w:val="22"/>
      <w:lang w:eastAsia="en-US"/>
    </w:rPr>
  </w:style>
  <w:style w:type="paragraph" w:customStyle="1" w:styleId="Stylaa">
    <w:name w:val="Styl aa)"/>
    <w:basedOn w:val="Odstavecseseznamem"/>
    <w:link w:val="StylaaChar"/>
    <w:qFormat/>
    <w:rsid w:val="009F4802"/>
    <w:pPr>
      <w:numPr>
        <w:ilvl w:val="3"/>
        <w:numId w:val="2"/>
      </w:numPr>
      <w:spacing w:before="120" w:after="240"/>
      <w:ind w:left="357" w:hanging="357"/>
    </w:pPr>
    <w:rPr>
      <w:rFonts w:cs="Arial"/>
    </w:rPr>
  </w:style>
  <w:style w:type="character" w:customStyle="1" w:styleId="Styl1Char">
    <w:name w:val="Styl 1. Char"/>
    <w:link w:val="Styl1"/>
    <w:rsid w:val="00C55AF0"/>
    <w:rPr>
      <w:rFonts w:ascii="Arial" w:hAnsi="Arial" w:cs="Arial"/>
      <w:sz w:val="22"/>
      <w:szCs w:val="22"/>
      <w:lang w:eastAsia="en-US"/>
    </w:rPr>
  </w:style>
  <w:style w:type="paragraph" w:customStyle="1" w:styleId="Styla">
    <w:name w:val="Styl a)"/>
    <w:basedOn w:val="Odstavecseseznamem"/>
    <w:link w:val="StylaChar"/>
    <w:qFormat/>
    <w:rsid w:val="00540301"/>
    <w:pPr>
      <w:numPr>
        <w:ilvl w:val="2"/>
        <w:numId w:val="2"/>
      </w:numPr>
      <w:spacing w:before="120" w:after="240"/>
      <w:ind w:left="357" w:hanging="357"/>
    </w:pPr>
    <w:rPr>
      <w:rFonts w:cs="Arial"/>
    </w:rPr>
  </w:style>
  <w:style w:type="character" w:customStyle="1" w:styleId="StylaaChar">
    <w:name w:val="Styl aa) Char"/>
    <w:link w:val="Stylaa"/>
    <w:rsid w:val="009F4802"/>
    <w:rPr>
      <w:rFonts w:ascii="Arial" w:hAnsi="Arial" w:cs="Arial"/>
      <w:sz w:val="22"/>
      <w:szCs w:val="22"/>
      <w:lang w:eastAsia="en-US"/>
    </w:rPr>
  </w:style>
  <w:style w:type="character" w:customStyle="1" w:styleId="StylaChar">
    <w:name w:val="Styl a) Char"/>
    <w:link w:val="Styla"/>
    <w:rsid w:val="00540301"/>
    <w:rPr>
      <w:rFonts w:ascii="Arial" w:hAnsi="Arial" w:cs="Arial"/>
      <w:sz w:val="22"/>
      <w:szCs w:val="22"/>
      <w:lang w:eastAsia="en-US"/>
    </w:rPr>
  </w:style>
  <w:style w:type="paragraph" w:customStyle="1" w:styleId="StylI0">
    <w:name w:val="Styl I"/>
    <w:basedOn w:val="StylI"/>
    <w:link w:val="StylIChar0"/>
    <w:rsid w:val="00C55AF0"/>
  </w:style>
  <w:style w:type="character" w:customStyle="1" w:styleId="StylIChar0">
    <w:name w:val="Styl I Char"/>
    <w:link w:val="StylI0"/>
    <w:rsid w:val="00C55AF0"/>
    <w:rPr>
      <w:rFonts w:ascii="Arial" w:hAnsi="Arial" w:cs="Arial"/>
      <w:sz w:val="22"/>
      <w:szCs w:val="22"/>
      <w:lang w:eastAsia="en-US"/>
    </w:rPr>
  </w:style>
  <w:style w:type="paragraph" w:customStyle="1" w:styleId="Styl1-Nzevmaterilu">
    <w:name w:val="Styl1 - Název materiálu"/>
    <w:basedOn w:val="Normln"/>
    <w:link w:val="Styl1-NzevmateriluChar"/>
    <w:rsid w:val="00C55AF0"/>
    <w:pPr>
      <w:overflowPunct w:val="0"/>
      <w:autoSpaceDE w:val="0"/>
      <w:autoSpaceDN w:val="0"/>
      <w:adjustRightInd w:val="0"/>
      <w:spacing w:after="960"/>
      <w:jc w:val="center"/>
      <w:textAlignment w:val="baseline"/>
    </w:pPr>
    <w:rPr>
      <w:rFonts w:eastAsia="Times New Roman" w:cs="Arial"/>
      <w:b/>
      <w:noProof/>
      <w:sz w:val="24"/>
      <w:szCs w:val="24"/>
      <w:lang w:eastAsia="cs-CZ"/>
    </w:rPr>
  </w:style>
  <w:style w:type="character" w:customStyle="1" w:styleId="Styl1-NzevmateriluChar">
    <w:name w:val="Styl1 - Název materiálu Char"/>
    <w:link w:val="Styl1-Nzevmaterilu"/>
    <w:rsid w:val="00C55AF0"/>
    <w:rPr>
      <w:rFonts w:ascii="Arial" w:eastAsia="Times New Roman" w:hAnsi="Arial" w:cs="Arial"/>
      <w:b/>
      <w:noProof/>
      <w:sz w:val="24"/>
      <w:szCs w:val="24"/>
    </w:rPr>
  </w:style>
  <w:style w:type="paragraph" w:customStyle="1" w:styleId="Styl10">
    <w:name w:val="Styl   1."/>
    <w:basedOn w:val="Normln"/>
    <w:link w:val="Styl1Char0"/>
    <w:qFormat/>
    <w:rsid w:val="009F4802"/>
    <w:pPr>
      <w:numPr>
        <w:numId w:val="8"/>
      </w:numPr>
      <w:spacing w:before="120" w:after="240"/>
    </w:pPr>
    <w:rPr>
      <w:rFonts w:cs="Arial"/>
    </w:rPr>
  </w:style>
  <w:style w:type="character" w:customStyle="1" w:styleId="Styl1Char0">
    <w:name w:val="Styl   1. Char"/>
    <w:link w:val="Styl10"/>
    <w:rsid w:val="009F4802"/>
    <w:rPr>
      <w:rFonts w:ascii="Arial" w:hAnsi="Arial" w:cs="Arial"/>
      <w:sz w:val="22"/>
      <w:szCs w:val="22"/>
      <w:lang w:eastAsia="en-US"/>
    </w:rPr>
  </w:style>
  <w:style w:type="paragraph" w:styleId="Odstavecseseznamem">
    <w:name w:val="List Paragraph"/>
    <w:basedOn w:val="Normln"/>
    <w:uiPriority w:val="34"/>
    <w:rsid w:val="00C55AF0"/>
    <w:pPr>
      <w:ind w:left="708"/>
    </w:pPr>
  </w:style>
  <w:style w:type="paragraph" w:customStyle="1" w:styleId="Styl1-a">
    <w:name w:val="Styl1 - a)"/>
    <w:basedOn w:val="Styl1-1"/>
    <w:link w:val="Styl1-aChar"/>
    <w:rsid w:val="00167231"/>
    <w:pPr>
      <w:numPr>
        <w:numId w:val="18"/>
      </w:numPr>
    </w:pPr>
    <w:rPr>
      <w:rFonts w:eastAsia="Times New Roman"/>
    </w:rPr>
  </w:style>
  <w:style w:type="character" w:customStyle="1" w:styleId="Styl1-aChar">
    <w:name w:val="Styl1 - a) Char"/>
    <w:link w:val="Styl1-a"/>
    <w:rsid w:val="00167231"/>
    <w:rPr>
      <w:rFonts w:ascii="Arial" w:eastAsia="Times New Roman" w:hAnsi="Arial" w:cs="Arial"/>
      <w:sz w:val="22"/>
      <w:szCs w:val="22"/>
      <w:lang w:eastAsia="en-US"/>
    </w:rPr>
  </w:style>
  <w:style w:type="paragraph" w:styleId="Zhlav">
    <w:name w:val="header"/>
    <w:basedOn w:val="Normln"/>
    <w:link w:val="ZhlavChar"/>
    <w:uiPriority w:val="99"/>
    <w:unhideWhenUsed/>
    <w:rsid w:val="00D60895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D60895"/>
    <w:rPr>
      <w:rFonts w:ascii="Arial" w:hAnsi="Arial"/>
      <w:sz w:val="22"/>
      <w:szCs w:val="22"/>
      <w:lang w:eastAsia="en-US"/>
    </w:rPr>
  </w:style>
  <w:style w:type="paragraph" w:styleId="Zpat">
    <w:name w:val="footer"/>
    <w:basedOn w:val="Normln"/>
    <w:link w:val="ZpatChar"/>
    <w:unhideWhenUsed/>
    <w:rsid w:val="00D60895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D60895"/>
    <w:rPr>
      <w:rFonts w:ascii="Arial" w:hAnsi="Arial"/>
      <w:sz w:val="22"/>
      <w:szCs w:val="22"/>
      <w:lang w:eastAsia="en-US"/>
    </w:rPr>
  </w:style>
  <w:style w:type="paragraph" w:customStyle="1" w:styleId="StylI1">
    <w:name w:val="StylI."/>
    <w:basedOn w:val="StylI"/>
    <w:link w:val="StylIChar1"/>
    <w:rsid w:val="003523F3"/>
    <w:rPr>
      <w:b/>
    </w:rPr>
  </w:style>
  <w:style w:type="paragraph" w:customStyle="1" w:styleId="Styl11">
    <w:name w:val="Styl1"/>
    <w:basedOn w:val="Styl10"/>
    <w:qFormat/>
    <w:rsid w:val="00B66B67"/>
  </w:style>
  <w:style w:type="character" w:customStyle="1" w:styleId="StylIChar1">
    <w:name w:val="StylI. Char"/>
    <w:link w:val="StylI1"/>
    <w:rsid w:val="003523F3"/>
    <w:rPr>
      <w:rFonts w:ascii="Arial" w:hAnsi="Arial" w:cs="Arial"/>
      <w:b/>
      <w:sz w:val="22"/>
      <w:szCs w:val="22"/>
      <w:lang w:eastAsia="en-US"/>
    </w:rPr>
  </w:style>
  <w:style w:type="character" w:styleId="Hypertextovodkaz">
    <w:name w:val="Hyperlink"/>
    <w:uiPriority w:val="99"/>
    <w:unhideWhenUsed/>
    <w:rsid w:val="001F2DC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A92A64"/>
    <w:rPr>
      <w:color w:val="800080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02A4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02A4"/>
    <w:rPr>
      <w:rFonts w:ascii="Tahoma" w:hAnsi="Tahoma" w:cs="Tahoma"/>
      <w:sz w:val="16"/>
      <w:szCs w:val="16"/>
      <w:lang w:eastAsia="en-US"/>
    </w:rPr>
  </w:style>
  <w:style w:type="paragraph" w:styleId="Revize">
    <w:name w:val="Revision"/>
    <w:hidden/>
    <w:uiPriority w:val="99"/>
    <w:semiHidden/>
    <w:rsid w:val="00D73B2D"/>
    <w:rPr>
      <w:rFonts w:ascii="Arial" w:hAnsi="Arial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0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65B76-4A5A-4E2F-B0D5-4490C50B4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156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Úřad vlády ČR</Company>
  <LinksUpToDate>false</LinksUpToDate>
  <CharactersWithSpaces>1078</CharactersWithSpaces>
  <SharedDoc>false</SharedDoc>
  <HLinks>
    <vt:vector size="6" baseType="variant">
      <vt:variant>
        <vt:i4>1572867</vt:i4>
      </vt:variant>
      <vt:variant>
        <vt:i4>0</vt:i4>
      </vt:variant>
      <vt:variant>
        <vt:i4>0</vt:i4>
      </vt:variant>
      <vt:variant>
        <vt:i4>5</vt:i4>
      </vt:variant>
      <vt:variant>
        <vt:lpwstr>https://help.odok.cz/documents/10327/31041/jednaci-rad-vlady.pdf/cd0f6263-8a7f-4ff6-9587-6511a3ddbc40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Louthanová Radka</dc:creator>
  <cp:lastModifiedBy>Kubátová Irena Mgr.</cp:lastModifiedBy>
  <cp:revision>10</cp:revision>
  <dcterms:created xsi:type="dcterms:W3CDTF">2026-05-14T15:52:00Z</dcterms:created>
  <dcterms:modified xsi:type="dcterms:W3CDTF">2026-05-18T08:31:00Z</dcterms:modified>
</cp:coreProperties>
</file>